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1A515" w14:textId="4BC6677B" w:rsidR="00F732BD" w:rsidRPr="004740FC" w:rsidRDefault="004740FC" w:rsidP="003E492D">
      <w:pPr>
        <w:spacing w:before="180" w:after="0" w:line="240" w:lineRule="auto"/>
        <w:jc w:val="both"/>
        <w:rPr>
          <w:rFonts w:ascii="Book Antiqua" w:hAnsi="Book Antiqua" w:cs="Times New Roman"/>
          <w:b/>
          <w:bCs/>
          <w:sz w:val="26"/>
          <w:szCs w:val="26"/>
          <w:lang w:val="pt-BR"/>
        </w:rPr>
      </w:pPr>
      <w:bookmarkStart w:id="0" w:name="_Hlk24104313"/>
      <w:r w:rsidRPr="00551FB9">
        <w:rPr>
          <w:noProof/>
          <w:color w:val="00B050"/>
          <w:sz w:val="24"/>
          <w:szCs w:val="24"/>
        </w:rPr>
        <w:drawing>
          <wp:anchor distT="0" distB="0" distL="114300" distR="114300" simplePos="0" relativeHeight="251659264" behindDoc="0" locked="0" layoutInCell="1" allowOverlap="1" wp14:anchorId="49292ABD" wp14:editId="0B3B8AA1">
            <wp:simplePos x="0" y="0"/>
            <wp:positionH relativeFrom="column">
              <wp:posOffset>5001097</wp:posOffset>
            </wp:positionH>
            <wp:positionV relativeFrom="paragraph">
              <wp:posOffset>-78740</wp:posOffset>
            </wp:positionV>
            <wp:extent cx="570230" cy="215265"/>
            <wp:effectExtent l="0" t="0" r="1270" b="635"/>
            <wp:wrapNone/>
            <wp:docPr id="2131817226" name="Picture 20" descr="File:Open Access logo with dark text for contrast, on transparent  background.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299" descr="File:Open Access logo with dark text for contrast, on transparent  background.png - Wikimedia Commo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0230" cy="215265"/>
                    </a:xfrm>
                    <a:prstGeom prst="rect">
                      <a:avLst/>
                    </a:prstGeom>
                    <a:noFill/>
                    <a:ln>
                      <a:noFill/>
                    </a:ln>
                  </pic:spPr>
                </pic:pic>
              </a:graphicData>
            </a:graphic>
            <wp14:sizeRelH relativeFrom="page">
              <wp14:pctWidth>0</wp14:pctWidth>
            </wp14:sizeRelH>
            <wp14:sizeRelV relativeFrom="page">
              <wp14:pctHeight>0</wp14:pctHeight>
            </wp14:sizeRelV>
          </wp:anchor>
        </w:drawing>
      </w:r>
      <w:r w:rsidR="00BA5B85" w:rsidRPr="00551FB9">
        <w:rPr>
          <w:rFonts w:ascii="Book Antiqua" w:hAnsi="Book Antiqua"/>
          <w:b/>
          <w:bCs/>
          <w:color w:val="00B050"/>
          <w:sz w:val="28"/>
          <w:szCs w:val="28"/>
        </w:rPr>
        <w:t xml:space="preserve">The Transformation of Attitudes and Practices of Religious Moderation Among Lecturers at UIN Raden Fatah Palembang Following the Implementation of the </w:t>
      </w:r>
      <w:r w:rsidRPr="00551FB9">
        <w:rPr>
          <w:rFonts w:ascii="Book Antiqua" w:hAnsi="Book Antiqua"/>
          <w:b/>
          <w:bCs/>
          <w:color w:val="00B050"/>
          <w:sz w:val="28"/>
          <w:szCs w:val="28"/>
        </w:rPr>
        <w:t>IPMB</w:t>
      </w:r>
    </w:p>
    <w:p w14:paraId="3FDC72E0" w14:textId="77777777" w:rsidR="00F732BD" w:rsidRPr="00D82551" w:rsidRDefault="00F732BD" w:rsidP="004740FC">
      <w:pPr>
        <w:spacing w:after="0"/>
        <w:rPr>
          <w:rFonts w:ascii="Book Antiqua" w:hAnsi="Book Antiqua" w:cs="Times New Roman"/>
          <w:b/>
          <w:bCs/>
          <w:sz w:val="24"/>
          <w:szCs w:val="24"/>
          <w:lang w:val="pt-BR"/>
        </w:rPr>
      </w:pPr>
    </w:p>
    <w:p w14:paraId="072FE255" w14:textId="77777777" w:rsidR="00F732BD" w:rsidRPr="002F6D34" w:rsidRDefault="00F732BD" w:rsidP="004740FC">
      <w:pPr>
        <w:spacing w:after="0" w:line="240" w:lineRule="auto"/>
        <w:rPr>
          <w:rFonts w:ascii="Book Antiqua" w:hAnsi="Book Antiqua" w:cs="Times New Roman"/>
          <w:b/>
          <w:bCs/>
          <w:sz w:val="24"/>
          <w:szCs w:val="24"/>
          <w:lang w:val="pt-BR"/>
        </w:rPr>
      </w:pPr>
      <w:r w:rsidRPr="002F6D34">
        <w:rPr>
          <w:rFonts w:ascii="Book Antiqua" w:hAnsi="Book Antiqua" w:cs="Times New Roman"/>
          <w:b/>
          <w:bCs/>
          <w:sz w:val="24"/>
          <w:szCs w:val="24"/>
          <w:lang w:val="pt-BR"/>
        </w:rPr>
        <w:t>Ari Azhari</w:t>
      </w:r>
      <w:r w:rsidRPr="000C5755">
        <w:rPr>
          <w:rFonts w:ascii="Book Antiqua" w:hAnsi="Book Antiqua" w:cs="Times New Roman"/>
          <w:b/>
          <w:bCs/>
          <w:sz w:val="24"/>
          <w:szCs w:val="24"/>
          <w:vertAlign w:val="superscript"/>
          <w:lang w:val="pt-BR"/>
        </w:rPr>
        <w:t>1</w:t>
      </w:r>
      <w:r w:rsidRPr="002F6D34">
        <w:rPr>
          <w:rFonts w:ascii="Book Antiqua" w:hAnsi="Book Antiqua" w:cs="Times New Roman"/>
          <w:b/>
          <w:bCs/>
          <w:sz w:val="24"/>
          <w:szCs w:val="24"/>
          <w:lang w:val="pt-BR"/>
        </w:rPr>
        <w:t>, Qoim N</w:t>
      </w:r>
      <w:r>
        <w:rPr>
          <w:rFonts w:ascii="Book Antiqua" w:hAnsi="Book Antiqua" w:cs="Times New Roman"/>
          <w:b/>
          <w:bCs/>
          <w:sz w:val="24"/>
          <w:szCs w:val="24"/>
          <w:lang w:val="pt-BR"/>
        </w:rPr>
        <w:t>urani</w:t>
      </w:r>
      <w:r w:rsidRPr="000C5755">
        <w:rPr>
          <w:rFonts w:ascii="Book Antiqua" w:hAnsi="Book Antiqua" w:cs="Times New Roman"/>
          <w:b/>
          <w:bCs/>
          <w:sz w:val="24"/>
          <w:szCs w:val="24"/>
          <w:vertAlign w:val="superscript"/>
          <w:lang w:val="pt-BR"/>
        </w:rPr>
        <w:t>2</w:t>
      </w:r>
      <w:r>
        <w:rPr>
          <w:rFonts w:ascii="Book Antiqua" w:hAnsi="Book Antiqua" w:cs="Times New Roman"/>
          <w:b/>
          <w:bCs/>
          <w:sz w:val="24"/>
          <w:szCs w:val="24"/>
          <w:lang w:val="pt-BR"/>
        </w:rPr>
        <w:t>, Muhammad Torik</w:t>
      </w:r>
      <w:r w:rsidRPr="000C5755">
        <w:rPr>
          <w:rFonts w:ascii="Book Antiqua" w:hAnsi="Book Antiqua" w:cs="Times New Roman"/>
          <w:b/>
          <w:bCs/>
          <w:sz w:val="24"/>
          <w:szCs w:val="24"/>
          <w:vertAlign w:val="superscript"/>
          <w:lang w:val="pt-BR"/>
        </w:rPr>
        <w:t>3</w:t>
      </w:r>
    </w:p>
    <w:p w14:paraId="530A7A05" w14:textId="77777777" w:rsidR="00F732BD" w:rsidRPr="005F323E" w:rsidRDefault="00F732BD" w:rsidP="004740FC">
      <w:pPr>
        <w:spacing w:after="0"/>
        <w:rPr>
          <w:rFonts w:ascii="Book Antiqua" w:hAnsi="Book Antiqua" w:cs="Times New Roman"/>
          <w:b/>
          <w:bCs/>
          <w:sz w:val="24"/>
          <w:szCs w:val="24"/>
          <w:lang w:val="pt-BR"/>
        </w:rPr>
      </w:pPr>
      <w:r w:rsidRPr="005F323E">
        <w:rPr>
          <w:rFonts w:ascii="Book Antiqua" w:hAnsi="Book Antiqua" w:cs="Times New Roman"/>
          <w:sz w:val="20"/>
          <w:szCs w:val="20"/>
          <w:lang w:val="pt-BR"/>
        </w:rPr>
        <w:t>Universitas Islam Negeri Raden Fatah Palembang</w:t>
      </w:r>
      <w:r w:rsidRPr="000C5755">
        <w:rPr>
          <w:rFonts w:ascii="Book Antiqua" w:hAnsi="Book Antiqua" w:cs="Times New Roman"/>
          <w:sz w:val="20"/>
          <w:szCs w:val="20"/>
          <w:vertAlign w:val="superscript"/>
          <w:lang w:val="pt-BR"/>
        </w:rPr>
        <w:t>1,2,3</w:t>
      </w:r>
    </w:p>
    <w:p w14:paraId="53F7F2EC" w14:textId="6109AE95" w:rsidR="00F732BD" w:rsidRPr="005F550E" w:rsidRDefault="00F732BD" w:rsidP="004740FC">
      <w:pPr>
        <w:spacing w:after="0"/>
        <w:rPr>
          <w:rFonts w:ascii="Book Antiqua" w:hAnsi="Book Antiqua" w:cs="Times New Roman"/>
          <w:color w:val="0000FF"/>
          <w:sz w:val="20"/>
          <w:szCs w:val="20"/>
          <w:lang w:val="pt-BR"/>
        </w:rPr>
      </w:pPr>
      <w:r w:rsidRPr="005F550E">
        <w:rPr>
          <w:rFonts w:ascii="Book Antiqua" w:hAnsi="Book Antiqua" w:cs="Times New Roman"/>
          <w:color w:val="000000" w:themeColor="text1"/>
          <w:sz w:val="18"/>
          <w:szCs w:val="18"/>
          <w:vertAlign w:val="superscript"/>
          <w:lang w:val="pt-BR"/>
        </w:rPr>
        <w:t>1</w:t>
      </w:r>
      <w:hyperlink r:id="rId8" w:history="1">
        <w:r w:rsidRPr="005F550E">
          <w:rPr>
            <w:rStyle w:val="Hyperlink"/>
            <w:rFonts w:ascii="Book Antiqua" w:hAnsi="Book Antiqua"/>
            <w:color w:val="000000" w:themeColor="text1"/>
            <w:sz w:val="18"/>
            <w:szCs w:val="18"/>
            <w:u w:val="none"/>
          </w:rPr>
          <w:t>ariazhari_uin@radenfatah.ac.id</w:t>
        </w:r>
      </w:hyperlink>
      <w:r w:rsidRPr="005F550E">
        <w:rPr>
          <w:rFonts w:ascii="Book Antiqua" w:hAnsi="Book Antiqua"/>
          <w:color w:val="000000" w:themeColor="text1"/>
          <w:sz w:val="18"/>
          <w:szCs w:val="18"/>
          <w:lang w:val="pt-BR"/>
        </w:rPr>
        <w:t>,</w:t>
      </w:r>
      <w:r w:rsidRPr="005F550E">
        <w:rPr>
          <w:rFonts w:ascii="Book Antiqua" w:hAnsi="Book Antiqua"/>
          <w:color w:val="000000" w:themeColor="text1"/>
          <w:sz w:val="18"/>
          <w:szCs w:val="18"/>
          <w:vertAlign w:val="superscript"/>
          <w:lang w:val="pt-BR"/>
        </w:rPr>
        <w:t>2</w:t>
      </w:r>
      <w:hyperlink r:id="rId9" w:history="1">
        <w:r w:rsidRPr="005F550E">
          <w:rPr>
            <w:rStyle w:val="Hyperlink"/>
            <w:rFonts w:ascii="Book Antiqua" w:hAnsi="Book Antiqua"/>
            <w:color w:val="000000" w:themeColor="text1"/>
            <w:sz w:val="18"/>
            <w:szCs w:val="18"/>
            <w:u w:val="none"/>
          </w:rPr>
          <w:t>qoimnurani@radenfatah.ac.id</w:t>
        </w:r>
      </w:hyperlink>
      <w:r w:rsidRPr="005F550E">
        <w:rPr>
          <w:rStyle w:val="Hyperlink"/>
          <w:rFonts w:ascii="Book Antiqua" w:hAnsi="Book Antiqua"/>
          <w:color w:val="000000" w:themeColor="text1"/>
          <w:sz w:val="18"/>
          <w:szCs w:val="18"/>
          <w:u w:val="none"/>
          <w:lang w:val="pt-BR"/>
        </w:rPr>
        <w:t>,</w:t>
      </w:r>
      <w:r w:rsidR="004740FC" w:rsidRPr="005F550E">
        <w:rPr>
          <w:rStyle w:val="Hyperlink"/>
          <w:rFonts w:ascii="Book Antiqua" w:hAnsi="Book Antiqua"/>
          <w:color w:val="000000" w:themeColor="text1"/>
          <w:sz w:val="18"/>
          <w:szCs w:val="18"/>
          <w:u w:val="none"/>
          <w:lang w:val="pt-BR"/>
        </w:rPr>
        <w:t xml:space="preserve"> </w:t>
      </w:r>
      <w:r w:rsidRPr="005F550E">
        <w:rPr>
          <w:rStyle w:val="Hyperlink"/>
          <w:rFonts w:ascii="Book Antiqua" w:hAnsi="Book Antiqua"/>
          <w:color w:val="000000" w:themeColor="text1"/>
          <w:sz w:val="18"/>
          <w:szCs w:val="18"/>
          <w:u w:val="none"/>
          <w:vertAlign w:val="superscript"/>
          <w:lang w:val="pt-BR"/>
        </w:rPr>
        <w:t>3</w:t>
      </w:r>
      <w:r w:rsidRPr="005F550E">
        <w:rPr>
          <w:rStyle w:val="Hyperlink"/>
          <w:rFonts w:ascii="Book Antiqua" w:hAnsi="Book Antiqua"/>
          <w:color w:val="000000" w:themeColor="text1"/>
          <w:sz w:val="18"/>
          <w:szCs w:val="18"/>
          <w:u w:val="none"/>
          <w:lang w:val="pt-BR"/>
        </w:rPr>
        <w:t>muhammadtorik_ui</w:t>
      </w:r>
      <w:hyperlink r:id="rId10" w:history="1">
        <w:r w:rsidRPr="005F550E">
          <w:rPr>
            <w:rStyle w:val="Hyperlink"/>
            <w:rFonts w:ascii="Book Antiqua" w:hAnsi="Book Antiqua"/>
            <w:color w:val="000000" w:themeColor="text1"/>
            <w:sz w:val="18"/>
            <w:szCs w:val="18"/>
            <w:u w:val="none"/>
            <w:lang w:val="pt-BR"/>
          </w:rPr>
          <w:t>n@radenfatah.ac.id</w:t>
        </w:r>
      </w:hyperlink>
    </w:p>
    <w:p w14:paraId="6A2F3128" w14:textId="77777777" w:rsidR="00F732BD" w:rsidRPr="00114E18" w:rsidRDefault="00F732BD" w:rsidP="00BA5B85">
      <w:pPr>
        <w:spacing w:after="0"/>
        <w:rPr>
          <w:rFonts w:ascii="Book Antiqua" w:hAnsi="Book Antiqua" w:cs="Tahoma"/>
          <w:bCs/>
          <w:color w:val="231F20"/>
          <w:spacing w:val="-2"/>
          <w:sz w:val="20"/>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FFD2"/>
        <w:tblLook w:val="04A0" w:firstRow="1" w:lastRow="0" w:firstColumn="1" w:lastColumn="0" w:noHBand="0" w:noVBand="1"/>
      </w:tblPr>
      <w:tblGrid>
        <w:gridCol w:w="8931"/>
      </w:tblGrid>
      <w:tr w:rsidR="00F732BD" w:rsidRPr="00730F5E" w14:paraId="0A2B0BA8" w14:textId="77777777" w:rsidTr="00551FB9">
        <w:tc>
          <w:tcPr>
            <w:tcW w:w="8931" w:type="dxa"/>
            <w:shd w:val="clear" w:color="auto" w:fill="FAFFD2"/>
          </w:tcPr>
          <w:p w14:paraId="2F7DBB2D" w14:textId="77777777" w:rsidR="00F732BD" w:rsidRDefault="00F732BD" w:rsidP="00FC4F7D">
            <w:pPr>
              <w:spacing w:before="120" w:after="0" w:line="240" w:lineRule="auto"/>
              <w:jc w:val="center"/>
              <w:rPr>
                <w:rFonts w:ascii="Book Antiqua" w:hAnsi="Book Antiqua" w:cs="Times New Roman"/>
                <w:sz w:val="20"/>
                <w:szCs w:val="20"/>
                <w:lang w:val="en-US"/>
              </w:rPr>
            </w:pPr>
            <w:r w:rsidRPr="00D1777F">
              <w:rPr>
                <w:rFonts w:ascii="Book Antiqua" w:hAnsi="Book Antiqua" w:cs="Times New Roman"/>
                <w:b/>
                <w:bCs/>
                <w:sz w:val="20"/>
                <w:szCs w:val="20"/>
                <w:lang w:val="en-US"/>
              </w:rPr>
              <w:t>Abstract</w:t>
            </w:r>
          </w:p>
          <w:p w14:paraId="0582798E" w14:textId="41181F43" w:rsidR="00F732BD" w:rsidRPr="005F323E" w:rsidRDefault="00465978" w:rsidP="00127418">
            <w:pPr>
              <w:spacing w:after="0" w:line="240" w:lineRule="auto"/>
              <w:jc w:val="both"/>
              <w:rPr>
                <w:rFonts w:ascii="Book Antiqua" w:hAnsi="Book Antiqua" w:cs="Times New Roman"/>
                <w:i/>
                <w:iCs/>
                <w:sz w:val="20"/>
                <w:szCs w:val="20"/>
                <w:lang w:val="en-US"/>
              </w:rPr>
            </w:pPr>
            <w:r w:rsidRPr="00465978">
              <w:rPr>
                <w:rFonts w:ascii="Book Antiqua" w:hAnsi="Book Antiqua"/>
                <w:i/>
                <w:iCs/>
                <w:sz w:val="20"/>
                <w:szCs w:val="20"/>
              </w:rPr>
              <w:t>This research is motivated by the results of a survey conducted using the Religious Moderation Professionalism Index (IPMB) on Civil Servants in the Ministry of Religious Affairs. The survey is designed to assess the professionalism and the extent of religious moderation among Civil Servants as a basis for evaluation and development. The focus of the research is the transformation of attitudes and practices of Religious Moderation among lecturers at UIN Raden Fatah Palembang, as well as the efforts needed to implement it in the campus environment. The method used is quantitative with a Likert scale to assess lecturers' attitudes, opinions, and perceptions of religious moderation. The results of the study indicate that the implementation of IPMB has a positive effect on the transformation of attitudes and practices of religious moderation among lecturers at UIN Raden Fatah Palembang. Lecturers have experienced an increase in understanding and internalization of the values of religious moderation, reflected in higher commitment to nationalism, tolerance, rejection of violence, and appreciation of local culture. These changes indicate the need for ongoing efforts to promote religious moderation among academics to create an inclusive and harmonious campus environment. This research has important implications not only for UIN Raden Fatah Palembang but also for other educational institutions that want to enhance religious moderation on their campuses. Increased commitment to the values of religious moderation is expected to enrich interfaith and intercultural dialogue and strengthen interfaith cooperation in achieving educational and community development goals.</w:t>
            </w:r>
          </w:p>
          <w:p w14:paraId="797DE5A5" w14:textId="77777777" w:rsidR="00F732BD" w:rsidRPr="005F323E" w:rsidRDefault="00F732BD" w:rsidP="00FC4F7D">
            <w:pPr>
              <w:spacing w:after="0" w:line="240" w:lineRule="auto"/>
              <w:ind w:left="284" w:hanging="284"/>
              <w:jc w:val="both"/>
              <w:rPr>
                <w:rFonts w:ascii="Book Antiqua" w:hAnsi="Book Antiqua"/>
                <w:b/>
                <w:i/>
                <w:iCs/>
              </w:rPr>
            </w:pPr>
          </w:p>
          <w:p w14:paraId="6DDFD975" w14:textId="513FF254" w:rsidR="00F732BD" w:rsidRPr="004740FC" w:rsidRDefault="00F732BD" w:rsidP="00FC4F7D">
            <w:pPr>
              <w:spacing w:after="0" w:line="240" w:lineRule="auto"/>
              <w:jc w:val="both"/>
              <w:rPr>
                <w:rFonts w:ascii="Book Antiqua" w:hAnsi="Book Antiqua" w:cs="Times New Roman"/>
                <w:b/>
                <w:bCs/>
                <w:i/>
                <w:iCs/>
                <w:sz w:val="24"/>
                <w:szCs w:val="24"/>
                <w:lang w:val="en-US"/>
              </w:rPr>
            </w:pPr>
            <w:r w:rsidRPr="004740FC">
              <w:rPr>
                <w:rFonts w:ascii="Book Antiqua" w:hAnsi="Book Antiqua"/>
                <w:b/>
                <w:i/>
                <w:iCs/>
                <w:sz w:val="20"/>
                <w:szCs w:val="20"/>
              </w:rPr>
              <w:t>Keywords</w:t>
            </w:r>
            <w:r w:rsidRPr="004740FC">
              <w:rPr>
                <w:rFonts w:ascii="Book Antiqua" w:hAnsi="Book Antiqua"/>
                <w:bCs/>
                <w:i/>
                <w:iCs/>
                <w:sz w:val="20"/>
                <w:szCs w:val="20"/>
              </w:rPr>
              <w:t>:</w:t>
            </w:r>
            <w:r w:rsidRPr="004740FC">
              <w:rPr>
                <w:rFonts w:ascii="Book Antiqua" w:hAnsi="Book Antiqua"/>
                <w:b/>
                <w:i/>
                <w:iCs/>
                <w:sz w:val="20"/>
                <w:szCs w:val="20"/>
              </w:rPr>
              <w:t xml:space="preserve"> </w:t>
            </w:r>
            <w:r w:rsidRPr="004740FC">
              <w:rPr>
                <w:rFonts w:ascii="Book Antiqua" w:hAnsi="Book Antiqua"/>
                <w:i/>
                <w:iCs/>
                <w:sz w:val="20"/>
                <w:szCs w:val="20"/>
              </w:rPr>
              <w:t>Transformation</w:t>
            </w:r>
            <w:r w:rsidRPr="004740FC">
              <w:rPr>
                <w:rFonts w:ascii="Book Antiqua" w:hAnsi="Book Antiqua"/>
                <w:i/>
                <w:iCs/>
                <w:sz w:val="20"/>
                <w:szCs w:val="20"/>
                <w:lang w:val="en-US"/>
              </w:rPr>
              <w:t>;</w:t>
            </w:r>
            <w:r w:rsidRPr="004740FC">
              <w:rPr>
                <w:rFonts w:ascii="Book Antiqua" w:hAnsi="Book Antiqua"/>
                <w:i/>
                <w:iCs/>
                <w:sz w:val="20"/>
                <w:szCs w:val="20"/>
              </w:rPr>
              <w:t xml:space="preserve"> Practice</w:t>
            </w:r>
            <w:r w:rsidRPr="004740FC">
              <w:rPr>
                <w:rFonts w:ascii="Book Antiqua" w:hAnsi="Book Antiqua"/>
                <w:i/>
                <w:iCs/>
                <w:sz w:val="20"/>
                <w:szCs w:val="20"/>
                <w:lang w:val="en-US"/>
              </w:rPr>
              <w:t>;</w:t>
            </w:r>
            <w:r w:rsidRPr="004740FC">
              <w:rPr>
                <w:rFonts w:ascii="Book Antiqua" w:hAnsi="Book Antiqua"/>
                <w:i/>
                <w:iCs/>
                <w:sz w:val="20"/>
                <w:szCs w:val="20"/>
              </w:rPr>
              <w:t xml:space="preserve"> Religious Moderation</w:t>
            </w:r>
            <w:r w:rsidRPr="004740FC">
              <w:rPr>
                <w:rFonts w:ascii="Book Antiqua" w:hAnsi="Book Antiqua"/>
                <w:i/>
                <w:iCs/>
                <w:sz w:val="20"/>
                <w:szCs w:val="20"/>
                <w:lang w:val="en-US"/>
              </w:rPr>
              <w:t>;</w:t>
            </w:r>
            <w:r w:rsidRPr="004740FC">
              <w:rPr>
                <w:rFonts w:ascii="Book Antiqua" w:hAnsi="Book Antiqua"/>
                <w:i/>
                <w:iCs/>
                <w:sz w:val="20"/>
                <w:szCs w:val="20"/>
              </w:rPr>
              <w:t xml:space="preserve"> Religious Moderation Professionalism </w:t>
            </w:r>
            <w:r w:rsidR="00D867DF" w:rsidRPr="004740FC">
              <w:rPr>
                <w:rFonts w:ascii="Book Antiqua" w:hAnsi="Book Antiqua"/>
                <w:i/>
                <w:iCs/>
                <w:sz w:val="20"/>
                <w:szCs w:val="20"/>
              </w:rPr>
              <w:t>Indeks.</w:t>
            </w:r>
          </w:p>
          <w:p w14:paraId="3FA65AB6" w14:textId="77777777" w:rsidR="00F732BD" w:rsidRDefault="00F732BD" w:rsidP="00FC4F7D">
            <w:pPr>
              <w:spacing w:after="0" w:line="240" w:lineRule="auto"/>
              <w:jc w:val="both"/>
              <w:rPr>
                <w:rFonts w:ascii="Book Antiqua" w:hAnsi="Book Antiqua"/>
                <w:b/>
                <w:bCs/>
                <w:sz w:val="20"/>
                <w:szCs w:val="20"/>
              </w:rPr>
            </w:pPr>
          </w:p>
          <w:p w14:paraId="6BF2BFAC" w14:textId="5E9721E7" w:rsidR="00F732BD" w:rsidRPr="005F323E" w:rsidRDefault="00F732BD" w:rsidP="00127418">
            <w:pPr>
              <w:pStyle w:val="ABSTRACT"/>
              <w:rPr>
                <w:rFonts w:ascii="Book Antiqua" w:hAnsi="Book Antiqua"/>
                <w:i w:val="0"/>
                <w:iCs/>
                <w:sz w:val="20"/>
                <w:lang w:val="id-ID"/>
              </w:rPr>
            </w:pPr>
            <w:r w:rsidRPr="00D82551">
              <w:rPr>
                <w:rFonts w:ascii="Book Antiqua" w:hAnsi="Book Antiqua"/>
                <w:i w:val="0"/>
                <w:iCs/>
                <w:sz w:val="20"/>
                <w:lang w:val="id-ID"/>
              </w:rPr>
              <w:t xml:space="preserve">Penelitian ini dilatarbelakangi oleh hasil survei yang dilakukan dengan menggunakan Indeks Profesionalisme Moderasi Beragama (IPMB) terhadap Aparatur Sipil Negara di Kementerian Agama. </w:t>
            </w:r>
            <w:r w:rsidRPr="00C03035">
              <w:rPr>
                <w:rFonts w:ascii="Book Antiqua" w:hAnsi="Book Antiqua"/>
                <w:i w:val="0"/>
                <w:iCs/>
                <w:sz w:val="20"/>
                <w:lang w:val="pt-BR"/>
              </w:rPr>
              <w:t xml:space="preserve">Survei ini dirancang untuk menilai seberapa profesional dan sejauh mana moderasi beragama dimiliki oleh Aparatur Sipil Negara sebagai dasar sebagai landasan evaluasi dan pengembangan. Fokus penelitian adalah transformasi sikap dan praktik Moderasi Beragama pada dosen </w:t>
            </w:r>
            <w:r>
              <w:rPr>
                <w:rFonts w:ascii="Book Antiqua" w:hAnsi="Book Antiqua"/>
                <w:i w:val="0"/>
                <w:iCs/>
                <w:sz w:val="20"/>
                <w:lang w:val="pt-BR"/>
              </w:rPr>
              <w:t>UIN Raden Fatah Palembang</w:t>
            </w:r>
            <w:r w:rsidRPr="00C03035">
              <w:rPr>
                <w:rFonts w:ascii="Book Antiqua" w:hAnsi="Book Antiqua"/>
                <w:i w:val="0"/>
                <w:iCs/>
                <w:sz w:val="20"/>
                <w:lang w:val="pt-BR"/>
              </w:rPr>
              <w:t xml:space="preserve">, serta upaya yang diperlukan untuk menerapkannya di lingkungan kampus. Metode yang digunakan adalah kuantitatif dengan skala likert untuk menilai sikap, pendapat, dan persepsi dosen tentang moderasi beragama. Hasil penelitian menunjukkan bahwa implementasi IPMB berpengaruh positif terhadap transformasi sikap dan praktik moderasi beragama pada dosen </w:t>
            </w:r>
            <w:r>
              <w:rPr>
                <w:rFonts w:ascii="Book Antiqua" w:hAnsi="Book Antiqua"/>
                <w:i w:val="0"/>
                <w:iCs/>
                <w:sz w:val="20"/>
                <w:lang w:val="pt-BR"/>
              </w:rPr>
              <w:t xml:space="preserve">UIN Raden Fatah </w:t>
            </w:r>
            <w:r w:rsidRPr="00C03035">
              <w:rPr>
                <w:rFonts w:ascii="Book Antiqua" w:hAnsi="Book Antiqua"/>
                <w:i w:val="0"/>
                <w:iCs/>
                <w:sz w:val="20"/>
                <w:lang w:val="pt-BR"/>
              </w:rPr>
              <w:t xml:space="preserve">Palembang. Dosen mengalami peningkatan pemahaman dan internalisasi nilai-nilai moderasi beragama, tercermin dalam komitmen yang lebih tinggi terhadap kebangsaan, toleransi, penolakan terhadap kekerasan, dan penghargaan terhadap budaya lokal. Perubahan ini mengindikasikan perlunya upaya berkelanjutan dalam mempromosikan moderasi beragama di kalangan akademisi untuk menciptakan lingkungan kampus yang inklusif dan harmonis. Penelitian ini memiliki implikasi penting tidak hanya bagi </w:t>
            </w:r>
            <w:r>
              <w:rPr>
                <w:rFonts w:ascii="Book Antiqua" w:hAnsi="Book Antiqua"/>
                <w:i w:val="0"/>
                <w:iCs/>
                <w:sz w:val="20"/>
                <w:lang w:val="pt-BR"/>
              </w:rPr>
              <w:t>UIN Raden Fatah Palembang</w:t>
            </w:r>
            <w:r w:rsidRPr="00C03035">
              <w:rPr>
                <w:rFonts w:ascii="Book Antiqua" w:hAnsi="Book Antiqua"/>
                <w:i w:val="0"/>
                <w:iCs/>
                <w:sz w:val="20"/>
                <w:lang w:val="pt-BR"/>
              </w:rPr>
              <w:t xml:space="preserve"> tetapi juga institusi pendidikan lainnya yang ingin meningkatkan moderasi beragama di kampus mereka. Peningkatan komitmen terhadap nilai-nilai moderasi beragama diharapkan dapat memperkaya dialog antaragama dan antarbudaya serta memperkuat kerjasama lintasagama dalam mencapai tujuan pendidikan dan pengembangan masyarakat</w:t>
            </w:r>
            <w:r>
              <w:rPr>
                <w:rFonts w:ascii="Book Antiqua" w:hAnsi="Book Antiqua"/>
                <w:i w:val="0"/>
                <w:iCs/>
                <w:sz w:val="20"/>
                <w:lang w:val="id-ID"/>
              </w:rPr>
              <w:t>.</w:t>
            </w:r>
          </w:p>
          <w:p w14:paraId="5AB0153B" w14:textId="77777777" w:rsidR="00F732BD" w:rsidRPr="00BB5BEB" w:rsidRDefault="00F732BD" w:rsidP="00FC4F7D">
            <w:pPr>
              <w:spacing w:after="0" w:line="240" w:lineRule="auto"/>
              <w:ind w:left="720" w:right="685"/>
              <w:jc w:val="both"/>
              <w:rPr>
                <w:rFonts w:ascii="Garamond" w:hAnsi="Garamond"/>
                <w:sz w:val="20"/>
                <w:szCs w:val="20"/>
              </w:rPr>
            </w:pPr>
          </w:p>
          <w:p w14:paraId="302B5A11" w14:textId="53F35FA5" w:rsidR="00F732BD" w:rsidRPr="00730F5E" w:rsidRDefault="00F732BD" w:rsidP="00FC4F7D">
            <w:pPr>
              <w:spacing w:after="60" w:line="240" w:lineRule="auto"/>
              <w:jc w:val="both"/>
              <w:rPr>
                <w:rFonts w:ascii="Jamia2014" w:hAnsi="Jamia2014" w:cs="Naskhi"/>
                <w:bCs/>
                <w:color w:val="000000" w:themeColor="text1"/>
              </w:rPr>
            </w:pPr>
            <w:r w:rsidRPr="005F323E">
              <w:rPr>
                <w:rFonts w:ascii="Book Antiqua" w:hAnsi="Book Antiqua"/>
                <w:b/>
                <w:sz w:val="20"/>
                <w:szCs w:val="20"/>
                <w:lang w:val="pt-BR"/>
              </w:rPr>
              <w:t xml:space="preserve">Kata Kunci: </w:t>
            </w:r>
            <w:r w:rsidRPr="005F323E">
              <w:rPr>
                <w:rFonts w:ascii="Book Antiqua" w:hAnsi="Book Antiqua"/>
                <w:sz w:val="20"/>
                <w:szCs w:val="20"/>
                <w:lang w:val="pt-BR"/>
              </w:rPr>
              <w:t>Transformasi</w:t>
            </w:r>
            <w:r>
              <w:rPr>
                <w:rFonts w:ascii="Book Antiqua" w:hAnsi="Book Antiqua"/>
                <w:sz w:val="20"/>
                <w:szCs w:val="20"/>
                <w:lang w:val="pt-BR"/>
              </w:rPr>
              <w:t xml:space="preserve">; </w:t>
            </w:r>
            <w:r w:rsidRPr="005F323E">
              <w:rPr>
                <w:rFonts w:ascii="Book Antiqua" w:hAnsi="Book Antiqua"/>
                <w:sz w:val="20"/>
                <w:szCs w:val="20"/>
                <w:lang w:val="pt-BR"/>
              </w:rPr>
              <w:t>Praktik</w:t>
            </w:r>
            <w:r>
              <w:rPr>
                <w:rFonts w:ascii="Book Antiqua" w:hAnsi="Book Antiqua"/>
                <w:sz w:val="20"/>
                <w:szCs w:val="20"/>
                <w:lang w:val="pt-BR"/>
              </w:rPr>
              <w:t>;</w:t>
            </w:r>
            <w:r w:rsidRPr="005F323E">
              <w:rPr>
                <w:rFonts w:ascii="Book Antiqua" w:hAnsi="Book Antiqua"/>
                <w:sz w:val="20"/>
                <w:szCs w:val="20"/>
                <w:lang w:val="pt-BR"/>
              </w:rPr>
              <w:t xml:space="preserve"> Moderasi Beragama</w:t>
            </w:r>
            <w:r>
              <w:rPr>
                <w:rFonts w:ascii="Book Antiqua" w:hAnsi="Book Antiqua"/>
                <w:sz w:val="20"/>
                <w:szCs w:val="20"/>
                <w:lang w:val="pt-BR"/>
              </w:rPr>
              <w:t>;</w:t>
            </w:r>
            <w:r w:rsidRPr="005F323E">
              <w:rPr>
                <w:rFonts w:ascii="Book Antiqua" w:hAnsi="Book Antiqua"/>
                <w:sz w:val="20"/>
                <w:szCs w:val="20"/>
                <w:lang w:val="pt-BR"/>
              </w:rPr>
              <w:t xml:space="preserve"> </w:t>
            </w:r>
            <w:r w:rsidR="00656234" w:rsidRPr="00656234">
              <w:rPr>
                <w:rFonts w:ascii="Book Antiqua" w:hAnsi="Book Antiqua"/>
                <w:iCs/>
                <w:sz w:val="20"/>
              </w:rPr>
              <w:t>Indeks Profesionalisme Moderasi Beragama</w:t>
            </w:r>
            <w:r>
              <w:rPr>
                <w:rFonts w:ascii="Book Antiqua" w:hAnsi="Book Antiqua"/>
                <w:iCs/>
                <w:sz w:val="20"/>
              </w:rPr>
              <w:t>.</w:t>
            </w:r>
          </w:p>
        </w:tc>
      </w:tr>
    </w:tbl>
    <w:bookmarkEnd w:id="0"/>
    <w:p w14:paraId="0DFF1C0F" w14:textId="01A8A9D3" w:rsidR="00F732BD" w:rsidRPr="00E10EFC" w:rsidRDefault="00D867DF" w:rsidP="00D867DF">
      <w:pPr>
        <w:spacing w:before="120" w:after="0" w:line="240" w:lineRule="auto"/>
        <w:jc w:val="both"/>
        <w:rPr>
          <w:rFonts w:ascii="Book Antiqua" w:hAnsi="Book Antiqua" w:cs="Times New Roman"/>
          <w:sz w:val="20"/>
          <w:szCs w:val="20"/>
          <w:lang w:val="pt-BR"/>
        </w:rPr>
        <w:sectPr w:rsidR="00F732BD" w:rsidRPr="00E10EFC" w:rsidSect="00656234">
          <w:headerReference w:type="default" r:id="rId11"/>
          <w:footerReference w:type="even" r:id="rId12"/>
          <w:footerReference w:type="default" r:id="rId13"/>
          <w:footerReference w:type="first" r:id="rId14"/>
          <w:pgSz w:w="11906" w:h="16838"/>
          <w:pgMar w:top="1393" w:right="1418" w:bottom="1418" w:left="1701" w:header="693" w:footer="471" w:gutter="0"/>
          <w:pgNumType w:start="34"/>
          <w:cols w:space="708"/>
          <w:docGrid w:linePitch="360"/>
        </w:sectPr>
      </w:pPr>
      <w:r w:rsidRPr="00114E18">
        <w:rPr>
          <w:rFonts w:ascii="Book Antiqua" w:hAnsi="Book Antiqua" w:cs="Tahoma"/>
          <w:b/>
          <w:color w:val="231F20"/>
          <w:spacing w:val="-2"/>
          <w:sz w:val="20"/>
        </w:rPr>
        <w:t xml:space="preserve">Article </w:t>
      </w:r>
      <w:r w:rsidR="00F732BD" w:rsidRPr="00114E18">
        <w:rPr>
          <w:rFonts w:ascii="Book Antiqua" w:hAnsi="Book Antiqua" w:cs="Tahoma"/>
          <w:b/>
          <w:color w:val="231F20"/>
          <w:spacing w:val="-2"/>
          <w:sz w:val="20"/>
        </w:rPr>
        <w:t xml:space="preserve">History: </w:t>
      </w:r>
      <w:r w:rsidR="00F732BD" w:rsidRPr="00114E18">
        <w:rPr>
          <w:rFonts w:ascii="Book Antiqua" w:hAnsi="Book Antiqua" w:cs="Tahoma"/>
          <w:bCs/>
          <w:color w:val="231F20"/>
          <w:spacing w:val="-2"/>
          <w:sz w:val="20"/>
        </w:rPr>
        <w:t>Received: 2</w:t>
      </w:r>
      <w:r w:rsidR="00F732BD">
        <w:rPr>
          <w:rFonts w:ascii="Book Antiqua" w:hAnsi="Book Antiqua" w:cs="Tahoma"/>
          <w:bCs/>
          <w:color w:val="231F20"/>
          <w:spacing w:val="-2"/>
          <w:sz w:val="20"/>
        </w:rPr>
        <w:t>1</w:t>
      </w:r>
      <w:r w:rsidR="00F732BD" w:rsidRPr="00114E18">
        <w:rPr>
          <w:rFonts w:ascii="Book Antiqua" w:hAnsi="Book Antiqua" w:cs="Tahoma"/>
          <w:bCs/>
          <w:color w:val="231F20"/>
          <w:spacing w:val="-2"/>
          <w:sz w:val="20"/>
        </w:rPr>
        <w:t>-</w:t>
      </w:r>
      <w:r w:rsidR="00F732BD">
        <w:rPr>
          <w:rFonts w:ascii="Book Antiqua" w:hAnsi="Book Antiqua" w:cs="Tahoma"/>
          <w:bCs/>
          <w:color w:val="231F20"/>
          <w:spacing w:val="-2"/>
          <w:sz w:val="20"/>
        </w:rPr>
        <w:t>1</w:t>
      </w:r>
      <w:r w:rsidR="00F732BD" w:rsidRPr="00114E18">
        <w:rPr>
          <w:rFonts w:ascii="Book Antiqua" w:hAnsi="Book Antiqua" w:cs="Tahoma"/>
          <w:bCs/>
          <w:color w:val="231F20"/>
          <w:spacing w:val="-2"/>
          <w:sz w:val="20"/>
        </w:rPr>
        <w:t>2-202</w:t>
      </w:r>
      <w:r w:rsidR="00F732BD">
        <w:rPr>
          <w:rFonts w:ascii="Book Antiqua" w:hAnsi="Book Antiqua" w:cs="Tahoma"/>
          <w:bCs/>
          <w:color w:val="231F20"/>
          <w:spacing w:val="-2"/>
          <w:sz w:val="20"/>
        </w:rPr>
        <w:t xml:space="preserve">3 </w:t>
      </w:r>
      <w:r w:rsidR="00F732BD" w:rsidRPr="00114E18">
        <w:rPr>
          <w:rFonts w:ascii="Book Antiqua" w:hAnsi="Book Antiqua" w:cs="Tahoma"/>
          <w:w w:val="95"/>
          <w:sz w:val="20"/>
        </w:rPr>
        <w:t>|</w:t>
      </w:r>
      <w:r w:rsidR="00F732BD">
        <w:rPr>
          <w:rFonts w:ascii="Book Antiqua" w:hAnsi="Book Antiqua" w:cs="Tahoma"/>
          <w:bCs/>
          <w:color w:val="231F20"/>
          <w:spacing w:val="-2"/>
          <w:sz w:val="20"/>
        </w:rPr>
        <w:t>Revised: 1</w:t>
      </w:r>
      <w:r w:rsidR="00656234">
        <w:rPr>
          <w:rFonts w:ascii="Book Antiqua" w:hAnsi="Book Antiqua" w:cs="Tahoma"/>
          <w:bCs/>
          <w:color w:val="231F20"/>
          <w:spacing w:val="-2"/>
          <w:sz w:val="20"/>
        </w:rPr>
        <w:t>4</w:t>
      </w:r>
      <w:r w:rsidR="00F732BD">
        <w:rPr>
          <w:rFonts w:ascii="Book Antiqua" w:hAnsi="Book Antiqua" w:cs="Tahoma"/>
          <w:bCs/>
          <w:color w:val="231F20"/>
          <w:spacing w:val="-2"/>
          <w:sz w:val="20"/>
        </w:rPr>
        <w:t xml:space="preserve">-05-2024, 05-06-2024 </w:t>
      </w:r>
      <w:r w:rsidR="00F732BD" w:rsidRPr="00114E18">
        <w:rPr>
          <w:rFonts w:ascii="Book Antiqua" w:hAnsi="Book Antiqua" w:cs="Tahoma"/>
          <w:w w:val="95"/>
          <w:sz w:val="20"/>
        </w:rPr>
        <w:t>|</w:t>
      </w:r>
      <w:r w:rsidR="00F732BD">
        <w:rPr>
          <w:rFonts w:ascii="Book Antiqua" w:hAnsi="Book Antiqua" w:cs="Tahoma"/>
          <w:bCs/>
          <w:color w:val="231F20"/>
          <w:spacing w:val="-2"/>
          <w:sz w:val="20"/>
        </w:rPr>
        <w:t>Accepted: 2</w:t>
      </w:r>
      <w:r w:rsidR="00656234">
        <w:rPr>
          <w:rFonts w:ascii="Book Antiqua" w:hAnsi="Book Antiqua" w:cs="Tahoma"/>
          <w:bCs/>
          <w:color w:val="231F20"/>
          <w:spacing w:val="-2"/>
          <w:sz w:val="20"/>
        </w:rPr>
        <w:t>1</w:t>
      </w:r>
      <w:r w:rsidR="00F732BD">
        <w:rPr>
          <w:rFonts w:ascii="Book Antiqua" w:hAnsi="Book Antiqua" w:cs="Tahoma"/>
          <w:bCs/>
          <w:color w:val="231F20"/>
          <w:spacing w:val="-2"/>
          <w:sz w:val="20"/>
        </w:rPr>
        <w:t>-06-2024</w:t>
      </w:r>
    </w:p>
    <w:p w14:paraId="6101B614" w14:textId="789483D8" w:rsidR="00F732BD" w:rsidRPr="00D82551" w:rsidRDefault="00F732BD" w:rsidP="00F732BD">
      <w:pPr>
        <w:spacing w:after="0"/>
        <w:rPr>
          <w:rFonts w:ascii="Book Antiqua" w:hAnsi="Book Antiqua" w:cs="Times New Roman"/>
          <w:b/>
          <w:bCs/>
          <w:sz w:val="24"/>
          <w:szCs w:val="24"/>
        </w:rPr>
      </w:pPr>
      <w:bookmarkStart w:id="1" w:name="_Hlk63499528"/>
      <w:bookmarkStart w:id="2" w:name="_Hlk63498837"/>
      <w:r>
        <w:rPr>
          <w:rFonts w:ascii="Book Antiqua" w:hAnsi="Book Antiqua" w:cs="Times New Roman"/>
          <w:b/>
          <w:bCs/>
          <w:sz w:val="24"/>
          <w:szCs w:val="24"/>
        </w:rPr>
        <w:lastRenderedPageBreak/>
        <w:t>INTRODUCTION</w:t>
      </w:r>
    </w:p>
    <w:p w14:paraId="19B30126" w14:textId="641514FB" w:rsidR="00F732BD" w:rsidRPr="007B2714" w:rsidRDefault="006E196F" w:rsidP="00F732BD">
      <w:pPr>
        <w:spacing w:after="0"/>
        <w:ind w:firstLine="567"/>
        <w:jc w:val="both"/>
        <w:rPr>
          <w:rFonts w:ascii="Book Antiqua" w:hAnsi="Book Antiqua" w:cs="Times New Roman"/>
          <w:sz w:val="24"/>
          <w:szCs w:val="24"/>
        </w:rPr>
      </w:pPr>
      <w:bookmarkStart w:id="3" w:name="_Hlk148382943"/>
      <w:r w:rsidRPr="006E196F">
        <w:rPr>
          <w:rFonts w:ascii="Book Antiqua" w:hAnsi="Book Antiqua" w:cs="Times New Roman"/>
          <w:sz w:val="24"/>
          <w:szCs w:val="24"/>
        </w:rPr>
        <w:t>Religious moderation, initiated by the Ministry of Religious Affairs of the Republic of Indonesia (Kemenag RI) in response to the surge of religious extremism in Indonesia, continues to be strengthened as a balancing effort. Lukman Hakim Saifuddin highlights the importance of this concept, identifying three driving factors: first, religious practices that violate humanitarian values; second, religious interpretations that cannot be scientifically justified; and third, religious behaviors that threaten national unity through the politicization of religion. Strengthening religious moderation is considered crucial in maintaining national harmony and unity within the framework of tolerant and inclusive religious values.</w:t>
      </w:r>
      <w:r w:rsidR="00F732BD" w:rsidRPr="00B00FA9">
        <w:rPr>
          <w:rStyle w:val="FootnoteReference"/>
          <w:rFonts w:ascii="Book Antiqua" w:hAnsi="Book Antiqua"/>
          <w:sz w:val="20"/>
          <w:szCs w:val="20"/>
        </w:rPr>
        <w:footnoteReference w:id="1"/>
      </w:r>
      <w:r w:rsidR="00F732BD">
        <w:rPr>
          <w:rFonts w:ascii="Book Antiqua" w:hAnsi="Book Antiqua" w:cs="Times New Roman"/>
          <w:sz w:val="24"/>
          <w:szCs w:val="24"/>
        </w:rPr>
        <w:t xml:space="preserve"> </w:t>
      </w:r>
      <w:r w:rsidRPr="006E196F">
        <w:rPr>
          <w:rFonts w:ascii="Book Antiqua" w:hAnsi="Book Antiqua" w:cs="Times New Roman"/>
          <w:sz w:val="24"/>
          <w:szCs w:val="24"/>
        </w:rPr>
        <w:t>Furthermore, the strategies implemented by the Ministry of Religious Affairs to reinforce religious moderation involve a holistic and integrated approach. This includes counsel</w:t>
      </w:r>
      <w:r>
        <w:rPr>
          <w:rFonts w:ascii="Book Antiqua" w:hAnsi="Book Antiqua" w:cs="Times New Roman"/>
          <w:sz w:val="24"/>
          <w:szCs w:val="24"/>
        </w:rPr>
        <w:t>l</w:t>
      </w:r>
      <w:r w:rsidRPr="006E196F">
        <w:rPr>
          <w:rFonts w:ascii="Book Antiqua" w:hAnsi="Book Antiqua" w:cs="Times New Roman"/>
          <w:sz w:val="24"/>
          <w:szCs w:val="24"/>
        </w:rPr>
        <w:t>ing, training, and interfaith dialogues to foster a better understanding of religious values aligned with the spirit of peace and harmony. Additionally, cooperation with religious institutions and local communities is enhanced to garner support and active participation in building a more harmonious and religiously integrated society.</w:t>
      </w:r>
    </w:p>
    <w:p w14:paraId="033FC728" w14:textId="41D9F869" w:rsidR="00F732BD" w:rsidRPr="007B2714" w:rsidRDefault="006E196F" w:rsidP="00B00FA9">
      <w:pPr>
        <w:spacing w:after="0"/>
        <w:ind w:right="-2" w:firstLine="567"/>
        <w:jc w:val="both"/>
        <w:rPr>
          <w:rFonts w:ascii="Book Antiqua" w:hAnsi="Book Antiqua" w:cs="Times New Roman"/>
          <w:sz w:val="24"/>
          <w:szCs w:val="24"/>
        </w:rPr>
      </w:pPr>
      <w:r w:rsidRPr="006E196F">
        <w:rPr>
          <w:rFonts w:ascii="Book Antiqua" w:hAnsi="Book Antiqua" w:cs="Times New Roman"/>
          <w:sz w:val="24"/>
          <w:szCs w:val="24"/>
        </w:rPr>
        <w:t>The Ministry of Religious Affairs has established four indicators of religious moderation attitudes: 1) national commitment</w:t>
      </w:r>
      <w:r w:rsidR="000E6CEF">
        <w:rPr>
          <w:rFonts w:ascii="Book Antiqua" w:hAnsi="Book Antiqua" w:cs="Times New Roman"/>
          <w:sz w:val="24"/>
          <w:szCs w:val="24"/>
        </w:rPr>
        <w:t>, 2) tolerance, 3) anti-violence,</w:t>
      </w:r>
      <w:r w:rsidRPr="006E196F">
        <w:rPr>
          <w:rFonts w:ascii="Book Antiqua" w:hAnsi="Book Antiqua" w:cs="Times New Roman"/>
          <w:sz w:val="24"/>
          <w:szCs w:val="24"/>
        </w:rPr>
        <w:t xml:space="preserve"> and 4) accommodative to local culture. Therefore, religious moderation </w:t>
      </w:r>
      <w:r w:rsidR="00127418">
        <w:rPr>
          <w:rFonts w:ascii="Book Antiqua" w:hAnsi="Book Antiqua" w:cs="Times New Roman"/>
          <w:sz w:val="24"/>
          <w:szCs w:val="24"/>
        </w:rPr>
        <w:t>has become a valuable</w:t>
      </w:r>
      <w:r w:rsidRPr="006E196F">
        <w:rPr>
          <w:rFonts w:ascii="Book Antiqua" w:hAnsi="Book Antiqua" w:cs="Times New Roman"/>
          <w:sz w:val="24"/>
          <w:szCs w:val="24"/>
        </w:rPr>
        <w:t xml:space="preserve"> practice that is most effective in achieving peace and welfare in Indonesia. The discourse of religious moderation, especially in Indonesia, is often explained through three pillars: moderation of thought, moderation of movement, and moderation of action</w:t>
      </w:r>
      <w:r w:rsidR="00F732BD" w:rsidRPr="007B2714">
        <w:rPr>
          <w:rFonts w:ascii="Book Antiqua" w:hAnsi="Book Antiqua" w:cs="Times New Roman"/>
          <w:sz w:val="24"/>
          <w:szCs w:val="24"/>
          <w:lang w:val="pt-BR"/>
        </w:rPr>
        <w:t>.</w:t>
      </w:r>
      <w:r w:rsidR="00F732BD" w:rsidRPr="00B00FA9">
        <w:rPr>
          <w:rStyle w:val="FootnoteReference"/>
          <w:rFonts w:ascii="Book Antiqua" w:hAnsi="Book Antiqua"/>
          <w:sz w:val="20"/>
          <w:szCs w:val="20"/>
        </w:rPr>
        <w:footnoteReference w:id="2"/>
      </w:r>
      <w:r w:rsidR="00F732BD" w:rsidRPr="00BD54CF">
        <w:rPr>
          <w:rFonts w:ascii="Book Antiqua" w:hAnsi="Book Antiqua" w:cs="Times New Roman"/>
          <w:sz w:val="24"/>
          <w:szCs w:val="24"/>
        </w:rPr>
        <w:t xml:space="preserve"> </w:t>
      </w:r>
      <w:r w:rsidRPr="006E196F">
        <w:rPr>
          <w:rFonts w:ascii="Book Antiqua" w:hAnsi="Book Antiqua" w:cs="Times New Roman"/>
          <w:sz w:val="24"/>
          <w:szCs w:val="24"/>
        </w:rPr>
        <w:t xml:space="preserve">Through the </w:t>
      </w:r>
      <w:r w:rsidR="000E6CEF">
        <w:rPr>
          <w:rFonts w:ascii="Book Antiqua" w:hAnsi="Book Antiqua" w:cs="Times New Roman"/>
          <w:sz w:val="24"/>
          <w:szCs w:val="24"/>
        </w:rPr>
        <w:t>T</w:t>
      </w:r>
      <w:r w:rsidRPr="006E196F">
        <w:rPr>
          <w:rFonts w:ascii="Book Antiqua" w:hAnsi="Book Antiqua" w:cs="Times New Roman"/>
          <w:sz w:val="24"/>
          <w:szCs w:val="24"/>
        </w:rPr>
        <w:t>ridharma (three duties) of higher education, lecturers are expected to actively contribute to realizing these three pillars: education, research, and community service. The education, research, and community service conducted by a lecturer should not only aim to increase knowledge but also to cultivate a moderate attitude. This is because higher education institutions are not only places for gaining knowledge but also places where moderate values and open-minded thinking must be firmly instilled. Higher education institutions play a vital role as melting pots of science, where new ideas and innovative concepts develop, and as nurseries for future national leaders who are expected to bring positive changes based on moderate values.</w:t>
      </w:r>
    </w:p>
    <w:p w14:paraId="40C7ED6C" w14:textId="3C0EDD26" w:rsidR="00F732BD" w:rsidRDefault="000E6CEF" w:rsidP="00F732BD">
      <w:pPr>
        <w:spacing w:after="0"/>
        <w:ind w:firstLine="567"/>
        <w:jc w:val="both"/>
        <w:rPr>
          <w:rFonts w:ascii="Book Antiqua" w:hAnsi="Book Antiqua" w:cs="Times New Roman"/>
          <w:sz w:val="24"/>
          <w:szCs w:val="24"/>
        </w:rPr>
      </w:pPr>
      <w:r w:rsidRPr="000E6CEF">
        <w:rPr>
          <w:rFonts w:ascii="Book Antiqua" w:hAnsi="Book Antiqua" w:cs="Times New Roman"/>
          <w:sz w:val="24"/>
          <w:szCs w:val="24"/>
        </w:rPr>
        <w:t xml:space="preserve">Religious moderation is the main foundation for Indonesia's rich diversity of cultures and beliefs. In the academic context, lecturers play a crucial role in instilling the values of religious moderation in the younger generation. They are not only </w:t>
      </w:r>
      <w:r w:rsidRPr="000E6CEF">
        <w:rPr>
          <w:rFonts w:ascii="Book Antiqua" w:hAnsi="Book Antiqua" w:cs="Times New Roman"/>
          <w:sz w:val="24"/>
          <w:szCs w:val="24"/>
        </w:rPr>
        <w:lastRenderedPageBreak/>
        <w:t>educators but also role models in respecting differences in beliefs and promoting interfaith dialogue that prioritizes tolerance and appreciation of plurality. By incorporating religious moderation as an essential value, lecturers have the potential to create an inclusive and harmonious campus environment. They can facilitate open discussions about various religious views without leaving behind the values of social justice and national unity. Through this approach, lecturers are expected to shape young intellectuals who are not only academically competent but also understand the importance of respecting and collaborating within the diversity of religious beliefs in Indonesia.</w:t>
      </w:r>
      <w:r w:rsidR="00F732BD" w:rsidRPr="00C2103D">
        <w:rPr>
          <w:rFonts w:ascii="Book Antiqua" w:hAnsi="Book Antiqua" w:cs="Times New Roman"/>
          <w:sz w:val="24"/>
          <w:szCs w:val="24"/>
        </w:rPr>
        <w:t xml:space="preserve"> </w:t>
      </w:r>
    </w:p>
    <w:p w14:paraId="50EC224D" w14:textId="6B8C1580" w:rsidR="00F732BD" w:rsidRPr="007B2714" w:rsidRDefault="000E6CEF" w:rsidP="00F732BD">
      <w:pPr>
        <w:spacing w:after="0"/>
        <w:ind w:firstLine="567"/>
        <w:jc w:val="both"/>
        <w:rPr>
          <w:rFonts w:ascii="Book Antiqua" w:hAnsi="Book Antiqua" w:cs="Times New Roman"/>
          <w:sz w:val="24"/>
          <w:szCs w:val="24"/>
        </w:rPr>
      </w:pPr>
      <w:r w:rsidRPr="000E6CEF">
        <w:rPr>
          <w:rFonts w:ascii="Book Antiqua" w:hAnsi="Book Antiqua" w:cs="Times New Roman"/>
          <w:sz w:val="24"/>
          <w:szCs w:val="24"/>
        </w:rPr>
        <w:t xml:space="preserve">As educators and mentors for the next generation, lecturers certainly have a significant responsibility to instill and realize the values of religious moderation among students and within the academic environment. UIN Raden Fatah Palembang, as one of the leading Islamic educational institutions in Indonesia, reaffirms its commitment to promoting religious moderation. One concrete step taken is the implementation of the Professionalism and Religious Moderation Index (IPMB), an instrument designed to evaluate the level of professionalism and religious moderation among Civil Servants (ASN) under the Ministry of Religious Affairs. Through the implementation of IPMB, UIN Raden Fatah Palembang aims to enhance </w:t>
      </w:r>
      <w:r w:rsidR="00090303">
        <w:rPr>
          <w:rFonts w:ascii="Book Antiqua" w:hAnsi="Book Antiqua" w:cs="Times New Roman"/>
          <w:sz w:val="24"/>
          <w:szCs w:val="24"/>
        </w:rPr>
        <w:t xml:space="preserve">the </w:t>
      </w:r>
      <w:r w:rsidRPr="000E6CEF">
        <w:rPr>
          <w:rFonts w:ascii="Book Antiqua" w:hAnsi="Book Antiqua" w:cs="Times New Roman"/>
          <w:sz w:val="24"/>
          <w:szCs w:val="24"/>
        </w:rPr>
        <w:t>understanding and practice of religious moderation among lecturers as agents of change in the academic environment.</w:t>
      </w:r>
      <w:r w:rsidR="00F732BD" w:rsidRPr="00B00FA9">
        <w:rPr>
          <w:rStyle w:val="FootnoteReference"/>
          <w:rFonts w:ascii="Book Antiqua" w:hAnsi="Book Antiqua"/>
          <w:sz w:val="20"/>
          <w:szCs w:val="20"/>
        </w:rPr>
        <w:footnoteReference w:id="3"/>
      </w:r>
    </w:p>
    <w:p w14:paraId="0DECBB31" w14:textId="28952BAE" w:rsidR="00F732BD" w:rsidRPr="001963DC" w:rsidRDefault="000E6CEF" w:rsidP="00F732BD">
      <w:pPr>
        <w:spacing w:after="0"/>
        <w:ind w:firstLine="567"/>
        <w:jc w:val="both"/>
        <w:rPr>
          <w:rFonts w:ascii="Book Antiqua" w:hAnsi="Book Antiqua" w:cs="Times New Roman"/>
          <w:sz w:val="24"/>
          <w:szCs w:val="24"/>
          <w:lang w:val="pt-BR"/>
        </w:rPr>
      </w:pPr>
      <w:r w:rsidRPr="000E6CEF">
        <w:rPr>
          <w:rFonts w:ascii="Book Antiqua" w:hAnsi="Book Antiqua" w:cs="Times New Roman"/>
          <w:sz w:val="24"/>
          <w:szCs w:val="24"/>
        </w:rPr>
        <w:t>Studies on religious moderation have received significant attention in academic literature and research. Firstly, research conducted by Zulkifli delves deeper into the concept of religious moderation in State Islamic higher education institutions by examining various aspects, including curriculum influence, the role of lecturers, and student interactions.</w:t>
      </w:r>
      <w:r w:rsidR="00F732BD" w:rsidRPr="00B00FA9">
        <w:rPr>
          <w:rStyle w:val="FootnoteReference"/>
          <w:rFonts w:ascii="Book Antiqua" w:hAnsi="Book Antiqua"/>
          <w:sz w:val="20"/>
          <w:szCs w:val="20"/>
          <w:lang w:val="pt-BR"/>
        </w:rPr>
        <w:footnoteReference w:id="4"/>
      </w:r>
      <w:r w:rsidR="00F732BD" w:rsidRPr="001963DC">
        <w:rPr>
          <w:rFonts w:ascii="Book Antiqua" w:hAnsi="Book Antiqua" w:cs="Times New Roman"/>
          <w:sz w:val="24"/>
          <w:szCs w:val="24"/>
        </w:rPr>
        <w:t xml:space="preserve"> </w:t>
      </w:r>
      <w:r w:rsidRPr="000E6CEF">
        <w:rPr>
          <w:rFonts w:ascii="Book Antiqua" w:hAnsi="Book Antiqua" w:cs="Times New Roman"/>
          <w:i/>
          <w:iCs/>
          <w:sz w:val="24"/>
          <w:szCs w:val="24"/>
        </w:rPr>
        <w:t xml:space="preserve">Secondly, </w:t>
      </w:r>
      <w:r w:rsidRPr="000E6CEF">
        <w:rPr>
          <w:rFonts w:ascii="Book Antiqua" w:hAnsi="Book Antiqua" w:cs="Times New Roman"/>
          <w:sz w:val="24"/>
          <w:szCs w:val="24"/>
        </w:rPr>
        <w:t>research by Edy Sutrisno discusses the actualization of religious moderation in educational institutions.</w:t>
      </w:r>
      <w:r w:rsidR="00F732BD" w:rsidRPr="00B00FA9">
        <w:rPr>
          <w:rStyle w:val="FootnoteReference"/>
          <w:rFonts w:ascii="Book Antiqua" w:hAnsi="Book Antiqua"/>
          <w:sz w:val="20"/>
          <w:szCs w:val="20"/>
          <w:lang w:val="pt-BR"/>
        </w:rPr>
        <w:footnoteReference w:id="5"/>
      </w:r>
      <w:r w:rsidR="00F732BD">
        <w:rPr>
          <w:rFonts w:ascii="Book Antiqua" w:hAnsi="Book Antiqua" w:cs="Times New Roman"/>
          <w:sz w:val="24"/>
          <w:szCs w:val="24"/>
          <w:lang w:val="pt-BR"/>
        </w:rPr>
        <w:t xml:space="preserve"> </w:t>
      </w:r>
      <w:r w:rsidRPr="000E6CEF">
        <w:rPr>
          <w:rFonts w:ascii="Book Antiqua" w:hAnsi="Book Antiqua" w:cs="Times New Roman"/>
          <w:i/>
          <w:iCs/>
          <w:sz w:val="24"/>
          <w:szCs w:val="24"/>
        </w:rPr>
        <w:t xml:space="preserve">Thirdly, </w:t>
      </w:r>
      <w:r w:rsidRPr="000E6CEF">
        <w:rPr>
          <w:rFonts w:ascii="Book Antiqua" w:hAnsi="Book Antiqua" w:cs="Times New Roman"/>
          <w:sz w:val="24"/>
          <w:szCs w:val="24"/>
        </w:rPr>
        <w:t>research by Muhammad Abror explores various dimensions of religious moderation, particularly in the context of tolerance.</w:t>
      </w:r>
      <w:r w:rsidR="00F732BD" w:rsidRPr="00B00FA9">
        <w:rPr>
          <w:rStyle w:val="FootnoteReference"/>
          <w:rFonts w:ascii="Book Antiqua" w:hAnsi="Book Antiqua"/>
          <w:sz w:val="20"/>
          <w:szCs w:val="20"/>
          <w:lang w:val="pt-BR"/>
        </w:rPr>
        <w:footnoteReference w:id="6"/>
      </w:r>
      <w:r w:rsidR="00F732BD" w:rsidRPr="001963DC">
        <w:rPr>
          <w:rFonts w:ascii="Book Antiqua" w:hAnsi="Book Antiqua" w:cs="Times New Roman"/>
          <w:sz w:val="24"/>
          <w:szCs w:val="24"/>
          <w:lang w:val="pt-BR"/>
        </w:rPr>
        <w:t xml:space="preserve"> </w:t>
      </w:r>
      <w:r w:rsidRPr="000E6CEF">
        <w:rPr>
          <w:rFonts w:ascii="Book Antiqua" w:hAnsi="Book Antiqua" w:cs="Times New Roman"/>
          <w:i/>
          <w:iCs/>
          <w:sz w:val="24"/>
          <w:szCs w:val="24"/>
        </w:rPr>
        <w:t xml:space="preserve">Fourthly, </w:t>
      </w:r>
      <w:r w:rsidRPr="000E6CEF">
        <w:rPr>
          <w:rFonts w:ascii="Book Antiqua" w:hAnsi="Book Antiqua" w:cs="Times New Roman"/>
          <w:sz w:val="24"/>
          <w:szCs w:val="24"/>
        </w:rPr>
        <w:t xml:space="preserve">an article by Yedi Purwanto discusses the internalization of religious moderation values through </w:t>
      </w:r>
      <w:r w:rsidRPr="000E6CEF">
        <w:rPr>
          <w:rFonts w:ascii="Book Antiqua" w:hAnsi="Book Antiqua" w:cs="Times New Roman"/>
          <w:sz w:val="24"/>
          <w:szCs w:val="24"/>
        </w:rPr>
        <w:lastRenderedPageBreak/>
        <w:t>Islamic religious education.</w:t>
      </w:r>
      <w:r w:rsidR="00F732BD" w:rsidRPr="00B00FA9">
        <w:rPr>
          <w:rStyle w:val="FootnoteReference"/>
          <w:rFonts w:ascii="Book Antiqua" w:hAnsi="Book Antiqua"/>
          <w:sz w:val="20"/>
          <w:szCs w:val="20"/>
          <w:lang w:val="pt-BR"/>
        </w:rPr>
        <w:footnoteReference w:id="7"/>
      </w:r>
      <w:r w:rsidR="00F732BD" w:rsidRPr="001963DC">
        <w:rPr>
          <w:rFonts w:ascii="Book Antiqua" w:hAnsi="Book Antiqua" w:cs="Times New Roman"/>
          <w:sz w:val="24"/>
          <w:szCs w:val="24"/>
          <w:lang w:val="pt-BR"/>
        </w:rPr>
        <w:t xml:space="preserve"> </w:t>
      </w:r>
      <w:r w:rsidRPr="000E6CEF">
        <w:rPr>
          <w:rFonts w:ascii="Book Antiqua" w:hAnsi="Book Antiqua" w:cs="Times New Roman"/>
          <w:i/>
          <w:iCs/>
          <w:sz w:val="24"/>
          <w:szCs w:val="24"/>
        </w:rPr>
        <w:t>Fifthly</w:t>
      </w:r>
      <w:r w:rsidRPr="000E6CEF">
        <w:rPr>
          <w:rFonts w:ascii="Book Antiqua" w:hAnsi="Book Antiqua" w:cs="Times New Roman"/>
          <w:sz w:val="24"/>
          <w:szCs w:val="24"/>
        </w:rPr>
        <w:t>, research by Muhammad Nur Rofik examines the implementation of religious moderation programs in schools under the Ministry of Religious Affairs.</w:t>
      </w:r>
      <w:r w:rsidR="00F732BD" w:rsidRPr="00B00FA9">
        <w:rPr>
          <w:rStyle w:val="FootnoteReference"/>
          <w:rFonts w:ascii="Book Antiqua" w:hAnsi="Book Antiqua"/>
          <w:sz w:val="20"/>
          <w:szCs w:val="20"/>
          <w:lang w:val="pt-BR"/>
        </w:rPr>
        <w:footnoteReference w:id="8"/>
      </w:r>
      <w:r w:rsidR="00F732BD" w:rsidRPr="009A1C73">
        <w:rPr>
          <w:rFonts w:ascii="Book Antiqua" w:hAnsi="Book Antiqua" w:cs="Times New Roman"/>
          <w:sz w:val="24"/>
          <w:szCs w:val="24"/>
          <w:lang w:val="pt-BR"/>
        </w:rPr>
        <w:t xml:space="preserve"> </w:t>
      </w:r>
      <w:bookmarkEnd w:id="3"/>
      <w:r w:rsidRPr="000E6CEF">
        <w:rPr>
          <w:rFonts w:ascii="Book Antiqua" w:hAnsi="Book Antiqua" w:cs="Times New Roman"/>
          <w:sz w:val="24"/>
          <w:szCs w:val="24"/>
        </w:rPr>
        <w:t>Sixthly, research by Mustaqim Hasan provides a theoretical study on understanding religious moderation. From these previous studies, the researcher aims to complement the study focused on indexing religious moderation for lecturers in the context of UIN Raden Fatah Palembang.</w:t>
      </w:r>
      <w:r w:rsidR="00F732BD" w:rsidRPr="00B00FA9">
        <w:rPr>
          <w:rStyle w:val="FootnoteReference"/>
          <w:rFonts w:ascii="Book Antiqua" w:hAnsi="Book Antiqua"/>
          <w:sz w:val="20"/>
          <w:szCs w:val="20"/>
          <w:lang w:val="pt-BR"/>
        </w:rPr>
        <w:footnoteReference w:id="9"/>
      </w:r>
    </w:p>
    <w:p w14:paraId="4DD60AC3" w14:textId="63A8FD6F" w:rsidR="00F732BD" w:rsidRPr="00F84370" w:rsidRDefault="000E6CEF" w:rsidP="00F732BD">
      <w:pPr>
        <w:spacing w:after="0"/>
        <w:ind w:firstLine="567"/>
        <w:jc w:val="both"/>
        <w:rPr>
          <w:rFonts w:ascii="Book Antiqua" w:hAnsi="Book Antiqua" w:cs="Times New Roman"/>
          <w:sz w:val="24"/>
          <w:szCs w:val="24"/>
          <w:lang w:val="en-ID"/>
        </w:rPr>
      </w:pPr>
      <w:r w:rsidRPr="000E6CEF">
        <w:rPr>
          <w:rFonts w:ascii="Book Antiqua" w:hAnsi="Book Antiqua" w:cs="Times New Roman"/>
          <w:bCs/>
          <w:sz w:val="24"/>
          <w:szCs w:val="24"/>
        </w:rPr>
        <w:t>In this study, the method used is a quantitative approach involving a population and sample of lecturers from UIN Raden Fatah Palembang. To measure the attitudes, opinions, and perceptions of lecturers regarding the issue of religious moderation, the Likert scale measurement technique was used. The decision to use the Likert scale as a measurement tool was based on its ability to produce measurable and clearly interpretable data, allowing for a more systematic analysis of lecturers' responses to the researched topic. The quantitative approach was chosen to provide a systematic and objective analysis framework for the obtained data. Using the Likert scale, this study aims to describe and measure the extent of agreement or disagreement of UIN Raden Fatah Palembang lecturers with the concept of religious moderation. Through this method, it is hoped to gain a deeper understanding of UIN Raden Fatah Palembang lecturers' views on this important issue, which in turn can provide valuable insights for developing a religious moderation approach in the academic environment.</w:t>
      </w:r>
    </w:p>
    <w:p w14:paraId="2767AB04" w14:textId="30E35D23" w:rsidR="00F732BD" w:rsidRPr="00D82551" w:rsidRDefault="00F427F0" w:rsidP="00F732BD">
      <w:pPr>
        <w:spacing w:after="0"/>
        <w:ind w:firstLine="567"/>
        <w:jc w:val="both"/>
        <w:rPr>
          <w:rFonts w:ascii="Book Antiqua" w:hAnsi="Book Antiqua" w:cs="Times New Roman"/>
          <w:sz w:val="24"/>
          <w:szCs w:val="24"/>
          <w:lang w:val="en-ID"/>
        </w:rPr>
      </w:pPr>
      <w:r w:rsidRPr="00F427F0">
        <w:rPr>
          <w:rFonts w:ascii="Book Antiqua" w:hAnsi="Book Antiqua" w:cs="Times New Roman"/>
          <w:sz w:val="24"/>
          <w:szCs w:val="24"/>
        </w:rPr>
        <w:t xml:space="preserve">Based on this background, this study aims to investigate the transformation of attitudes and practices of religious moderation among UIN Raden Fatah Palembang lecturers after the implementation of the Professionalism and Religious Moderation Index (IPMB). The application of IPMB in the UIN Raden Fatah Palembang environment is expected to make a positive contribution to religious moderation, so this study will measure its impact on lecturers' attitudes and practices after the implementation process. The objective of this study is to analyze in detail the changes in attitudes and practices of religious moderation that occur among UIN Raden Fatah Palembang lecturers after the adoption of IPMB, considering the influencing factors and its implications in the context of religious diversity in the academic environment. Therefore, the results of this study are expected to provide a more comprehensive insight into the effectiveness of the IPMB program in shaping religious moderation among lecturers, including detailing the extent of the changes in attitudes and behaviors that occur. Additionally, this study is also </w:t>
      </w:r>
      <w:r w:rsidRPr="00F427F0">
        <w:rPr>
          <w:rFonts w:ascii="Book Antiqua" w:hAnsi="Book Antiqua" w:cs="Times New Roman"/>
          <w:sz w:val="24"/>
          <w:szCs w:val="24"/>
        </w:rPr>
        <w:lastRenderedPageBreak/>
        <w:t>expected to identify the factors influencing the implementation of IPMB and its impact on the academic environment of UIN Raden Fatah Palembang as a whole. With a deeper understanding of this, further steps can be taken to enhance religious moderation efforts and strengthen harmony on campus.</w:t>
      </w:r>
    </w:p>
    <w:p w14:paraId="78FC8398" w14:textId="7790DCA7" w:rsidR="00F732BD" w:rsidRPr="00B00FA9" w:rsidRDefault="00B00FA9" w:rsidP="00F732BD">
      <w:pPr>
        <w:spacing w:after="0"/>
        <w:rPr>
          <w:rFonts w:ascii="Book Antiqua" w:hAnsi="Book Antiqua" w:cs="Times New Roman"/>
          <w:b/>
          <w:bCs/>
          <w:sz w:val="24"/>
          <w:szCs w:val="24"/>
        </w:rPr>
      </w:pPr>
      <w:r w:rsidRPr="00B00FA9">
        <w:rPr>
          <w:rFonts w:ascii="Book Antiqua" w:hAnsi="Book Antiqua" w:cs="Times New Roman"/>
          <w:b/>
          <w:bCs/>
          <w:sz w:val="24"/>
          <w:szCs w:val="24"/>
        </w:rPr>
        <w:t>RESUL</w:t>
      </w:r>
      <w:r>
        <w:rPr>
          <w:rFonts w:ascii="Book Antiqua" w:hAnsi="Book Antiqua" w:cs="Times New Roman"/>
          <w:b/>
          <w:bCs/>
          <w:sz w:val="24"/>
          <w:szCs w:val="24"/>
        </w:rPr>
        <w:t>T</w:t>
      </w:r>
      <w:r w:rsidRPr="00B00FA9">
        <w:rPr>
          <w:rFonts w:ascii="Book Antiqua" w:hAnsi="Book Antiqua" w:cs="Times New Roman"/>
          <w:b/>
          <w:bCs/>
          <w:sz w:val="24"/>
          <w:szCs w:val="24"/>
        </w:rPr>
        <w:t xml:space="preserve"> AND </w:t>
      </w:r>
      <w:r w:rsidR="00B83139" w:rsidRPr="00B00FA9">
        <w:rPr>
          <w:rFonts w:ascii="Book Antiqua" w:hAnsi="Book Antiqua" w:cs="Times New Roman"/>
          <w:b/>
          <w:bCs/>
          <w:sz w:val="24"/>
          <w:szCs w:val="24"/>
        </w:rPr>
        <w:t>DISCUSSION</w:t>
      </w:r>
      <w:r w:rsidR="00F732BD" w:rsidRPr="00B00FA9">
        <w:rPr>
          <w:rFonts w:ascii="Book Antiqua" w:hAnsi="Book Antiqua" w:cs="Times New Roman"/>
          <w:b/>
          <w:bCs/>
          <w:sz w:val="24"/>
          <w:szCs w:val="24"/>
        </w:rPr>
        <w:t xml:space="preserve"> </w:t>
      </w:r>
    </w:p>
    <w:p w14:paraId="0A5148D8" w14:textId="108962B1" w:rsidR="00F732BD" w:rsidRPr="001963DC" w:rsidRDefault="00B83139" w:rsidP="00F732BD">
      <w:pPr>
        <w:spacing w:after="0"/>
        <w:rPr>
          <w:rFonts w:ascii="Book Antiqua" w:hAnsi="Book Antiqua" w:cs="Times New Roman"/>
          <w:b/>
          <w:bCs/>
          <w:sz w:val="24"/>
          <w:szCs w:val="24"/>
        </w:rPr>
      </w:pPr>
      <w:r>
        <w:rPr>
          <w:rFonts w:ascii="Book Antiqua" w:hAnsi="Book Antiqua" w:cs="Times New Roman"/>
          <w:b/>
          <w:bCs/>
          <w:sz w:val="24"/>
          <w:szCs w:val="24"/>
        </w:rPr>
        <w:t>Conceptual Study of Religious Moderation</w:t>
      </w:r>
    </w:p>
    <w:p w14:paraId="6B644C3A" w14:textId="4BC6344B" w:rsidR="00F732BD" w:rsidRPr="00BD54CF" w:rsidRDefault="00B83139" w:rsidP="00F732BD">
      <w:pPr>
        <w:spacing w:after="0"/>
        <w:ind w:firstLine="567"/>
        <w:jc w:val="both"/>
        <w:rPr>
          <w:rFonts w:ascii="Book Antiqua" w:hAnsi="Book Antiqua" w:cs="Times New Roman"/>
          <w:sz w:val="24"/>
          <w:szCs w:val="24"/>
        </w:rPr>
      </w:pPr>
      <w:r w:rsidRPr="001963DC">
        <w:rPr>
          <w:rFonts w:ascii="Book Antiqua" w:hAnsi="Book Antiqua" w:cs="Times New Roman"/>
          <w:sz w:val="24"/>
          <w:szCs w:val="24"/>
        </w:rPr>
        <w:t>Moderation is a concept that emerges from various languages</w:t>
      </w:r>
      <w:r w:rsidR="00090303">
        <w:rPr>
          <w:rFonts w:ascii="Book Antiqua" w:hAnsi="Book Antiqua" w:cs="Times New Roman"/>
          <w:sz w:val="24"/>
          <w:szCs w:val="24"/>
        </w:rPr>
        <w:t>, and it means</w:t>
      </w:r>
      <w:r w:rsidRPr="001963DC">
        <w:rPr>
          <w:rFonts w:ascii="Book Antiqua" w:hAnsi="Book Antiqua" w:cs="Times New Roman"/>
          <w:sz w:val="24"/>
          <w:szCs w:val="24"/>
        </w:rPr>
        <w:t xml:space="preserve"> balance and moderation. The Great Dictionary of the Indonesian Language (KBBI) defines moderation as the reduction of violence and the avoidance of extremism. In English, the term "moderation" often refers to average or non-aligned. In general, the concept of moderat</w:t>
      </w:r>
      <w:r w:rsidR="00090303">
        <w:rPr>
          <w:rFonts w:ascii="Book Antiqua" w:hAnsi="Book Antiqua" w:cs="Times New Roman"/>
          <w:sz w:val="24"/>
          <w:szCs w:val="24"/>
        </w:rPr>
        <w:t>ion emphasizes balance in moral beliefs, nature, and in interactions</w:t>
      </w:r>
      <w:r w:rsidRPr="001963DC">
        <w:rPr>
          <w:rFonts w:ascii="Book Antiqua" w:hAnsi="Book Antiqua" w:cs="Times New Roman"/>
          <w:sz w:val="24"/>
          <w:szCs w:val="24"/>
        </w:rPr>
        <w:t xml:space="preserve"> with individuals and state institutions. Arabic also has a similar concept to </w:t>
      </w:r>
      <w:r w:rsidRPr="00B36B4F">
        <w:rPr>
          <w:rFonts w:ascii="Book Antiqua" w:hAnsi="Book Antiqua" w:cs="Times New Roman"/>
          <w:color w:val="000000" w:themeColor="text1"/>
          <w:sz w:val="24"/>
          <w:szCs w:val="24"/>
        </w:rPr>
        <w:t>the word "</w:t>
      </w:r>
      <w:r w:rsidRPr="00B36B4F">
        <w:rPr>
          <w:rFonts w:ascii="Book Antiqua" w:hAnsi="Book Antiqua" w:cs="Times New Roman"/>
          <w:i/>
          <w:iCs/>
          <w:color w:val="000000" w:themeColor="text1"/>
          <w:sz w:val="24"/>
          <w:szCs w:val="24"/>
        </w:rPr>
        <w:t>wasaṭ</w:t>
      </w:r>
      <w:r>
        <w:rPr>
          <w:rFonts w:ascii="Book Antiqua" w:hAnsi="Book Antiqua" w:cs="Times New Roman"/>
          <w:color w:val="000000" w:themeColor="text1"/>
          <w:sz w:val="24"/>
          <w:szCs w:val="24"/>
        </w:rPr>
        <w:t>" or "</w:t>
      </w:r>
      <w:r w:rsidRPr="00B36B4F">
        <w:rPr>
          <w:rFonts w:ascii="Book Antiqua" w:hAnsi="Book Antiqua" w:cs="Times New Roman"/>
          <w:i/>
          <w:iCs/>
          <w:color w:val="000000" w:themeColor="text1"/>
          <w:sz w:val="24"/>
          <w:szCs w:val="24"/>
        </w:rPr>
        <w:t>wasaṭiyah"</w:t>
      </w:r>
      <w:r w:rsidRPr="00B36B4F">
        <w:rPr>
          <w:rFonts w:ascii="Book Antiqua" w:hAnsi="Book Antiqua" w:cs="Times New Roman"/>
          <w:color w:val="000000" w:themeColor="text1"/>
          <w:sz w:val="24"/>
          <w:szCs w:val="24"/>
        </w:rPr>
        <w:t xml:space="preserve">, which </w:t>
      </w:r>
      <w:r w:rsidRPr="001963DC">
        <w:rPr>
          <w:rFonts w:ascii="Book Antiqua" w:hAnsi="Book Antiqua" w:cs="Times New Roman"/>
          <w:sz w:val="24"/>
          <w:szCs w:val="24"/>
        </w:rPr>
        <w:t>reflects middle ground, justice, and balance. In contrast, the antonyms of moderation include words such as hyperbole, extreme, radical, and exaggerated in various languages</w:t>
      </w:r>
      <w:r w:rsidR="00F732BD" w:rsidRPr="001963DC">
        <w:rPr>
          <w:rFonts w:ascii="Book Antiqua" w:hAnsi="Book Antiqua" w:cs="Times New Roman"/>
          <w:sz w:val="24"/>
          <w:szCs w:val="24"/>
          <w:lang w:val="pt-BR"/>
        </w:rPr>
        <w:t>.</w:t>
      </w:r>
      <w:r w:rsidR="00F732BD" w:rsidRPr="00B00FA9">
        <w:rPr>
          <w:rStyle w:val="FootnoteReference"/>
          <w:rFonts w:ascii="Book Antiqua" w:hAnsi="Book Antiqua"/>
          <w:sz w:val="20"/>
          <w:szCs w:val="20"/>
        </w:rPr>
        <w:footnoteReference w:id="10"/>
      </w:r>
      <w:r w:rsidR="00F732BD" w:rsidRPr="00BD54CF">
        <w:rPr>
          <w:rFonts w:ascii="Book Antiqua" w:hAnsi="Book Antiqua" w:cs="Times New Roman"/>
          <w:sz w:val="24"/>
          <w:szCs w:val="24"/>
        </w:rPr>
        <w:t xml:space="preserve"> </w:t>
      </w:r>
    </w:p>
    <w:p w14:paraId="01CD2B09" w14:textId="2F8207BB" w:rsidR="00F732BD" w:rsidRDefault="00B83139" w:rsidP="00F732BD">
      <w:pPr>
        <w:spacing w:after="0"/>
        <w:ind w:firstLine="567"/>
        <w:jc w:val="both"/>
        <w:rPr>
          <w:rFonts w:ascii="Book Antiqua" w:hAnsi="Book Antiqua" w:cs="Times New Roman"/>
          <w:sz w:val="24"/>
          <w:szCs w:val="24"/>
        </w:rPr>
      </w:pPr>
      <w:r w:rsidRPr="001963DC">
        <w:rPr>
          <w:rFonts w:ascii="Book Antiqua" w:hAnsi="Book Antiqua" w:cs="Times New Roman"/>
          <w:sz w:val="24"/>
          <w:szCs w:val="24"/>
        </w:rPr>
        <w:t>The study of religious moderation has been widely studied by academics with various perspectives and approaches. Both in the field of education</w:t>
      </w:r>
      <w:r w:rsidR="00090303">
        <w:rPr>
          <w:rFonts w:ascii="Book Antiqua" w:hAnsi="Book Antiqua" w:cs="Times New Roman"/>
          <w:sz w:val="24"/>
          <w:szCs w:val="24"/>
        </w:rPr>
        <w:t xml:space="preserve"> and digital space</w:t>
      </w:r>
      <w:r w:rsidRPr="001963DC">
        <w:rPr>
          <w:rFonts w:ascii="Book Antiqua" w:hAnsi="Book Antiqua" w:cs="Times New Roman"/>
          <w:sz w:val="24"/>
          <w:szCs w:val="24"/>
        </w:rPr>
        <w:t xml:space="preserve"> and in terms of tolerance in Indonesia</w:t>
      </w:r>
      <w:r w:rsidR="00F732BD" w:rsidRPr="001963DC">
        <w:rPr>
          <w:rFonts w:ascii="Book Antiqua" w:hAnsi="Book Antiqua" w:cs="Times New Roman"/>
          <w:sz w:val="24"/>
          <w:szCs w:val="24"/>
        </w:rPr>
        <w:t>.</w:t>
      </w:r>
      <w:r w:rsidR="00F732BD" w:rsidRPr="00B00FA9">
        <w:rPr>
          <w:rStyle w:val="FootnoteReference"/>
          <w:rFonts w:ascii="Book Antiqua" w:hAnsi="Book Antiqua"/>
          <w:sz w:val="20"/>
          <w:szCs w:val="20"/>
          <w:lang w:val="pt-BR"/>
        </w:rPr>
        <w:footnoteReference w:id="11"/>
      </w:r>
      <w:r w:rsidR="00F732BD" w:rsidRPr="001963DC">
        <w:rPr>
          <w:rFonts w:ascii="Book Antiqua" w:hAnsi="Book Antiqua" w:cs="Times New Roman"/>
          <w:sz w:val="24"/>
          <w:szCs w:val="24"/>
        </w:rPr>
        <w:t xml:space="preserve"> </w:t>
      </w:r>
      <w:r w:rsidRPr="001963DC">
        <w:rPr>
          <w:rFonts w:ascii="Book Antiqua" w:hAnsi="Book Antiqua" w:cs="Times New Roman"/>
          <w:sz w:val="24"/>
          <w:szCs w:val="24"/>
        </w:rPr>
        <w:t>Religious moderation actually includes the core and main points of religious teachings that are not excessive, both in views and behavior. The principle of religious moderation emphasizes attitudes and views based on the values of balance and justice</w:t>
      </w:r>
      <w:r w:rsidR="00F732BD" w:rsidRPr="001963DC">
        <w:rPr>
          <w:rFonts w:ascii="Book Antiqua" w:hAnsi="Book Antiqua" w:cs="Times New Roman"/>
          <w:sz w:val="24"/>
          <w:szCs w:val="24"/>
        </w:rPr>
        <w:t>.</w:t>
      </w:r>
      <w:r w:rsidR="00F732BD" w:rsidRPr="00B00FA9">
        <w:rPr>
          <w:rStyle w:val="FootnoteReference"/>
          <w:rFonts w:ascii="Book Antiqua" w:hAnsi="Book Antiqua"/>
          <w:sz w:val="20"/>
          <w:szCs w:val="20"/>
        </w:rPr>
        <w:footnoteReference w:id="12"/>
      </w:r>
      <w:r w:rsidR="00F732BD" w:rsidRPr="001963DC">
        <w:rPr>
          <w:rFonts w:ascii="Book Antiqua" w:hAnsi="Book Antiqua" w:cs="Times New Roman"/>
          <w:sz w:val="24"/>
          <w:szCs w:val="24"/>
        </w:rPr>
        <w:t xml:space="preserve"> </w:t>
      </w:r>
      <w:r w:rsidRPr="001963DC">
        <w:rPr>
          <w:rFonts w:ascii="Book Antiqua" w:hAnsi="Book Antiqua" w:cs="Times New Roman"/>
          <w:sz w:val="24"/>
          <w:szCs w:val="24"/>
        </w:rPr>
        <w:t>In the context of religious moderation, the main essence lies in the search for balance and justice in the views, attitudes, and behaviors of religious individuals. The absence of deviation towards extremism is a fundamental principle, and religious moderation is interpreted as a middle view that does not involve excessive elements in carrying out religious beliefs. The importance of understanding religious teachings, respecting the country's constitution, paying attention to cultural values, local wisdom, and reaching a common agreement is the basis for moderation</w:t>
      </w:r>
      <w:r>
        <w:rPr>
          <w:rFonts w:ascii="Book Antiqua" w:hAnsi="Book Antiqua" w:cs="Times New Roman"/>
          <w:sz w:val="24"/>
          <w:szCs w:val="24"/>
        </w:rPr>
        <w:t>.</w:t>
      </w:r>
      <w:r w:rsidR="00F732BD" w:rsidRPr="001963DC">
        <w:rPr>
          <w:rFonts w:ascii="Book Antiqua" w:hAnsi="Book Antiqua" w:cs="Times New Roman"/>
          <w:sz w:val="24"/>
          <w:szCs w:val="24"/>
        </w:rPr>
        <w:t xml:space="preserve"> </w:t>
      </w:r>
    </w:p>
    <w:p w14:paraId="36F8A35B" w14:textId="3D777BB4" w:rsidR="00F732BD" w:rsidRPr="001963DC" w:rsidRDefault="00B83139" w:rsidP="00F732BD">
      <w:pPr>
        <w:spacing w:after="0"/>
        <w:ind w:firstLine="567"/>
        <w:jc w:val="both"/>
        <w:rPr>
          <w:rFonts w:ascii="Book Antiqua" w:hAnsi="Book Antiqua" w:cs="Times New Roman"/>
          <w:sz w:val="24"/>
          <w:szCs w:val="24"/>
        </w:rPr>
      </w:pPr>
      <w:r w:rsidRPr="001963DC">
        <w:rPr>
          <w:rFonts w:ascii="Book Antiqua" w:hAnsi="Book Antiqua" w:cs="Times New Roman"/>
          <w:sz w:val="24"/>
          <w:szCs w:val="24"/>
        </w:rPr>
        <w:lastRenderedPageBreak/>
        <w:t>This principle does not only apply to one religion, but is universal. A fair and balanced attitude applied in religious moderation can form positive characters, such as wisdom, sincerity, and courage, in each individual. An awareness of the middle way in religion can be realized through a broad understanding of religion and adequate knowledge, so that individuals can develop a wise and open attitude towards various interpretations of truth, without ignoring the views of others. Thus, religious moderation is not only the foundation for harmony in a diverse society, but also creates a character with integrity and tolerance in each individual</w:t>
      </w:r>
      <w:r w:rsidR="00F732BD" w:rsidRPr="001963DC">
        <w:rPr>
          <w:rFonts w:ascii="Book Antiqua" w:hAnsi="Book Antiqua" w:cs="Times New Roman"/>
          <w:sz w:val="24"/>
          <w:szCs w:val="24"/>
        </w:rPr>
        <w:t>.</w:t>
      </w:r>
      <w:r w:rsidR="00F732BD" w:rsidRPr="00B00FA9">
        <w:rPr>
          <w:rStyle w:val="FootnoteReference"/>
          <w:rFonts w:ascii="Book Antiqua" w:hAnsi="Book Antiqua"/>
          <w:sz w:val="20"/>
          <w:szCs w:val="20"/>
        </w:rPr>
        <w:footnoteReference w:id="13"/>
      </w:r>
    </w:p>
    <w:p w14:paraId="7B9F9E8B" w14:textId="43166E7B" w:rsidR="00F732BD" w:rsidRPr="001963DC" w:rsidRDefault="00B83139" w:rsidP="00F732BD">
      <w:pPr>
        <w:spacing w:after="0"/>
        <w:ind w:firstLine="567"/>
        <w:jc w:val="both"/>
        <w:rPr>
          <w:rFonts w:ascii="Book Antiqua" w:hAnsi="Book Antiqua" w:cs="Times New Roman"/>
          <w:sz w:val="24"/>
          <w:szCs w:val="24"/>
          <w:lang w:val="pt-BR"/>
        </w:rPr>
      </w:pPr>
      <w:r w:rsidRPr="001963DC">
        <w:rPr>
          <w:rFonts w:ascii="Book Antiqua" w:hAnsi="Book Antiqua" w:cs="Times New Roman"/>
          <w:sz w:val="24"/>
          <w:szCs w:val="24"/>
        </w:rPr>
        <w:t>Religious moderation is an important foundation for building tolerance and unity in the midst of the diversity of society. Fostering a moderate attitude by rejecting extreme and liberal attitudes is a middle way that can create a harmony between differences in interpretation of truth, both religion, ethnicity, culture and other wisdom. Accepting others with honor and accepting differences in diversity and plurality are early characteristics of religious moderation. Religious moderation is essentially the implementation of the universal values of each religion, namely accepting all differences (tolerance).</w:t>
      </w:r>
    </w:p>
    <w:p w14:paraId="35922C17" w14:textId="048FCC12" w:rsidR="00F732BD" w:rsidRDefault="00B83139" w:rsidP="00F732BD">
      <w:pPr>
        <w:spacing w:after="0"/>
        <w:ind w:firstLine="567"/>
        <w:jc w:val="both"/>
        <w:rPr>
          <w:rFonts w:ascii="Book Antiqua" w:hAnsi="Book Antiqua" w:cs="Times New Roman"/>
          <w:sz w:val="24"/>
          <w:szCs w:val="24"/>
          <w:lang w:val="pt-BR"/>
        </w:rPr>
      </w:pPr>
      <w:r w:rsidRPr="001963DC">
        <w:rPr>
          <w:rFonts w:ascii="Book Antiqua" w:hAnsi="Book Antiqua" w:cs="Times New Roman"/>
          <w:sz w:val="24"/>
          <w:szCs w:val="24"/>
        </w:rPr>
        <w:t>The principle of religious moderation affirms egalitarian values that reject all forms of discrimination. Differences in beliefs, cultures, and groups should not be a reason to act arbitrarily that can undermine solidarity between communities. Unity can be achieved through the development of an egalitarian attitude, where the principles of fairness and balance are applied in religious understanding and practice. The meaning of fairness, according to the Great Dictionary of the Indonesian Language, involves impartiality, alignment with the truth, and reasonable action. Balance reflects the outlook, attitude, and commitment to always favor justice, humanity, and equality. Impartiality does not mean losing recognized views, but rather creating harmony between diverse views. Thus, religious moderation carries universal values that strengthen unity and justice without sacrificing the rights of others</w:t>
      </w:r>
      <w:r w:rsidR="00F732BD" w:rsidRPr="001963DC">
        <w:rPr>
          <w:rFonts w:ascii="Book Antiqua" w:hAnsi="Book Antiqua" w:cs="Times New Roman"/>
          <w:sz w:val="24"/>
          <w:szCs w:val="24"/>
          <w:lang w:val="pt-BR"/>
        </w:rPr>
        <w:t>.</w:t>
      </w:r>
    </w:p>
    <w:p w14:paraId="25E521BD" w14:textId="0F79DE71" w:rsidR="00F732BD" w:rsidRPr="00090303" w:rsidRDefault="00B83139" w:rsidP="00090303">
      <w:pPr>
        <w:spacing w:after="0"/>
        <w:ind w:firstLine="567"/>
        <w:jc w:val="both"/>
        <w:rPr>
          <w:rFonts w:ascii="Book Antiqua" w:hAnsi="Book Antiqua" w:cs="Times New Roman"/>
          <w:sz w:val="24"/>
          <w:szCs w:val="24"/>
          <w:lang w:val="pt-BR"/>
        </w:rPr>
      </w:pPr>
      <w:r w:rsidRPr="00D15F16">
        <w:rPr>
          <w:rFonts w:ascii="Book Antiqua" w:hAnsi="Book Antiqua" w:cs="Times New Roman"/>
          <w:sz w:val="24"/>
          <w:szCs w:val="24"/>
        </w:rPr>
        <w:t>The use of the word "moderation" in religious contexts emphasizes the importance of reducing violence or avoiding extremism in religious views, attitudes, and practices. What is meant by moderation here is not religion itself, but the way people practice their beliefs, both in their thoughts and religious behavior. All religions, including Islam, teach peace and encourage tolerance and balance in life. Therefore, extreme religious interpretations, both too rigid and too loose, need to be considered</w:t>
      </w:r>
      <w:r w:rsidR="00F732BD" w:rsidRPr="00D15F16">
        <w:rPr>
          <w:rFonts w:ascii="Book Antiqua" w:hAnsi="Book Antiqua" w:cs="Times New Roman"/>
          <w:sz w:val="24"/>
          <w:szCs w:val="24"/>
          <w:lang w:val="pt-BR"/>
        </w:rPr>
        <w:t xml:space="preserve">. </w:t>
      </w:r>
      <w:r w:rsidR="00090303">
        <w:rPr>
          <w:rFonts w:ascii="Book Antiqua" w:hAnsi="Book Antiqua" w:cs="Times New Roman"/>
          <w:sz w:val="24"/>
          <w:szCs w:val="24"/>
          <w:lang w:val="pt-BR"/>
        </w:rPr>
        <w:t xml:space="preserve"> </w:t>
      </w:r>
      <w:r w:rsidRPr="00D15F16">
        <w:rPr>
          <w:rFonts w:ascii="Book Antiqua" w:hAnsi="Book Antiqua" w:cs="Times New Roman"/>
          <w:sz w:val="24"/>
          <w:szCs w:val="24"/>
        </w:rPr>
        <w:t xml:space="preserve">Being moderate doesn't mean being in the middle of two extremes, rejecting both, or being weak. A moderate attitude is about maintaining a balance so that extremism in one direction does not dominate the other, thus respecting and acknowledging its existence. A moderate attitude combines with a balanced balance of positive elements from both extremes, adapted to the needs of </w:t>
      </w:r>
      <w:r w:rsidRPr="00D15F16">
        <w:rPr>
          <w:rFonts w:ascii="Book Antiqua" w:hAnsi="Book Antiqua" w:cs="Times New Roman"/>
          <w:sz w:val="24"/>
          <w:szCs w:val="24"/>
        </w:rPr>
        <w:lastRenderedPageBreak/>
        <w:t>each situation, resulting in a balanced and proportionate attitude. The taking of elements from both extremes does not always have to be balanced in equal proportions; It can be less or more depending on the context and the situation at hand</w:t>
      </w:r>
      <w:r w:rsidR="00F732BD" w:rsidRPr="00D15F16">
        <w:rPr>
          <w:rFonts w:ascii="Book Antiqua" w:hAnsi="Book Antiqua" w:cs="Times New Roman"/>
          <w:sz w:val="24"/>
          <w:szCs w:val="24"/>
        </w:rPr>
        <w:t>.</w:t>
      </w:r>
      <w:r w:rsidR="00F732BD" w:rsidRPr="008608D1">
        <w:rPr>
          <w:rStyle w:val="FootnoteReference"/>
          <w:rFonts w:ascii="Book Antiqua" w:hAnsi="Book Antiqua"/>
          <w:sz w:val="20"/>
          <w:szCs w:val="20"/>
        </w:rPr>
        <w:footnoteReference w:id="14"/>
      </w:r>
    </w:p>
    <w:p w14:paraId="624C218E" w14:textId="3B5146FC" w:rsidR="00F732BD" w:rsidRPr="0081100A" w:rsidRDefault="00B83139" w:rsidP="00F732BD">
      <w:pPr>
        <w:spacing w:after="0"/>
        <w:jc w:val="both"/>
        <w:rPr>
          <w:rFonts w:ascii="Book Antiqua" w:hAnsi="Book Antiqua" w:cs="Times New Roman"/>
          <w:b/>
          <w:bCs/>
          <w:color w:val="1F1F1F"/>
          <w:sz w:val="24"/>
          <w:szCs w:val="24"/>
          <w:lang w:val="pt-BR" w:eastAsia="en-ID"/>
        </w:rPr>
      </w:pPr>
      <w:bookmarkStart w:id="4" w:name="_Hlk148384764"/>
      <w:r>
        <w:rPr>
          <w:rFonts w:ascii="Book Antiqua" w:hAnsi="Book Antiqua" w:cs="Times New Roman"/>
          <w:b/>
          <w:bCs/>
          <w:color w:val="1F1F1F"/>
          <w:sz w:val="24"/>
          <w:szCs w:val="24"/>
          <w:lang w:val="pt-BR" w:eastAsia="en-ID"/>
        </w:rPr>
        <w:t>Normative Foundations of Religious Moderation</w:t>
      </w:r>
      <w:r w:rsidR="00F732BD" w:rsidRPr="0081100A">
        <w:rPr>
          <w:rFonts w:ascii="Book Antiqua" w:hAnsi="Book Antiqua" w:cs="Times New Roman"/>
          <w:b/>
          <w:bCs/>
          <w:color w:val="1F1F1F"/>
          <w:sz w:val="24"/>
          <w:szCs w:val="24"/>
          <w:lang w:val="pt-BR" w:eastAsia="en-ID"/>
        </w:rPr>
        <w:t xml:space="preserve"> </w:t>
      </w:r>
    </w:p>
    <w:p w14:paraId="0B9CC9F8" w14:textId="303613C6" w:rsidR="00F732BD" w:rsidRPr="00A25F92" w:rsidRDefault="00F12A6A" w:rsidP="00090303">
      <w:pPr>
        <w:spacing w:after="0"/>
        <w:ind w:firstLine="567"/>
        <w:jc w:val="both"/>
        <w:rPr>
          <w:rFonts w:ascii="Book Antiqua" w:hAnsi="Book Antiqua" w:cs="Times New Roman"/>
          <w:color w:val="1F1F1F"/>
          <w:sz w:val="24"/>
          <w:szCs w:val="24"/>
          <w:lang w:val="pt-BR" w:eastAsia="en-ID"/>
        </w:rPr>
      </w:pPr>
      <w:r w:rsidRPr="0081100A">
        <w:rPr>
          <w:rFonts w:ascii="Book Antiqua" w:hAnsi="Book Antiqua" w:cs="Times New Roman"/>
          <w:color w:val="1F1F1F"/>
          <w:sz w:val="24"/>
          <w:szCs w:val="24"/>
          <w:lang w:eastAsia="en-ID"/>
        </w:rPr>
        <w:t>Religious moderation in Indonesia must be based on state commitment. This state commitment can be measured from the acceptance of Pancasila as a state ideology, as well as the understanding and implementation of national principles contained in the constitution and regulations</w:t>
      </w:r>
      <w:r w:rsidR="00F732BD" w:rsidRPr="0081100A">
        <w:rPr>
          <w:rFonts w:ascii="Book Antiqua" w:hAnsi="Book Antiqua" w:cs="Times New Roman"/>
          <w:color w:val="1F1F1F"/>
          <w:sz w:val="24"/>
          <w:szCs w:val="24"/>
          <w:lang w:val="pt-BR" w:eastAsia="en-ID"/>
        </w:rPr>
        <w:t>.</w:t>
      </w:r>
      <w:r w:rsidR="00F732BD" w:rsidRPr="008608D1">
        <w:rPr>
          <w:rStyle w:val="FootnoteReference"/>
          <w:rFonts w:ascii="Book Antiqua" w:hAnsi="Book Antiqua"/>
          <w:color w:val="1F1F1F"/>
          <w:sz w:val="20"/>
          <w:szCs w:val="20"/>
          <w:lang w:val="en-ID" w:eastAsia="en-ID"/>
        </w:rPr>
        <w:footnoteReference w:id="15"/>
      </w:r>
      <w:r w:rsidR="00F732BD" w:rsidRPr="0081100A">
        <w:rPr>
          <w:rFonts w:ascii="Book Antiqua" w:hAnsi="Book Antiqua" w:cs="Times New Roman"/>
          <w:color w:val="1F1F1F"/>
          <w:sz w:val="24"/>
          <w:szCs w:val="24"/>
          <w:lang w:val="pt-BR" w:eastAsia="en-ID"/>
        </w:rPr>
        <w:t xml:space="preserve"> </w:t>
      </w:r>
      <w:r w:rsidRPr="0081100A">
        <w:rPr>
          <w:rFonts w:ascii="Book Antiqua" w:hAnsi="Book Antiqua" w:cs="Times New Roman"/>
          <w:color w:val="1F1F1F"/>
          <w:sz w:val="24"/>
          <w:szCs w:val="24"/>
          <w:lang w:eastAsia="en-ID"/>
        </w:rPr>
        <w:t>State commitment is one of the important keys in realizing religious moderation. If a person does not have a strong commitment to the state, then he will be easily exposed to radical ideologies that are contrary to the values of Pancasila</w:t>
      </w:r>
      <w:r w:rsidR="00F732BD" w:rsidRPr="0081100A">
        <w:rPr>
          <w:rFonts w:ascii="Book Antiqua" w:hAnsi="Book Antiqua" w:cs="Times New Roman"/>
          <w:color w:val="1F1F1F"/>
          <w:sz w:val="24"/>
          <w:szCs w:val="24"/>
          <w:lang w:val="pt-BR" w:eastAsia="en-ID"/>
        </w:rPr>
        <w:t>.</w:t>
      </w:r>
      <w:r w:rsidR="00F732BD" w:rsidRPr="008608D1">
        <w:rPr>
          <w:rStyle w:val="FootnoteReference"/>
          <w:rFonts w:ascii="Book Antiqua" w:hAnsi="Book Antiqua"/>
          <w:color w:val="1F1F1F"/>
          <w:sz w:val="20"/>
          <w:szCs w:val="20"/>
          <w:lang w:val="en-ID" w:eastAsia="en-ID"/>
        </w:rPr>
        <w:footnoteReference w:id="16"/>
      </w:r>
      <w:r w:rsidR="00F732BD">
        <w:rPr>
          <w:rFonts w:ascii="Book Antiqua" w:hAnsi="Book Antiqua" w:cs="Times New Roman"/>
          <w:color w:val="1F1F1F"/>
          <w:sz w:val="24"/>
          <w:szCs w:val="24"/>
          <w:lang w:val="pt-BR" w:eastAsia="en-ID"/>
        </w:rPr>
        <w:t xml:space="preserve"> </w:t>
      </w:r>
      <w:r w:rsidRPr="0081100A">
        <w:rPr>
          <w:rFonts w:ascii="Book Antiqua" w:hAnsi="Book Antiqua" w:cs="Times New Roman"/>
          <w:color w:val="1F1F1F"/>
          <w:sz w:val="24"/>
          <w:szCs w:val="24"/>
          <w:lang w:eastAsia="en-ID"/>
        </w:rPr>
        <w:t>All religions teach moderation. Because moderation creates social harmony and balance</w:t>
      </w:r>
      <w:r w:rsidR="00465978">
        <w:rPr>
          <w:rFonts w:ascii="Book Antiqua" w:hAnsi="Book Antiqua" w:cs="Times New Roman"/>
          <w:color w:val="1F1F1F"/>
          <w:sz w:val="24"/>
          <w:szCs w:val="24"/>
          <w:lang w:eastAsia="en-ID"/>
        </w:rPr>
        <w:t>s</w:t>
      </w:r>
      <w:r w:rsidRPr="0081100A">
        <w:rPr>
          <w:rFonts w:ascii="Book Antiqua" w:hAnsi="Book Antiqua" w:cs="Times New Roman"/>
          <w:color w:val="1F1F1F"/>
          <w:sz w:val="24"/>
          <w:szCs w:val="24"/>
          <w:lang w:eastAsia="en-ID"/>
        </w:rPr>
        <w:t xml:space="preserve"> both personal and universal life.</w:t>
      </w:r>
      <w:r w:rsidRPr="008608D1">
        <w:rPr>
          <w:rStyle w:val="FootnoteReference"/>
          <w:rFonts w:ascii="Book Antiqua" w:hAnsi="Book Antiqua"/>
          <w:color w:val="1F1F1F"/>
          <w:sz w:val="20"/>
          <w:szCs w:val="20"/>
          <w:lang w:eastAsia="en-ID"/>
        </w:rPr>
        <w:footnoteReference w:id="17"/>
      </w:r>
      <w:r w:rsidRPr="009A1C73">
        <w:rPr>
          <w:rFonts w:ascii="Book Antiqua" w:hAnsi="Book Antiqua" w:cs="Times New Roman"/>
          <w:color w:val="1F1F1F"/>
          <w:sz w:val="24"/>
          <w:szCs w:val="24"/>
          <w:lang w:eastAsia="en-ID"/>
        </w:rPr>
        <w:t xml:space="preserve"> All religions uphold the values of justice, </w:t>
      </w:r>
      <w:r w:rsidRPr="009A1C73">
        <w:rPr>
          <w:rFonts w:ascii="Book Antiqua" w:hAnsi="Book Antiqua" w:cs="Times New Roman"/>
          <w:sz w:val="24"/>
          <w:szCs w:val="24"/>
        </w:rPr>
        <w:t>welfare</w:t>
      </w:r>
      <w:r w:rsidRPr="009A1C73">
        <w:rPr>
          <w:rFonts w:ascii="Book Antiqua" w:hAnsi="Book Antiqua" w:cs="Times New Roman"/>
          <w:color w:val="1F1F1F"/>
          <w:sz w:val="24"/>
          <w:szCs w:val="24"/>
          <w:lang w:eastAsia="en-ID"/>
        </w:rPr>
        <w:t>, honesty, balance and compassion. The basis for this moderate attitude is found in the Qur'an</w:t>
      </w:r>
      <w:r w:rsidR="00465978">
        <w:rPr>
          <w:rFonts w:ascii="Book Antiqua" w:hAnsi="Book Antiqua" w:cs="Times New Roman"/>
          <w:color w:val="1F1F1F"/>
          <w:sz w:val="24"/>
          <w:szCs w:val="24"/>
          <w:lang w:eastAsia="en-ID"/>
        </w:rPr>
        <w:t>,</w:t>
      </w:r>
      <w:r w:rsidRPr="009A1C73">
        <w:rPr>
          <w:rFonts w:ascii="Book Antiqua" w:hAnsi="Book Antiqua" w:cs="Times New Roman"/>
          <w:color w:val="1F1F1F"/>
          <w:sz w:val="24"/>
          <w:szCs w:val="24"/>
          <w:lang w:eastAsia="en-ID"/>
        </w:rPr>
        <w:t xml:space="preserve"> and the hadith of the Prophet Muhammad SAW. As contained in Surah al-Baqarah verse 143</w:t>
      </w:r>
      <w:r w:rsidR="00F732BD" w:rsidRPr="0081100A">
        <w:rPr>
          <w:rFonts w:ascii="Book Antiqua" w:hAnsi="Book Antiqua" w:cs="Times New Roman"/>
          <w:color w:val="1F1F1F"/>
          <w:sz w:val="24"/>
          <w:szCs w:val="24"/>
          <w:lang w:val="en-ID" w:eastAsia="en-ID"/>
        </w:rPr>
        <w:t>:</w:t>
      </w:r>
    </w:p>
    <w:p w14:paraId="18FCD59C" w14:textId="77777777" w:rsidR="00F732BD" w:rsidRPr="00465978" w:rsidRDefault="00F732BD" w:rsidP="00F732BD">
      <w:pPr>
        <w:bidi/>
        <w:spacing w:after="0"/>
        <w:jc w:val="both"/>
        <w:rPr>
          <w:rFonts w:ascii="Traditional Arabic" w:hAnsi="Traditional Arabic" w:cs="Traditional Arabic"/>
          <w:color w:val="1F1F1F"/>
          <w:sz w:val="36"/>
          <w:szCs w:val="36"/>
          <w:rtl/>
          <w:lang w:val="en-ID" w:eastAsia="en-ID"/>
        </w:rPr>
      </w:pPr>
      <w:r w:rsidRPr="00465978">
        <w:rPr>
          <w:rFonts w:ascii="Traditional Arabic" w:hAnsi="Traditional Arabic" w:cs="Traditional Arabic" w:hint="cs"/>
          <w:color w:val="1F1F1F"/>
          <w:sz w:val="36"/>
          <w:szCs w:val="36"/>
          <w:rtl/>
          <w:lang w:val="en-ID" w:eastAsia="en-ID"/>
        </w:rPr>
        <w:t xml:space="preserve">وَكَذٰلِكَ جَعَلْنٰكُمْ اُمَّةً وَّسَطًا لِّتَكُوْنُوْا شُهَدَاۤءَ عَلَى النَّاسِ وَيَكُوْنَ الرَّسُوْلُ عَلَيْكُمْ شَهِيْدًا ۗ </w:t>
      </w:r>
    </w:p>
    <w:p w14:paraId="369B8316" w14:textId="3D5D8F13" w:rsidR="00F732BD" w:rsidRPr="00DF67D0" w:rsidRDefault="00DF67D0" w:rsidP="00DF67D0">
      <w:pPr>
        <w:spacing w:after="120"/>
        <w:ind w:left="567"/>
        <w:jc w:val="both"/>
        <w:rPr>
          <w:rFonts w:ascii="Book Antiqua" w:hAnsi="Book Antiqua" w:cs="Times New Roman"/>
          <w:i/>
          <w:iCs/>
          <w:color w:val="1F1F1F"/>
          <w:sz w:val="24"/>
          <w:szCs w:val="24"/>
          <w:lang w:val="en-ID" w:eastAsia="en-ID"/>
        </w:rPr>
      </w:pPr>
      <w:r w:rsidRPr="00DF67D0">
        <w:rPr>
          <w:rFonts w:ascii="Book Antiqua" w:hAnsi="Book Antiqua" w:cs="Times New Roman"/>
          <w:i/>
          <w:iCs/>
          <w:color w:val="1F1F1F"/>
          <w:sz w:val="24"/>
          <w:szCs w:val="24"/>
          <w:lang w:val="en-ID" w:eastAsia="en-ID"/>
        </w:rPr>
        <w:t>Thus have We made of you an Ummah justly balanced that ye might be witnesses over the nations and the Apostle a witness over yourselves</w:t>
      </w:r>
      <w:r>
        <w:rPr>
          <w:rFonts w:ascii="Book Antiqua" w:hAnsi="Book Antiqua" w:cs="Times New Roman"/>
          <w:i/>
          <w:iCs/>
          <w:color w:val="1F1F1F"/>
          <w:sz w:val="24"/>
          <w:szCs w:val="24"/>
          <w:lang w:val="en-ID" w:eastAsia="en-ID"/>
        </w:rPr>
        <w:t>…</w:t>
      </w:r>
      <w:r w:rsidR="00F732BD" w:rsidRPr="00DF67D0">
        <w:rPr>
          <w:rFonts w:ascii="Book Antiqua" w:hAnsi="Book Antiqua" w:cs="Times New Roman"/>
          <w:i/>
          <w:iCs/>
          <w:color w:val="1F1F1F"/>
          <w:sz w:val="24"/>
          <w:szCs w:val="24"/>
          <w:lang w:val="en-ID" w:eastAsia="en-ID"/>
        </w:rPr>
        <w:t xml:space="preserve"> </w:t>
      </w:r>
    </w:p>
    <w:p w14:paraId="0700AC6D" w14:textId="503F5975" w:rsidR="00F732BD" w:rsidRDefault="00F12A6A" w:rsidP="00F732BD">
      <w:pPr>
        <w:spacing w:after="0"/>
        <w:ind w:firstLine="567"/>
        <w:jc w:val="both"/>
        <w:rPr>
          <w:rFonts w:ascii="Book Antiqua" w:hAnsi="Book Antiqua" w:cs="Times New Roman"/>
          <w:color w:val="1F1F1F"/>
          <w:sz w:val="24"/>
          <w:szCs w:val="24"/>
          <w:lang w:val="en-ID" w:eastAsia="en-ID"/>
        </w:rPr>
      </w:pPr>
      <w:r w:rsidRPr="0081100A">
        <w:rPr>
          <w:rFonts w:ascii="Book Antiqua" w:hAnsi="Book Antiqua" w:cs="Times New Roman"/>
          <w:color w:val="1F1F1F"/>
          <w:sz w:val="24"/>
          <w:szCs w:val="24"/>
          <w:lang w:eastAsia="en-ID"/>
        </w:rPr>
        <w:t>According to the Tafsir of the Ministry of Religion of the Republic of Indonesia, the middle ummah is the people who are chosen, the best, fair, and balanced in beliefs, thoughts, attitudes, and behaviors</w:t>
      </w:r>
      <w:r w:rsidR="00F732BD" w:rsidRPr="0081100A">
        <w:rPr>
          <w:rFonts w:ascii="Book Antiqua" w:hAnsi="Book Antiqua" w:cs="Times New Roman"/>
          <w:color w:val="1F1F1F"/>
          <w:sz w:val="24"/>
          <w:szCs w:val="24"/>
          <w:lang w:val="en-ID" w:eastAsia="en-ID"/>
        </w:rPr>
        <w:t>.</w:t>
      </w:r>
      <w:r w:rsidR="00F732BD" w:rsidRPr="008608D1">
        <w:rPr>
          <w:rStyle w:val="FootnoteReference"/>
          <w:rFonts w:ascii="Book Antiqua" w:hAnsi="Book Antiqua"/>
          <w:color w:val="1F1F1F"/>
          <w:sz w:val="20"/>
          <w:szCs w:val="20"/>
          <w:lang w:val="en-ID" w:eastAsia="en-ID"/>
        </w:rPr>
        <w:footnoteReference w:id="18"/>
      </w:r>
      <w:r w:rsidR="00F732BD" w:rsidRPr="0081100A">
        <w:rPr>
          <w:rFonts w:ascii="Book Antiqua" w:hAnsi="Book Antiqua" w:cs="Times New Roman"/>
          <w:color w:val="1F1F1F"/>
          <w:sz w:val="24"/>
          <w:szCs w:val="24"/>
          <w:lang w:val="en-ID" w:eastAsia="en-ID"/>
        </w:rPr>
        <w:t xml:space="preserve"> </w:t>
      </w:r>
      <w:r w:rsidRPr="0081100A">
        <w:rPr>
          <w:rFonts w:ascii="Book Antiqua" w:hAnsi="Book Antiqua" w:cs="Times New Roman"/>
          <w:color w:val="1F1F1F"/>
          <w:sz w:val="24"/>
          <w:szCs w:val="24"/>
          <w:lang w:eastAsia="en-ID"/>
        </w:rPr>
        <w:t>The verse of the Qur'an in Surah Al-Baqarah verse 143 mentioned above provides teachings that encourage Muslims to live a life with balance and moderation, making them the best ummah. This principle is in accordance with the teachings of the Prophet Muhammad in the hadith, where the Prophet Muhammad emphasized that the most important good is the one that is in the middle, reflecting the attitude of moderation in all aspects of life</w:t>
      </w:r>
      <w:r w:rsidR="00F732BD" w:rsidRPr="0081100A">
        <w:rPr>
          <w:rFonts w:ascii="Book Antiqua" w:hAnsi="Book Antiqua" w:cs="Times New Roman"/>
          <w:color w:val="1F1F1F"/>
          <w:sz w:val="24"/>
          <w:szCs w:val="24"/>
          <w:lang w:val="en-ID" w:eastAsia="en-ID"/>
        </w:rPr>
        <w:t>.</w:t>
      </w:r>
      <w:r w:rsidR="00F732BD" w:rsidRPr="00B00FA9">
        <w:rPr>
          <w:rStyle w:val="FootnoteReference"/>
          <w:rFonts w:ascii="Book Antiqua" w:hAnsi="Book Antiqua"/>
          <w:color w:val="1F1F1F"/>
          <w:sz w:val="20"/>
          <w:szCs w:val="20"/>
          <w:lang w:val="en-ID" w:eastAsia="en-ID"/>
        </w:rPr>
        <w:footnoteReference w:id="19"/>
      </w:r>
    </w:p>
    <w:p w14:paraId="3FE38560" w14:textId="07B7A99E" w:rsidR="00F732BD" w:rsidRDefault="00F12A6A" w:rsidP="00F732BD">
      <w:pPr>
        <w:spacing w:after="0"/>
        <w:ind w:firstLine="567"/>
        <w:jc w:val="both"/>
        <w:rPr>
          <w:rFonts w:ascii="Book Antiqua" w:hAnsi="Book Antiqua" w:cs="Times New Roman"/>
          <w:color w:val="1F1F1F"/>
          <w:sz w:val="24"/>
          <w:szCs w:val="24"/>
          <w:lang w:val="en-ID" w:eastAsia="en-ID"/>
        </w:rPr>
      </w:pPr>
      <w:r>
        <w:rPr>
          <w:rFonts w:ascii="Book Antiqua" w:hAnsi="Book Antiqua" w:cs="Times New Roman"/>
          <w:color w:val="1F1F1F"/>
          <w:sz w:val="24"/>
          <w:szCs w:val="24"/>
          <w:lang w:eastAsia="en-ID"/>
        </w:rPr>
        <w:lastRenderedPageBreak/>
        <w:t xml:space="preserve">The above verse clearly confirms that Muslims are  the </w:t>
      </w:r>
      <w:r w:rsidRPr="00145FE9">
        <w:rPr>
          <w:rFonts w:ascii="Book Antiqua" w:hAnsi="Book Antiqua" w:cs="Times New Roman"/>
          <w:i/>
          <w:iCs/>
          <w:color w:val="1F1F1F"/>
          <w:sz w:val="24"/>
          <w:szCs w:val="24"/>
          <w:lang w:eastAsia="en-ID"/>
        </w:rPr>
        <w:t>ummah wasa</w:t>
      </w:r>
      <w:r w:rsidRPr="00145FE9">
        <w:rPr>
          <w:rFonts w:ascii="Cambria" w:hAnsi="Cambria" w:cs="Cambria"/>
          <w:i/>
          <w:iCs/>
          <w:color w:val="1F1F1F"/>
          <w:sz w:val="24"/>
          <w:szCs w:val="24"/>
          <w:lang w:eastAsia="en-ID"/>
        </w:rPr>
        <w:t>ṭ</w:t>
      </w:r>
      <w:r w:rsidRPr="00145FE9">
        <w:rPr>
          <w:rFonts w:ascii="Book Antiqua" w:hAnsi="Book Antiqua" w:cs="Times New Roman"/>
          <w:color w:val="1F1F1F"/>
          <w:sz w:val="24"/>
          <w:szCs w:val="24"/>
          <w:lang w:eastAsia="en-ID"/>
        </w:rPr>
        <w:t>. From this statement, the term "wasa</w:t>
      </w:r>
      <w:r w:rsidRPr="00145FE9">
        <w:rPr>
          <w:rFonts w:ascii="Cambria" w:hAnsi="Cambria" w:cs="Cambria"/>
          <w:color w:val="1F1F1F"/>
          <w:sz w:val="24"/>
          <w:szCs w:val="24"/>
          <w:lang w:eastAsia="en-ID"/>
        </w:rPr>
        <w:t>ṭiyyah</w:t>
      </w:r>
      <w:r>
        <w:rPr>
          <w:rFonts w:ascii="Book Antiqua" w:hAnsi="Book Antiqua" w:cs="Times New Roman"/>
          <w:color w:val="1F1F1F"/>
          <w:sz w:val="24"/>
          <w:szCs w:val="24"/>
          <w:lang w:eastAsia="en-ID"/>
        </w:rPr>
        <w:t>" emerged which is very often discussed in an effort to understand moderate Islam. Not coincidentally, this statement is located in the middle of the longest surah in the Qur'an (al-Baqarah [2]: 143), which consists of a total of 286 verses. In this verse, Muslims are referred to as wasa</w:t>
      </w:r>
      <w:r w:rsidRPr="00322B65">
        <w:rPr>
          <w:rFonts w:ascii="Cambria" w:hAnsi="Cambria" w:cs="Cambria"/>
          <w:color w:val="1F1F1F"/>
          <w:sz w:val="24"/>
          <w:szCs w:val="24"/>
          <w:lang w:eastAsia="en-ID"/>
        </w:rPr>
        <w:t xml:space="preserve">ṭ </w:t>
      </w:r>
      <w:r w:rsidRPr="00322B65">
        <w:rPr>
          <w:rFonts w:ascii="Book Antiqua" w:hAnsi="Book Antiqua" w:cs="Times New Roman"/>
          <w:color w:val="1F1F1F"/>
          <w:sz w:val="24"/>
          <w:szCs w:val="24"/>
          <w:lang w:eastAsia="en-ID"/>
        </w:rPr>
        <w:t>people because they must have a just nature or be in the middle so that their testimony can be accepted by all mankind, who will be witnesses or witnesses. From this concept, the word "referee" in Indonesian emerges, which means as: (1) "mediator" or "intermediary" (in the context of trade and the like); (2) "determinant" or "leader" (in the context of football, volleyball, and similar matches); (3) "separation" or "dissolving" (between the disputing parties)</w:t>
      </w:r>
      <w:r w:rsidR="00F732BD" w:rsidRPr="00322B65">
        <w:rPr>
          <w:rFonts w:ascii="Book Antiqua" w:hAnsi="Book Antiqua" w:cs="Times New Roman"/>
          <w:color w:val="1F1F1F"/>
          <w:sz w:val="24"/>
          <w:szCs w:val="24"/>
          <w:lang w:val="en-ID" w:eastAsia="en-ID"/>
        </w:rPr>
        <w:t>.</w:t>
      </w:r>
      <w:r w:rsidR="00F732BD" w:rsidRPr="00B00FA9">
        <w:rPr>
          <w:rStyle w:val="FootnoteReference"/>
          <w:rFonts w:ascii="Book Antiqua" w:hAnsi="Book Antiqua"/>
          <w:color w:val="1F1F1F"/>
          <w:sz w:val="20"/>
          <w:szCs w:val="20"/>
          <w:lang w:val="en-ID" w:eastAsia="en-ID"/>
        </w:rPr>
        <w:footnoteReference w:id="20"/>
      </w:r>
    </w:p>
    <w:p w14:paraId="16807B0F" w14:textId="73941DF4" w:rsidR="00F732BD" w:rsidRDefault="00F12A6A" w:rsidP="00F732BD">
      <w:pPr>
        <w:spacing w:after="0"/>
        <w:ind w:firstLine="567"/>
        <w:jc w:val="both"/>
        <w:rPr>
          <w:rFonts w:ascii="Book Antiqua" w:hAnsi="Book Antiqua" w:cs="Times New Roman"/>
          <w:color w:val="1F1F1F"/>
          <w:sz w:val="24"/>
          <w:szCs w:val="24"/>
          <w:lang w:val="pt-BR" w:eastAsia="en-ID"/>
        </w:rPr>
      </w:pPr>
      <w:r w:rsidRPr="00EC691A">
        <w:rPr>
          <w:rFonts w:ascii="Book Antiqua" w:hAnsi="Book Antiqua" w:cs="Times New Roman"/>
          <w:color w:val="1F1F1F"/>
          <w:sz w:val="24"/>
          <w:szCs w:val="24"/>
          <w:lang w:eastAsia="en-ID"/>
        </w:rPr>
        <w:t>The term "wasa</w:t>
      </w:r>
      <w:r w:rsidRPr="00EC691A">
        <w:rPr>
          <w:rFonts w:ascii="Cambria" w:hAnsi="Cambria" w:cs="Cambria"/>
          <w:color w:val="1F1F1F"/>
          <w:sz w:val="24"/>
          <w:szCs w:val="24"/>
          <w:lang w:eastAsia="en-ID"/>
        </w:rPr>
        <w:t>ṭ</w:t>
      </w:r>
      <w:r>
        <w:rPr>
          <w:rFonts w:ascii="Book Antiqua" w:hAnsi="Book Antiqua" w:cs="Times New Roman"/>
          <w:color w:val="1F1F1F"/>
          <w:sz w:val="24"/>
          <w:szCs w:val="24"/>
          <w:lang w:eastAsia="en-ID"/>
        </w:rPr>
        <w:t>" in its various forms is mentioned in the Qur'an five times (al-Baqarah [2]: 143 and 238, al-M</w:t>
      </w:r>
      <w:r w:rsidRPr="00EC691A">
        <w:rPr>
          <w:rFonts w:ascii="Book Antiqua" w:hAnsi="Book Antiqua" w:cs="Book Antiqua"/>
          <w:color w:val="1F1F1F"/>
          <w:sz w:val="24"/>
          <w:szCs w:val="24"/>
          <w:lang w:eastAsia="en-ID"/>
        </w:rPr>
        <w:t>ā'</w:t>
      </w:r>
      <w:r w:rsidRPr="00EC691A">
        <w:rPr>
          <w:rFonts w:ascii="Book Antiqua" w:hAnsi="Book Antiqua" w:cs="Times New Roman"/>
          <w:color w:val="1F1F1F"/>
          <w:sz w:val="24"/>
          <w:szCs w:val="24"/>
          <w:lang w:eastAsia="en-ID"/>
        </w:rPr>
        <w:t>idah [5]: 89, al-Qalam [68]: 28, al-</w:t>
      </w:r>
      <w:r w:rsidRPr="00EC691A">
        <w:rPr>
          <w:rFonts w:ascii="Book Antiqua" w:hAnsi="Book Antiqua" w:cs="Book Antiqua"/>
          <w:color w:val="1F1F1F"/>
          <w:sz w:val="24"/>
          <w:szCs w:val="24"/>
          <w:lang w:eastAsia="en-ID"/>
        </w:rPr>
        <w:t>'Ā</w:t>
      </w:r>
      <w:r w:rsidRPr="00EC691A">
        <w:rPr>
          <w:rFonts w:ascii="Book Antiqua" w:hAnsi="Book Antiqua" w:cs="Times New Roman"/>
          <w:color w:val="1F1F1F"/>
          <w:sz w:val="24"/>
          <w:szCs w:val="24"/>
          <w:lang w:eastAsia="en-ID"/>
        </w:rPr>
        <w:t>diyāt [100]: 4</w:t>
      </w:r>
      <w:r w:rsidRPr="00EC691A">
        <w:rPr>
          <w:rFonts w:ascii="Times New Roman" w:hAnsi="Times New Roman" w:cs="Times New Roman"/>
          <w:color w:val="1F1F1F"/>
          <w:sz w:val="24"/>
          <w:szCs w:val="24"/>
          <w:lang w:eastAsia="en-ID"/>
        </w:rPr>
        <w:t>–u2012</w:t>
      </w:r>
      <w:r w:rsidRPr="00EC691A">
        <w:rPr>
          <w:rFonts w:ascii="Book Antiqua" w:hAnsi="Book Antiqua" w:cs="Times New Roman"/>
          <w:color w:val="1F1F1F"/>
          <w:sz w:val="24"/>
          <w:szCs w:val="24"/>
          <w:lang w:eastAsia="en-ID"/>
        </w:rPr>
        <w:t>5). The word comes from the root of the word</w:t>
      </w:r>
      <w:r w:rsidR="00090303">
        <w:rPr>
          <w:rFonts w:ascii="Book Antiqua" w:hAnsi="Book Antiqua" w:cs="Times New Roman"/>
          <w:color w:val="1F1F1F"/>
          <w:sz w:val="24"/>
          <w:szCs w:val="24"/>
          <w:lang w:eastAsia="en-ID"/>
        </w:rPr>
        <w:t>,</w:t>
      </w:r>
      <w:r w:rsidRPr="00EC691A">
        <w:rPr>
          <w:rFonts w:ascii="Book Antiqua" w:hAnsi="Book Antiqua" w:cs="Times New Roman"/>
          <w:color w:val="1F1F1F"/>
          <w:sz w:val="24"/>
          <w:szCs w:val="24"/>
          <w:lang w:eastAsia="en-ID"/>
        </w:rPr>
        <w:t xml:space="preserve"> which consists of the letters waw, sin, and </w:t>
      </w:r>
      <w:r w:rsidRPr="00EC691A">
        <w:rPr>
          <w:rFonts w:ascii="Cambria" w:hAnsi="Cambria" w:cs="Cambria"/>
          <w:color w:val="1F1F1F"/>
          <w:sz w:val="24"/>
          <w:szCs w:val="24"/>
          <w:lang w:eastAsia="en-ID"/>
        </w:rPr>
        <w:t>ṭa</w:t>
      </w:r>
      <w:r w:rsidRPr="00EC691A">
        <w:rPr>
          <w:rFonts w:ascii="Book Antiqua" w:hAnsi="Book Antiqua" w:cs="Book Antiqua"/>
          <w:color w:val="1F1F1F"/>
          <w:sz w:val="24"/>
          <w:szCs w:val="24"/>
          <w:lang w:eastAsia="en-ID"/>
        </w:rPr>
        <w:t>'</w:t>
      </w:r>
      <w:r w:rsidRPr="00EC691A">
        <w:rPr>
          <w:rFonts w:ascii="Book Antiqua" w:hAnsi="Book Antiqua" w:cs="Times New Roman"/>
          <w:color w:val="1F1F1F"/>
          <w:sz w:val="24"/>
          <w:szCs w:val="24"/>
          <w:lang w:eastAsia="en-ID"/>
        </w:rPr>
        <w:t xml:space="preserve">, with a basic meaning that includes fair, good, middle, and balanced, which are between the two ends. In </w:t>
      </w:r>
      <w:r w:rsidRPr="00145FE9">
        <w:rPr>
          <w:rFonts w:ascii="Book Antiqua" w:hAnsi="Book Antiqua" w:cs="Times New Roman"/>
          <w:i/>
          <w:iCs/>
          <w:color w:val="1F1F1F"/>
          <w:sz w:val="24"/>
          <w:szCs w:val="24"/>
          <w:lang w:eastAsia="en-ID"/>
        </w:rPr>
        <w:t>al-Mu</w:t>
      </w:r>
      <w:r w:rsidRPr="00145FE9">
        <w:rPr>
          <w:rFonts w:ascii="Book Antiqua" w:hAnsi="Book Antiqua" w:cs="Book Antiqua"/>
          <w:i/>
          <w:iCs/>
          <w:color w:val="1F1F1F"/>
          <w:sz w:val="24"/>
          <w:szCs w:val="24"/>
          <w:lang w:eastAsia="en-ID"/>
        </w:rPr>
        <w:t>'</w:t>
      </w:r>
      <w:r w:rsidRPr="00145FE9">
        <w:rPr>
          <w:rFonts w:ascii="Book Antiqua" w:hAnsi="Book Antiqua" w:cs="Times New Roman"/>
          <w:i/>
          <w:iCs/>
          <w:color w:val="1F1F1F"/>
          <w:sz w:val="24"/>
          <w:szCs w:val="24"/>
          <w:lang w:eastAsia="en-ID"/>
        </w:rPr>
        <w:t>jam al-Was</w:t>
      </w:r>
      <w:r w:rsidRPr="00145FE9">
        <w:rPr>
          <w:rFonts w:ascii="Book Antiqua" w:hAnsi="Book Antiqua" w:cs="Book Antiqua"/>
          <w:i/>
          <w:iCs/>
          <w:color w:val="1F1F1F"/>
          <w:sz w:val="24"/>
          <w:szCs w:val="24"/>
          <w:lang w:eastAsia="en-ID"/>
        </w:rPr>
        <w:t>īṭ</w:t>
      </w:r>
      <w:r w:rsidRPr="00EC691A">
        <w:rPr>
          <w:rFonts w:ascii="Book Antiqua" w:hAnsi="Book Antiqua" w:cs="Times New Roman"/>
          <w:color w:val="1F1F1F"/>
          <w:sz w:val="24"/>
          <w:szCs w:val="24"/>
          <w:lang w:eastAsia="en-ID"/>
        </w:rPr>
        <w:t xml:space="preserve"> compiled by the Egyptian Arabic Language Institute, </w:t>
      </w:r>
      <w:r w:rsidRPr="00145FE9">
        <w:rPr>
          <w:rFonts w:ascii="Book Antiqua" w:hAnsi="Book Antiqua" w:cs="Times New Roman"/>
          <w:i/>
          <w:iCs/>
          <w:color w:val="1F1F1F"/>
          <w:sz w:val="24"/>
          <w:szCs w:val="24"/>
          <w:lang w:eastAsia="en-ID"/>
        </w:rPr>
        <w:t>wasaṭ ash-shay</w:t>
      </w:r>
      <w:r w:rsidRPr="00145FE9">
        <w:rPr>
          <w:rFonts w:ascii="Book Antiqua" w:hAnsi="Book Antiqua" w:cs="Book Antiqua"/>
          <w:i/>
          <w:iCs/>
          <w:color w:val="1F1F1F"/>
          <w:sz w:val="24"/>
          <w:szCs w:val="24"/>
          <w:lang w:eastAsia="en-ID"/>
        </w:rPr>
        <w:t xml:space="preserve">' </w:t>
      </w:r>
      <w:r w:rsidRPr="00EC691A">
        <w:rPr>
          <w:rFonts w:ascii="Book Antiqua" w:hAnsi="Book Antiqua" w:cs="Times New Roman"/>
          <w:color w:val="1F1F1F"/>
          <w:sz w:val="24"/>
          <w:szCs w:val="24"/>
          <w:lang w:eastAsia="en-ID"/>
        </w:rPr>
        <w:t xml:space="preserve">is described as </w:t>
      </w:r>
      <w:r>
        <w:rPr>
          <w:rFonts w:ascii="Book Antiqua" w:hAnsi="Book Antiqua" w:cs="Book Antiqua"/>
          <w:color w:val="1F1F1F"/>
          <w:sz w:val="24"/>
          <w:szCs w:val="24"/>
          <w:lang w:eastAsia="en-ID"/>
        </w:rPr>
        <w:t>"</w:t>
      </w:r>
      <w:r w:rsidRPr="00EC691A">
        <w:rPr>
          <w:rFonts w:ascii="Book Antiqua" w:hAnsi="Book Antiqua" w:cs="Times New Roman"/>
          <w:color w:val="1F1F1F"/>
          <w:sz w:val="24"/>
          <w:szCs w:val="24"/>
          <w:lang w:eastAsia="en-ID"/>
        </w:rPr>
        <w:t>something that is between the two ends and is part of it" or "the middle of everything". If something is referred to as wasa</w:t>
      </w:r>
      <w:r w:rsidRPr="00EC691A">
        <w:rPr>
          <w:rFonts w:ascii="Cambria" w:hAnsi="Cambria" w:cs="Cambria"/>
          <w:color w:val="1F1F1F"/>
          <w:sz w:val="24"/>
          <w:szCs w:val="24"/>
          <w:lang w:eastAsia="en-ID"/>
        </w:rPr>
        <w:t>ṭ</w:t>
      </w:r>
      <w:r w:rsidRPr="00EC691A">
        <w:rPr>
          <w:rFonts w:ascii="Book Antiqua" w:hAnsi="Book Antiqua" w:cs="Times New Roman"/>
          <w:color w:val="1F1F1F"/>
          <w:sz w:val="24"/>
          <w:szCs w:val="24"/>
          <w:lang w:eastAsia="en-ID"/>
        </w:rPr>
        <w:t xml:space="preserve">, it means </w:t>
      </w:r>
      <w:r>
        <w:rPr>
          <w:rFonts w:ascii="Book Antiqua" w:hAnsi="Book Antiqua" w:cs="Book Antiqua"/>
          <w:color w:val="1F1F1F"/>
          <w:sz w:val="24"/>
          <w:szCs w:val="24"/>
          <w:lang w:eastAsia="en-ID"/>
        </w:rPr>
        <w:t>"</w:t>
      </w:r>
      <w:r w:rsidRPr="00EC691A">
        <w:rPr>
          <w:rFonts w:ascii="Book Antiqua" w:hAnsi="Book Antiqua" w:cs="Times New Roman"/>
          <w:color w:val="1F1F1F"/>
          <w:sz w:val="24"/>
          <w:szCs w:val="24"/>
          <w:lang w:eastAsia="en-ID"/>
        </w:rPr>
        <w:t>something that falls somewhere between good and bad</w:t>
      </w:r>
      <w:r>
        <w:rPr>
          <w:rFonts w:ascii="Book Antiqua" w:hAnsi="Book Antiqua" w:cs="Book Antiqua"/>
          <w:color w:val="1F1F1F"/>
          <w:sz w:val="24"/>
          <w:szCs w:val="24"/>
          <w:lang w:eastAsia="en-ID"/>
        </w:rPr>
        <w:t>"</w:t>
      </w:r>
      <w:r w:rsidRPr="00EC691A">
        <w:rPr>
          <w:rFonts w:ascii="Book Antiqua" w:hAnsi="Book Antiqua" w:cs="Times New Roman"/>
          <w:color w:val="1F1F1F"/>
          <w:sz w:val="24"/>
          <w:szCs w:val="24"/>
          <w:lang w:eastAsia="en-ID"/>
        </w:rPr>
        <w:t xml:space="preserve">. In addition, the word wasaṭ also refers to </w:t>
      </w:r>
      <w:r>
        <w:rPr>
          <w:rFonts w:ascii="Book Antiqua" w:hAnsi="Book Antiqua" w:cs="Book Antiqua"/>
          <w:color w:val="1F1F1F"/>
          <w:sz w:val="24"/>
          <w:szCs w:val="24"/>
          <w:lang w:eastAsia="en-ID"/>
        </w:rPr>
        <w:t>"</w:t>
      </w:r>
      <w:r w:rsidRPr="00EC691A">
        <w:rPr>
          <w:rFonts w:ascii="Book Antiqua" w:hAnsi="Book Antiqua" w:cs="Times New Roman"/>
          <w:color w:val="1F1F1F"/>
          <w:sz w:val="24"/>
          <w:szCs w:val="24"/>
          <w:lang w:eastAsia="en-ID"/>
        </w:rPr>
        <w:t xml:space="preserve">fair" and </w:t>
      </w:r>
      <w:r>
        <w:rPr>
          <w:rFonts w:ascii="Book Antiqua" w:hAnsi="Book Antiqua" w:cs="Book Antiqua"/>
          <w:color w:val="1F1F1F"/>
          <w:sz w:val="24"/>
          <w:szCs w:val="24"/>
          <w:lang w:eastAsia="en-ID"/>
        </w:rPr>
        <w:t>"</w:t>
      </w:r>
      <w:r w:rsidRPr="00EC691A">
        <w:rPr>
          <w:rFonts w:ascii="Book Antiqua" w:hAnsi="Book Antiqua" w:cs="Times New Roman"/>
          <w:color w:val="1F1F1F"/>
          <w:sz w:val="24"/>
          <w:szCs w:val="24"/>
          <w:lang w:eastAsia="en-ID"/>
        </w:rPr>
        <w:t>good</w:t>
      </w:r>
      <w:r>
        <w:rPr>
          <w:rFonts w:ascii="Book Antiqua" w:hAnsi="Book Antiqua" w:cs="Book Antiqua"/>
          <w:color w:val="1F1F1F"/>
          <w:sz w:val="24"/>
          <w:szCs w:val="24"/>
          <w:lang w:eastAsia="en-ID"/>
        </w:rPr>
        <w:t>"</w:t>
      </w:r>
      <w:r w:rsidR="00F732BD" w:rsidRPr="00EC691A">
        <w:rPr>
          <w:rFonts w:ascii="Book Antiqua" w:hAnsi="Book Antiqua" w:cs="Times New Roman"/>
          <w:color w:val="1F1F1F"/>
          <w:sz w:val="24"/>
          <w:szCs w:val="24"/>
          <w:lang w:val="pt-BR" w:eastAsia="en-ID"/>
        </w:rPr>
        <w:t>.</w:t>
      </w:r>
      <w:r w:rsidR="00F732BD" w:rsidRPr="00B00FA9">
        <w:rPr>
          <w:rStyle w:val="FootnoteReference"/>
          <w:rFonts w:ascii="Book Antiqua" w:hAnsi="Book Antiqua"/>
          <w:color w:val="1F1F1F"/>
          <w:sz w:val="20"/>
          <w:szCs w:val="20"/>
          <w:lang w:val="pt-BR" w:eastAsia="en-ID"/>
        </w:rPr>
        <w:footnoteReference w:id="21"/>
      </w:r>
    </w:p>
    <w:p w14:paraId="756FEDC8" w14:textId="11AA1795" w:rsidR="00F732BD" w:rsidRPr="001F6953" w:rsidRDefault="00F12A6A" w:rsidP="00090303">
      <w:pPr>
        <w:spacing w:after="0"/>
        <w:ind w:firstLine="567"/>
        <w:jc w:val="both"/>
        <w:rPr>
          <w:rFonts w:ascii="Book Antiqua" w:hAnsi="Book Antiqua" w:cs="Times New Roman"/>
          <w:color w:val="1F1F1F"/>
          <w:sz w:val="24"/>
          <w:szCs w:val="24"/>
          <w:lang w:val="pt-BR" w:eastAsia="en-ID"/>
        </w:rPr>
      </w:pPr>
      <w:r w:rsidRPr="00322B65">
        <w:rPr>
          <w:rFonts w:ascii="Book Antiqua" w:hAnsi="Book Antiqua" w:cs="Times New Roman"/>
          <w:color w:val="1F1F1F"/>
          <w:sz w:val="24"/>
          <w:szCs w:val="24"/>
          <w:lang w:eastAsia="en-ID"/>
        </w:rPr>
        <w:t xml:space="preserve">A prominent scholar, Yūsuf al-Qaraḍāwi, explained that the concept </w:t>
      </w:r>
      <w:r w:rsidRPr="00322B65">
        <w:rPr>
          <w:rFonts w:ascii="Book Antiqua" w:hAnsi="Book Antiqua" w:cs="Times New Roman"/>
          <w:i/>
          <w:iCs/>
          <w:color w:val="1F1F1F"/>
          <w:sz w:val="24"/>
          <w:szCs w:val="24"/>
          <w:lang w:eastAsia="en-ID"/>
        </w:rPr>
        <w:t xml:space="preserve"> of al-wasaṭiyyah</w:t>
      </w:r>
      <w:r w:rsidRPr="00322B65">
        <w:rPr>
          <w:rFonts w:ascii="Book Antiqua" w:hAnsi="Book Antiqua" w:cs="Times New Roman"/>
          <w:color w:val="1F1F1F"/>
          <w:sz w:val="24"/>
          <w:szCs w:val="24"/>
          <w:lang w:eastAsia="en-ID"/>
        </w:rPr>
        <w:t xml:space="preserve"> can be interpreted as at-tawāzun, which refers to the effort to maintain a balance between two fundamentally opposite or different sides or angles so that no one dominates and overrides the other. For example, the two opposing sides can be spiritualism and materialism, individualism and socialism, as well as realistic and idealistic understandings, and so on. Having a balanced attitude means giving a fair and proportionate portion to each side or party without overdoing it, be it because it is too much or too little</w:t>
      </w:r>
      <w:r w:rsidR="00F732BD" w:rsidRPr="00322B65">
        <w:rPr>
          <w:rFonts w:ascii="Book Antiqua" w:hAnsi="Book Antiqua" w:cs="Times New Roman"/>
          <w:color w:val="1F1F1F"/>
          <w:sz w:val="24"/>
          <w:szCs w:val="24"/>
          <w:lang w:val="pt-BR" w:eastAsia="en-ID"/>
        </w:rPr>
        <w:t>.</w:t>
      </w:r>
      <w:r w:rsidR="00090303">
        <w:rPr>
          <w:rFonts w:ascii="Book Antiqua" w:hAnsi="Book Antiqua" w:cs="Times New Roman"/>
          <w:color w:val="1F1F1F"/>
          <w:sz w:val="24"/>
          <w:szCs w:val="24"/>
          <w:lang w:val="pt-BR" w:eastAsia="en-ID"/>
        </w:rPr>
        <w:t xml:space="preserve"> </w:t>
      </w:r>
      <w:r w:rsidRPr="00322B65">
        <w:rPr>
          <w:rFonts w:ascii="Book Antiqua" w:hAnsi="Book Antiqua" w:cs="Times New Roman"/>
          <w:color w:val="1F1F1F"/>
          <w:sz w:val="24"/>
          <w:szCs w:val="24"/>
          <w:lang w:eastAsia="en-ID"/>
        </w:rPr>
        <w:t xml:space="preserve">In practical terms, the concept </w:t>
      </w:r>
      <w:r w:rsidRPr="00322B65">
        <w:rPr>
          <w:rFonts w:ascii="Book Antiqua" w:hAnsi="Book Antiqua" w:cs="Times New Roman"/>
          <w:i/>
          <w:iCs/>
          <w:color w:val="1F1F1F"/>
          <w:sz w:val="24"/>
          <w:szCs w:val="24"/>
          <w:lang w:eastAsia="en-ID"/>
        </w:rPr>
        <w:t xml:space="preserve"> of wasaṭiyyah</w:t>
      </w:r>
      <w:r w:rsidRPr="00322B65">
        <w:rPr>
          <w:rFonts w:ascii="Book Antiqua" w:hAnsi="Book Antiqua" w:cs="Times New Roman"/>
          <w:color w:val="1F1F1F"/>
          <w:sz w:val="24"/>
          <w:szCs w:val="24"/>
          <w:lang w:eastAsia="en-ID"/>
        </w:rPr>
        <w:t xml:space="preserve"> in a religious context is a method or approach in individual thinking and behavior as well as in group life, which is rooted in the attitude  of </w:t>
      </w:r>
      <w:r w:rsidRPr="00322B65">
        <w:rPr>
          <w:rFonts w:ascii="Book Antiqua" w:hAnsi="Book Antiqua" w:cs="Times New Roman"/>
          <w:i/>
          <w:iCs/>
          <w:color w:val="1F1F1F"/>
          <w:sz w:val="24"/>
          <w:szCs w:val="24"/>
          <w:lang w:eastAsia="en-ID"/>
        </w:rPr>
        <w:t>tawāzun</w:t>
      </w:r>
      <w:r w:rsidRPr="00322B65">
        <w:rPr>
          <w:rFonts w:ascii="Book Antiqua" w:hAnsi="Book Antiqua" w:cs="Times New Roman"/>
          <w:color w:val="1F1F1F"/>
          <w:sz w:val="24"/>
          <w:szCs w:val="24"/>
          <w:lang w:eastAsia="en-ID"/>
        </w:rPr>
        <w:t xml:space="preserve"> (equilibrium) in responding to various situations or developments. This approach ensures that the religious views taken do not contradict the reality of individuals and society, but also do not violate the principles of religious teachings. When faced with a dynamic reality where there are not always definite religious clues, one should not be caught up in the literal interpretation of the text. This interpretation needs to be adjusted to the context of space and time. This attitude is in line with the view of scholars who </w:t>
      </w:r>
      <w:r w:rsidRPr="00322B65">
        <w:rPr>
          <w:rFonts w:ascii="Book Antiqua" w:hAnsi="Book Antiqua" w:cs="Times New Roman"/>
          <w:color w:val="1F1F1F"/>
          <w:sz w:val="24"/>
          <w:szCs w:val="24"/>
          <w:lang w:eastAsia="en-ID"/>
        </w:rPr>
        <w:lastRenderedPageBreak/>
        <w:t>admit that fatwa can change following changes in the context of space, time, circumstances, and habits</w:t>
      </w:r>
      <w:r w:rsidR="00F732BD" w:rsidRPr="00322B65">
        <w:rPr>
          <w:rFonts w:ascii="Book Antiqua" w:hAnsi="Book Antiqua" w:cs="Times New Roman"/>
          <w:color w:val="1F1F1F"/>
          <w:sz w:val="24"/>
          <w:szCs w:val="24"/>
          <w:lang w:val="pt-BR" w:eastAsia="en-ID"/>
        </w:rPr>
        <w:t>.</w:t>
      </w:r>
      <w:r w:rsidR="00F732BD" w:rsidRPr="00B00FA9">
        <w:rPr>
          <w:rStyle w:val="FootnoteReference"/>
          <w:rFonts w:ascii="Book Antiqua" w:hAnsi="Book Antiqua"/>
          <w:color w:val="1F1F1F"/>
          <w:sz w:val="20"/>
          <w:szCs w:val="20"/>
          <w:lang w:val="pt-BR" w:eastAsia="en-ID"/>
        </w:rPr>
        <w:footnoteReference w:id="22"/>
      </w:r>
    </w:p>
    <w:p w14:paraId="6201F5AF" w14:textId="7D2D42CC" w:rsidR="00F732BD" w:rsidRDefault="00F12A6A" w:rsidP="00F732BD">
      <w:pPr>
        <w:spacing w:after="0"/>
        <w:ind w:firstLine="567"/>
        <w:jc w:val="both"/>
        <w:rPr>
          <w:rFonts w:ascii="Book Antiqua" w:hAnsi="Book Antiqua" w:cs="Times New Roman"/>
          <w:color w:val="1F1F1F"/>
          <w:sz w:val="24"/>
          <w:szCs w:val="24"/>
          <w:lang w:val="en-ID" w:eastAsia="en-ID"/>
        </w:rPr>
      </w:pPr>
      <w:r w:rsidRPr="00BD54CF">
        <w:rPr>
          <w:rFonts w:ascii="Book Antiqua" w:hAnsi="Book Antiqua" w:cs="Times New Roman"/>
          <w:color w:val="1F1F1F"/>
          <w:sz w:val="24"/>
          <w:szCs w:val="24"/>
          <w:lang w:eastAsia="en-ID"/>
        </w:rPr>
        <w:t>Religious moderation from the perspective of Christianity is an attitude that is not extreme in understanding and practi</w:t>
      </w:r>
      <w:r w:rsidR="00DA41CF">
        <w:rPr>
          <w:rFonts w:ascii="Book Antiqua" w:hAnsi="Book Antiqua" w:cs="Times New Roman"/>
          <w:color w:val="1F1F1F"/>
          <w:sz w:val="24"/>
          <w:szCs w:val="24"/>
          <w:lang w:eastAsia="en-ID"/>
        </w:rPr>
        <w:t>s</w:t>
      </w:r>
      <w:r w:rsidRPr="00BD54CF">
        <w:rPr>
          <w:rFonts w:ascii="Book Antiqua" w:hAnsi="Book Antiqua" w:cs="Times New Roman"/>
          <w:color w:val="1F1F1F"/>
          <w:sz w:val="24"/>
          <w:szCs w:val="24"/>
          <w:lang w:eastAsia="en-ID"/>
        </w:rPr>
        <w:t>ing Christian teachings. This attitude is important to maintain so that Christians do not fall into a wrong understanding of Christian teachings. Religious moderation in Christianity can be manifested in various forms, one of which is by establishing communication and good relations with other religions and other streams within the religious community. This is in accordance with Christian teachings that emphasize the importance of love</w:t>
      </w:r>
      <w:r w:rsidR="00F732BD" w:rsidRPr="0081100A">
        <w:rPr>
          <w:rFonts w:ascii="Book Antiqua" w:hAnsi="Book Antiqua" w:cs="Times New Roman"/>
          <w:color w:val="1F1F1F"/>
          <w:sz w:val="24"/>
          <w:szCs w:val="24"/>
          <w:lang w:val="en-ID" w:eastAsia="en-ID"/>
        </w:rPr>
        <w:t>.</w:t>
      </w:r>
      <w:r w:rsidR="00F732BD" w:rsidRPr="00B00FA9">
        <w:rPr>
          <w:rStyle w:val="FootnoteReference"/>
          <w:rFonts w:ascii="Book Antiqua" w:hAnsi="Book Antiqua"/>
          <w:color w:val="1F1F1F"/>
          <w:sz w:val="20"/>
          <w:szCs w:val="20"/>
          <w:lang w:val="en-ID" w:eastAsia="en-ID"/>
        </w:rPr>
        <w:footnoteReference w:id="23"/>
      </w:r>
      <w:r w:rsidR="00F732BD" w:rsidRPr="0081100A">
        <w:rPr>
          <w:rFonts w:ascii="Book Antiqua" w:hAnsi="Book Antiqua" w:cs="Times New Roman"/>
          <w:color w:val="1F1F1F"/>
          <w:sz w:val="24"/>
          <w:szCs w:val="24"/>
          <w:lang w:val="en-ID" w:eastAsia="en-ID"/>
        </w:rPr>
        <w:t xml:space="preserve"> </w:t>
      </w:r>
    </w:p>
    <w:p w14:paraId="003B274D" w14:textId="3A65FF9A" w:rsidR="00F732BD" w:rsidRDefault="00F12A6A" w:rsidP="00F732BD">
      <w:pPr>
        <w:spacing w:after="0"/>
        <w:ind w:firstLine="567"/>
        <w:jc w:val="both"/>
        <w:rPr>
          <w:rFonts w:ascii="Book Antiqua" w:hAnsi="Book Antiqua" w:cs="Times New Roman"/>
          <w:color w:val="1F1F1F"/>
          <w:sz w:val="24"/>
          <w:szCs w:val="24"/>
          <w:lang w:val="en-ID" w:eastAsia="en-ID"/>
        </w:rPr>
      </w:pPr>
      <w:r w:rsidRPr="0081100A">
        <w:rPr>
          <w:rFonts w:ascii="Book Antiqua" w:hAnsi="Book Antiqua" w:cs="Times New Roman"/>
          <w:color w:val="1F1F1F"/>
          <w:sz w:val="24"/>
          <w:szCs w:val="24"/>
          <w:lang w:eastAsia="en-ID"/>
        </w:rPr>
        <w:t>From the perspective of various religions, the concept of religious moderation emerged as a central value applied to guide behavior and relationships between religious communities. The Catholic Church, calling itself "the communion of faith, hope, and love," emphasizes these three virtues as the basic attitude of the faithful. In establishing relations with other religions, the church creates an inclusive spirit to build brotherhood.  Hindus, in addition to strengthening individual awareness in practicing religious teachings, also emphasize the concept of Morality to maintain harmonious relationships between fellow humans. Buddhist teachings, through Buddhist treatises, emphasize the concept of Metta as a religious spirit based on love without favoritism, with human values such as tolerance, solidarity, equality, and non-violence</w:t>
      </w:r>
      <w:r w:rsidR="00F732BD" w:rsidRPr="0081100A">
        <w:rPr>
          <w:rFonts w:ascii="Book Antiqua" w:hAnsi="Book Antiqua" w:cs="Times New Roman"/>
          <w:color w:val="1F1F1F"/>
          <w:sz w:val="24"/>
          <w:szCs w:val="24"/>
          <w:lang w:val="en-ID" w:eastAsia="en-ID"/>
        </w:rPr>
        <w:t xml:space="preserve">. </w:t>
      </w:r>
    </w:p>
    <w:p w14:paraId="785F5796" w14:textId="34DFA3CD" w:rsidR="00F732BD" w:rsidRPr="004A5883" w:rsidRDefault="00F12A6A" w:rsidP="00F732BD">
      <w:pPr>
        <w:spacing w:after="0"/>
        <w:ind w:firstLine="567"/>
        <w:jc w:val="both"/>
        <w:rPr>
          <w:rFonts w:ascii="Book Antiqua" w:hAnsi="Book Antiqua" w:cs="Times New Roman"/>
          <w:color w:val="1F1F1F"/>
          <w:sz w:val="24"/>
          <w:szCs w:val="24"/>
          <w:lang w:val="pt-BR" w:eastAsia="en-ID"/>
        </w:rPr>
      </w:pPr>
      <w:r w:rsidRPr="0081100A">
        <w:rPr>
          <w:rFonts w:ascii="Book Antiqua" w:hAnsi="Book Antiqua" w:cs="Times New Roman"/>
          <w:color w:val="1F1F1F"/>
          <w:sz w:val="24"/>
          <w:szCs w:val="24"/>
          <w:lang w:eastAsia="en-ID"/>
        </w:rPr>
        <w:t>Thus, it can be concluded that religious moderation is an important foundation in fostering understanding, tolerance, and harmony among religious communities</w:t>
      </w:r>
      <w:r w:rsidR="00F732BD" w:rsidRPr="0081100A">
        <w:rPr>
          <w:rFonts w:ascii="Book Antiqua" w:hAnsi="Book Antiqua" w:cs="Times New Roman"/>
          <w:color w:val="1F1F1F"/>
          <w:sz w:val="24"/>
          <w:szCs w:val="24"/>
          <w:lang w:val="en-ID" w:eastAsia="en-ID"/>
        </w:rPr>
        <w:t>.</w:t>
      </w:r>
      <w:r w:rsidR="00F732BD" w:rsidRPr="008F540D">
        <w:rPr>
          <w:rStyle w:val="FootnoteReference"/>
          <w:rFonts w:ascii="Book Antiqua" w:hAnsi="Book Antiqua"/>
          <w:color w:val="1F1F1F"/>
          <w:sz w:val="21"/>
          <w:szCs w:val="21"/>
          <w:lang w:val="en-ID" w:eastAsia="en-ID"/>
        </w:rPr>
        <w:footnoteReference w:id="24"/>
      </w:r>
      <w:r w:rsidR="00F732BD" w:rsidRPr="0081100A">
        <w:rPr>
          <w:rFonts w:ascii="Book Antiqua" w:hAnsi="Book Antiqua" w:cs="Times New Roman"/>
          <w:color w:val="1F1F1F"/>
          <w:sz w:val="24"/>
          <w:szCs w:val="24"/>
          <w:lang w:val="en-ID" w:eastAsia="en-ID"/>
        </w:rPr>
        <w:t xml:space="preserve"> </w:t>
      </w:r>
      <w:r w:rsidRPr="0081100A">
        <w:rPr>
          <w:rFonts w:ascii="Book Antiqua" w:hAnsi="Book Antiqua" w:cs="Times New Roman"/>
          <w:color w:val="1F1F1F"/>
          <w:sz w:val="24"/>
          <w:szCs w:val="24"/>
          <w:lang w:eastAsia="en-ID"/>
        </w:rPr>
        <w:t>From the perspective of Confucianism, the middle attitude is the attitude taught by holy kings, ancient prophets, and other holy figures. This attitude was then perfected by the Prophet Kongzi. The middle attitude is not an extreme attitude, but a wise attitude and considering the situation. This is the concept of religious moderation that exists in the tradition of every religion in Indonesia. Indonesia, as a country that naturally has strong cultural diversity and large social capital, seems to be enough to become the foundation for a religious moderation approach</w:t>
      </w:r>
      <w:r w:rsidR="00F732BD" w:rsidRPr="0081100A">
        <w:rPr>
          <w:rFonts w:ascii="Book Antiqua" w:hAnsi="Book Antiqua" w:cs="Times New Roman"/>
          <w:color w:val="1F1F1F"/>
          <w:sz w:val="24"/>
          <w:szCs w:val="24"/>
          <w:lang w:val="pt-BR" w:eastAsia="en-ID"/>
        </w:rPr>
        <w:t>.</w:t>
      </w:r>
      <w:bookmarkEnd w:id="4"/>
    </w:p>
    <w:p w14:paraId="7CB0128C" w14:textId="1579F856" w:rsidR="00F732BD" w:rsidRPr="007D0D98" w:rsidRDefault="005936B7" w:rsidP="00F732BD">
      <w:pPr>
        <w:spacing w:after="0"/>
        <w:jc w:val="both"/>
        <w:rPr>
          <w:rFonts w:ascii="Book Antiqua" w:hAnsi="Book Antiqua" w:cs="Times New Roman"/>
          <w:b/>
          <w:bCs/>
          <w:sz w:val="24"/>
          <w:szCs w:val="24"/>
          <w:lang w:val="pt-BR"/>
        </w:rPr>
      </w:pPr>
      <w:r>
        <w:rPr>
          <w:rFonts w:ascii="Book Antiqua" w:hAnsi="Book Antiqua" w:cs="Times New Roman"/>
          <w:b/>
          <w:bCs/>
          <w:sz w:val="24"/>
          <w:szCs w:val="24"/>
          <w:lang w:val="pt-BR"/>
        </w:rPr>
        <w:t>Values of Religious Moderation</w:t>
      </w:r>
    </w:p>
    <w:p w14:paraId="09C4733B" w14:textId="700C3748" w:rsidR="00F732BD" w:rsidRPr="007D0D98" w:rsidRDefault="005936B7" w:rsidP="00F732BD">
      <w:pPr>
        <w:spacing w:after="0"/>
        <w:ind w:firstLine="567"/>
        <w:jc w:val="both"/>
        <w:rPr>
          <w:rFonts w:ascii="Book Antiqua" w:hAnsi="Book Antiqua" w:cs="Times New Roman"/>
          <w:sz w:val="24"/>
          <w:szCs w:val="24"/>
        </w:rPr>
      </w:pPr>
      <w:r w:rsidRPr="007D0D98">
        <w:rPr>
          <w:rFonts w:ascii="Book Antiqua" w:hAnsi="Book Antiqua" w:cs="Times New Roman"/>
          <w:sz w:val="24"/>
          <w:szCs w:val="24"/>
        </w:rPr>
        <w:t>A perspective or behavior that is always in the middle, always acting fairly and balanced</w:t>
      </w:r>
      <w:r w:rsidR="00DA41CF">
        <w:rPr>
          <w:rFonts w:ascii="Book Antiqua" w:hAnsi="Book Antiqua" w:cs="Times New Roman"/>
          <w:sz w:val="24"/>
          <w:szCs w:val="24"/>
        </w:rPr>
        <w:t>,</w:t>
      </w:r>
      <w:r w:rsidRPr="007D0D98">
        <w:rPr>
          <w:rFonts w:ascii="Book Antiqua" w:hAnsi="Book Antiqua" w:cs="Times New Roman"/>
          <w:sz w:val="24"/>
          <w:szCs w:val="24"/>
        </w:rPr>
        <w:t xml:space="preserve"> is a characteristic of religious moderation</w:t>
      </w:r>
      <w:r w:rsidR="00F732BD" w:rsidRPr="007D0D98">
        <w:rPr>
          <w:rFonts w:ascii="Book Antiqua" w:hAnsi="Book Antiqua" w:cs="Times New Roman"/>
          <w:sz w:val="24"/>
          <w:szCs w:val="24"/>
          <w:lang w:val="pt-BR"/>
        </w:rPr>
        <w:t>.</w:t>
      </w:r>
      <w:r w:rsidR="00F732BD" w:rsidRPr="008F540D">
        <w:rPr>
          <w:rStyle w:val="FootnoteReference"/>
          <w:rFonts w:ascii="Book Antiqua" w:hAnsi="Book Antiqua"/>
          <w:sz w:val="20"/>
          <w:szCs w:val="20"/>
        </w:rPr>
        <w:footnoteReference w:id="25"/>
      </w:r>
      <w:r w:rsidR="00F732BD" w:rsidRPr="00BD54CF">
        <w:rPr>
          <w:rFonts w:ascii="Book Antiqua" w:hAnsi="Book Antiqua" w:cs="Times New Roman"/>
          <w:sz w:val="24"/>
          <w:szCs w:val="24"/>
        </w:rPr>
        <w:t xml:space="preserve"> </w:t>
      </w:r>
      <w:r w:rsidRPr="00BD54CF">
        <w:rPr>
          <w:rFonts w:ascii="Book Antiqua" w:hAnsi="Book Antiqua" w:cs="Times New Roman"/>
          <w:sz w:val="24"/>
          <w:szCs w:val="24"/>
        </w:rPr>
        <w:t>Religious moderation can also be interpreted as an attitude based on thorough knowledge, consistent prudence, and the ability to control emotions so as not to cross certain limits</w:t>
      </w:r>
      <w:r w:rsidR="00F732BD" w:rsidRPr="00BD54CF">
        <w:rPr>
          <w:rFonts w:ascii="Book Antiqua" w:hAnsi="Book Antiqua" w:cs="Times New Roman"/>
          <w:sz w:val="24"/>
          <w:szCs w:val="24"/>
        </w:rPr>
        <w:t>.</w:t>
      </w:r>
      <w:r w:rsidR="00F732BD" w:rsidRPr="008F540D">
        <w:rPr>
          <w:rStyle w:val="FootnoteReference"/>
          <w:rFonts w:ascii="Book Antiqua" w:hAnsi="Book Antiqua"/>
          <w:sz w:val="20"/>
          <w:szCs w:val="20"/>
        </w:rPr>
        <w:footnoteReference w:id="26"/>
      </w:r>
      <w:r w:rsidR="00F732BD" w:rsidRPr="00BD54CF">
        <w:rPr>
          <w:rFonts w:ascii="Book Antiqua" w:hAnsi="Book Antiqua" w:cs="Times New Roman"/>
          <w:sz w:val="24"/>
          <w:szCs w:val="24"/>
        </w:rPr>
        <w:t xml:space="preserve"> </w:t>
      </w:r>
      <w:r w:rsidRPr="00BD54CF">
        <w:rPr>
          <w:rFonts w:ascii="Book Antiqua" w:hAnsi="Book Antiqua" w:cs="Times New Roman"/>
          <w:sz w:val="24"/>
          <w:szCs w:val="24"/>
        </w:rPr>
        <w:t xml:space="preserve">Indicators to assess attitudes and behaviors of religious moderation include four </w:t>
      </w:r>
      <w:r w:rsidRPr="00BD54CF">
        <w:rPr>
          <w:rFonts w:ascii="Book Antiqua" w:hAnsi="Book Antiqua" w:cs="Times New Roman"/>
          <w:sz w:val="24"/>
          <w:szCs w:val="24"/>
        </w:rPr>
        <w:lastRenderedPageBreak/>
        <w:t>main aspects, namely national commitment, tolerance, rejection of violence, and the ability to accommodate local culture</w:t>
      </w:r>
      <w:r w:rsidR="00F732BD" w:rsidRPr="00BD54CF">
        <w:rPr>
          <w:rFonts w:ascii="Book Antiqua" w:hAnsi="Book Antiqua" w:cs="Times New Roman"/>
          <w:sz w:val="24"/>
          <w:szCs w:val="24"/>
        </w:rPr>
        <w:t>.</w:t>
      </w:r>
      <w:r w:rsidR="00F732BD" w:rsidRPr="008F540D">
        <w:rPr>
          <w:rStyle w:val="FootnoteReference"/>
          <w:rFonts w:ascii="Book Antiqua" w:hAnsi="Book Antiqua"/>
          <w:sz w:val="20"/>
          <w:szCs w:val="20"/>
        </w:rPr>
        <w:footnoteReference w:id="27"/>
      </w:r>
      <w:r w:rsidR="00F732BD" w:rsidRPr="00BD54CF">
        <w:rPr>
          <w:rFonts w:ascii="Book Antiqua" w:hAnsi="Book Antiqua" w:cs="Times New Roman"/>
          <w:sz w:val="24"/>
          <w:szCs w:val="24"/>
        </w:rPr>
        <w:t xml:space="preserve"> </w:t>
      </w:r>
      <w:r w:rsidRPr="00BD54CF">
        <w:rPr>
          <w:rFonts w:ascii="Book Antiqua" w:hAnsi="Book Antiqua" w:cs="Times New Roman"/>
          <w:sz w:val="24"/>
          <w:szCs w:val="24"/>
        </w:rPr>
        <w:t xml:space="preserve">Religious moderation is an important concept to create a harmonious and peaceful family. Religious moderation teaches religious people to respect and appreciate each other's differences, as well as uphold human values. To achieve a harmonious and peaceful family, the values of religious moderation must be instilled from an early age in the family. This can be done in various ways, such as: </w:t>
      </w:r>
      <w:r w:rsidRPr="007D0D98">
        <w:rPr>
          <w:rFonts w:ascii="Book Antiqua" w:hAnsi="Book Antiqua" w:cs="Times New Roman"/>
          <w:i/>
          <w:iCs/>
          <w:sz w:val="24"/>
          <w:szCs w:val="24"/>
        </w:rPr>
        <w:t xml:space="preserve">first, </w:t>
      </w:r>
      <w:r>
        <w:rPr>
          <w:rFonts w:ascii="Book Antiqua" w:hAnsi="Book Antiqua" w:cs="Times New Roman"/>
          <w:sz w:val="24"/>
          <w:szCs w:val="24"/>
        </w:rPr>
        <w:t xml:space="preserve">educating children to understand their religious teachings correctly, as well as teaching them to be tolerant and respect differences. </w:t>
      </w:r>
      <w:r w:rsidRPr="007D0D98">
        <w:rPr>
          <w:rFonts w:ascii="Book Antiqua" w:hAnsi="Book Antiqua" w:cs="Times New Roman"/>
          <w:i/>
          <w:iCs/>
          <w:sz w:val="24"/>
          <w:szCs w:val="24"/>
        </w:rPr>
        <w:t xml:space="preserve">Second, </w:t>
      </w:r>
      <w:r>
        <w:rPr>
          <w:rFonts w:ascii="Book Antiqua" w:hAnsi="Book Antiqua" w:cs="Times New Roman"/>
          <w:sz w:val="24"/>
          <w:szCs w:val="24"/>
        </w:rPr>
        <w:t xml:space="preserve">create a harmonious and peaceful family environment, by avoiding conflicts and disputes. </w:t>
      </w:r>
      <w:r w:rsidRPr="007D0D98">
        <w:rPr>
          <w:rFonts w:ascii="Book Antiqua" w:hAnsi="Book Antiqua" w:cs="Times New Roman"/>
          <w:i/>
          <w:iCs/>
          <w:sz w:val="24"/>
          <w:szCs w:val="24"/>
        </w:rPr>
        <w:t>Third</w:t>
      </w:r>
      <w:r w:rsidRPr="007D0D98">
        <w:rPr>
          <w:rFonts w:ascii="Book Antiqua" w:hAnsi="Book Antiqua" w:cs="Times New Roman"/>
          <w:sz w:val="24"/>
          <w:szCs w:val="24"/>
        </w:rPr>
        <w:t>, be an example for children in applying the values of religious moderation in daily life. By instilling the values of religious moderation in the family, children will grow into tolerant individuals, respect differences, and uphold human values. This will contribute to creating a harmonious and peaceful society</w:t>
      </w:r>
      <w:r w:rsidR="00F732BD" w:rsidRPr="007D0D98">
        <w:rPr>
          <w:rFonts w:ascii="Book Antiqua" w:hAnsi="Book Antiqua" w:cs="Times New Roman"/>
          <w:sz w:val="24"/>
          <w:szCs w:val="24"/>
        </w:rPr>
        <w:t>.</w:t>
      </w:r>
      <w:r w:rsidR="00F732BD" w:rsidRPr="00B00FA9">
        <w:rPr>
          <w:rStyle w:val="FootnoteReference"/>
          <w:rFonts w:ascii="Book Antiqua" w:hAnsi="Book Antiqua"/>
          <w:sz w:val="20"/>
          <w:szCs w:val="20"/>
        </w:rPr>
        <w:footnoteReference w:id="28"/>
      </w:r>
      <w:r w:rsidR="00F732BD" w:rsidRPr="007D0D98">
        <w:rPr>
          <w:rFonts w:ascii="Book Antiqua" w:hAnsi="Book Antiqua" w:cs="Times New Roman"/>
          <w:sz w:val="24"/>
          <w:szCs w:val="24"/>
        </w:rPr>
        <w:t xml:space="preserve"> </w:t>
      </w:r>
    </w:p>
    <w:p w14:paraId="50856757" w14:textId="0B9BD6E1" w:rsidR="00F732BD" w:rsidRPr="007D0D98" w:rsidRDefault="005936B7" w:rsidP="00F732BD">
      <w:pPr>
        <w:spacing w:after="0"/>
        <w:ind w:firstLine="567"/>
        <w:jc w:val="both"/>
        <w:rPr>
          <w:rFonts w:ascii="Book Antiqua" w:hAnsi="Book Antiqua" w:cs="Times New Roman"/>
          <w:sz w:val="24"/>
          <w:szCs w:val="24"/>
        </w:rPr>
      </w:pPr>
      <w:r w:rsidRPr="00AE7E82">
        <w:rPr>
          <w:rFonts w:ascii="Book Antiqua" w:hAnsi="Book Antiqua" w:cs="Times New Roman"/>
          <w:sz w:val="24"/>
          <w:szCs w:val="24"/>
        </w:rPr>
        <w:t xml:space="preserve">As part of the strategy to strengthen religious moderation, the Directorate General of Islamic Community Guidance affirmed nine basic values of religious moderation. This reflects the government's commitment to promoting a moderate attitude and respecting religious plurality and cultural diversity in Indonesia. The nine basic values of religious moderation are </w:t>
      </w:r>
      <w:r w:rsidRPr="007D0D98">
        <w:rPr>
          <w:rFonts w:ascii="Book Antiqua" w:hAnsi="Book Antiqua" w:cs="Times New Roman"/>
          <w:i/>
          <w:iCs/>
          <w:sz w:val="24"/>
          <w:szCs w:val="24"/>
        </w:rPr>
        <w:t xml:space="preserve">rahamutiyah, insāniyah, 'adliyyah, mubādalah, maṣlahah, mu'ahadah waṭaniyah, dustūriyah, tasamuhiyah, </w:t>
      </w:r>
      <w:r w:rsidRPr="007D0D98">
        <w:rPr>
          <w:rFonts w:ascii="Book Antiqua" w:hAnsi="Book Antiqua" w:cs="Times New Roman"/>
          <w:sz w:val="24"/>
          <w:szCs w:val="24"/>
        </w:rPr>
        <w:t xml:space="preserve">and </w:t>
      </w:r>
      <w:r w:rsidRPr="007D0D98">
        <w:rPr>
          <w:rFonts w:ascii="Book Antiqua" w:hAnsi="Book Antiqua" w:cs="Times New Roman"/>
          <w:i/>
          <w:iCs/>
          <w:sz w:val="24"/>
          <w:szCs w:val="24"/>
        </w:rPr>
        <w:t>'urfiyah</w:t>
      </w:r>
      <w:r w:rsidR="00F732BD" w:rsidRPr="007D0D98">
        <w:rPr>
          <w:rFonts w:ascii="Book Antiqua" w:hAnsi="Book Antiqua" w:cs="Times New Roman"/>
          <w:i/>
          <w:iCs/>
          <w:sz w:val="24"/>
          <w:szCs w:val="24"/>
        </w:rPr>
        <w:t>.</w:t>
      </w:r>
      <w:r w:rsidR="00F732BD" w:rsidRPr="00B00FA9">
        <w:rPr>
          <w:rStyle w:val="FootnoteReference"/>
          <w:rFonts w:ascii="Book Antiqua" w:hAnsi="Book Antiqua"/>
          <w:sz w:val="20"/>
          <w:szCs w:val="20"/>
        </w:rPr>
        <w:footnoteReference w:id="29"/>
      </w:r>
      <w:r w:rsidR="00F732BD" w:rsidRPr="007D0D98">
        <w:rPr>
          <w:rFonts w:ascii="Book Antiqua" w:hAnsi="Book Antiqua" w:cs="Times New Roman"/>
          <w:sz w:val="24"/>
          <w:szCs w:val="24"/>
        </w:rPr>
        <w:t xml:space="preserve"> </w:t>
      </w:r>
      <w:r>
        <w:rPr>
          <w:rFonts w:ascii="Book Antiqua" w:hAnsi="Book Antiqua" w:cs="Times New Roman"/>
          <w:sz w:val="24"/>
          <w:szCs w:val="24"/>
        </w:rPr>
        <w:t xml:space="preserve">The </w:t>
      </w:r>
      <w:r w:rsidRPr="007D0D98">
        <w:rPr>
          <w:rFonts w:ascii="Book Antiqua" w:hAnsi="Book Antiqua" w:cs="Times New Roman"/>
          <w:sz w:val="24"/>
          <w:szCs w:val="24"/>
        </w:rPr>
        <w:t>basic values of religious moderation of Islamic Guidance are equivalent to the values of religious moderation carried out by the Religious Moderation Working Group, namely: non-violence, humanity, fairness, balance, public welfare, national commitment, obedience to the constitution, tolerance, and respect for local traditions</w:t>
      </w:r>
      <w:r w:rsidR="00F732BD" w:rsidRPr="007D0D98">
        <w:rPr>
          <w:rFonts w:ascii="Book Antiqua" w:hAnsi="Book Antiqua" w:cs="Times New Roman"/>
          <w:sz w:val="24"/>
          <w:szCs w:val="24"/>
        </w:rPr>
        <w:t>.</w:t>
      </w:r>
    </w:p>
    <w:p w14:paraId="587C2E8B" w14:textId="455772DD" w:rsidR="00F732BD" w:rsidRPr="00090303" w:rsidRDefault="005936B7" w:rsidP="00090303">
      <w:pPr>
        <w:spacing w:after="0"/>
        <w:ind w:firstLine="567"/>
        <w:jc w:val="both"/>
        <w:rPr>
          <w:rFonts w:ascii="Book Antiqua" w:hAnsi="Book Antiqua" w:cs="Times New Roman"/>
          <w:sz w:val="24"/>
          <w:szCs w:val="24"/>
          <w:lang w:val="pt-BR"/>
        </w:rPr>
      </w:pPr>
      <w:r w:rsidRPr="007D0D98">
        <w:rPr>
          <w:rFonts w:ascii="Book Antiqua" w:hAnsi="Book Antiqua" w:cs="Times New Roman"/>
          <w:sz w:val="24"/>
          <w:szCs w:val="24"/>
        </w:rPr>
        <w:t>From the 4 indicators of religious moderation above, a person can be categorized as a moderate person if he has included the dimensions of religious moderation as follows</w:t>
      </w:r>
      <w:r w:rsidR="00F732BD" w:rsidRPr="007D0D98">
        <w:rPr>
          <w:rFonts w:ascii="Book Antiqua" w:hAnsi="Book Antiqua" w:cs="Times New Roman"/>
          <w:sz w:val="24"/>
          <w:szCs w:val="24"/>
          <w:lang w:val="pt-BR"/>
        </w:rPr>
        <w:t>:</w:t>
      </w:r>
    </w:p>
    <w:tbl>
      <w:tblPr>
        <w:tblW w:w="0" w:type="auto"/>
        <w:tblInd w:w="392" w:type="dxa"/>
        <w:tblBorders>
          <w:top w:val="single" w:sz="4" w:space="0" w:color="7F7F7F"/>
          <w:bottom w:val="single" w:sz="4" w:space="0" w:color="7F7F7F"/>
        </w:tblBorders>
        <w:tblLook w:val="04A0" w:firstRow="1" w:lastRow="0" w:firstColumn="1" w:lastColumn="0" w:noHBand="0" w:noVBand="1"/>
      </w:tblPr>
      <w:tblGrid>
        <w:gridCol w:w="709"/>
        <w:gridCol w:w="1962"/>
        <w:gridCol w:w="5103"/>
      </w:tblGrid>
      <w:tr w:rsidR="00F732BD" w:rsidRPr="00A2135D" w14:paraId="16A1042D" w14:textId="77777777" w:rsidTr="00FC4F7D">
        <w:tc>
          <w:tcPr>
            <w:tcW w:w="709" w:type="dxa"/>
            <w:tcBorders>
              <w:bottom w:val="single" w:sz="4" w:space="0" w:color="7F7F7F"/>
            </w:tcBorders>
            <w:shd w:val="clear" w:color="auto" w:fill="auto"/>
          </w:tcPr>
          <w:p w14:paraId="2F127725" w14:textId="77777777" w:rsidR="00F732BD" w:rsidRPr="00A2135D" w:rsidRDefault="00F732BD" w:rsidP="00FC4F7D">
            <w:pPr>
              <w:spacing w:after="0" w:line="240" w:lineRule="auto"/>
              <w:jc w:val="center"/>
              <w:rPr>
                <w:rFonts w:ascii="Book Antiqua" w:hAnsi="Book Antiqua" w:cs="Times New Roman"/>
                <w:b/>
                <w:bCs/>
              </w:rPr>
            </w:pPr>
            <w:r w:rsidRPr="00A2135D">
              <w:rPr>
                <w:rFonts w:ascii="Book Antiqua" w:hAnsi="Book Antiqua" w:cs="Times New Roman"/>
                <w:b/>
                <w:bCs/>
              </w:rPr>
              <w:t>No</w:t>
            </w:r>
          </w:p>
        </w:tc>
        <w:tc>
          <w:tcPr>
            <w:tcW w:w="1842" w:type="dxa"/>
            <w:tcBorders>
              <w:bottom w:val="single" w:sz="4" w:space="0" w:color="7F7F7F"/>
            </w:tcBorders>
            <w:shd w:val="clear" w:color="auto" w:fill="auto"/>
          </w:tcPr>
          <w:p w14:paraId="72718873" w14:textId="480B9B82" w:rsidR="00F732BD" w:rsidRPr="00A2135D" w:rsidRDefault="00F732BD" w:rsidP="00FC4F7D">
            <w:pPr>
              <w:spacing w:after="0" w:line="240" w:lineRule="auto"/>
              <w:jc w:val="center"/>
              <w:rPr>
                <w:rFonts w:ascii="Book Antiqua" w:hAnsi="Book Antiqua" w:cs="Times New Roman"/>
                <w:b/>
                <w:bCs/>
              </w:rPr>
            </w:pPr>
            <w:r w:rsidRPr="00A2135D">
              <w:rPr>
                <w:rFonts w:ascii="Book Antiqua" w:hAnsi="Book Antiqua" w:cs="Times New Roman"/>
                <w:b/>
                <w:bCs/>
              </w:rPr>
              <w:t>Indi</w:t>
            </w:r>
            <w:r w:rsidR="00DF67D0">
              <w:rPr>
                <w:rFonts w:ascii="Book Antiqua" w:hAnsi="Book Antiqua" w:cs="Times New Roman"/>
                <w:b/>
                <w:bCs/>
              </w:rPr>
              <w:t>c</w:t>
            </w:r>
            <w:r w:rsidRPr="00A2135D">
              <w:rPr>
                <w:rFonts w:ascii="Book Antiqua" w:hAnsi="Book Antiqua" w:cs="Times New Roman"/>
                <w:b/>
                <w:bCs/>
              </w:rPr>
              <w:t>ator</w:t>
            </w:r>
          </w:p>
        </w:tc>
        <w:tc>
          <w:tcPr>
            <w:tcW w:w="5103" w:type="dxa"/>
            <w:tcBorders>
              <w:bottom w:val="single" w:sz="4" w:space="0" w:color="7F7F7F"/>
            </w:tcBorders>
            <w:shd w:val="clear" w:color="auto" w:fill="auto"/>
          </w:tcPr>
          <w:p w14:paraId="088CA4F5" w14:textId="0914DC11" w:rsidR="00F732BD" w:rsidRPr="00A2135D" w:rsidRDefault="00F732BD" w:rsidP="00FC4F7D">
            <w:pPr>
              <w:spacing w:after="0" w:line="240" w:lineRule="auto"/>
              <w:jc w:val="center"/>
              <w:rPr>
                <w:rFonts w:ascii="Book Antiqua" w:hAnsi="Book Antiqua" w:cs="Times New Roman"/>
                <w:b/>
                <w:bCs/>
              </w:rPr>
            </w:pPr>
            <w:r w:rsidRPr="00A2135D">
              <w:rPr>
                <w:rFonts w:ascii="Book Antiqua" w:hAnsi="Book Antiqua" w:cs="Times New Roman"/>
                <w:b/>
                <w:bCs/>
              </w:rPr>
              <w:t>Dimensi</w:t>
            </w:r>
            <w:r w:rsidR="00DF67D0">
              <w:rPr>
                <w:rFonts w:ascii="Book Antiqua" w:hAnsi="Book Antiqua" w:cs="Times New Roman"/>
                <w:b/>
                <w:bCs/>
              </w:rPr>
              <w:t>on</w:t>
            </w:r>
          </w:p>
        </w:tc>
      </w:tr>
      <w:tr w:rsidR="00F732BD" w:rsidRPr="00A2135D" w14:paraId="745FDE25" w14:textId="77777777" w:rsidTr="00FC4F7D">
        <w:tc>
          <w:tcPr>
            <w:tcW w:w="709" w:type="dxa"/>
            <w:tcBorders>
              <w:top w:val="single" w:sz="4" w:space="0" w:color="7F7F7F"/>
              <w:bottom w:val="single" w:sz="4" w:space="0" w:color="7F7F7F"/>
            </w:tcBorders>
            <w:shd w:val="clear" w:color="auto" w:fill="auto"/>
          </w:tcPr>
          <w:p w14:paraId="3A29FC87" w14:textId="77777777" w:rsidR="00F732BD" w:rsidRPr="00A2135D" w:rsidRDefault="00F732BD" w:rsidP="00FC4F7D">
            <w:pPr>
              <w:spacing w:after="0" w:line="240" w:lineRule="auto"/>
              <w:jc w:val="center"/>
              <w:rPr>
                <w:rFonts w:ascii="Book Antiqua" w:hAnsi="Book Antiqua" w:cs="Times New Roman"/>
                <w:b/>
                <w:bCs/>
              </w:rPr>
            </w:pPr>
            <w:r w:rsidRPr="00A2135D">
              <w:rPr>
                <w:rFonts w:ascii="Book Antiqua" w:hAnsi="Book Antiqua" w:cs="Times New Roman"/>
                <w:b/>
                <w:bCs/>
              </w:rPr>
              <w:t>1</w:t>
            </w:r>
          </w:p>
        </w:tc>
        <w:tc>
          <w:tcPr>
            <w:tcW w:w="1842" w:type="dxa"/>
            <w:tcBorders>
              <w:top w:val="single" w:sz="4" w:space="0" w:color="7F7F7F"/>
              <w:bottom w:val="single" w:sz="4" w:space="0" w:color="7F7F7F"/>
            </w:tcBorders>
            <w:shd w:val="clear" w:color="auto" w:fill="auto"/>
          </w:tcPr>
          <w:p w14:paraId="77C99A23" w14:textId="44D53926" w:rsidR="00F732BD" w:rsidRPr="00A2135D" w:rsidRDefault="005936B7" w:rsidP="00FC4F7D">
            <w:pPr>
              <w:spacing w:after="0" w:line="240" w:lineRule="auto"/>
              <w:jc w:val="both"/>
              <w:rPr>
                <w:rFonts w:ascii="Book Antiqua" w:hAnsi="Book Antiqua" w:cs="Times New Roman"/>
              </w:rPr>
            </w:pPr>
            <w:r>
              <w:rPr>
                <w:rFonts w:ascii="Book Antiqua" w:hAnsi="Book Antiqua" w:cs="Times New Roman"/>
              </w:rPr>
              <w:t>National commitment</w:t>
            </w:r>
          </w:p>
        </w:tc>
        <w:tc>
          <w:tcPr>
            <w:tcW w:w="5103" w:type="dxa"/>
            <w:tcBorders>
              <w:top w:val="single" w:sz="4" w:space="0" w:color="7F7F7F"/>
              <w:bottom w:val="single" w:sz="4" w:space="0" w:color="7F7F7F"/>
            </w:tcBorders>
            <w:shd w:val="clear" w:color="auto" w:fill="auto"/>
          </w:tcPr>
          <w:p w14:paraId="0C2B1B6B" w14:textId="5310201D" w:rsidR="00F732BD" w:rsidRPr="00A2135D" w:rsidRDefault="005936B7" w:rsidP="00FC4F7D">
            <w:pPr>
              <w:pStyle w:val="ListParagraph"/>
              <w:numPr>
                <w:ilvl w:val="3"/>
                <w:numId w:val="2"/>
              </w:numPr>
              <w:spacing w:after="0" w:line="240" w:lineRule="auto"/>
              <w:ind w:left="317" w:hanging="357"/>
              <w:contextualSpacing w:val="0"/>
              <w:jc w:val="both"/>
              <w:rPr>
                <w:rFonts w:ascii="Book Antiqua" w:hAnsi="Book Antiqua" w:cs="Times New Roman"/>
              </w:rPr>
            </w:pPr>
            <w:r>
              <w:rPr>
                <w:rFonts w:ascii="Book Antiqua" w:hAnsi="Book Antiqua" w:cs="Times New Roman"/>
              </w:rPr>
              <w:t>Belief in adhereeents of other religions</w:t>
            </w:r>
            <w:r w:rsidR="00F732BD" w:rsidRPr="00A2135D">
              <w:rPr>
                <w:rFonts w:ascii="Book Antiqua" w:hAnsi="Book Antiqua" w:cs="Times New Roman"/>
              </w:rPr>
              <w:t>.</w:t>
            </w:r>
          </w:p>
          <w:p w14:paraId="6CC77E28" w14:textId="5516BD64" w:rsidR="00F732BD" w:rsidRPr="00A2135D" w:rsidRDefault="00024F83" w:rsidP="00FC4F7D">
            <w:pPr>
              <w:pStyle w:val="ListParagraph"/>
              <w:numPr>
                <w:ilvl w:val="3"/>
                <w:numId w:val="2"/>
              </w:numPr>
              <w:spacing w:after="0" w:line="240" w:lineRule="auto"/>
              <w:ind w:left="317" w:hanging="357"/>
              <w:contextualSpacing w:val="0"/>
              <w:jc w:val="both"/>
              <w:rPr>
                <w:rFonts w:ascii="Book Antiqua" w:hAnsi="Book Antiqua" w:cs="Times New Roman"/>
              </w:rPr>
            </w:pPr>
            <w:r>
              <w:rPr>
                <w:rFonts w:ascii="Book Antiqua" w:hAnsi="Book Antiqua" w:cs="Times New Roman"/>
              </w:rPr>
              <w:t>Acceptance of differences in sara</w:t>
            </w:r>
            <w:r w:rsidR="00F732BD" w:rsidRPr="00A2135D">
              <w:rPr>
                <w:rFonts w:ascii="Book Antiqua" w:hAnsi="Book Antiqua" w:cs="Times New Roman"/>
              </w:rPr>
              <w:t>.</w:t>
            </w:r>
          </w:p>
          <w:p w14:paraId="3C3FBDC4" w14:textId="54773B9F" w:rsidR="00F732BD" w:rsidRPr="00A2135D" w:rsidRDefault="00024F83" w:rsidP="00FC4F7D">
            <w:pPr>
              <w:pStyle w:val="ListParagraph"/>
              <w:numPr>
                <w:ilvl w:val="3"/>
                <w:numId w:val="2"/>
              </w:numPr>
              <w:spacing w:after="0" w:line="240" w:lineRule="auto"/>
              <w:ind w:left="317" w:hanging="357"/>
              <w:contextualSpacing w:val="0"/>
              <w:jc w:val="both"/>
              <w:rPr>
                <w:rFonts w:ascii="Book Antiqua" w:hAnsi="Book Antiqua" w:cs="Times New Roman"/>
              </w:rPr>
            </w:pPr>
            <w:r>
              <w:rPr>
                <w:rFonts w:ascii="Book Antiqua" w:hAnsi="Book Antiqua" w:cs="Times New Roman"/>
              </w:rPr>
              <w:t>A form of love the homeland</w:t>
            </w:r>
            <w:r w:rsidR="00F732BD" w:rsidRPr="00A2135D">
              <w:rPr>
                <w:rFonts w:ascii="Book Antiqua" w:hAnsi="Book Antiqua" w:cs="Times New Roman"/>
              </w:rPr>
              <w:t>.</w:t>
            </w:r>
          </w:p>
        </w:tc>
      </w:tr>
      <w:tr w:rsidR="00F732BD" w:rsidRPr="00A2135D" w14:paraId="0070B6E8" w14:textId="77777777" w:rsidTr="00FC4F7D">
        <w:tc>
          <w:tcPr>
            <w:tcW w:w="709" w:type="dxa"/>
            <w:shd w:val="clear" w:color="auto" w:fill="auto"/>
          </w:tcPr>
          <w:p w14:paraId="1CDA1865" w14:textId="77777777" w:rsidR="00F732BD" w:rsidRPr="00A2135D" w:rsidRDefault="00F732BD" w:rsidP="00FC4F7D">
            <w:pPr>
              <w:spacing w:after="0" w:line="240" w:lineRule="auto"/>
              <w:jc w:val="center"/>
              <w:rPr>
                <w:rFonts w:ascii="Book Antiqua" w:hAnsi="Book Antiqua" w:cs="Times New Roman"/>
                <w:b/>
                <w:bCs/>
              </w:rPr>
            </w:pPr>
            <w:r w:rsidRPr="00A2135D">
              <w:rPr>
                <w:rFonts w:ascii="Book Antiqua" w:hAnsi="Book Antiqua" w:cs="Times New Roman"/>
                <w:b/>
                <w:bCs/>
              </w:rPr>
              <w:t>2</w:t>
            </w:r>
          </w:p>
        </w:tc>
        <w:tc>
          <w:tcPr>
            <w:tcW w:w="1842" w:type="dxa"/>
            <w:shd w:val="clear" w:color="auto" w:fill="auto"/>
          </w:tcPr>
          <w:p w14:paraId="75E6A458" w14:textId="4EB8EE99" w:rsidR="00F732BD" w:rsidRPr="00A2135D" w:rsidRDefault="00F732BD" w:rsidP="00FC4F7D">
            <w:pPr>
              <w:spacing w:after="0" w:line="240" w:lineRule="auto"/>
              <w:jc w:val="both"/>
              <w:rPr>
                <w:rFonts w:ascii="Book Antiqua" w:hAnsi="Book Antiqua" w:cs="Times New Roman"/>
              </w:rPr>
            </w:pPr>
            <w:r w:rsidRPr="00A2135D">
              <w:rPr>
                <w:rFonts w:ascii="Book Antiqua" w:hAnsi="Book Antiqua" w:cs="Times New Roman"/>
              </w:rPr>
              <w:t>Toler</w:t>
            </w:r>
            <w:r w:rsidR="005936B7">
              <w:rPr>
                <w:rFonts w:ascii="Book Antiqua" w:hAnsi="Book Antiqua" w:cs="Times New Roman"/>
              </w:rPr>
              <w:t>ance</w:t>
            </w:r>
          </w:p>
        </w:tc>
        <w:tc>
          <w:tcPr>
            <w:tcW w:w="5103" w:type="dxa"/>
            <w:shd w:val="clear" w:color="auto" w:fill="auto"/>
          </w:tcPr>
          <w:p w14:paraId="2C3BB304" w14:textId="6B40B73D" w:rsidR="00F732BD" w:rsidRPr="00A2135D" w:rsidRDefault="00024F83" w:rsidP="00FC4F7D">
            <w:pPr>
              <w:pStyle w:val="ListParagraph"/>
              <w:numPr>
                <w:ilvl w:val="1"/>
                <w:numId w:val="1"/>
              </w:numPr>
              <w:spacing w:after="0" w:line="240" w:lineRule="auto"/>
              <w:ind w:left="317" w:hanging="357"/>
              <w:contextualSpacing w:val="0"/>
              <w:jc w:val="both"/>
              <w:rPr>
                <w:rFonts w:ascii="Book Antiqua" w:hAnsi="Book Antiqua" w:cs="Times New Roman"/>
              </w:rPr>
            </w:pPr>
            <w:r>
              <w:rPr>
                <w:rFonts w:ascii="Book Antiqua" w:hAnsi="Book Antiqua" w:cs="Times New Roman"/>
              </w:rPr>
              <w:t>Living with neighbors</w:t>
            </w:r>
            <w:r w:rsidR="00F732BD" w:rsidRPr="00A2135D">
              <w:rPr>
                <w:rFonts w:ascii="Book Antiqua" w:hAnsi="Book Antiqua" w:cs="Times New Roman"/>
              </w:rPr>
              <w:t>.</w:t>
            </w:r>
          </w:p>
          <w:p w14:paraId="094F5B6D" w14:textId="07CF9C47" w:rsidR="00F732BD" w:rsidRPr="00A2135D" w:rsidRDefault="00024F83" w:rsidP="00FC4F7D">
            <w:pPr>
              <w:pStyle w:val="ListParagraph"/>
              <w:numPr>
                <w:ilvl w:val="1"/>
                <w:numId w:val="1"/>
              </w:numPr>
              <w:spacing w:after="0" w:line="240" w:lineRule="auto"/>
              <w:ind w:left="317" w:hanging="357"/>
              <w:contextualSpacing w:val="0"/>
              <w:jc w:val="both"/>
              <w:rPr>
                <w:rFonts w:ascii="Book Antiqua" w:hAnsi="Book Antiqua" w:cs="Times New Roman"/>
              </w:rPr>
            </w:pPr>
            <w:r>
              <w:rPr>
                <w:rFonts w:ascii="Book Antiqua" w:hAnsi="Book Antiqua" w:cs="Times New Roman"/>
              </w:rPr>
              <w:t>Allowing other people to worship</w:t>
            </w:r>
            <w:r w:rsidR="00F732BD" w:rsidRPr="00A2135D">
              <w:rPr>
                <w:rFonts w:ascii="Book Antiqua" w:hAnsi="Book Antiqua" w:cs="Times New Roman"/>
              </w:rPr>
              <w:t>.</w:t>
            </w:r>
          </w:p>
          <w:p w14:paraId="44731633" w14:textId="77777777" w:rsidR="00F732BD" w:rsidRPr="00A2135D" w:rsidRDefault="00F732BD" w:rsidP="00FC4F7D">
            <w:pPr>
              <w:pStyle w:val="ListParagraph"/>
              <w:numPr>
                <w:ilvl w:val="1"/>
                <w:numId w:val="1"/>
              </w:numPr>
              <w:spacing w:after="0" w:line="240" w:lineRule="auto"/>
              <w:ind w:left="317" w:hanging="357"/>
              <w:contextualSpacing w:val="0"/>
              <w:jc w:val="both"/>
              <w:rPr>
                <w:rFonts w:ascii="Book Antiqua" w:hAnsi="Book Antiqua" w:cs="Times New Roman"/>
              </w:rPr>
            </w:pPr>
            <w:r w:rsidRPr="00A2135D">
              <w:rPr>
                <w:rFonts w:ascii="Book Antiqua" w:hAnsi="Book Antiqua" w:cs="Times New Roman"/>
              </w:rPr>
              <w:t>Silaturahmi.</w:t>
            </w:r>
          </w:p>
          <w:p w14:paraId="0E2785D0" w14:textId="3BAFB2AE" w:rsidR="00F732BD" w:rsidRPr="00A2135D" w:rsidRDefault="00024F83" w:rsidP="00FC4F7D">
            <w:pPr>
              <w:pStyle w:val="ListParagraph"/>
              <w:numPr>
                <w:ilvl w:val="1"/>
                <w:numId w:val="1"/>
              </w:numPr>
              <w:spacing w:after="0" w:line="240" w:lineRule="auto"/>
              <w:ind w:left="317" w:hanging="357"/>
              <w:contextualSpacing w:val="0"/>
              <w:jc w:val="both"/>
              <w:rPr>
                <w:rFonts w:ascii="Book Antiqua" w:hAnsi="Book Antiqua" w:cs="Times New Roman"/>
              </w:rPr>
            </w:pPr>
            <w:r>
              <w:rPr>
                <w:rFonts w:ascii="Book Antiqua" w:hAnsi="Book Antiqua" w:cs="Times New Roman"/>
              </w:rPr>
              <w:t>Intract activities</w:t>
            </w:r>
            <w:r w:rsidR="00F732BD" w:rsidRPr="00A2135D">
              <w:rPr>
                <w:rFonts w:ascii="Book Antiqua" w:hAnsi="Book Antiqua" w:cs="Times New Roman"/>
              </w:rPr>
              <w:t>.</w:t>
            </w:r>
          </w:p>
          <w:p w14:paraId="1D452387" w14:textId="12835DD4" w:rsidR="00F732BD" w:rsidRPr="00A2135D" w:rsidRDefault="00024F83" w:rsidP="00FC4F7D">
            <w:pPr>
              <w:pStyle w:val="ListParagraph"/>
              <w:numPr>
                <w:ilvl w:val="1"/>
                <w:numId w:val="1"/>
              </w:numPr>
              <w:spacing w:after="0" w:line="240" w:lineRule="auto"/>
              <w:ind w:left="317" w:hanging="357"/>
              <w:contextualSpacing w:val="0"/>
              <w:jc w:val="both"/>
              <w:rPr>
                <w:rFonts w:ascii="Book Antiqua" w:hAnsi="Book Antiqua" w:cs="Times New Roman"/>
              </w:rPr>
            </w:pPr>
            <w:r>
              <w:rPr>
                <w:rFonts w:ascii="Book Antiqua" w:hAnsi="Book Antiqua" w:cs="Times New Roman"/>
              </w:rPr>
              <w:t>Carrying out worship</w:t>
            </w:r>
            <w:r w:rsidR="00F732BD" w:rsidRPr="00A2135D">
              <w:rPr>
                <w:rFonts w:ascii="Book Antiqua" w:hAnsi="Book Antiqua" w:cs="Times New Roman"/>
              </w:rPr>
              <w:t>.</w:t>
            </w:r>
          </w:p>
        </w:tc>
      </w:tr>
      <w:tr w:rsidR="00F732BD" w:rsidRPr="00A2135D" w14:paraId="1BE5BC74" w14:textId="77777777" w:rsidTr="00FC4F7D">
        <w:tc>
          <w:tcPr>
            <w:tcW w:w="709" w:type="dxa"/>
            <w:tcBorders>
              <w:top w:val="single" w:sz="4" w:space="0" w:color="7F7F7F"/>
              <w:bottom w:val="single" w:sz="4" w:space="0" w:color="7F7F7F"/>
            </w:tcBorders>
            <w:shd w:val="clear" w:color="auto" w:fill="auto"/>
          </w:tcPr>
          <w:p w14:paraId="7F2592FB" w14:textId="77777777" w:rsidR="00F732BD" w:rsidRPr="00A2135D" w:rsidRDefault="00F732BD" w:rsidP="00FC4F7D">
            <w:pPr>
              <w:spacing w:after="0" w:line="240" w:lineRule="auto"/>
              <w:jc w:val="center"/>
              <w:rPr>
                <w:rFonts w:ascii="Book Antiqua" w:hAnsi="Book Antiqua" w:cs="Times New Roman"/>
                <w:b/>
                <w:bCs/>
              </w:rPr>
            </w:pPr>
            <w:r w:rsidRPr="00A2135D">
              <w:rPr>
                <w:rFonts w:ascii="Book Antiqua" w:hAnsi="Book Antiqua" w:cs="Times New Roman"/>
                <w:b/>
                <w:bCs/>
              </w:rPr>
              <w:t>3</w:t>
            </w:r>
          </w:p>
        </w:tc>
        <w:tc>
          <w:tcPr>
            <w:tcW w:w="1842" w:type="dxa"/>
            <w:tcBorders>
              <w:top w:val="single" w:sz="4" w:space="0" w:color="7F7F7F"/>
              <w:bottom w:val="single" w:sz="4" w:space="0" w:color="7F7F7F"/>
            </w:tcBorders>
            <w:shd w:val="clear" w:color="auto" w:fill="auto"/>
          </w:tcPr>
          <w:p w14:paraId="5F84A9EF" w14:textId="6138FD48" w:rsidR="00F732BD" w:rsidRPr="00A2135D" w:rsidRDefault="00F732BD" w:rsidP="00FC4F7D">
            <w:pPr>
              <w:spacing w:after="0" w:line="240" w:lineRule="auto"/>
              <w:jc w:val="both"/>
              <w:rPr>
                <w:rFonts w:ascii="Book Antiqua" w:hAnsi="Book Antiqua" w:cs="Times New Roman"/>
              </w:rPr>
            </w:pPr>
            <w:r w:rsidRPr="00A2135D">
              <w:rPr>
                <w:rFonts w:ascii="Book Antiqua" w:hAnsi="Book Antiqua" w:cs="Times New Roman"/>
              </w:rPr>
              <w:t>Anti</w:t>
            </w:r>
            <w:r w:rsidR="005936B7">
              <w:rPr>
                <w:rFonts w:ascii="Book Antiqua" w:hAnsi="Book Antiqua" w:cs="Times New Roman"/>
              </w:rPr>
              <w:t>-violence</w:t>
            </w:r>
          </w:p>
        </w:tc>
        <w:tc>
          <w:tcPr>
            <w:tcW w:w="5103" w:type="dxa"/>
            <w:tcBorders>
              <w:top w:val="single" w:sz="4" w:space="0" w:color="7F7F7F"/>
              <w:bottom w:val="single" w:sz="4" w:space="0" w:color="7F7F7F"/>
            </w:tcBorders>
            <w:shd w:val="clear" w:color="auto" w:fill="auto"/>
          </w:tcPr>
          <w:p w14:paraId="7F7819DA" w14:textId="4F870823" w:rsidR="00F732BD" w:rsidRPr="00A2135D" w:rsidRDefault="00024F83" w:rsidP="00FC4F7D">
            <w:pPr>
              <w:pStyle w:val="ListParagraph"/>
              <w:numPr>
                <w:ilvl w:val="0"/>
                <w:numId w:val="3"/>
              </w:numPr>
              <w:spacing w:after="0" w:line="240" w:lineRule="auto"/>
              <w:ind w:left="317" w:hanging="357"/>
              <w:contextualSpacing w:val="0"/>
              <w:jc w:val="both"/>
              <w:rPr>
                <w:rFonts w:ascii="Book Antiqua" w:hAnsi="Book Antiqua" w:cs="Times New Roman"/>
              </w:rPr>
            </w:pPr>
            <w:r>
              <w:rPr>
                <w:rFonts w:ascii="Book Antiqua" w:hAnsi="Book Antiqua" w:cs="Times New Roman"/>
              </w:rPr>
              <w:t>Become a mediator</w:t>
            </w:r>
            <w:r w:rsidR="00F732BD" w:rsidRPr="00A2135D">
              <w:rPr>
                <w:rFonts w:ascii="Book Antiqua" w:hAnsi="Book Antiqua" w:cs="Times New Roman"/>
              </w:rPr>
              <w:t>.</w:t>
            </w:r>
          </w:p>
          <w:p w14:paraId="3D84ACD8" w14:textId="79BEED30" w:rsidR="00F732BD" w:rsidRPr="00A2135D" w:rsidRDefault="00024F83" w:rsidP="00FC4F7D">
            <w:pPr>
              <w:pStyle w:val="ListParagraph"/>
              <w:numPr>
                <w:ilvl w:val="0"/>
                <w:numId w:val="3"/>
              </w:numPr>
              <w:spacing w:after="0" w:line="240" w:lineRule="auto"/>
              <w:ind w:left="317" w:hanging="357"/>
              <w:contextualSpacing w:val="0"/>
              <w:jc w:val="both"/>
              <w:rPr>
                <w:rFonts w:ascii="Book Antiqua" w:hAnsi="Book Antiqua" w:cs="Times New Roman"/>
              </w:rPr>
            </w:pPr>
            <w:r>
              <w:rPr>
                <w:rFonts w:ascii="Book Antiqua" w:hAnsi="Book Antiqua" w:cs="Times New Roman"/>
              </w:rPr>
              <w:t>Dealing with the problem</w:t>
            </w:r>
          </w:p>
          <w:p w14:paraId="25E79CA2" w14:textId="426EF751" w:rsidR="00F732BD" w:rsidRPr="00A2135D" w:rsidRDefault="00024F83" w:rsidP="00FC4F7D">
            <w:pPr>
              <w:pStyle w:val="ListParagraph"/>
              <w:numPr>
                <w:ilvl w:val="0"/>
                <w:numId w:val="3"/>
              </w:numPr>
              <w:spacing w:after="0" w:line="240" w:lineRule="auto"/>
              <w:ind w:left="317" w:hanging="357"/>
              <w:contextualSpacing w:val="0"/>
              <w:jc w:val="both"/>
              <w:rPr>
                <w:rFonts w:ascii="Book Antiqua" w:hAnsi="Book Antiqua" w:cs="Times New Roman"/>
              </w:rPr>
            </w:pPr>
            <w:r>
              <w:rPr>
                <w:rFonts w:ascii="Book Antiqua" w:hAnsi="Book Antiqua" w:cs="Times New Roman"/>
              </w:rPr>
              <w:t>Harassment or domestic violence</w:t>
            </w:r>
            <w:r w:rsidR="00F732BD" w:rsidRPr="00A2135D">
              <w:rPr>
                <w:rFonts w:ascii="Book Antiqua" w:hAnsi="Book Antiqua" w:cs="Times New Roman"/>
              </w:rPr>
              <w:t>.</w:t>
            </w:r>
          </w:p>
          <w:p w14:paraId="4170B53D" w14:textId="2B838325" w:rsidR="00F732BD" w:rsidRPr="00A2135D" w:rsidRDefault="00024F83" w:rsidP="00FC4F7D">
            <w:pPr>
              <w:pStyle w:val="ListParagraph"/>
              <w:numPr>
                <w:ilvl w:val="0"/>
                <w:numId w:val="3"/>
              </w:numPr>
              <w:spacing w:after="0" w:line="240" w:lineRule="auto"/>
              <w:ind w:left="317" w:hanging="357"/>
              <w:contextualSpacing w:val="0"/>
              <w:jc w:val="both"/>
              <w:rPr>
                <w:rFonts w:ascii="Book Antiqua" w:hAnsi="Book Antiqua" w:cs="Times New Roman"/>
              </w:rPr>
            </w:pPr>
            <w:r>
              <w:rPr>
                <w:rFonts w:ascii="Book Antiqua" w:hAnsi="Book Antiqua" w:cs="Times New Roman"/>
              </w:rPr>
              <w:lastRenderedPageBreak/>
              <w:t>Against vigilantism</w:t>
            </w:r>
            <w:r w:rsidR="00F732BD" w:rsidRPr="00A2135D">
              <w:rPr>
                <w:rFonts w:ascii="Book Antiqua" w:hAnsi="Book Antiqua" w:cs="Times New Roman"/>
              </w:rPr>
              <w:t>.</w:t>
            </w:r>
          </w:p>
        </w:tc>
      </w:tr>
      <w:tr w:rsidR="00F732BD" w:rsidRPr="00A2135D" w14:paraId="68892F40" w14:textId="77777777" w:rsidTr="00FC4F7D">
        <w:tc>
          <w:tcPr>
            <w:tcW w:w="709" w:type="dxa"/>
            <w:shd w:val="clear" w:color="auto" w:fill="auto"/>
          </w:tcPr>
          <w:p w14:paraId="577B7911" w14:textId="77777777" w:rsidR="00F732BD" w:rsidRPr="00A2135D" w:rsidRDefault="00F732BD" w:rsidP="00FC4F7D">
            <w:pPr>
              <w:spacing w:after="0" w:line="240" w:lineRule="auto"/>
              <w:jc w:val="center"/>
              <w:rPr>
                <w:rFonts w:ascii="Book Antiqua" w:hAnsi="Book Antiqua" w:cs="Times New Roman"/>
                <w:b/>
                <w:bCs/>
              </w:rPr>
            </w:pPr>
            <w:r w:rsidRPr="00A2135D">
              <w:rPr>
                <w:rFonts w:ascii="Book Antiqua" w:hAnsi="Book Antiqua" w:cs="Times New Roman"/>
                <w:b/>
                <w:bCs/>
              </w:rPr>
              <w:lastRenderedPageBreak/>
              <w:t>4</w:t>
            </w:r>
          </w:p>
        </w:tc>
        <w:tc>
          <w:tcPr>
            <w:tcW w:w="1842" w:type="dxa"/>
            <w:shd w:val="clear" w:color="auto" w:fill="auto"/>
          </w:tcPr>
          <w:p w14:paraId="36E07398" w14:textId="3F0138B9" w:rsidR="00F732BD" w:rsidRPr="00A2135D" w:rsidRDefault="00F732BD" w:rsidP="00FC4F7D">
            <w:pPr>
              <w:spacing w:after="0" w:line="240" w:lineRule="auto"/>
              <w:jc w:val="both"/>
              <w:rPr>
                <w:rFonts w:ascii="Book Antiqua" w:hAnsi="Book Antiqua" w:cs="Times New Roman"/>
              </w:rPr>
            </w:pPr>
            <w:r w:rsidRPr="00A2135D">
              <w:rPr>
                <w:rFonts w:ascii="Book Antiqua" w:hAnsi="Book Antiqua" w:cs="Times New Roman"/>
              </w:rPr>
              <w:t>A</w:t>
            </w:r>
            <w:r w:rsidR="005936B7">
              <w:rPr>
                <w:rFonts w:ascii="Book Antiqua" w:hAnsi="Book Antiqua" w:cs="Times New Roman"/>
              </w:rPr>
              <w:t>ccommodationg local culture</w:t>
            </w:r>
          </w:p>
        </w:tc>
        <w:tc>
          <w:tcPr>
            <w:tcW w:w="5103" w:type="dxa"/>
            <w:shd w:val="clear" w:color="auto" w:fill="auto"/>
          </w:tcPr>
          <w:p w14:paraId="5BBF4FB4" w14:textId="20F88EFF" w:rsidR="00F732BD" w:rsidRPr="00A2135D" w:rsidRDefault="00024F83" w:rsidP="00FC4F7D">
            <w:pPr>
              <w:pStyle w:val="ListParagraph"/>
              <w:numPr>
                <w:ilvl w:val="0"/>
                <w:numId w:val="4"/>
              </w:numPr>
              <w:spacing w:after="0" w:line="240" w:lineRule="auto"/>
              <w:ind w:left="317" w:hanging="357"/>
              <w:contextualSpacing w:val="0"/>
              <w:jc w:val="both"/>
              <w:rPr>
                <w:rFonts w:ascii="Book Antiqua" w:hAnsi="Book Antiqua" w:cs="Times New Roman"/>
              </w:rPr>
            </w:pPr>
            <w:r>
              <w:rPr>
                <w:rFonts w:ascii="Book Antiqua" w:hAnsi="Book Antiqua" w:cs="Times New Roman"/>
              </w:rPr>
              <w:t>Respect culture</w:t>
            </w:r>
            <w:r w:rsidR="00F732BD" w:rsidRPr="00A2135D">
              <w:rPr>
                <w:rFonts w:ascii="Book Antiqua" w:hAnsi="Book Antiqua" w:cs="Times New Roman"/>
              </w:rPr>
              <w:t>.</w:t>
            </w:r>
          </w:p>
          <w:p w14:paraId="5561A327" w14:textId="1B1617E5" w:rsidR="00F732BD" w:rsidRPr="00A2135D" w:rsidRDefault="00024F83" w:rsidP="00FC4F7D">
            <w:pPr>
              <w:pStyle w:val="ListParagraph"/>
              <w:numPr>
                <w:ilvl w:val="0"/>
                <w:numId w:val="4"/>
              </w:numPr>
              <w:spacing w:after="0" w:line="240" w:lineRule="auto"/>
              <w:ind w:left="317" w:hanging="357"/>
              <w:contextualSpacing w:val="0"/>
              <w:jc w:val="both"/>
              <w:rPr>
                <w:rFonts w:ascii="Book Antiqua" w:hAnsi="Book Antiqua" w:cs="Times New Roman"/>
              </w:rPr>
            </w:pPr>
            <w:r>
              <w:rPr>
                <w:rFonts w:ascii="Book Antiqua" w:hAnsi="Book Antiqua" w:cs="Times New Roman"/>
              </w:rPr>
              <w:t>M</w:t>
            </w:r>
            <w:r w:rsidRPr="00024F83">
              <w:rPr>
                <w:rFonts w:ascii="Book Antiqua" w:hAnsi="Book Antiqua" w:cs="Times New Roman"/>
              </w:rPr>
              <w:t>utual cooperation</w:t>
            </w:r>
            <w:r w:rsidR="00F732BD" w:rsidRPr="00A2135D">
              <w:rPr>
                <w:rFonts w:ascii="Book Antiqua" w:hAnsi="Book Antiqua" w:cs="Times New Roman"/>
              </w:rPr>
              <w:t>.</w:t>
            </w:r>
          </w:p>
          <w:p w14:paraId="1DBCE530" w14:textId="75D688D2" w:rsidR="00F732BD" w:rsidRPr="00A2135D" w:rsidRDefault="00024F83" w:rsidP="00FC4F7D">
            <w:pPr>
              <w:pStyle w:val="ListParagraph"/>
              <w:numPr>
                <w:ilvl w:val="0"/>
                <w:numId w:val="4"/>
              </w:numPr>
              <w:spacing w:after="0" w:line="240" w:lineRule="auto"/>
              <w:ind w:left="317" w:hanging="357"/>
              <w:contextualSpacing w:val="0"/>
              <w:jc w:val="both"/>
              <w:rPr>
                <w:rFonts w:ascii="Book Antiqua" w:hAnsi="Book Antiqua" w:cs="Times New Roman"/>
              </w:rPr>
            </w:pPr>
            <w:r>
              <w:rPr>
                <w:rFonts w:ascii="Book Antiqua" w:hAnsi="Book Antiqua" w:cs="Times New Roman"/>
              </w:rPr>
              <w:t>C</w:t>
            </w:r>
            <w:r w:rsidRPr="00024F83">
              <w:rPr>
                <w:rFonts w:ascii="Book Antiqua" w:hAnsi="Book Antiqua" w:cs="Times New Roman"/>
              </w:rPr>
              <w:t>ollaborate</w:t>
            </w:r>
            <w:r w:rsidR="00F732BD" w:rsidRPr="00A2135D">
              <w:rPr>
                <w:rFonts w:ascii="Book Antiqua" w:hAnsi="Book Antiqua" w:cs="Times New Roman"/>
              </w:rPr>
              <w:t>.</w:t>
            </w:r>
          </w:p>
          <w:p w14:paraId="72B129FE" w14:textId="55174956" w:rsidR="00F732BD" w:rsidRPr="00A2135D" w:rsidRDefault="00024F83" w:rsidP="00FC4F7D">
            <w:pPr>
              <w:pStyle w:val="ListParagraph"/>
              <w:numPr>
                <w:ilvl w:val="0"/>
                <w:numId w:val="4"/>
              </w:numPr>
              <w:spacing w:after="0" w:line="240" w:lineRule="auto"/>
              <w:ind w:left="317" w:hanging="357"/>
              <w:contextualSpacing w:val="0"/>
              <w:jc w:val="both"/>
              <w:rPr>
                <w:rFonts w:ascii="Book Antiqua" w:hAnsi="Book Antiqua" w:cs="Times New Roman"/>
              </w:rPr>
            </w:pPr>
            <w:r>
              <w:rPr>
                <w:rFonts w:ascii="Book Antiqua" w:hAnsi="Book Antiqua" w:cs="Times New Roman"/>
              </w:rPr>
              <w:t>Love the environment</w:t>
            </w:r>
            <w:r w:rsidR="00F732BD" w:rsidRPr="00A2135D">
              <w:rPr>
                <w:rFonts w:ascii="Book Antiqua" w:hAnsi="Book Antiqua" w:cs="Times New Roman"/>
              </w:rPr>
              <w:t>.</w:t>
            </w:r>
          </w:p>
          <w:p w14:paraId="11A4E106" w14:textId="64B80FD9" w:rsidR="00F732BD" w:rsidRPr="00A2135D" w:rsidRDefault="00024F83" w:rsidP="00FC4F7D">
            <w:pPr>
              <w:pStyle w:val="ListParagraph"/>
              <w:numPr>
                <w:ilvl w:val="0"/>
                <w:numId w:val="4"/>
              </w:numPr>
              <w:spacing w:after="0" w:line="240" w:lineRule="auto"/>
              <w:ind w:left="317" w:hanging="357"/>
              <w:contextualSpacing w:val="0"/>
              <w:jc w:val="both"/>
              <w:rPr>
                <w:rFonts w:ascii="Book Antiqua" w:hAnsi="Book Antiqua" w:cs="Times New Roman"/>
              </w:rPr>
            </w:pPr>
            <w:r>
              <w:rPr>
                <w:rFonts w:ascii="Book Antiqua" w:hAnsi="Book Antiqua" w:cs="Times New Roman"/>
              </w:rPr>
              <w:t>Promote culture</w:t>
            </w:r>
            <w:r w:rsidR="00F732BD" w:rsidRPr="00A2135D">
              <w:rPr>
                <w:rFonts w:ascii="Book Antiqua" w:hAnsi="Book Antiqua" w:cs="Times New Roman"/>
              </w:rPr>
              <w:t>.</w:t>
            </w:r>
          </w:p>
          <w:p w14:paraId="7D595E72" w14:textId="7226DCBC" w:rsidR="00F732BD" w:rsidRPr="00A2135D" w:rsidRDefault="00F732BD" w:rsidP="00FC4F7D">
            <w:pPr>
              <w:pStyle w:val="ListParagraph"/>
              <w:numPr>
                <w:ilvl w:val="0"/>
                <w:numId w:val="4"/>
              </w:numPr>
              <w:spacing w:after="0" w:line="240" w:lineRule="auto"/>
              <w:ind w:left="317" w:hanging="357"/>
              <w:contextualSpacing w:val="0"/>
              <w:jc w:val="both"/>
              <w:rPr>
                <w:rFonts w:ascii="Book Antiqua" w:hAnsi="Book Antiqua" w:cs="Times New Roman"/>
              </w:rPr>
            </w:pPr>
            <w:r w:rsidRPr="00A2135D">
              <w:rPr>
                <w:rFonts w:ascii="Book Antiqua" w:hAnsi="Book Antiqua" w:cs="Times New Roman"/>
                <w:i/>
                <w:iCs/>
              </w:rPr>
              <w:t xml:space="preserve">Nguri-uri </w:t>
            </w:r>
            <w:r w:rsidR="00024F83" w:rsidRPr="00024F83">
              <w:rPr>
                <w:rFonts w:ascii="Book Antiqua" w:hAnsi="Book Antiqua" w:cs="Times New Roman"/>
              </w:rPr>
              <w:t>local wisdom</w:t>
            </w:r>
            <w:r w:rsidRPr="00A2135D">
              <w:rPr>
                <w:rFonts w:ascii="Book Antiqua" w:hAnsi="Book Antiqua" w:cs="Times New Roman"/>
              </w:rPr>
              <w:t>.</w:t>
            </w:r>
          </w:p>
        </w:tc>
      </w:tr>
    </w:tbl>
    <w:p w14:paraId="71E6A38E" w14:textId="77777777" w:rsidR="00F732BD" w:rsidRDefault="00F732BD" w:rsidP="00F732BD">
      <w:pPr>
        <w:spacing w:after="0" w:line="240" w:lineRule="auto"/>
        <w:jc w:val="center"/>
        <w:rPr>
          <w:rFonts w:ascii="Book Antiqua" w:hAnsi="Book Antiqua" w:cs="Times New Roman"/>
          <w:sz w:val="24"/>
          <w:szCs w:val="24"/>
        </w:rPr>
      </w:pPr>
    </w:p>
    <w:p w14:paraId="381D81B6" w14:textId="376C75CE" w:rsidR="00F732BD" w:rsidRDefault="00F732BD" w:rsidP="00F732BD">
      <w:pPr>
        <w:spacing w:after="0" w:line="240" w:lineRule="auto"/>
        <w:jc w:val="center"/>
        <w:rPr>
          <w:rFonts w:ascii="Book Antiqua" w:hAnsi="Book Antiqua" w:cs="Times New Roman"/>
          <w:sz w:val="24"/>
          <w:szCs w:val="24"/>
        </w:rPr>
      </w:pPr>
      <w:r w:rsidRPr="000C4F8E">
        <w:rPr>
          <w:rFonts w:ascii="Book Antiqua" w:hAnsi="Book Antiqua" w:cs="Times New Roman"/>
          <w:sz w:val="24"/>
          <w:szCs w:val="24"/>
        </w:rPr>
        <w:t>Tab</w:t>
      </w:r>
      <w:r w:rsidR="00090303">
        <w:rPr>
          <w:rFonts w:ascii="Book Antiqua" w:hAnsi="Book Antiqua" w:cs="Times New Roman"/>
          <w:sz w:val="24"/>
          <w:szCs w:val="24"/>
        </w:rPr>
        <w:t>le</w:t>
      </w:r>
      <w:r w:rsidRPr="000C4F8E">
        <w:rPr>
          <w:rFonts w:ascii="Book Antiqua" w:hAnsi="Book Antiqua" w:cs="Times New Roman"/>
          <w:sz w:val="24"/>
          <w:szCs w:val="24"/>
        </w:rPr>
        <w:t xml:space="preserve"> 1. Dimensi</w:t>
      </w:r>
      <w:r w:rsidR="00024F83">
        <w:rPr>
          <w:rFonts w:ascii="Book Antiqua" w:hAnsi="Book Antiqua" w:cs="Times New Roman"/>
          <w:sz w:val="24"/>
          <w:szCs w:val="24"/>
        </w:rPr>
        <w:t>on of Religious Moderation</w:t>
      </w:r>
    </w:p>
    <w:p w14:paraId="5F05F829" w14:textId="77777777" w:rsidR="00F732BD" w:rsidRDefault="00F732BD" w:rsidP="00F732BD">
      <w:pPr>
        <w:spacing w:after="0" w:line="240" w:lineRule="auto"/>
        <w:jc w:val="center"/>
        <w:rPr>
          <w:rFonts w:ascii="Book Antiqua" w:hAnsi="Book Antiqua" w:cs="Times New Roman"/>
          <w:sz w:val="24"/>
          <w:szCs w:val="24"/>
        </w:rPr>
      </w:pPr>
    </w:p>
    <w:p w14:paraId="7E373FD1" w14:textId="4A237829" w:rsidR="00A338E4" w:rsidRPr="000C4F8E" w:rsidRDefault="00A338E4" w:rsidP="00117B54">
      <w:pPr>
        <w:spacing w:after="0"/>
        <w:ind w:firstLine="567"/>
        <w:jc w:val="both"/>
        <w:rPr>
          <w:rFonts w:ascii="Book Antiqua" w:hAnsi="Book Antiqua" w:cs="Times New Roman"/>
          <w:sz w:val="24"/>
          <w:szCs w:val="24"/>
        </w:rPr>
      </w:pPr>
      <w:r>
        <w:rPr>
          <w:rFonts w:ascii="Book Antiqua" w:hAnsi="Book Antiqua" w:cs="Times New Roman"/>
          <w:sz w:val="24"/>
          <w:szCs w:val="24"/>
        </w:rPr>
        <w:t>A person can be considered a moderate individual if he or she is able to include the dimension of religious moderation holistically. For example, in the aspect of national commitment, the individual shows faith in adherents of other religions, accepts ethnic and racial differences, and shows a form of deep love for his homeland. On the other hand, in the aspect of tolerance, the individual not only coexists peacefully with neighbo</w:t>
      </w:r>
      <w:r w:rsidR="00090303">
        <w:rPr>
          <w:rFonts w:ascii="Book Antiqua" w:hAnsi="Book Antiqua" w:cs="Times New Roman"/>
          <w:sz w:val="24"/>
          <w:szCs w:val="24"/>
        </w:rPr>
        <w:t>urs from various religions but also gives permission to other people to carry out their worship and is active in maintaining friendships</w:t>
      </w:r>
      <w:r>
        <w:rPr>
          <w:rFonts w:ascii="Book Antiqua" w:hAnsi="Book Antiqua" w:cs="Times New Roman"/>
          <w:sz w:val="24"/>
          <w:szCs w:val="24"/>
        </w:rPr>
        <w:t xml:space="preserve"> and interacting in various interfaith activities. When we talk about non-violence, moderate people will be mediators in resolving conflicts, dare to face problems, oppose all forms of violence</w:t>
      </w:r>
      <w:r w:rsidR="008C1C3B">
        <w:rPr>
          <w:rFonts w:ascii="Book Antiqua" w:hAnsi="Book Antiqua" w:cs="Times New Roman"/>
          <w:sz w:val="24"/>
          <w:szCs w:val="24"/>
        </w:rPr>
        <w:t>,</w:t>
      </w:r>
      <w:r>
        <w:rPr>
          <w:rFonts w:ascii="Book Antiqua" w:hAnsi="Book Antiqua" w:cs="Times New Roman"/>
          <w:sz w:val="24"/>
          <w:szCs w:val="24"/>
        </w:rPr>
        <w:t xml:space="preserve"> such as harassment or domestic violence, and reject the practice of vigilantes. Meanwhile, in the accommodating aspect of local culture, the individual will appreciate and support local culture, be involved in mutual cooperation activities, work together in an effort to improve the environment and promote local wisdom around them. By encompassing all of these dimensions, one can be considered as an agent of religious moderation who makes a positive contribution to harmony and peace in society</w:t>
      </w:r>
      <w:r w:rsidR="00F732BD" w:rsidRPr="00BB68CC">
        <w:rPr>
          <w:rFonts w:ascii="Book Antiqua" w:hAnsi="Book Antiqua" w:cs="Times New Roman"/>
          <w:sz w:val="24"/>
          <w:szCs w:val="24"/>
        </w:rPr>
        <w:t>.</w:t>
      </w:r>
    </w:p>
    <w:p w14:paraId="4F79913C" w14:textId="12D7395E" w:rsidR="00F732BD" w:rsidRPr="007D0D98" w:rsidRDefault="00A338E4" w:rsidP="00F732BD">
      <w:pPr>
        <w:spacing w:after="0"/>
        <w:jc w:val="both"/>
        <w:rPr>
          <w:rFonts w:ascii="Book Antiqua" w:hAnsi="Book Antiqua" w:cs="Times New Roman"/>
          <w:b/>
          <w:bCs/>
          <w:sz w:val="24"/>
          <w:szCs w:val="24"/>
        </w:rPr>
      </w:pPr>
      <w:r>
        <w:rPr>
          <w:rFonts w:ascii="Book Antiqua" w:hAnsi="Book Antiqua" w:cs="Times New Roman"/>
          <w:b/>
          <w:bCs/>
          <w:sz w:val="24"/>
          <w:szCs w:val="24"/>
        </w:rPr>
        <w:t>Streng</w:t>
      </w:r>
      <w:r w:rsidR="00F16950">
        <w:rPr>
          <w:rFonts w:ascii="Book Antiqua" w:hAnsi="Book Antiqua" w:cs="Times New Roman"/>
          <w:b/>
          <w:bCs/>
          <w:sz w:val="24"/>
          <w:szCs w:val="24"/>
        </w:rPr>
        <w:t>thening Religious Moderating at</w:t>
      </w:r>
      <w:r w:rsidR="00F732BD" w:rsidRPr="007D0D98">
        <w:rPr>
          <w:rFonts w:ascii="Book Antiqua" w:hAnsi="Book Antiqua" w:cs="Times New Roman"/>
          <w:b/>
          <w:bCs/>
          <w:sz w:val="24"/>
          <w:szCs w:val="24"/>
        </w:rPr>
        <w:t xml:space="preserve"> </w:t>
      </w:r>
      <w:r w:rsidR="00F732BD">
        <w:rPr>
          <w:rFonts w:ascii="Book Antiqua" w:hAnsi="Book Antiqua" w:cs="Times New Roman"/>
          <w:b/>
          <w:bCs/>
          <w:sz w:val="24"/>
          <w:szCs w:val="24"/>
        </w:rPr>
        <w:t>UIN Raden Fatah Palembang</w:t>
      </w:r>
    </w:p>
    <w:p w14:paraId="05C5876A" w14:textId="46658EBD" w:rsidR="00F732BD" w:rsidRDefault="00F16950" w:rsidP="00F732BD">
      <w:pPr>
        <w:spacing w:after="0"/>
        <w:ind w:firstLine="567"/>
        <w:jc w:val="both"/>
        <w:rPr>
          <w:rFonts w:ascii="Book Antiqua" w:hAnsi="Book Antiqua" w:cs="Times New Roman"/>
          <w:color w:val="1F1F1F"/>
          <w:sz w:val="24"/>
          <w:szCs w:val="24"/>
          <w:lang w:val="en-ID" w:eastAsia="en-ID"/>
        </w:rPr>
      </w:pPr>
      <w:r w:rsidRPr="007D0D98">
        <w:rPr>
          <w:rFonts w:ascii="Book Antiqua" w:hAnsi="Book Antiqua" w:cs="Times New Roman"/>
          <w:color w:val="1F1F1F"/>
          <w:sz w:val="24"/>
          <w:szCs w:val="24"/>
          <w:lang w:eastAsia="en-ID"/>
        </w:rPr>
        <w:t>Islamic Religious Universities (PTKIN) have an important role in practi</w:t>
      </w:r>
      <w:r w:rsidR="008C1C3B">
        <w:rPr>
          <w:rFonts w:ascii="Book Antiqua" w:hAnsi="Book Antiqua" w:cs="Times New Roman"/>
          <w:color w:val="1F1F1F"/>
          <w:sz w:val="24"/>
          <w:szCs w:val="24"/>
          <w:lang w:eastAsia="en-ID"/>
        </w:rPr>
        <w:t>s</w:t>
      </w:r>
      <w:r w:rsidRPr="007D0D98">
        <w:rPr>
          <w:rFonts w:ascii="Book Antiqua" w:hAnsi="Book Antiqua" w:cs="Times New Roman"/>
          <w:color w:val="1F1F1F"/>
          <w:sz w:val="24"/>
          <w:szCs w:val="24"/>
          <w:lang w:eastAsia="en-ID"/>
        </w:rPr>
        <w:t xml:space="preserve">ing moderate values. This is because PTKIN was established with the aim of creating an inclusive, academic, sociological, historical, and philosophical model of Islamic studies and understanding. Religious moderation at State Islamic Religious Universities (PTKIN) has a crucial role in strengthening moderate intellectualism and expanding the understanding of the sensitivity of the academic community to </w:t>
      </w:r>
      <w:r w:rsidR="008C1C3B">
        <w:rPr>
          <w:rFonts w:ascii="Book Antiqua" w:hAnsi="Book Antiqua" w:cs="Times New Roman"/>
          <w:color w:val="1F1F1F"/>
          <w:sz w:val="24"/>
          <w:szCs w:val="24"/>
          <w:lang w:eastAsia="en-ID"/>
        </w:rPr>
        <w:t xml:space="preserve">the </w:t>
      </w:r>
      <w:r w:rsidRPr="007D0D98">
        <w:rPr>
          <w:rFonts w:ascii="Book Antiqua" w:hAnsi="Book Antiqua" w:cs="Times New Roman"/>
          <w:color w:val="1F1F1F"/>
          <w:sz w:val="24"/>
          <w:szCs w:val="24"/>
          <w:lang w:eastAsia="en-ID"/>
        </w:rPr>
        <w:t>diversity of thought. This is not only a local effort, but it also reflects a universal philosophy that recognizes diversity as a rich aspect of social life. More than just a strategy, religious moderation within PTKIN is the foundation for preventing the misuse of different opinions by promoting dialogue, tolerance, and a deep understanding of diverse viewpoints</w:t>
      </w:r>
      <w:r w:rsidR="00F732BD" w:rsidRPr="007D0D98">
        <w:rPr>
          <w:rFonts w:ascii="Book Antiqua" w:hAnsi="Book Antiqua" w:cs="Times New Roman"/>
          <w:color w:val="1F1F1F"/>
          <w:sz w:val="24"/>
          <w:szCs w:val="24"/>
          <w:lang w:val="en-ID" w:eastAsia="en-ID"/>
        </w:rPr>
        <w:t xml:space="preserve">. </w:t>
      </w:r>
    </w:p>
    <w:p w14:paraId="05E8A51C" w14:textId="7089CEBD" w:rsidR="00F732BD" w:rsidRPr="007D0D98" w:rsidRDefault="00F16950" w:rsidP="00F732BD">
      <w:pPr>
        <w:spacing w:after="0"/>
        <w:ind w:firstLine="567"/>
        <w:jc w:val="both"/>
        <w:rPr>
          <w:rFonts w:ascii="Book Antiqua" w:hAnsi="Book Antiqua" w:cs="Times New Roman"/>
          <w:color w:val="1F1F1F"/>
          <w:sz w:val="24"/>
          <w:szCs w:val="24"/>
          <w:lang w:val="en-ID" w:eastAsia="en-ID"/>
        </w:rPr>
      </w:pPr>
      <w:r w:rsidRPr="007D0D98">
        <w:rPr>
          <w:rFonts w:ascii="Book Antiqua" w:hAnsi="Book Antiqua" w:cs="Times New Roman"/>
          <w:color w:val="1F1F1F"/>
          <w:sz w:val="24"/>
          <w:szCs w:val="24"/>
          <w:lang w:eastAsia="en-ID"/>
        </w:rPr>
        <w:t>Religious moderation is a counter-narrative of exclusive understandings developed by certain groups. To realize religious moderation at PTKIN, a moderate attitude is needed from all components of society, including the academic community. The religious moderation house at the State Islamic Religious University (PTKIN) is an important cent</w:t>
      </w:r>
      <w:r w:rsidR="008C1C3B">
        <w:rPr>
          <w:rFonts w:ascii="Book Antiqua" w:hAnsi="Book Antiqua" w:cs="Times New Roman"/>
          <w:color w:val="1F1F1F"/>
          <w:sz w:val="24"/>
          <w:szCs w:val="24"/>
          <w:lang w:eastAsia="en-ID"/>
        </w:rPr>
        <w:t>re</w:t>
      </w:r>
      <w:r w:rsidRPr="007D0D98">
        <w:rPr>
          <w:rFonts w:ascii="Book Antiqua" w:hAnsi="Book Antiqua" w:cs="Times New Roman"/>
          <w:color w:val="1F1F1F"/>
          <w:sz w:val="24"/>
          <w:szCs w:val="24"/>
          <w:lang w:eastAsia="en-ID"/>
        </w:rPr>
        <w:t xml:space="preserve"> in fighting for the commitment to </w:t>
      </w:r>
      <w:r w:rsidRPr="007D0D98">
        <w:rPr>
          <w:rFonts w:ascii="Book Antiqua" w:hAnsi="Book Antiqua" w:cs="Times New Roman"/>
          <w:color w:val="1F1F1F"/>
          <w:sz w:val="24"/>
          <w:szCs w:val="24"/>
          <w:lang w:eastAsia="en-ID"/>
        </w:rPr>
        <w:lastRenderedPageBreak/>
        <w:t>religious moderation. In addition to being a place to voice the values of moderation, the religious moderation house at PTKIN also serves as an operational base for study, research, publication, and community assistance activities. Through studies and research, religious moderation houses can explore various aspects and dynamics of religious moderation in a broader context, providing a strong scientific foundation for advocacy and social change. In addition, publications resulting from religious moderation house activities can be a source of inspiration and understanding for the wider community, as well as expand the reach of religious moderation messages. Community assistance carried out by religious moderation houses is also a means to provide guidance and support to individuals or groups in implementing moderation values in daily life</w:t>
      </w:r>
      <w:r w:rsidR="00F732BD" w:rsidRPr="007D0D98">
        <w:rPr>
          <w:rFonts w:ascii="Book Antiqua" w:hAnsi="Book Antiqua" w:cs="Times New Roman"/>
          <w:color w:val="1F1F1F"/>
          <w:sz w:val="24"/>
          <w:szCs w:val="24"/>
          <w:lang w:val="en-ID" w:eastAsia="en-ID"/>
        </w:rPr>
        <w:t>.</w:t>
      </w:r>
      <w:r w:rsidR="00F732BD" w:rsidRPr="00B00FA9">
        <w:rPr>
          <w:rStyle w:val="FootnoteReference"/>
          <w:rFonts w:ascii="Book Antiqua" w:hAnsi="Book Antiqua"/>
          <w:color w:val="1F1F1F"/>
          <w:sz w:val="20"/>
          <w:szCs w:val="20"/>
          <w:lang w:val="en-ID" w:eastAsia="en-ID"/>
        </w:rPr>
        <w:footnoteReference w:id="30"/>
      </w:r>
    </w:p>
    <w:p w14:paraId="4912CE1B" w14:textId="5CA9BF53" w:rsidR="00F732BD" w:rsidRPr="007D0D98" w:rsidRDefault="00F16950" w:rsidP="00F732BD">
      <w:pPr>
        <w:spacing w:after="0"/>
        <w:ind w:firstLine="567"/>
        <w:jc w:val="both"/>
        <w:rPr>
          <w:rFonts w:ascii="Book Antiqua" w:hAnsi="Book Antiqua" w:cs="Times New Roman"/>
          <w:color w:val="1F1F1F"/>
          <w:sz w:val="24"/>
          <w:szCs w:val="24"/>
          <w:lang w:val="en-ID" w:eastAsia="en-ID"/>
        </w:rPr>
      </w:pPr>
      <w:r w:rsidRPr="007D0D98">
        <w:rPr>
          <w:rFonts w:ascii="Book Antiqua" w:hAnsi="Book Antiqua" w:cs="Times New Roman"/>
          <w:color w:val="1F1F1F"/>
          <w:sz w:val="24"/>
          <w:szCs w:val="24"/>
          <w:lang w:eastAsia="en-ID"/>
        </w:rPr>
        <w:t>UIN Raden Fatah Palembang one of the state Islamic universities (PTKIN) in Indonesia, precisely in South Sumatra, has a commitment to strengthen religious moderation. This is realized through various programs and activities that aim to increase the understanding and appreciation of students, lecturers, and employees towards the values of religious moderation. One of the programs to strengthen religious moderation at UIN Raden Fatah Palembang is the implementation of Introduction to Academic and Student Culture (PBAK), one of the materials of which is about religious moderation</w:t>
      </w:r>
      <w:r w:rsidR="00F732BD" w:rsidRPr="007D0D98">
        <w:rPr>
          <w:rFonts w:ascii="Book Antiqua" w:hAnsi="Book Antiqua" w:cs="Times New Roman"/>
          <w:color w:val="1F1F1F"/>
          <w:sz w:val="24"/>
          <w:szCs w:val="24"/>
          <w:lang w:val="en-ID" w:eastAsia="en-ID"/>
        </w:rPr>
        <w:t>.</w:t>
      </w:r>
      <w:r w:rsidR="00F732BD" w:rsidRPr="00B00FA9">
        <w:rPr>
          <w:rStyle w:val="FootnoteReference"/>
          <w:rFonts w:ascii="Book Antiqua" w:hAnsi="Book Antiqua"/>
          <w:color w:val="1F1F1F"/>
          <w:sz w:val="20"/>
          <w:szCs w:val="20"/>
          <w:lang w:val="en-ID" w:eastAsia="en-ID"/>
        </w:rPr>
        <w:footnoteReference w:id="31"/>
      </w:r>
      <w:r w:rsidR="00F732BD" w:rsidRPr="007D0D98">
        <w:rPr>
          <w:rFonts w:ascii="Book Antiqua" w:hAnsi="Book Antiqua" w:cs="Times New Roman"/>
          <w:color w:val="1F1F1F"/>
          <w:sz w:val="24"/>
          <w:szCs w:val="24"/>
          <w:lang w:val="en-ID" w:eastAsia="en-ID"/>
        </w:rPr>
        <w:t xml:space="preserve"> </w:t>
      </w:r>
      <w:r w:rsidRPr="007D0D98">
        <w:rPr>
          <w:rFonts w:ascii="Book Antiqua" w:hAnsi="Book Antiqua" w:cs="Times New Roman"/>
          <w:color w:val="1F1F1F"/>
          <w:sz w:val="24"/>
          <w:szCs w:val="24"/>
          <w:lang w:eastAsia="en-ID"/>
        </w:rPr>
        <w:t>The goal is to provide an understanding of religious moderation to new students</w:t>
      </w:r>
      <w:r w:rsidR="008C1C3B">
        <w:rPr>
          <w:rFonts w:ascii="Book Antiqua" w:hAnsi="Book Antiqua" w:cs="Times New Roman"/>
          <w:color w:val="1F1F1F"/>
          <w:sz w:val="24"/>
          <w:szCs w:val="24"/>
          <w:lang w:eastAsia="en-ID"/>
        </w:rPr>
        <w:t xml:space="preserve"> so that in the future,</w:t>
      </w:r>
      <w:r w:rsidRPr="007D0D98">
        <w:rPr>
          <w:rFonts w:ascii="Book Antiqua" w:hAnsi="Book Antiqua" w:cs="Times New Roman"/>
          <w:color w:val="1F1F1F"/>
          <w:sz w:val="24"/>
          <w:szCs w:val="24"/>
          <w:lang w:eastAsia="en-ID"/>
        </w:rPr>
        <w:t xml:space="preserve"> these new students will understand the concept of religious moderation correctly. </w:t>
      </w:r>
      <w:r w:rsidR="008C1C3B">
        <w:rPr>
          <w:rFonts w:ascii="Book Antiqua" w:hAnsi="Book Antiqua" w:cs="Times New Roman"/>
          <w:color w:val="1F1F1F"/>
          <w:sz w:val="24"/>
          <w:szCs w:val="24"/>
          <w:lang w:eastAsia="en-ID"/>
        </w:rPr>
        <w:t>I</w:t>
      </w:r>
      <w:r w:rsidRPr="007D0D98">
        <w:rPr>
          <w:rFonts w:ascii="Book Antiqua" w:hAnsi="Book Antiqua" w:cs="Times New Roman"/>
          <w:color w:val="1F1F1F"/>
          <w:sz w:val="24"/>
          <w:szCs w:val="24"/>
          <w:lang w:eastAsia="en-ID"/>
        </w:rPr>
        <w:t>t is very important for students to practice religion in a moderate way, not extreme right or extreme left. This is especially important considering the current problems through social media that are very massive in an effort to provide a narrative that attacks the government or opposes religious moderation</w:t>
      </w:r>
      <w:r w:rsidR="00F732BD" w:rsidRPr="007D0D98">
        <w:rPr>
          <w:rFonts w:ascii="Book Antiqua" w:hAnsi="Book Antiqua" w:cs="Times New Roman"/>
          <w:color w:val="1F1F1F"/>
          <w:sz w:val="24"/>
          <w:szCs w:val="24"/>
          <w:lang w:val="en-ID" w:eastAsia="en-ID"/>
        </w:rPr>
        <w:t>.</w:t>
      </w:r>
      <w:r w:rsidR="00F732BD" w:rsidRPr="00B00FA9">
        <w:rPr>
          <w:rStyle w:val="FootnoteReference"/>
          <w:rFonts w:ascii="Book Antiqua" w:hAnsi="Book Antiqua"/>
          <w:color w:val="1F1F1F"/>
          <w:sz w:val="20"/>
          <w:szCs w:val="20"/>
          <w:lang w:val="en-ID" w:eastAsia="en-ID"/>
        </w:rPr>
        <w:footnoteReference w:id="32"/>
      </w:r>
    </w:p>
    <w:p w14:paraId="7179BEB8" w14:textId="6FB22ADE" w:rsidR="00F732BD" w:rsidRPr="007D0D98" w:rsidRDefault="00F16950" w:rsidP="00F732BD">
      <w:pPr>
        <w:spacing w:after="0"/>
        <w:ind w:firstLine="567"/>
        <w:jc w:val="both"/>
        <w:rPr>
          <w:rFonts w:ascii="Book Antiqua" w:hAnsi="Book Antiqua" w:cs="Times New Roman"/>
          <w:color w:val="1F1F1F"/>
          <w:sz w:val="24"/>
          <w:szCs w:val="24"/>
          <w:lang w:val="en-ID" w:eastAsia="en-ID"/>
        </w:rPr>
      </w:pPr>
      <w:r w:rsidRPr="007D0D98">
        <w:rPr>
          <w:rFonts w:ascii="Book Antiqua" w:hAnsi="Book Antiqua" w:cs="Times New Roman"/>
          <w:color w:val="1F1F1F"/>
          <w:sz w:val="24"/>
          <w:szCs w:val="24"/>
          <w:lang w:eastAsia="en-ID"/>
        </w:rPr>
        <w:t>In addition, UIN Raden Fatah Palembang also organizes various activities related to religious moderation. These activities include seminars, workshops, discussions, and training. UIN Raden Fatah Palembang also conducted a survey to measure the Professionalism and Religious Moderation Index for all civil servants within the Ministry of Religion, this activity was carried out simultaneously using the Computer Assisted Test (CAT) system</w:t>
      </w:r>
      <w:r w:rsidR="00F732BD" w:rsidRPr="007D0D98">
        <w:rPr>
          <w:rFonts w:ascii="Book Antiqua" w:hAnsi="Book Antiqua" w:cs="Times New Roman"/>
          <w:color w:val="1F1F1F"/>
          <w:sz w:val="24"/>
          <w:szCs w:val="24"/>
          <w:lang w:val="en-ID" w:eastAsia="en-ID"/>
        </w:rPr>
        <w:t>.</w:t>
      </w:r>
      <w:r w:rsidR="00F732BD" w:rsidRPr="00B00FA9">
        <w:rPr>
          <w:rStyle w:val="FootnoteReference"/>
          <w:rFonts w:ascii="Book Antiqua" w:hAnsi="Book Antiqua"/>
          <w:color w:val="1F1F1F"/>
          <w:sz w:val="20"/>
          <w:szCs w:val="20"/>
          <w:lang w:val="en-ID" w:eastAsia="en-ID"/>
        </w:rPr>
        <w:footnoteReference w:id="33"/>
      </w:r>
      <w:r w:rsidR="00F732BD" w:rsidRPr="007D0D98">
        <w:rPr>
          <w:rFonts w:ascii="Book Antiqua" w:hAnsi="Book Antiqua" w:cs="Times New Roman"/>
          <w:color w:val="1F1F1F"/>
          <w:sz w:val="24"/>
          <w:szCs w:val="24"/>
          <w:lang w:val="en-ID" w:eastAsia="en-ID"/>
        </w:rPr>
        <w:t xml:space="preserve"> </w:t>
      </w:r>
      <w:r w:rsidRPr="007D0D98">
        <w:rPr>
          <w:rFonts w:ascii="Book Antiqua" w:hAnsi="Book Antiqua" w:cs="Times New Roman"/>
          <w:color w:val="1F1F1F"/>
          <w:sz w:val="24"/>
          <w:szCs w:val="24"/>
          <w:lang w:eastAsia="en-ID"/>
        </w:rPr>
        <w:t xml:space="preserve">The purpose of this step is to map and provide a more comprehensive picture of the understanding and implementation </w:t>
      </w:r>
      <w:r w:rsidRPr="007D0D98">
        <w:rPr>
          <w:rFonts w:ascii="Book Antiqua" w:hAnsi="Book Antiqua" w:cs="Times New Roman"/>
          <w:color w:val="1F1F1F"/>
          <w:sz w:val="24"/>
          <w:szCs w:val="24"/>
          <w:lang w:eastAsia="en-ID"/>
        </w:rPr>
        <w:lastRenderedPageBreak/>
        <w:t>of the spirit and values of religious moderation in the community, especially for ASN of the Ministry of Religion, so that it can be an example of how the spirit of religious moderation can be applied</w:t>
      </w:r>
      <w:r w:rsidR="00F732BD" w:rsidRPr="007D0D98">
        <w:rPr>
          <w:rFonts w:ascii="Book Antiqua" w:hAnsi="Book Antiqua" w:cs="Times New Roman"/>
          <w:color w:val="1F1F1F"/>
          <w:sz w:val="24"/>
          <w:szCs w:val="24"/>
          <w:lang w:val="en-ID" w:eastAsia="en-ID"/>
        </w:rPr>
        <w:t xml:space="preserve">. </w:t>
      </w:r>
    </w:p>
    <w:p w14:paraId="66967BAC" w14:textId="5028CAAB" w:rsidR="00F732BD" w:rsidRPr="00917FD9" w:rsidRDefault="00F16950" w:rsidP="00F732BD">
      <w:pPr>
        <w:spacing w:after="0"/>
        <w:ind w:firstLine="567"/>
        <w:jc w:val="both"/>
        <w:rPr>
          <w:rFonts w:ascii="Book Antiqua" w:hAnsi="Book Antiqua" w:cs="Times New Roman"/>
          <w:color w:val="1F1F1F"/>
          <w:sz w:val="24"/>
          <w:szCs w:val="24"/>
          <w:lang w:val="en-ID" w:eastAsia="en-ID"/>
        </w:rPr>
      </w:pPr>
      <w:r w:rsidRPr="007D0D98">
        <w:rPr>
          <w:rFonts w:ascii="Book Antiqua" w:hAnsi="Book Antiqua" w:cs="Times New Roman"/>
          <w:color w:val="1F1F1F"/>
          <w:sz w:val="24"/>
          <w:szCs w:val="24"/>
          <w:lang w:eastAsia="en-ID"/>
        </w:rPr>
        <w:t xml:space="preserve">UIN Raden Fatah Palembang also has a </w:t>
      </w:r>
      <w:r w:rsidR="00090303" w:rsidRPr="00090303">
        <w:rPr>
          <w:rFonts w:ascii="Book Antiqua" w:hAnsi="Book Antiqua" w:cs="Times New Roman"/>
          <w:color w:val="1F1F1F"/>
          <w:sz w:val="24"/>
          <w:szCs w:val="24"/>
          <w:lang w:eastAsia="en-ID"/>
        </w:rPr>
        <w:t>House of Religious Moderation</w:t>
      </w:r>
      <w:r w:rsidRPr="007D0D98">
        <w:rPr>
          <w:rFonts w:ascii="Book Antiqua" w:hAnsi="Book Antiqua" w:cs="Times New Roman"/>
          <w:color w:val="1F1F1F"/>
          <w:sz w:val="24"/>
          <w:szCs w:val="24"/>
          <w:lang w:eastAsia="en-ID"/>
        </w:rPr>
        <w:t xml:space="preserve"> (RMB). RMB is an institution tasked with developing and preserving religious moderation within UIN Raden Fatah Palembang. RMB organizes various activities, such as studies, discussions, Community Service and dialogue between religious communities. Various programs and activities carried out by UIN Raden Fatah Palembang show a strong commitment to strengthen religious moderation. These programs and activities are expected to produce graduates who have a good understanding and appreciation of religious moderation</w:t>
      </w:r>
      <w:r w:rsidR="00F732BD" w:rsidRPr="007D0D98">
        <w:rPr>
          <w:rFonts w:ascii="Book Antiqua" w:hAnsi="Book Antiqua" w:cs="Times New Roman"/>
          <w:color w:val="1F1F1F"/>
          <w:sz w:val="24"/>
          <w:szCs w:val="24"/>
          <w:lang w:val="en-ID" w:eastAsia="en-ID"/>
        </w:rPr>
        <w:t>.</w:t>
      </w:r>
    </w:p>
    <w:p w14:paraId="361365CE" w14:textId="764ED741" w:rsidR="00F732BD" w:rsidRPr="007D0D98" w:rsidRDefault="00F732BD" w:rsidP="00F732BD">
      <w:pPr>
        <w:spacing w:after="0"/>
        <w:jc w:val="both"/>
        <w:rPr>
          <w:rFonts w:ascii="Book Antiqua" w:hAnsi="Book Antiqua" w:cs="Times New Roman"/>
          <w:b/>
          <w:bCs/>
          <w:color w:val="1F1F1F"/>
          <w:sz w:val="24"/>
          <w:szCs w:val="24"/>
          <w:lang w:val="pt-BR" w:eastAsia="en-ID"/>
        </w:rPr>
      </w:pPr>
      <w:bookmarkStart w:id="5" w:name="_Hlk154088125"/>
      <w:r w:rsidRPr="007D0D98">
        <w:rPr>
          <w:rFonts w:ascii="Book Antiqua" w:hAnsi="Book Antiqua" w:cs="Times New Roman"/>
          <w:b/>
          <w:bCs/>
          <w:sz w:val="24"/>
          <w:szCs w:val="24"/>
          <w:lang w:val="pt-BR"/>
        </w:rPr>
        <w:t>Transforma</w:t>
      </w:r>
      <w:r w:rsidR="00F16950">
        <w:rPr>
          <w:rFonts w:ascii="Book Antiqua" w:hAnsi="Book Antiqua" w:cs="Times New Roman"/>
          <w:b/>
          <w:bCs/>
          <w:sz w:val="24"/>
          <w:szCs w:val="24"/>
          <w:lang w:val="pt-BR"/>
        </w:rPr>
        <w:t>tion of Religious Moderation Attitudes and Practices</w:t>
      </w:r>
      <w:r w:rsidRPr="007D0D98">
        <w:rPr>
          <w:rFonts w:ascii="Book Antiqua" w:hAnsi="Book Antiqua" w:cs="Times New Roman"/>
          <w:b/>
          <w:bCs/>
          <w:sz w:val="24"/>
          <w:szCs w:val="24"/>
          <w:lang w:val="pt-BR"/>
        </w:rPr>
        <w:t xml:space="preserve"> </w:t>
      </w:r>
    </w:p>
    <w:p w14:paraId="21354E07" w14:textId="5C297E1F" w:rsidR="00F732BD" w:rsidRPr="007D0D98" w:rsidRDefault="00F16950" w:rsidP="00090303">
      <w:pPr>
        <w:spacing w:after="0"/>
        <w:ind w:firstLine="567"/>
        <w:jc w:val="both"/>
        <w:rPr>
          <w:rFonts w:ascii="Book Antiqua" w:hAnsi="Book Antiqua" w:cs="Times New Roman"/>
          <w:sz w:val="24"/>
          <w:szCs w:val="24"/>
          <w:lang w:val="en-ID"/>
        </w:rPr>
      </w:pPr>
      <w:r w:rsidRPr="007D0D98">
        <w:rPr>
          <w:rFonts w:ascii="Book Antiqua" w:hAnsi="Book Antiqua" w:cs="Times New Roman"/>
          <w:sz w:val="24"/>
          <w:szCs w:val="24"/>
        </w:rPr>
        <w:t xml:space="preserve">Raden Fatah State Islamic University Palembang is an Islamic campus located in  South </w:t>
      </w:r>
      <w:r w:rsidRPr="007D0D98">
        <w:rPr>
          <w:rFonts w:ascii="Book Antiqua" w:hAnsi="Book Antiqua" w:cs="Times New Roman"/>
          <w:color w:val="1F1F1F"/>
          <w:sz w:val="24"/>
          <w:szCs w:val="24"/>
          <w:lang w:eastAsia="en-ID"/>
        </w:rPr>
        <w:t>Sumatra</w:t>
      </w:r>
      <w:r w:rsidRPr="007D0D98">
        <w:rPr>
          <w:rFonts w:ascii="Book Antiqua" w:hAnsi="Book Antiqua" w:cs="Times New Roman"/>
          <w:sz w:val="24"/>
          <w:szCs w:val="24"/>
        </w:rPr>
        <w:t xml:space="preserve">, </w:t>
      </w:r>
      <w:r w:rsidRPr="007D0D98">
        <w:rPr>
          <w:rFonts w:ascii="Book Antiqua" w:hAnsi="Book Antiqua" w:cs="Times New Roman"/>
          <w:color w:val="1F1F1F"/>
          <w:sz w:val="24"/>
          <w:szCs w:val="24"/>
          <w:lang w:eastAsia="en-ID"/>
        </w:rPr>
        <w:t>which</w:t>
      </w:r>
      <w:r w:rsidRPr="007D0D98">
        <w:rPr>
          <w:rFonts w:ascii="Book Antiqua" w:hAnsi="Book Antiqua" w:cs="Times New Roman"/>
          <w:sz w:val="24"/>
          <w:szCs w:val="24"/>
        </w:rPr>
        <w:t xml:space="preserve"> has 590 lecturers </w:t>
      </w:r>
      <w:r w:rsidRPr="007D0D98">
        <w:rPr>
          <w:rFonts w:ascii="Book Antiqua" w:hAnsi="Book Antiqua" w:cs="Times New Roman"/>
          <w:color w:val="000000"/>
          <w:sz w:val="24"/>
          <w:szCs w:val="24"/>
        </w:rPr>
        <w:t xml:space="preserve">in 9 Faculties and Postgraduate Programs. The presentation of the description in this result is the condition of the respondents or the sample taken in the study. Measurement </w:t>
      </w:r>
      <w:r w:rsidRPr="007D0D98">
        <w:rPr>
          <w:rFonts w:ascii="Book Antiqua" w:hAnsi="Book Antiqua" w:cs="Times New Roman"/>
          <w:sz w:val="24"/>
          <w:szCs w:val="24"/>
        </w:rPr>
        <w:t>of Transformation of Religious Moderation Attitudes and Practices in UIN Raden Fatah Palembang Lecturers After the implementation of the Implementation of the Religious Professionalism and Moderation Index (IPMB), it can be seen from four indicators of religious moderation, namely: 1) national commitment, 2) tolerance, 3) non-violence, and 4) accommodating to local culture. From the results of the survey of the Religious Moderation Index of UIN Raden Fatah Palembang Lecturers can be described in the following table</w:t>
      </w:r>
      <w:r w:rsidR="00F732BD" w:rsidRPr="007D0D98">
        <w:rPr>
          <w:rFonts w:ascii="Book Antiqua" w:hAnsi="Book Antiqua" w:cs="Times New Roman"/>
          <w:sz w:val="24"/>
          <w:szCs w:val="24"/>
          <w:lang w:val="en-ID"/>
        </w:rPr>
        <w:t>:</w:t>
      </w:r>
    </w:p>
    <w:tbl>
      <w:tblPr>
        <w:tblW w:w="8650" w:type="dxa"/>
        <w:tblBorders>
          <w:top w:val="single" w:sz="4" w:space="0" w:color="7F7F7F"/>
          <w:bottom w:val="single" w:sz="4" w:space="0" w:color="7F7F7F"/>
        </w:tblBorders>
        <w:tblLook w:val="04A0" w:firstRow="1" w:lastRow="0" w:firstColumn="1" w:lastColumn="0" w:noHBand="0" w:noVBand="1"/>
      </w:tblPr>
      <w:tblGrid>
        <w:gridCol w:w="626"/>
        <w:gridCol w:w="3769"/>
        <w:gridCol w:w="1528"/>
        <w:gridCol w:w="1104"/>
        <w:gridCol w:w="1623"/>
      </w:tblGrid>
      <w:tr w:rsidR="00090303" w:rsidRPr="007D0D98" w14:paraId="29DEF139" w14:textId="77777777" w:rsidTr="00090303">
        <w:tc>
          <w:tcPr>
            <w:tcW w:w="626" w:type="dxa"/>
            <w:tcBorders>
              <w:bottom w:val="single" w:sz="4" w:space="0" w:color="7F7F7F"/>
            </w:tcBorders>
            <w:shd w:val="clear" w:color="auto" w:fill="auto"/>
          </w:tcPr>
          <w:p w14:paraId="14FF333E" w14:textId="77777777" w:rsidR="00F732BD" w:rsidRPr="007D0D98" w:rsidRDefault="00F732BD" w:rsidP="00090303">
            <w:pPr>
              <w:spacing w:after="0" w:line="240" w:lineRule="auto"/>
              <w:jc w:val="center"/>
              <w:rPr>
                <w:rFonts w:ascii="Book Antiqua" w:hAnsi="Book Antiqua" w:cs="Times New Roman"/>
                <w:b/>
                <w:bCs/>
                <w:sz w:val="24"/>
                <w:szCs w:val="24"/>
                <w:lang w:val="en-ID"/>
              </w:rPr>
            </w:pPr>
            <w:r w:rsidRPr="007D0D98">
              <w:rPr>
                <w:rFonts w:ascii="Book Antiqua" w:hAnsi="Book Antiqua" w:cs="Times New Roman"/>
                <w:b/>
                <w:bCs/>
                <w:sz w:val="24"/>
                <w:szCs w:val="24"/>
                <w:lang w:val="en-ID"/>
              </w:rPr>
              <w:t>No</w:t>
            </w:r>
          </w:p>
        </w:tc>
        <w:tc>
          <w:tcPr>
            <w:tcW w:w="3769" w:type="dxa"/>
            <w:tcBorders>
              <w:bottom w:val="single" w:sz="4" w:space="0" w:color="7F7F7F"/>
            </w:tcBorders>
            <w:shd w:val="clear" w:color="auto" w:fill="auto"/>
          </w:tcPr>
          <w:p w14:paraId="1D5D9D0E" w14:textId="7743609E" w:rsidR="00F732BD" w:rsidRPr="007D0D98" w:rsidRDefault="00F16950" w:rsidP="00090303">
            <w:pPr>
              <w:spacing w:after="0" w:line="240" w:lineRule="auto"/>
              <w:jc w:val="center"/>
              <w:rPr>
                <w:rFonts w:ascii="Book Antiqua" w:hAnsi="Book Antiqua" w:cs="Times New Roman"/>
                <w:b/>
                <w:bCs/>
                <w:sz w:val="24"/>
                <w:szCs w:val="24"/>
                <w:lang w:val="en-ID"/>
              </w:rPr>
            </w:pPr>
            <w:r w:rsidRPr="00090303">
              <w:rPr>
                <w:rFonts w:ascii="Book Antiqua" w:hAnsi="Book Antiqua" w:cs="Times New Roman"/>
                <w:b/>
                <w:bCs/>
                <w:sz w:val="24"/>
                <w:szCs w:val="24"/>
                <w:lang w:val="en-ID"/>
              </w:rPr>
              <w:t>Religious Moderation Indicators</w:t>
            </w:r>
          </w:p>
        </w:tc>
        <w:tc>
          <w:tcPr>
            <w:tcW w:w="1528" w:type="dxa"/>
            <w:tcBorders>
              <w:bottom w:val="single" w:sz="4" w:space="0" w:color="7F7F7F"/>
            </w:tcBorders>
            <w:shd w:val="clear" w:color="auto" w:fill="auto"/>
          </w:tcPr>
          <w:p w14:paraId="2B5ED929" w14:textId="25F0705C" w:rsidR="00F732BD" w:rsidRPr="007D0D98" w:rsidRDefault="00F16950" w:rsidP="00090303">
            <w:pPr>
              <w:spacing w:after="0" w:line="240" w:lineRule="auto"/>
              <w:jc w:val="center"/>
              <w:rPr>
                <w:rFonts w:ascii="Book Antiqua" w:hAnsi="Book Antiqua" w:cs="Times New Roman"/>
                <w:b/>
                <w:bCs/>
                <w:sz w:val="24"/>
                <w:szCs w:val="24"/>
                <w:lang w:val="en-ID"/>
              </w:rPr>
            </w:pPr>
            <w:r>
              <w:rPr>
                <w:rFonts w:ascii="Book Antiqua" w:hAnsi="Book Antiqua" w:cs="Times New Roman"/>
                <w:b/>
                <w:bCs/>
                <w:sz w:val="24"/>
                <w:szCs w:val="24"/>
                <w:lang w:val="en-ID"/>
              </w:rPr>
              <w:t>Average grade</w:t>
            </w:r>
          </w:p>
        </w:tc>
        <w:tc>
          <w:tcPr>
            <w:tcW w:w="1104" w:type="dxa"/>
            <w:tcBorders>
              <w:bottom w:val="single" w:sz="4" w:space="0" w:color="7F7F7F"/>
            </w:tcBorders>
            <w:shd w:val="clear" w:color="auto" w:fill="auto"/>
          </w:tcPr>
          <w:p w14:paraId="70BDC0C6" w14:textId="4FDFBD24" w:rsidR="00F732BD" w:rsidRPr="007D0D98" w:rsidRDefault="00F732BD" w:rsidP="00090303">
            <w:pPr>
              <w:spacing w:after="0" w:line="240" w:lineRule="auto"/>
              <w:jc w:val="center"/>
              <w:rPr>
                <w:rFonts w:ascii="Book Antiqua" w:hAnsi="Book Antiqua" w:cs="Times New Roman"/>
                <w:b/>
                <w:bCs/>
                <w:sz w:val="24"/>
                <w:szCs w:val="24"/>
                <w:lang w:val="en-ID"/>
              </w:rPr>
            </w:pPr>
            <w:r w:rsidRPr="007D0D98">
              <w:rPr>
                <w:rFonts w:ascii="Book Antiqua" w:hAnsi="Book Antiqua" w:cs="Times New Roman"/>
                <w:b/>
                <w:bCs/>
                <w:sz w:val="24"/>
                <w:szCs w:val="24"/>
                <w:lang w:val="en-ID"/>
              </w:rPr>
              <w:t>Inde</w:t>
            </w:r>
            <w:r w:rsidR="00F16950">
              <w:rPr>
                <w:rFonts w:ascii="Book Antiqua" w:hAnsi="Book Antiqua" w:cs="Times New Roman"/>
                <w:b/>
                <w:bCs/>
                <w:sz w:val="24"/>
                <w:szCs w:val="24"/>
                <w:lang w:val="en-ID"/>
              </w:rPr>
              <w:t>x</w:t>
            </w:r>
          </w:p>
        </w:tc>
        <w:tc>
          <w:tcPr>
            <w:tcW w:w="1623" w:type="dxa"/>
            <w:tcBorders>
              <w:bottom w:val="single" w:sz="4" w:space="0" w:color="7F7F7F"/>
            </w:tcBorders>
            <w:shd w:val="clear" w:color="auto" w:fill="auto"/>
          </w:tcPr>
          <w:p w14:paraId="3A9965B0" w14:textId="240B3E2F" w:rsidR="00F732BD" w:rsidRPr="007D0D98" w:rsidRDefault="00F16950" w:rsidP="00090303">
            <w:pPr>
              <w:spacing w:after="0" w:line="240" w:lineRule="auto"/>
              <w:jc w:val="center"/>
              <w:rPr>
                <w:rFonts w:ascii="Book Antiqua" w:hAnsi="Book Antiqua" w:cs="Times New Roman"/>
                <w:b/>
                <w:bCs/>
                <w:sz w:val="24"/>
                <w:szCs w:val="24"/>
                <w:lang w:val="en-ID"/>
              </w:rPr>
            </w:pPr>
            <w:r>
              <w:rPr>
                <w:rFonts w:ascii="Book Antiqua" w:hAnsi="Book Antiqua" w:cs="Times New Roman"/>
                <w:b/>
                <w:bCs/>
                <w:sz w:val="24"/>
                <w:szCs w:val="24"/>
                <w:lang w:val="en-ID"/>
              </w:rPr>
              <w:t>Category</w:t>
            </w:r>
          </w:p>
        </w:tc>
      </w:tr>
      <w:tr w:rsidR="00090303" w:rsidRPr="007D0D98" w14:paraId="47B532F6" w14:textId="77777777" w:rsidTr="00090303">
        <w:tc>
          <w:tcPr>
            <w:tcW w:w="626" w:type="dxa"/>
            <w:tcBorders>
              <w:top w:val="single" w:sz="4" w:space="0" w:color="7F7F7F"/>
              <w:bottom w:val="single" w:sz="4" w:space="0" w:color="7F7F7F"/>
            </w:tcBorders>
            <w:shd w:val="clear" w:color="auto" w:fill="auto"/>
          </w:tcPr>
          <w:p w14:paraId="68D8DAD7" w14:textId="77777777" w:rsidR="00F732BD" w:rsidRPr="007D0D98" w:rsidRDefault="00F732BD" w:rsidP="00090303">
            <w:pPr>
              <w:spacing w:after="0" w:line="240" w:lineRule="auto"/>
              <w:jc w:val="center"/>
              <w:rPr>
                <w:rFonts w:ascii="Book Antiqua" w:hAnsi="Book Antiqua" w:cs="Times New Roman"/>
                <w:b/>
                <w:bCs/>
                <w:sz w:val="24"/>
                <w:szCs w:val="24"/>
                <w:lang w:val="en-ID"/>
              </w:rPr>
            </w:pPr>
            <w:r w:rsidRPr="007D0D98">
              <w:rPr>
                <w:rFonts w:ascii="Book Antiqua" w:hAnsi="Book Antiqua" w:cs="Times New Roman"/>
                <w:sz w:val="24"/>
                <w:szCs w:val="24"/>
                <w:lang w:val="en-ID"/>
              </w:rPr>
              <w:t>1</w:t>
            </w:r>
          </w:p>
        </w:tc>
        <w:tc>
          <w:tcPr>
            <w:tcW w:w="3769" w:type="dxa"/>
            <w:tcBorders>
              <w:top w:val="single" w:sz="4" w:space="0" w:color="7F7F7F"/>
              <w:bottom w:val="single" w:sz="4" w:space="0" w:color="7F7F7F"/>
            </w:tcBorders>
            <w:shd w:val="clear" w:color="auto" w:fill="auto"/>
          </w:tcPr>
          <w:p w14:paraId="625060B7" w14:textId="6A731D9B" w:rsidR="00F732BD" w:rsidRPr="007D0D98" w:rsidRDefault="00F16950" w:rsidP="00FC4F7D">
            <w:pPr>
              <w:spacing w:after="0" w:line="240" w:lineRule="auto"/>
              <w:jc w:val="both"/>
              <w:rPr>
                <w:rFonts w:ascii="Book Antiqua" w:hAnsi="Book Antiqua" w:cs="Times New Roman"/>
                <w:sz w:val="24"/>
                <w:szCs w:val="24"/>
                <w:lang w:val="en-ID"/>
              </w:rPr>
            </w:pPr>
            <w:r>
              <w:rPr>
                <w:rFonts w:ascii="Book Antiqua" w:hAnsi="Book Antiqua" w:cs="Times New Roman"/>
                <w:sz w:val="24"/>
                <w:szCs w:val="24"/>
                <w:lang w:val="en-ID"/>
              </w:rPr>
              <w:t>National Commitment</w:t>
            </w:r>
          </w:p>
        </w:tc>
        <w:tc>
          <w:tcPr>
            <w:tcW w:w="1528" w:type="dxa"/>
            <w:tcBorders>
              <w:top w:val="single" w:sz="4" w:space="0" w:color="7F7F7F"/>
              <w:bottom w:val="single" w:sz="4" w:space="0" w:color="7F7F7F"/>
            </w:tcBorders>
            <w:shd w:val="clear" w:color="auto" w:fill="auto"/>
          </w:tcPr>
          <w:p w14:paraId="409B3AED" w14:textId="77777777" w:rsidR="00F732BD" w:rsidRPr="007D0D98" w:rsidRDefault="00F732BD" w:rsidP="00090303">
            <w:pPr>
              <w:spacing w:after="0" w:line="240" w:lineRule="auto"/>
              <w:jc w:val="center"/>
              <w:rPr>
                <w:rFonts w:ascii="Book Antiqua" w:hAnsi="Book Antiqua" w:cs="Times New Roman"/>
                <w:sz w:val="24"/>
                <w:szCs w:val="24"/>
                <w:lang w:val="en-ID"/>
              </w:rPr>
            </w:pPr>
            <w:r w:rsidRPr="007D0D98">
              <w:rPr>
                <w:rFonts w:ascii="Book Antiqua" w:hAnsi="Book Antiqua" w:cs="Times New Roman"/>
                <w:sz w:val="24"/>
                <w:szCs w:val="24"/>
                <w:lang w:val="en-ID"/>
              </w:rPr>
              <w:t>3,81</w:t>
            </w:r>
          </w:p>
        </w:tc>
        <w:tc>
          <w:tcPr>
            <w:tcW w:w="1104" w:type="dxa"/>
            <w:tcBorders>
              <w:top w:val="single" w:sz="4" w:space="0" w:color="7F7F7F"/>
              <w:bottom w:val="single" w:sz="4" w:space="0" w:color="7F7F7F"/>
            </w:tcBorders>
            <w:shd w:val="clear" w:color="auto" w:fill="auto"/>
          </w:tcPr>
          <w:p w14:paraId="1E3065E6" w14:textId="77777777" w:rsidR="00F732BD" w:rsidRPr="007D0D98" w:rsidRDefault="00F732BD" w:rsidP="00090303">
            <w:pPr>
              <w:spacing w:after="0" w:line="240" w:lineRule="auto"/>
              <w:jc w:val="center"/>
              <w:rPr>
                <w:rFonts w:ascii="Book Antiqua" w:hAnsi="Book Antiqua" w:cs="Times New Roman"/>
                <w:sz w:val="24"/>
                <w:szCs w:val="24"/>
                <w:lang w:val="en-ID"/>
              </w:rPr>
            </w:pPr>
            <w:r w:rsidRPr="007D0D98">
              <w:rPr>
                <w:rFonts w:ascii="Book Antiqua" w:hAnsi="Book Antiqua" w:cs="Times New Roman"/>
                <w:sz w:val="24"/>
                <w:szCs w:val="24"/>
                <w:lang w:val="en-ID"/>
              </w:rPr>
              <w:t>70,23</w:t>
            </w:r>
          </w:p>
        </w:tc>
        <w:tc>
          <w:tcPr>
            <w:tcW w:w="1623" w:type="dxa"/>
            <w:tcBorders>
              <w:top w:val="single" w:sz="4" w:space="0" w:color="7F7F7F"/>
              <w:bottom w:val="single" w:sz="4" w:space="0" w:color="7F7F7F"/>
            </w:tcBorders>
            <w:shd w:val="clear" w:color="auto" w:fill="auto"/>
          </w:tcPr>
          <w:p w14:paraId="41C1ED30" w14:textId="2FCCDA4F" w:rsidR="00F732BD" w:rsidRPr="007D0D98" w:rsidRDefault="00F732BD" w:rsidP="00090303">
            <w:pPr>
              <w:spacing w:after="0" w:line="240" w:lineRule="auto"/>
              <w:jc w:val="center"/>
              <w:rPr>
                <w:rFonts w:ascii="Book Antiqua" w:hAnsi="Book Antiqua" w:cs="Times New Roman"/>
                <w:sz w:val="24"/>
                <w:szCs w:val="24"/>
                <w:lang w:val="en-ID"/>
              </w:rPr>
            </w:pPr>
            <w:r w:rsidRPr="007D0D98">
              <w:rPr>
                <w:rFonts w:ascii="Book Antiqua" w:hAnsi="Book Antiqua" w:cs="Times New Roman"/>
                <w:sz w:val="24"/>
                <w:szCs w:val="24"/>
                <w:lang w:val="en-ID"/>
              </w:rPr>
              <w:t>T</w:t>
            </w:r>
            <w:r w:rsidR="00F16950">
              <w:rPr>
                <w:rFonts w:ascii="Book Antiqua" w:hAnsi="Book Antiqua" w:cs="Times New Roman"/>
                <w:sz w:val="24"/>
                <w:szCs w:val="24"/>
                <w:lang w:val="en-ID"/>
              </w:rPr>
              <w:t>all</w:t>
            </w:r>
          </w:p>
        </w:tc>
      </w:tr>
      <w:tr w:rsidR="00090303" w:rsidRPr="007D0D98" w14:paraId="02C37889" w14:textId="77777777" w:rsidTr="00090303">
        <w:tc>
          <w:tcPr>
            <w:tcW w:w="626" w:type="dxa"/>
            <w:shd w:val="clear" w:color="auto" w:fill="auto"/>
          </w:tcPr>
          <w:p w14:paraId="0D70F01F" w14:textId="77777777" w:rsidR="00F732BD" w:rsidRPr="007D0D98" w:rsidRDefault="00F732BD" w:rsidP="00090303">
            <w:pPr>
              <w:spacing w:after="0" w:line="240" w:lineRule="auto"/>
              <w:jc w:val="center"/>
              <w:rPr>
                <w:rFonts w:ascii="Book Antiqua" w:hAnsi="Book Antiqua" w:cs="Times New Roman"/>
                <w:b/>
                <w:bCs/>
                <w:sz w:val="24"/>
                <w:szCs w:val="24"/>
                <w:lang w:val="en-ID"/>
              </w:rPr>
            </w:pPr>
            <w:r w:rsidRPr="007D0D98">
              <w:rPr>
                <w:rFonts w:ascii="Book Antiqua" w:hAnsi="Book Antiqua" w:cs="Times New Roman"/>
                <w:sz w:val="24"/>
                <w:szCs w:val="24"/>
                <w:lang w:val="en-ID"/>
              </w:rPr>
              <w:t>2</w:t>
            </w:r>
          </w:p>
        </w:tc>
        <w:tc>
          <w:tcPr>
            <w:tcW w:w="3769" w:type="dxa"/>
            <w:shd w:val="clear" w:color="auto" w:fill="auto"/>
          </w:tcPr>
          <w:p w14:paraId="40B88631" w14:textId="1D6C3DE7" w:rsidR="00F732BD" w:rsidRPr="007D0D98" w:rsidRDefault="00F732BD" w:rsidP="00FC4F7D">
            <w:pPr>
              <w:spacing w:after="0" w:line="240" w:lineRule="auto"/>
              <w:jc w:val="both"/>
              <w:rPr>
                <w:rFonts w:ascii="Book Antiqua" w:hAnsi="Book Antiqua" w:cs="Times New Roman"/>
                <w:sz w:val="24"/>
                <w:szCs w:val="24"/>
                <w:lang w:val="en-ID"/>
              </w:rPr>
            </w:pPr>
            <w:r w:rsidRPr="007D0D98">
              <w:rPr>
                <w:rFonts w:ascii="Book Antiqua" w:hAnsi="Book Antiqua" w:cs="Times New Roman"/>
                <w:sz w:val="24"/>
                <w:szCs w:val="24"/>
                <w:lang w:val="en-ID"/>
              </w:rPr>
              <w:t>Toleran</w:t>
            </w:r>
            <w:r w:rsidR="00F16950">
              <w:rPr>
                <w:rFonts w:ascii="Book Antiqua" w:hAnsi="Book Antiqua" w:cs="Times New Roman"/>
                <w:sz w:val="24"/>
                <w:szCs w:val="24"/>
                <w:lang w:val="en-ID"/>
              </w:rPr>
              <w:t>ce</w:t>
            </w:r>
          </w:p>
        </w:tc>
        <w:tc>
          <w:tcPr>
            <w:tcW w:w="1528" w:type="dxa"/>
            <w:shd w:val="clear" w:color="auto" w:fill="auto"/>
          </w:tcPr>
          <w:p w14:paraId="0200D0BC" w14:textId="77777777" w:rsidR="00F732BD" w:rsidRPr="007D0D98" w:rsidRDefault="00F732BD" w:rsidP="00090303">
            <w:pPr>
              <w:spacing w:after="0" w:line="240" w:lineRule="auto"/>
              <w:jc w:val="center"/>
              <w:rPr>
                <w:rFonts w:ascii="Book Antiqua" w:hAnsi="Book Antiqua" w:cs="Times New Roman"/>
                <w:sz w:val="24"/>
                <w:szCs w:val="24"/>
                <w:lang w:val="en-ID"/>
              </w:rPr>
            </w:pPr>
            <w:r w:rsidRPr="007D0D98">
              <w:rPr>
                <w:rFonts w:ascii="Book Antiqua" w:hAnsi="Book Antiqua" w:cs="Times New Roman"/>
                <w:sz w:val="24"/>
                <w:szCs w:val="24"/>
                <w:lang w:val="en-ID"/>
              </w:rPr>
              <w:t>2,32</w:t>
            </w:r>
          </w:p>
        </w:tc>
        <w:tc>
          <w:tcPr>
            <w:tcW w:w="1104" w:type="dxa"/>
            <w:shd w:val="clear" w:color="auto" w:fill="auto"/>
          </w:tcPr>
          <w:p w14:paraId="745461FC" w14:textId="77777777" w:rsidR="00F732BD" w:rsidRPr="007D0D98" w:rsidRDefault="00F732BD" w:rsidP="00090303">
            <w:pPr>
              <w:spacing w:after="0" w:line="240" w:lineRule="auto"/>
              <w:jc w:val="center"/>
              <w:rPr>
                <w:rFonts w:ascii="Book Antiqua" w:hAnsi="Book Antiqua" w:cs="Times New Roman"/>
                <w:sz w:val="24"/>
                <w:szCs w:val="24"/>
                <w:lang w:val="en-ID"/>
              </w:rPr>
            </w:pPr>
            <w:r w:rsidRPr="007D0D98">
              <w:rPr>
                <w:rFonts w:ascii="Book Antiqua" w:hAnsi="Book Antiqua" w:cs="Times New Roman"/>
                <w:sz w:val="24"/>
                <w:szCs w:val="24"/>
                <w:lang w:val="en-ID"/>
              </w:rPr>
              <w:t>82,90</w:t>
            </w:r>
          </w:p>
        </w:tc>
        <w:tc>
          <w:tcPr>
            <w:tcW w:w="1623" w:type="dxa"/>
            <w:shd w:val="clear" w:color="auto" w:fill="auto"/>
          </w:tcPr>
          <w:p w14:paraId="643FE866" w14:textId="1845637E" w:rsidR="00F732BD" w:rsidRPr="007D0D98" w:rsidRDefault="00F16950" w:rsidP="00090303">
            <w:pPr>
              <w:spacing w:after="0" w:line="240" w:lineRule="auto"/>
              <w:jc w:val="center"/>
              <w:rPr>
                <w:rFonts w:ascii="Book Antiqua" w:hAnsi="Book Antiqua" w:cs="Times New Roman"/>
                <w:sz w:val="24"/>
                <w:szCs w:val="24"/>
                <w:lang w:val="en-ID"/>
              </w:rPr>
            </w:pPr>
            <w:r>
              <w:rPr>
                <w:rFonts w:ascii="Book Antiqua" w:hAnsi="Book Antiqua" w:cs="Times New Roman"/>
                <w:sz w:val="24"/>
                <w:szCs w:val="24"/>
                <w:lang w:val="en-ID"/>
              </w:rPr>
              <w:t>Very high</w:t>
            </w:r>
          </w:p>
        </w:tc>
      </w:tr>
      <w:tr w:rsidR="00090303" w:rsidRPr="007D0D98" w14:paraId="320052F9" w14:textId="77777777" w:rsidTr="00090303">
        <w:tc>
          <w:tcPr>
            <w:tcW w:w="626" w:type="dxa"/>
            <w:tcBorders>
              <w:top w:val="single" w:sz="4" w:space="0" w:color="7F7F7F"/>
              <w:bottom w:val="single" w:sz="4" w:space="0" w:color="7F7F7F"/>
            </w:tcBorders>
            <w:shd w:val="clear" w:color="auto" w:fill="auto"/>
          </w:tcPr>
          <w:p w14:paraId="1FF3CD54" w14:textId="77777777" w:rsidR="00F732BD" w:rsidRPr="007D0D98" w:rsidRDefault="00F732BD" w:rsidP="00090303">
            <w:pPr>
              <w:spacing w:after="0" w:line="240" w:lineRule="auto"/>
              <w:jc w:val="center"/>
              <w:rPr>
                <w:rFonts w:ascii="Book Antiqua" w:hAnsi="Book Antiqua" w:cs="Times New Roman"/>
                <w:b/>
                <w:bCs/>
                <w:sz w:val="24"/>
                <w:szCs w:val="24"/>
                <w:lang w:val="en-ID"/>
              </w:rPr>
            </w:pPr>
            <w:r w:rsidRPr="007D0D98">
              <w:rPr>
                <w:rFonts w:ascii="Book Antiqua" w:hAnsi="Book Antiqua" w:cs="Times New Roman"/>
                <w:sz w:val="24"/>
                <w:szCs w:val="24"/>
                <w:lang w:val="en-ID"/>
              </w:rPr>
              <w:t>3</w:t>
            </w:r>
          </w:p>
        </w:tc>
        <w:tc>
          <w:tcPr>
            <w:tcW w:w="3769" w:type="dxa"/>
            <w:tcBorders>
              <w:top w:val="single" w:sz="4" w:space="0" w:color="7F7F7F"/>
              <w:bottom w:val="single" w:sz="4" w:space="0" w:color="7F7F7F"/>
            </w:tcBorders>
            <w:shd w:val="clear" w:color="auto" w:fill="auto"/>
          </w:tcPr>
          <w:p w14:paraId="6718D3C7" w14:textId="3D1E897C" w:rsidR="00F732BD" w:rsidRPr="007D0D98" w:rsidRDefault="00F732BD" w:rsidP="00FC4F7D">
            <w:pPr>
              <w:spacing w:after="0" w:line="240" w:lineRule="auto"/>
              <w:jc w:val="both"/>
              <w:rPr>
                <w:rFonts w:ascii="Book Antiqua" w:hAnsi="Book Antiqua" w:cs="Times New Roman"/>
                <w:sz w:val="24"/>
                <w:szCs w:val="24"/>
                <w:lang w:val="en-ID"/>
              </w:rPr>
            </w:pPr>
            <w:r w:rsidRPr="007D0D98">
              <w:rPr>
                <w:rFonts w:ascii="Book Antiqua" w:hAnsi="Book Antiqua" w:cs="Times New Roman"/>
                <w:sz w:val="24"/>
                <w:szCs w:val="24"/>
                <w:lang w:val="en-ID"/>
              </w:rPr>
              <w:t>Anti</w:t>
            </w:r>
            <w:r w:rsidR="00F16950">
              <w:rPr>
                <w:rFonts w:ascii="Book Antiqua" w:hAnsi="Book Antiqua" w:cs="Times New Roman"/>
                <w:sz w:val="24"/>
                <w:szCs w:val="24"/>
                <w:lang w:val="en-ID"/>
              </w:rPr>
              <w:t>-Violence</w:t>
            </w:r>
          </w:p>
        </w:tc>
        <w:tc>
          <w:tcPr>
            <w:tcW w:w="1528" w:type="dxa"/>
            <w:tcBorders>
              <w:top w:val="single" w:sz="4" w:space="0" w:color="7F7F7F"/>
              <w:bottom w:val="single" w:sz="4" w:space="0" w:color="7F7F7F"/>
            </w:tcBorders>
            <w:shd w:val="clear" w:color="auto" w:fill="auto"/>
          </w:tcPr>
          <w:p w14:paraId="3E8155FB" w14:textId="77777777" w:rsidR="00F732BD" w:rsidRPr="007D0D98" w:rsidRDefault="00F732BD" w:rsidP="00090303">
            <w:pPr>
              <w:spacing w:after="0" w:line="240" w:lineRule="auto"/>
              <w:jc w:val="center"/>
              <w:rPr>
                <w:rFonts w:ascii="Book Antiqua" w:hAnsi="Book Antiqua" w:cs="Times New Roman"/>
                <w:sz w:val="24"/>
                <w:szCs w:val="24"/>
                <w:lang w:val="en-ID"/>
              </w:rPr>
            </w:pPr>
            <w:r w:rsidRPr="007D0D98">
              <w:rPr>
                <w:rFonts w:ascii="Book Antiqua" w:hAnsi="Book Antiqua" w:cs="Times New Roman"/>
                <w:sz w:val="24"/>
                <w:szCs w:val="24"/>
                <w:lang w:val="en-ID"/>
              </w:rPr>
              <w:t>3,12</w:t>
            </w:r>
          </w:p>
        </w:tc>
        <w:tc>
          <w:tcPr>
            <w:tcW w:w="1104" w:type="dxa"/>
            <w:tcBorders>
              <w:top w:val="single" w:sz="4" w:space="0" w:color="7F7F7F"/>
              <w:bottom w:val="single" w:sz="4" w:space="0" w:color="7F7F7F"/>
            </w:tcBorders>
            <w:shd w:val="clear" w:color="auto" w:fill="auto"/>
          </w:tcPr>
          <w:p w14:paraId="02CC4C1D" w14:textId="77777777" w:rsidR="00F732BD" w:rsidRPr="007D0D98" w:rsidRDefault="00F732BD" w:rsidP="00090303">
            <w:pPr>
              <w:spacing w:after="0" w:line="240" w:lineRule="auto"/>
              <w:jc w:val="center"/>
              <w:rPr>
                <w:rFonts w:ascii="Book Antiqua" w:hAnsi="Book Antiqua" w:cs="Times New Roman"/>
                <w:sz w:val="24"/>
                <w:szCs w:val="24"/>
                <w:lang w:val="en-ID"/>
              </w:rPr>
            </w:pPr>
            <w:r w:rsidRPr="007D0D98">
              <w:rPr>
                <w:rFonts w:ascii="Book Antiqua" w:hAnsi="Book Antiqua" w:cs="Times New Roman"/>
                <w:sz w:val="24"/>
                <w:szCs w:val="24"/>
                <w:lang w:val="en-ID"/>
              </w:rPr>
              <w:t>77,93</w:t>
            </w:r>
          </w:p>
        </w:tc>
        <w:tc>
          <w:tcPr>
            <w:tcW w:w="1623" w:type="dxa"/>
            <w:tcBorders>
              <w:top w:val="single" w:sz="4" w:space="0" w:color="7F7F7F"/>
              <w:bottom w:val="single" w:sz="4" w:space="0" w:color="7F7F7F"/>
            </w:tcBorders>
            <w:shd w:val="clear" w:color="auto" w:fill="auto"/>
          </w:tcPr>
          <w:p w14:paraId="7290A469" w14:textId="73FBE833" w:rsidR="00F732BD" w:rsidRPr="007D0D98" w:rsidRDefault="00F16950" w:rsidP="00090303">
            <w:pPr>
              <w:spacing w:after="0" w:line="240" w:lineRule="auto"/>
              <w:jc w:val="center"/>
              <w:rPr>
                <w:rFonts w:ascii="Book Antiqua" w:hAnsi="Book Antiqua" w:cs="Times New Roman"/>
                <w:sz w:val="24"/>
                <w:szCs w:val="24"/>
                <w:lang w:val="en-ID"/>
              </w:rPr>
            </w:pPr>
            <w:r>
              <w:rPr>
                <w:rFonts w:ascii="Book Antiqua" w:hAnsi="Book Antiqua" w:cs="Times New Roman"/>
                <w:sz w:val="24"/>
                <w:szCs w:val="24"/>
                <w:lang w:val="en-ID"/>
              </w:rPr>
              <w:t>Very high</w:t>
            </w:r>
          </w:p>
        </w:tc>
      </w:tr>
      <w:tr w:rsidR="00090303" w:rsidRPr="007D0D98" w14:paraId="683EF587" w14:textId="77777777" w:rsidTr="00090303">
        <w:tc>
          <w:tcPr>
            <w:tcW w:w="626" w:type="dxa"/>
            <w:shd w:val="clear" w:color="auto" w:fill="auto"/>
          </w:tcPr>
          <w:p w14:paraId="517BEA8E" w14:textId="77777777" w:rsidR="00F732BD" w:rsidRPr="007D0D98" w:rsidRDefault="00F732BD" w:rsidP="00090303">
            <w:pPr>
              <w:spacing w:after="0" w:line="240" w:lineRule="auto"/>
              <w:jc w:val="center"/>
              <w:rPr>
                <w:rFonts w:ascii="Book Antiqua" w:hAnsi="Book Antiqua" w:cs="Times New Roman"/>
                <w:b/>
                <w:bCs/>
                <w:sz w:val="24"/>
                <w:szCs w:val="24"/>
                <w:lang w:val="en-ID"/>
              </w:rPr>
            </w:pPr>
            <w:r w:rsidRPr="007D0D98">
              <w:rPr>
                <w:rFonts w:ascii="Book Antiqua" w:hAnsi="Book Antiqua" w:cs="Times New Roman"/>
                <w:sz w:val="24"/>
                <w:szCs w:val="24"/>
                <w:lang w:val="en-ID"/>
              </w:rPr>
              <w:t>4</w:t>
            </w:r>
          </w:p>
        </w:tc>
        <w:tc>
          <w:tcPr>
            <w:tcW w:w="3769" w:type="dxa"/>
            <w:shd w:val="clear" w:color="auto" w:fill="auto"/>
          </w:tcPr>
          <w:p w14:paraId="19E22A19" w14:textId="77C3FB22" w:rsidR="00F732BD" w:rsidRPr="007D0D98" w:rsidRDefault="00F732BD" w:rsidP="00FC4F7D">
            <w:pPr>
              <w:spacing w:after="0" w:line="240" w:lineRule="auto"/>
              <w:jc w:val="both"/>
              <w:rPr>
                <w:rFonts w:ascii="Book Antiqua" w:hAnsi="Book Antiqua" w:cs="Times New Roman"/>
                <w:sz w:val="24"/>
                <w:szCs w:val="24"/>
                <w:lang w:val="en-ID"/>
              </w:rPr>
            </w:pPr>
            <w:r w:rsidRPr="007D0D98">
              <w:rPr>
                <w:rFonts w:ascii="Book Antiqua" w:hAnsi="Book Antiqua" w:cs="Times New Roman"/>
                <w:sz w:val="24"/>
                <w:szCs w:val="24"/>
                <w:lang w:val="en-ID"/>
              </w:rPr>
              <w:t>A</w:t>
            </w:r>
            <w:r w:rsidR="00F16950">
              <w:rPr>
                <w:rFonts w:ascii="Book Antiqua" w:hAnsi="Book Antiqua" w:cs="Times New Roman"/>
                <w:sz w:val="24"/>
                <w:szCs w:val="24"/>
                <w:lang w:val="en-ID"/>
              </w:rPr>
              <w:t>ccommodating Culture</w:t>
            </w:r>
          </w:p>
        </w:tc>
        <w:tc>
          <w:tcPr>
            <w:tcW w:w="1528" w:type="dxa"/>
            <w:shd w:val="clear" w:color="auto" w:fill="auto"/>
          </w:tcPr>
          <w:p w14:paraId="1475B2C3" w14:textId="77777777" w:rsidR="00F732BD" w:rsidRPr="007D0D98" w:rsidRDefault="00F732BD" w:rsidP="00090303">
            <w:pPr>
              <w:spacing w:after="0" w:line="240" w:lineRule="auto"/>
              <w:jc w:val="center"/>
              <w:rPr>
                <w:rFonts w:ascii="Book Antiqua" w:hAnsi="Book Antiqua" w:cs="Times New Roman"/>
                <w:sz w:val="24"/>
                <w:szCs w:val="24"/>
                <w:lang w:val="en-ID"/>
              </w:rPr>
            </w:pPr>
            <w:r w:rsidRPr="007D0D98">
              <w:rPr>
                <w:rFonts w:ascii="Book Antiqua" w:hAnsi="Book Antiqua" w:cs="Times New Roman"/>
                <w:sz w:val="24"/>
                <w:szCs w:val="24"/>
                <w:lang w:val="en-ID"/>
              </w:rPr>
              <w:t>3,34</w:t>
            </w:r>
          </w:p>
        </w:tc>
        <w:tc>
          <w:tcPr>
            <w:tcW w:w="1104" w:type="dxa"/>
            <w:shd w:val="clear" w:color="auto" w:fill="auto"/>
          </w:tcPr>
          <w:p w14:paraId="0257A6BB" w14:textId="77777777" w:rsidR="00F732BD" w:rsidRPr="007D0D98" w:rsidRDefault="00F732BD" w:rsidP="00090303">
            <w:pPr>
              <w:spacing w:after="0" w:line="240" w:lineRule="auto"/>
              <w:jc w:val="center"/>
              <w:rPr>
                <w:rFonts w:ascii="Book Antiqua" w:hAnsi="Book Antiqua" w:cs="Times New Roman"/>
                <w:sz w:val="24"/>
                <w:szCs w:val="24"/>
                <w:lang w:val="en-ID"/>
              </w:rPr>
            </w:pPr>
            <w:r w:rsidRPr="007D0D98">
              <w:rPr>
                <w:rFonts w:ascii="Book Antiqua" w:hAnsi="Book Antiqua" w:cs="Times New Roman"/>
                <w:sz w:val="24"/>
                <w:szCs w:val="24"/>
                <w:lang w:val="en-ID"/>
              </w:rPr>
              <w:t>83,43</w:t>
            </w:r>
          </w:p>
        </w:tc>
        <w:tc>
          <w:tcPr>
            <w:tcW w:w="1623" w:type="dxa"/>
            <w:shd w:val="clear" w:color="auto" w:fill="auto"/>
          </w:tcPr>
          <w:p w14:paraId="77A3F6C6" w14:textId="57F4ED45" w:rsidR="00F732BD" w:rsidRPr="007D0D98" w:rsidRDefault="00F16950" w:rsidP="00090303">
            <w:pPr>
              <w:spacing w:after="0" w:line="240" w:lineRule="auto"/>
              <w:jc w:val="center"/>
              <w:rPr>
                <w:rFonts w:ascii="Book Antiqua" w:hAnsi="Book Antiqua" w:cs="Times New Roman"/>
                <w:sz w:val="24"/>
                <w:szCs w:val="24"/>
                <w:lang w:val="en-ID"/>
              </w:rPr>
            </w:pPr>
            <w:r>
              <w:rPr>
                <w:rFonts w:ascii="Book Antiqua" w:hAnsi="Book Antiqua" w:cs="Times New Roman"/>
                <w:sz w:val="24"/>
                <w:szCs w:val="24"/>
                <w:lang w:val="en-ID"/>
              </w:rPr>
              <w:t>Very high</w:t>
            </w:r>
          </w:p>
        </w:tc>
      </w:tr>
    </w:tbl>
    <w:p w14:paraId="525E26AA" w14:textId="77777777" w:rsidR="00F732BD" w:rsidRDefault="00F732BD" w:rsidP="00F732BD">
      <w:pPr>
        <w:spacing w:after="0" w:line="240" w:lineRule="auto"/>
        <w:jc w:val="both"/>
        <w:rPr>
          <w:rFonts w:ascii="Book Antiqua" w:hAnsi="Book Antiqua" w:cs="Times New Roman"/>
          <w:b/>
          <w:sz w:val="24"/>
          <w:szCs w:val="24"/>
          <w:lang w:val="en-ID"/>
        </w:rPr>
      </w:pPr>
    </w:p>
    <w:p w14:paraId="00FE33CF" w14:textId="4CC6456B" w:rsidR="00F732BD" w:rsidRDefault="00F732BD" w:rsidP="00F732BD">
      <w:pPr>
        <w:spacing w:after="0" w:line="240" w:lineRule="auto"/>
        <w:jc w:val="center"/>
        <w:rPr>
          <w:rFonts w:ascii="Book Antiqua" w:hAnsi="Book Antiqua" w:cs="Times New Roman"/>
          <w:sz w:val="24"/>
          <w:szCs w:val="24"/>
        </w:rPr>
      </w:pPr>
      <w:r w:rsidRPr="000C4F8E">
        <w:rPr>
          <w:rFonts w:ascii="Book Antiqua" w:hAnsi="Book Antiqua" w:cs="Times New Roman"/>
          <w:sz w:val="24"/>
          <w:szCs w:val="24"/>
        </w:rPr>
        <w:t>Tab</w:t>
      </w:r>
      <w:r w:rsidR="00F16950">
        <w:rPr>
          <w:rFonts w:ascii="Book Antiqua" w:hAnsi="Book Antiqua" w:cs="Times New Roman"/>
          <w:sz w:val="24"/>
          <w:szCs w:val="24"/>
        </w:rPr>
        <w:t>le</w:t>
      </w:r>
      <w:r w:rsidRPr="000C4F8E">
        <w:rPr>
          <w:rFonts w:ascii="Book Antiqua" w:hAnsi="Book Antiqua" w:cs="Times New Roman"/>
          <w:sz w:val="24"/>
          <w:szCs w:val="24"/>
        </w:rPr>
        <w:t xml:space="preserve"> </w:t>
      </w:r>
      <w:r>
        <w:rPr>
          <w:rFonts w:ascii="Book Antiqua" w:hAnsi="Book Antiqua" w:cs="Times New Roman"/>
          <w:sz w:val="24"/>
          <w:szCs w:val="24"/>
        </w:rPr>
        <w:t>2</w:t>
      </w:r>
      <w:r w:rsidRPr="000C4F8E">
        <w:rPr>
          <w:rFonts w:ascii="Book Antiqua" w:hAnsi="Book Antiqua" w:cs="Times New Roman"/>
          <w:sz w:val="24"/>
          <w:szCs w:val="24"/>
        </w:rPr>
        <w:t xml:space="preserve">. </w:t>
      </w:r>
      <w:r w:rsidR="00F16950">
        <w:rPr>
          <w:rFonts w:ascii="Book Antiqua" w:hAnsi="Book Antiqua" w:cs="Times New Roman"/>
          <w:sz w:val="24"/>
          <w:szCs w:val="24"/>
        </w:rPr>
        <w:t>Religious Moderation Index Survey</w:t>
      </w:r>
    </w:p>
    <w:p w14:paraId="33163CD4" w14:textId="77777777" w:rsidR="00F732BD" w:rsidRPr="00F40D38" w:rsidRDefault="00F732BD" w:rsidP="00F732BD">
      <w:pPr>
        <w:spacing w:after="0" w:line="240" w:lineRule="auto"/>
        <w:jc w:val="center"/>
        <w:rPr>
          <w:rFonts w:ascii="Book Antiqua" w:hAnsi="Book Antiqua" w:cs="Times New Roman"/>
          <w:b/>
          <w:sz w:val="24"/>
          <w:szCs w:val="24"/>
        </w:rPr>
      </w:pPr>
    </w:p>
    <w:p w14:paraId="7728666F" w14:textId="0184C78F" w:rsidR="00F732BD" w:rsidRPr="007D0D98" w:rsidRDefault="00F16950" w:rsidP="00F732BD">
      <w:pPr>
        <w:spacing w:after="0"/>
        <w:ind w:firstLine="567"/>
        <w:jc w:val="both"/>
        <w:rPr>
          <w:rFonts w:ascii="Book Antiqua" w:hAnsi="Book Antiqua" w:cs="Times New Roman"/>
          <w:color w:val="000000"/>
          <w:sz w:val="24"/>
          <w:szCs w:val="24"/>
          <w:lang w:val="en-ID"/>
        </w:rPr>
      </w:pPr>
      <w:r w:rsidRPr="00F40D38">
        <w:rPr>
          <w:rFonts w:ascii="Book Antiqua" w:hAnsi="Book Antiqua" w:cs="Times New Roman"/>
          <w:color w:val="000000"/>
          <w:sz w:val="24"/>
          <w:szCs w:val="24"/>
        </w:rPr>
        <w:t>Based on the table above, it can be concluded that UIN Raden Fatah Palembang lecturers have a very high level of understanding and application of religious moderation. This can be seen from the indices of tolerance, anti-violence, and adaptive to local culture, all of which are in a very high category. The national commitment index of UIN Raden Fatah Palembang lecturers in Palembang is also relatively high, namely 70.23. This shows that UIN Raden Fatah Palembang lecturers have a high commitment to establishing religious harmony and maintaining a harmonious atmosphere around their environment</w:t>
      </w:r>
      <w:r w:rsidR="00F732BD" w:rsidRPr="007D0D98">
        <w:rPr>
          <w:rFonts w:ascii="Book Antiqua" w:hAnsi="Book Antiqua" w:cs="Times New Roman"/>
          <w:color w:val="000000"/>
          <w:sz w:val="24"/>
          <w:szCs w:val="24"/>
          <w:lang w:val="en-ID"/>
        </w:rPr>
        <w:t>.</w:t>
      </w:r>
    </w:p>
    <w:p w14:paraId="63EE985C" w14:textId="73F738B7" w:rsidR="00F732BD" w:rsidRPr="007D0D98" w:rsidRDefault="00F16950" w:rsidP="00F732BD">
      <w:pPr>
        <w:spacing w:after="0"/>
        <w:ind w:firstLine="567"/>
        <w:jc w:val="both"/>
        <w:rPr>
          <w:rFonts w:ascii="Book Antiqua" w:hAnsi="Book Antiqua" w:cs="Times New Roman"/>
          <w:b/>
          <w:bCs/>
          <w:color w:val="000000"/>
          <w:sz w:val="24"/>
          <w:szCs w:val="24"/>
          <w:lang w:val="en-ID"/>
        </w:rPr>
      </w:pPr>
      <w:r w:rsidRPr="007D0D98">
        <w:rPr>
          <w:rFonts w:ascii="Book Antiqua" w:hAnsi="Book Antiqua" w:cs="Times New Roman"/>
          <w:sz w:val="24"/>
          <w:szCs w:val="24"/>
        </w:rPr>
        <w:t xml:space="preserve">Furthermore, for  the </w:t>
      </w:r>
      <w:r w:rsidRPr="007D0D98">
        <w:rPr>
          <w:rFonts w:ascii="Book Antiqua" w:hAnsi="Book Antiqua" w:cs="Times New Roman"/>
          <w:color w:val="000000"/>
          <w:sz w:val="24"/>
          <w:szCs w:val="24"/>
        </w:rPr>
        <w:t xml:space="preserve">Measurement </w:t>
      </w:r>
      <w:r w:rsidRPr="007D0D98">
        <w:rPr>
          <w:rFonts w:ascii="Book Antiqua" w:hAnsi="Book Antiqua" w:cs="Times New Roman"/>
          <w:sz w:val="24"/>
          <w:szCs w:val="24"/>
        </w:rPr>
        <w:t xml:space="preserve">of Transformation of Religious Moderation Attitudes and Practices in UIN Raden Fatah Palembang Lecturers After </w:t>
      </w:r>
      <w:r w:rsidRPr="007D0D98">
        <w:rPr>
          <w:rFonts w:ascii="Book Antiqua" w:hAnsi="Book Antiqua" w:cs="Times New Roman"/>
          <w:sz w:val="24"/>
          <w:szCs w:val="24"/>
        </w:rPr>
        <w:lastRenderedPageBreak/>
        <w:t>the implementation of the Religious Professionalism and Moderation Index (IPMB), the researcher mapped the dimensions of religious moderation</w:t>
      </w:r>
      <w:r w:rsidR="00F732BD" w:rsidRPr="007D0D98">
        <w:rPr>
          <w:rFonts w:ascii="Book Antiqua" w:hAnsi="Book Antiqua" w:cs="Times New Roman"/>
          <w:sz w:val="24"/>
          <w:szCs w:val="24"/>
          <w:lang w:val="en-ID"/>
        </w:rPr>
        <w:t>:</w:t>
      </w:r>
    </w:p>
    <w:p w14:paraId="5357F689" w14:textId="266CC9FF" w:rsidR="00F732BD" w:rsidRPr="007D0D98" w:rsidRDefault="00F732BD" w:rsidP="00F732BD">
      <w:pPr>
        <w:pStyle w:val="ListParagraph"/>
        <w:numPr>
          <w:ilvl w:val="0"/>
          <w:numId w:val="5"/>
        </w:numPr>
        <w:spacing w:after="0"/>
        <w:ind w:left="426" w:hanging="357"/>
        <w:jc w:val="both"/>
        <w:rPr>
          <w:rFonts w:ascii="Book Antiqua" w:hAnsi="Book Antiqua" w:cs="Times New Roman"/>
          <w:sz w:val="24"/>
          <w:szCs w:val="24"/>
          <w:lang w:val="en-ID"/>
        </w:rPr>
      </w:pPr>
      <w:r w:rsidRPr="007D0D98">
        <w:rPr>
          <w:rFonts w:ascii="Book Antiqua" w:hAnsi="Book Antiqua" w:cs="Times New Roman"/>
          <w:sz w:val="24"/>
          <w:szCs w:val="24"/>
          <w:lang w:val="en-ID"/>
        </w:rPr>
        <w:t>Dimensi</w:t>
      </w:r>
      <w:r w:rsidR="00F16950">
        <w:rPr>
          <w:rFonts w:ascii="Book Antiqua" w:hAnsi="Book Antiqua" w:cs="Times New Roman"/>
          <w:sz w:val="24"/>
          <w:szCs w:val="24"/>
          <w:lang w:val="en-ID"/>
        </w:rPr>
        <w:t>on of national commitment</w:t>
      </w:r>
    </w:p>
    <w:p w14:paraId="7099BBEF" w14:textId="65B42B9E" w:rsidR="00F732BD" w:rsidRPr="007D0D98" w:rsidRDefault="00F16950" w:rsidP="00F732BD">
      <w:pPr>
        <w:pStyle w:val="ListParagraph"/>
        <w:numPr>
          <w:ilvl w:val="0"/>
          <w:numId w:val="6"/>
        </w:numPr>
        <w:spacing w:after="0"/>
        <w:ind w:left="851" w:hanging="357"/>
        <w:jc w:val="both"/>
        <w:rPr>
          <w:rFonts w:ascii="Book Antiqua" w:hAnsi="Book Antiqua" w:cs="Times New Roman"/>
          <w:sz w:val="24"/>
          <w:szCs w:val="24"/>
        </w:rPr>
      </w:pPr>
      <w:r>
        <w:rPr>
          <w:rFonts w:ascii="Book Antiqua" w:hAnsi="Book Antiqua" w:cs="Times New Roman"/>
          <w:sz w:val="24"/>
          <w:szCs w:val="24"/>
        </w:rPr>
        <w:t>Belief in adherents of other religions</w:t>
      </w:r>
      <w:r w:rsidR="00F732BD" w:rsidRPr="007D0D98">
        <w:rPr>
          <w:rFonts w:ascii="Book Antiqua" w:hAnsi="Book Antiqua" w:cs="Times New Roman"/>
          <w:sz w:val="24"/>
          <w:szCs w:val="24"/>
        </w:rPr>
        <w:t>.</w:t>
      </w:r>
    </w:p>
    <w:p w14:paraId="54CBBBAE" w14:textId="1092D0C6" w:rsidR="00F732BD" w:rsidRPr="007D0D98" w:rsidRDefault="00F16950" w:rsidP="00F732BD">
      <w:pPr>
        <w:pStyle w:val="ListParagraph"/>
        <w:numPr>
          <w:ilvl w:val="0"/>
          <w:numId w:val="6"/>
        </w:numPr>
        <w:spacing w:after="0" w:line="240" w:lineRule="auto"/>
        <w:ind w:left="851" w:hanging="357"/>
        <w:jc w:val="both"/>
        <w:rPr>
          <w:rFonts w:ascii="Book Antiqua" w:hAnsi="Book Antiqua" w:cs="Times New Roman"/>
          <w:sz w:val="24"/>
          <w:szCs w:val="24"/>
        </w:rPr>
      </w:pPr>
      <w:r>
        <w:rPr>
          <w:rFonts w:ascii="Book Antiqua" w:hAnsi="Book Antiqua" w:cs="Times New Roman"/>
          <w:sz w:val="24"/>
          <w:szCs w:val="24"/>
        </w:rPr>
        <w:t>Acceptance of differences in sara</w:t>
      </w:r>
      <w:r w:rsidR="00F732BD" w:rsidRPr="007D0D98">
        <w:rPr>
          <w:rFonts w:ascii="Book Antiqua" w:hAnsi="Book Antiqua" w:cs="Times New Roman"/>
          <w:sz w:val="24"/>
          <w:szCs w:val="24"/>
        </w:rPr>
        <w:t>.</w:t>
      </w:r>
    </w:p>
    <w:p w14:paraId="26EBE5CB" w14:textId="6F588704" w:rsidR="00F732BD" w:rsidRPr="007D0D98" w:rsidRDefault="00F16950" w:rsidP="00F732BD">
      <w:pPr>
        <w:pStyle w:val="ListParagraph"/>
        <w:numPr>
          <w:ilvl w:val="0"/>
          <w:numId w:val="6"/>
        </w:numPr>
        <w:spacing w:after="0" w:line="240" w:lineRule="auto"/>
        <w:ind w:left="851" w:hanging="357"/>
        <w:jc w:val="both"/>
        <w:rPr>
          <w:rFonts w:ascii="Book Antiqua" w:hAnsi="Book Antiqua" w:cs="Times New Roman"/>
          <w:sz w:val="24"/>
          <w:szCs w:val="24"/>
        </w:rPr>
      </w:pPr>
      <w:r>
        <w:rPr>
          <w:rFonts w:ascii="Book Antiqua" w:hAnsi="Book Antiqua" w:cs="Times New Roman"/>
          <w:sz w:val="24"/>
          <w:szCs w:val="24"/>
        </w:rPr>
        <w:t>A form of love for the homeland</w:t>
      </w:r>
      <w:r w:rsidR="00F732BD" w:rsidRPr="007D0D98">
        <w:rPr>
          <w:rFonts w:ascii="Book Antiqua" w:hAnsi="Book Antiqua" w:cs="Times New Roman"/>
          <w:sz w:val="24"/>
          <w:szCs w:val="24"/>
        </w:rPr>
        <w:t>.</w:t>
      </w:r>
    </w:p>
    <w:p w14:paraId="42DB5F95" w14:textId="77777777" w:rsidR="00F732BD" w:rsidRPr="007D0D98" w:rsidRDefault="00F732BD" w:rsidP="00F732BD">
      <w:pPr>
        <w:spacing w:after="0" w:line="240" w:lineRule="auto"/>
        <w:ind w:left="494"/>
        <w:jc w:val="both"/>
        <w:rPr>
          <w:rFonts w:ascii="Book Antiqua" w:hAnsi="Book Antiqua" w:cs="Times New Roman"/>
          <w:sz w:val="24"/>
          <w:szCs w:val="24"/>
        </w:rPr>
      </w:pPr>
    </w:p>
    <w:tbl>
      <w:tblPr>
        <w:tblW w:w="8046" w:type="dxa"/>
        <w:tblBorders>
          <w:top w:val="single" w:sz="4" w:space="0" w:color="7F7F7F"/>
          <w:bottom w:val="single" w:sz="4" w:space="0" w:color="7F7F7F"/>
        </w:tblBorders>
        <w:tblLook w:val="04A0" w:firstRow="1" w:lastRow="0" w:firstColumn="1" w:lastColumn="0" w:noHBand="0" w:noVBand="1"/>
      </w:tblPr>
      <w:tblGrid>
        <w:gridCol w:w="3768"/>
        <w:gridCol w:w="1163"/>
        <w:gridCol w:w="870"/>
        <w:gridCol w:w="1055"/>
        <w:gridCol w:w="1190"/>
      </w:tblGrid>
      <w:tr w:rsidR="00C076B8" w:rsidRPr="007D0D98" w14:paraId="143FADE2" w14:textId="77777777" w:rsidTr="00FC4F7D">
        <w:tc>
          <w:tcPr>
            <w:tcW w:w="4137" w:type="dxa"/>
            <w:tcBorders>
              <w:bottom w:val="single" w:sz="4" w:space="0" w:color="7F7F7F"/>
            </w:tcBorders>
            <w:shd w:val="clear" w:color="auto" w:fill="auto"/>
          </w:tcPr>
          <w:p w14:paraId="74EEB1DD" w14:textId="702FA5E8" w:rsidR="00F732BD" w:rsidRPr="007D0D98" w:rsidRDefault="00F732BD" w:rsidP="00FC4F7D">
            <w:pPr>
              <w:spacing w:after="0" w:line="240" w:lineRule="auto"/>
              <w:jc w:val="center"/>
              <w:rPr>
                <w:rFonts w:ascii="Book Antiqua" w:hAnsi="Book Antiqua" w:cs="Times New Roman"/>
                <w:b/>
                <w:bCs/>
                <w:sz w:val="24"/>
                <w:szCs w:val="24"/>
              </w:rPr>
            </w:pPr>
            <w:r w:rsidRPr="007D0D98">
              <w:rPr>
                <w:rFonts w:ascii="Book Antiqua" w:hAnsi="Book Antiqua" w:cs="Times New Roman"/>
                <w:b/>
                <w:bCs/>
                <w:sz w:val="24"/>
                <w:szCs w:val="24"/>
              </w:rPr>
              <w:t>Dimensi</w:t>
            </w:r>
            <w:r w:rsidR="00F16950">
              <w:rPr>
                <w:rFonts w:ascii="Book Antiqua" w:hAnsi="Book Antiqua" w:cs="Times New Roman"/>
                <w:b/>
                <w:bCs/>
                <w:sz w:val="24"/>
                <w:szCs w:val="24"/>
              </w:rPr>
              <w:t>on of National Commitment</w:t>
            </w:r>
          </w:p>
        </w:tc>
        <w:tc>
          <w:tcPr>
            <w:tcW w:w="960" w:type="dxa"/>
            <w:tcBorders>
              <w:bottom w:val="single" w:sz="4" w:space="0" w:color="7F7F7F"/>
            </w:tcBorders>
            <w:shd w:val="clear" w:color="auto" w:fill="auto"/>
          </w:tcPr>
          <w:p w14:paraId="042A6A38" w14:textId="40A119ED" w:rsidR="00F732BD" w:rsidRPr="007D0D98" w:rsidRDefault="00F732BD" w:rsidP="00FC4F7D">
            <w:pPr>
              <w:spacing w:after="0" w:line="240" w:lineRule="auto"/>
              <w:jc w:val="center"/>
              <w:rPr>
                <w:rFonts w:ascii="Book Antiqua" w:hAnsi="Book Antiqua" w:cs="Times New Roman"/>
                <w:b/>
                <w:bCs/>
                <w:sz w:val="24"/>
                <w:szCs w:val="24"/>
              </w:rPr>
            </w:pPr>
            <w:r w:rsidRPr="007D0D98">
              <w:rPr>
                <w:rFonts w:ascii="Book Antiqua" w:hAnsi="Book Antiqua" w:cs="Times New Roman"/>
                <w:b/>
                <w:bCs/>
                <w:sz w:val="24"/>
                <w:szCs w:val="24"/>
              </w:rPr>
              <w:t>S</w:t>
            </w:r>
            <w:r w:rsidR="00F16950">
              <w:rPr>
                <w:rFonts w:ascii="Book Antiqua" w:hAnsi="Book Antiqua" w:cs="Times New Roman"/>
                <w:b/>
                <w:bCs/>
                <w:sz w:val="24"/>
                <w:szCs w:val="24"/>
              </w:rPr>
              <w:t>trongly Agree</w:t>
            </w:r>
          </w:p>
        </w:tc>
        <w:tc>
          <w:tcPr>
            <w:tcW w:w="854" w:type="dxa"/>
            <w:tcBorders>
              <w:bottom w:val="single" w:sz="4" w:space="0" w:color="7F7F7F"/>
            </w:tcBorders>
            <w:shd w:val="clear" w:color="auto" w:fill="auto"/>
          </w:tcPr>
          <w:p w14:paraId="6A398E6E" w14:textId="1F764CEF" w:rsidR="00F732BD" w:rsidRPr="007D0D98" w:rsidRDefault="00F16950" w:rsidP="00FC4F7D">
            <w:pPr>
              <w:spacing w:after="0" w:line="240" w:lineRule="auto"/>
              <w:jc w:val="center"/>
              <w:rPr>
                <w:rFonts w:ascii="Book Antiqua" w:hAnsi="Book Antiqua" w:cs="Times New Roman"/>
                <w:b/>
                <w:bCs/>
                <w:sz w:val="24"/>
                <w:szCs w:val="24"/>
              </w:rPr>
            </w:pPr>
            <w:r>
              <w:rPr>
                <w:rFonts w:ascii="Book Antiqua" w:hAnsi="Book Antiqua" w:cs="Times New Roman"/>
                <w:b/>
                <w:bCs/>
                <w:sz w:val="24"/>
                <w:szCs w:val="24"/>
              </w:rPr>
              <w:t>Agree</w:t>
            </w:r>
          </w:p>
        </w:tc>
        <w:tc>
          <w:tcPr>
            <w:tcW w:w="1103" w:type="dxa"/>
            <w:tcBorders>
              <w:bottom w:val="single" w:sz="4" w:space="0" w:color="7F7F7F"/>
            </w:tcBorders>
            <w:shd w:val="clear" w:color="auto" w:fill="auto"/>
          </w:tcPr>
          <w:p w14:paraId="3D19F29E" w14:textId="20C19147" w:rsidR="00F732BD" w:rsidRPr="007D0D98" w:rsidRDefault="00C076B8" w:rsidP="00FC4F7D">
            <w:pPr>
              <w:spacing w:after="0" w:line="240" w:lineRule="auto"/>
              <w:jc w:val="center"/>
              <w:rPr>
                <w:rFonts w:ascii="Book Antiqua" w:hAnsi="Book Antiqua" w:cs="Times New Roman"/>
                <w:b/>
                <w:bCs/>
                <w:sz w:val="24"/>
                <w:szCs w:val="24"/>
              </w:rPr>
            </w:pPr>
            <w:r>
              <w:rPr>
                <w:rFonts w:ascii="Book Antiqua" w:hAnsi="Book Antiqua" w:cs="Times New Roman"/>
                <w:b/>
                <w:bCs/>
                <w:sz w:val="24"/>
                <w:szCs w:val="24"/>
              </w:rPr>
              <w:t xml:space="preserve">Less </w:t>
            </w:r>
            <w:r w:rsidR="00F16950">
              <w:rPr>
                <w:rFonts w:ascii="Book Antiqua" w:hAnsi="Book Antiqua" w:cs="Times New Roman"/>
                <w:b/>
                <w:bCs/>
                <w:sz w:val="24"/>
                <w:szCs w:val="24"/>
              </w:rPr>
              <w:t>agree</w:t>
            </w:r>
          </w:p>
        </w:tc>
        <w:tc>
          <w:tcPr>
            <w:tcW w:w="992" w:type="dxa"/>
            <w:tcBorders>
              <w:bottom w:val="single" w:sz="4" w:space="0" w:color="7F7F7F"/>
            </w:tcBorders>
            <w:shd w:val="clear" w:color="auto" w:fill="auto"/>
          </w:tcPr>
          <w:p w14:paraId="277D7D61" w14:textId="03B0E336" w:rsidR="00F732BD" w:rsidRPr="007D0D98" w:rsidRDefault="00C076B8" w:rsidP="00FC4F7D">
            <w:pPr>
              <w:spacing w:after="0" w:line="240" w:lineRule="auto"/>
              <w:jc w:val="center"/>
              <w:rPr>
                <w:rFonts w:ascii="Book Antiqua" w:hAnsi="Book Antiqua" w:cs="Times New Roman"/>
                <w:b/>
                <w:bCs/>
                <w:sz w:val="24"/>
                <w:szCs w:val="24"/>
              </w:rPr>
            </w:pPr>
            <w:r>
              <w:rPr>
                <w:rFonts w:ascii="Book Antiqua" w:hAnsi="Book Antiqua" w:cs="Times New Roman"/>
                <w:b/>
                <w:bCs/>
                <w:sz w:val="24"/>
                <w:szCs w:val="24"/>
              </w:rPr>
              <w:t>Disagree</w:t>
            </w:r>
          </w:p>
        </w:tc>
      </w:tr>
      <w:tr w:rsidR="00C076B8" w:rsidRPr="007D0D98" w14:paraId="3097B7F4" w14:textId="77777777" w:rsidTr="00FC4F7D">
        <w:tc>
          <w:tcPr>
            <w:tcW w:w="4137" w:type="dxa"/>
            <w:tcBorders>
              <w:top w:val="single" w:sz="4" w:space="0" w:color="7F7F7F"/>
              <w:bottom w:val="single" w:sz="4" w:space="0" w:color="7F7F7F"/>
            </w:tcBorders>
            <w:shd w:val="clear" w:color="auto" w:fill="auto"/>
          </w:tcPr>
          <w:p w14:paraId="69FE810E" w14:textId="676109D7" w:rsidR="00F732BD" w:rsidRPr="00B113D3" w:rsidRDefault="00F732BD" w:rsidP="00FC4F7D">
            <w:pPr>
              <w:spacing w:after="0" w:line="240" w:lineRule="auto"/>
              <w:jc w:val="both"/>
              <w:rPr>
                <w:rFonts w:ascii="Book Antiqua" w:hAnsi="Book Antiqua" w:cs="Times New Roman"/>
                <w:sz w:val="24"/>
                <w:szCs w:val="24"/>
                <w:lang w:val="pt-BR"/>
              </w:rPr>
            </w:pPr>
            <w:r w:rsidRPr="00B113D3">
              <w:rPr>
                <w:rFonts w:ascii="Book Antiqua" w:hAnsi="Book Antiqua" w:cs="Times New Roman"/>
                <w:sz w:val="24"/>
                <w:szCs w:val="24"/>
                <w:lang w:val="pt-BR"/>
              </w:rPr>
              <w:t xml:space="preserve">Pancasila </w:t>
            </w:r>
            <w:r w:rsidR="00C076B8">
              <w:rPr>
                <w:rFonts w:ascii="Book Antiqua" w:hAnsi="Book Antiqua" w:cs="Times New Roman"/>
                <w:sz w:val="24"/>
                <w:szCs w:val="24"/>
                <w:lang w:val="pt-BR"/>
              </w:rPr>
              <w:t>is final as the state ideology</w:t>
            </w:r>
            <w:r w:rsidRPr="00B113D3">
              <w:rPr>
                <w:rFonts w:ascii="Book Antiqua" w:hAnsi="Book Antiqua" w:cs="Times New Roman"/>
                <w:sz w:val="24"/>
                <w:szCs w:val="24"/>
                <w:lang w:val="pt-BR"/>
              </w:rPr>
              <w:t xml:space="preserve"> </w:t>
            </w:r>
          </w:p>
        </w:tc>
        <w:tc>
          <w:tcPr>
            <w:tcW w:w="960" w:type="dxa"/>
            <w:tcBorders>
              <w:top w:val="single" w:sz="4" w:space="0" w:color="7F7F7F"/>
              <w:bottom w:val="single" w:sz="4" w:space="0" w:color="7F7F7F"/>
            </w:tcBorders>
            <w:shd w:val="clear" w:color="auto" w:fill="auto"/>
          </w:tcPr>
          <w:p w14:paraId="63A9DAA3"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92 %</w:t>
            </w:r>
          </w:p>
        </w:tc>
        <w:tc>
          <w:tcPr>
            <w:tcW w:w="854" w:type="dxa"/>
            <w:tcBorders>
              <w:top w:val="single" w:sz="4" w:space="0" w:color="7F7F7F"/>
              <w:bottom w:val="single" w:sz="4" w:space="0" w:color="7F7F7F"/>
            </w:tcBorders>
            <w:shd w:val="clear" w:color="auto" w:fill="auto"/>
          </w:tcPr>
          <w:p w14:paraId="06359648"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8 %</w:t>
            </w:r>
          </w:p>
        </w:tc>
        <w:tc>
          <w:tcPr>
            <w:tcW w:w="1103" w:type="dxa"/>
            <w:tcBorders>
              <w:top w:val="single" w:sz="4" w:space="0" w:color="7F7F7F"/>
              <w:bottom w:val="single" w:sz="4" w:space="0" w:color="7F7F7F"/>
            </w:tcBorders>
            <w:shd w:val="clear" w:color="auto" w:fill="auto"/>
          </w:tcPr>
          <w:p w14:paraId="50D2ED52"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0 %</w:t>
            </w:r>
          </w:p>
        </w:tc>
        <w:tc>
          <w:tcPr>
            <w:tcW w:w="992" w:type="dxa"/>
            <w:tcBorders>
              <w:top w:val="single" w:sz="4" w:space="0" w:color="7F7F7F"/>
              <w:bottom w:val="single" w:sz="4" w:space="0" w:color="7F7F7F"/>
            </w:tcBorders>
            <w:shd w:val="clear" w:color="auto" w:fill="auto"/>
          </w:tcPr>
          <w:p w14:paraId="46E74039"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0 %</w:t>
            </w:r>
          </w:p>
        </w:tc>
      </w:tr>
      <w:tr w:rsidR="00C076B8" w:rsidRPr="007D0D98" w14:paraId="3680BA38" w14:textId="77777777" w:rsidTr="00FC4F7D">
        <w:tc>
          <w:tcPr>
            <w:tcW w:w="4137" w:type="dxa"/>
            <w:shd w:val="clear" w:color="auto" w:fill="auto"/>
          </w:tcPr>
          <w:p w14:paraId="4778DF09" w14:textId="3CE2486F" w:rsidR="00F732BD" w:rsidRPr="00B113D3" w:rsidRDefault="00C076B8" w:rsidP="00FC4F7D">
            <w:pPr>
              <w:spacing w:after="0" w:line="240" w:lineRule="auto"/>
              <w:jc w:val="both"/>
              <w:rPr>
                <w:rFonts w:ascii="Book Antiqua" w:hAnsi="Book Antiqua" w:cs="Times New Roman"/>
                <w:sz w:val="24"/>
                <w:szCs w:val="24"/>
              </w:rPr>
            </w:pPr>
            <w:r>
              <w:rPr>
                <w:rFonts w:ascii="Book Antiqua" w:hAnsi="Book Antiqua" w:cs="Times New Roman"/>
                <w:sz w:val="24"/>
                <w:szCs w:val="24"/>
              </w:rPr>
              <w:t>Obey the Law</w:t>
            </w:r>
            <w:r w:rsidR="00F732BD" w:rsidRPr="00B113D3">
              <w:rPr>
                <w:rFonts w:ascii="Book Antiqua" w:hAnsi="Book Antiqua" w:cs="Times New Roman"/>
                <w:sz w:val="24"/>
                <w:szCs w:val="24"/>
              </w:rPr>
              <w:t xml:space="preserve"> </w:t>
            </w:r>
          </w:p>
        </w:tc>
        <w:tc>
          <w:tcPr>
            <w:tcW w:w="960" w:type="dxa"/>
            <w:shd w:val="clear" w:color="auto" w:fill="auto"/>
          </w:tcPr>
          <w:p w14:paraId="03113C7B"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83 %</w:t>
            </w:r>
          </w:p>
        </w:tc>
        <w:tc>
          <w:tcPr>
            <w:tcW w:w="854" w:type="dxa"/>
            <w:shd w:val="clear" w:color="auto" w:fill="auto"/>
          </w:tcPr>
          <w:p w14:paraId="4749F6DA"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17 %</w:t>
            </w:r>
          </w:p>
        </w:tc>
        <w:tc>
          <w:tcPr>
            <w:tcW w:w="1103" w:type="dxa"/>
            <w:shd w:val="clear" w:color="auto" w:fill="auto"/>
          </w:tcPr>
          <w:p w14:paraId="7B8FDD90"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0 %</w:t>
            </w:r>
          </w:p>
        </w:tc>
        <w:tc>
          <w:tcPr>
            <w:tcW w:w="992" w:type="dxa"/>
            <w:shd w:val="clear" w:color="auto" w:fill="auto"/>
          </w:tcPr>
          <w:p w14:paraId="5933E262"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0 %</w:t>
            </w:r>
          </w:p>
        </w:tc>
      </w:tr>
      <w:tr w:rsidR="00C076B8" w:rsidRPr="007D0D98" w14:paraId="2187FD63" w14:textId="77777777" w:rsidTr="00FC4F7D">
        <w:tc>
          <w:tcPr>
            <w:tcW w:w="4137" w:type="dxa"/>
            <w:tcBorders>
              <w:top w:val="single" w:sz="4" w:space="0" w:color="7F7F7F"/>
              <w:bottom w:val="single" w:sz="4" w:space="0" w:color="7F7F7F"/>
            </w:tcBorders>
            <w:shd w:val="clear" w:color="auto" w:fill="auto"/>
          </w:tcPr>
          <w:p w14:paraId="0374D069" w14:textId="520C56D4" w:rsidR="00F732BD" w:rsidRPr="00B113D3" w:rsidRDefault="00F732BD" w:rsidP="00FC4F7D">
            <w:pPr>
              <w:spacing w:after="0" w:line="240" w:lineRule="auto"/>
              <w:jc w:val="both"/>
              <w:rPr>
                <w:rFonts w:ascii="Book Antiqua" w:hAnsi="Book Antiqua" w:cs="Times New Roman"/>
                <w:sz w:val="24"/>
                <w:szCs w:val="24"/>
              </w:rPr>
            </w:pPr>
            <w:r w:rsidRPr="00B113D3">
              <w:rPr>
                <w:rFonts w:ascii="Book Antiqua" w:hAnsi="Book Antiqua" w:cs="Times New Roman"/>
                <w:sz w:val="24"/>
                <w:szCs w:val="24"/>
              </w:rPr>
              <w:t>M</w:t>
            </w:r>
            <w:r w:rsidR="00C076B8">
              <w:rPr>
                <w:rFonts w:ascii="Book Antiqua" w:hAnsi="Book Antiqua" w:cs="Times New Roman"/>
                <w:sz w:val="24"/>
                <w:szCs w:val="24"/>
              </w:rPr>
              <w:t>aintaining the Integrity of the Republic of Indonesia Shared Responsibulity</w:t>
            </w:r>
            <w:r w:rsidRPr="00B113D3">
              <w:rPr>
                <w:rFonts w:ascii="Book Antiqua" w:hAnsi="Book Antiqua" w:cs="Times New Roman"/>
                <w:sz w:val="24"/>
                <w:szCs w:val="24"/>
              </w:rPr>
              <w:t xml:space="preserve"> </w:t>
            </w:r>
          </w:p>
        </w:tc>
        <w:tc>
          <w:tcPr>
            <w:tcW w:w="960" w:type="dxa"/>
            <w:tcBorders>
              <w:top w:val="single" w:sz="4" w:space="0" w:color="7F7F7F"/>
              <w:bottom w:val="single" w:sz="4" w:space="0" w:color="7F7F7F"/>
            </w:tcBorders>
            <w:shd w:val="clear" w:color="auto" w:fill="auto"/>
          </w:tcPr>
          <w:p w14:paraId="336C0C5C"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89 %</w:t>
            </w:r>
          </w:p>
        </w:tc>
        <w:tc>
          <w:tcPr>
            <w:tcW w:w="854" w:type="dxa"/>
            <w:tcBorders>
              <w:top w:val="single" w:sz="4" w:space="0" w:color="7F7F7F"/>
              <w:bottom w:val="single" w:sz="4" w:space="0" w:color="7F7F7F"/>
            </w:tcBorders>
            <w:shd w:val="clear" w:color="auto" w:fill="auto"/>
          </w:tcPr>
          <w:p w14:paraId="5322F273"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11 %</w:t>
            </w:r>
          </w:p>
        </w:tc>
        <w:tc>
          <w:tcPr>
            <w:tcW w:w="1103" w:type="dxa"/>
            <w:tcBorders>
              <w:top w:val="single" w:sz="4" w:space="0" w:color="7F7F7F"/>
              <w:bottom w:val="single" w:sz="4" w:space="0" w:color="7F7F7F"/>
            </w:tcBorders>
            <w:shd w:val="clear" w:color="auto" w:fill="auto"/>
          </w:tcPr>
          <w:p w14:paraId="7EBBF51F"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0 %</w:t>
            </w:r>
          </w:p>
        </w:tc>
        <w:tc>
          <w:tcPr>
            <w:tcW w:w="992" w:type="dxa"/>
            <w:tcBorders>
              <w:top w:val="single" w:sz="4" w:space="0" w:color="7F7F7F"/>
              <w:bottom w:val="single" w:sz="4" w:space="0" w:color="7F7F7F"/>
            </w:tcBorders>
            <w:shd w:val="clear" w:color="auto" w:fill="auto"/>
          </w:tcPr>
          <w:p w14:paraId="0BB7B42E"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0 %</w:t>
            </w:r>
          </w:p>
        </w:tc>
      </w:tr>
      <w:tr w:rsidR="00C076B8" w:rsidRPr="007D0D98" w14:paraId="6889FB9B" w14:textId="77777777" w:rsidTr="00FC4F7D">
        <w:tc>
          <w:tcPr>
            <w:tcW w:w="4137" w:type="dxa"/>
            <w:shd w:val="clear" w:color="auto" w:fill="auto"/>
          </w:tcPr>
          <w:p w14:paraId="79108D09" w14:textId="4C45A2E8" w:rsidR="00F732BD" w:rsidRPr="00B113D3" w:rsidRDefault="00C076B8" w:rsidP="00FC4F7D">
            <w:pPr>
              <w:spacing w:after="0" w:line="240" w:lineRule="auto"/>
              <w:jc w:val="both"/>
              <w:rPr>
                <w:rFonts w:ascii="Book Antiqua" w:hAnsi="Book Antiqua" w:cs="Times New Roman"/>
                <w:sz w:val="24"/>
                <w:szCs w:val="24"/>
              </w:rPr>
            </w:pPr>
            <w:r>
              <w:rPr>
                <w:rFonts w:ascii="Book Antiqua" w:hAnsi="Book Antiqua" w:cs="Times New Roman"/>
                <w:sz w:val="24"/>
                <w:szCs w:val="24"/>
              </w:rPr>
              <w:t>Conductung activities</w:t>
            </w:r>
          </w:p>
        </w:tc>
        <w:tc>
          <w:tcPr>
            <w:tcW w:w="960" w:type="dxa"/>
            <w:shd w:val="clear" w:color="auto" w:fill="auto"/>
          </w:tcPr>
          <w:p w14:paraId="0AFF9CD1"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64 %</w:t>
            </w:r>
          </w:p>
        </w:tc>
        <w:tc>
          <w:tcPr>
            <w:tcW w:w="854" w:type="dxa"/>
            <w:shd w:val="clear" w:color="auto" w:fill="auto"/>
          </w:tcPr>
          <w:p w14:paraId="0B2FABDC"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27 %</w:t>
            </w:r>
          </w:p>
        </w:tc>
        <w:tc>
          <w:tcPr>
            <w:tcW w:w="1103" w:type="dxa"/>
            <w:shd w:val="clear" w:color="auto" w:fill="auto"/>
          </w:tcPr>
          <w:p w14:paraId="3EE0D7A9"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0 %</w:t>
            </w:r>
          </w:p>
        </w:tc>
        <w:tc>
          <w:tcPr>
            <w:tcW w:w="992" w:type="dxa"/>
            <w:shd w:val="clear" w:color="auto" w:fill="auto"/>
          </w:tcPr>
          <w:p w14:paraId="52BE45D6"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9 %</w:t>
            </w:r>
          </w:p>
        </w:tc>
      </w:tr>
    </w:tbl>
    <w:p w14:paraId="1086537C" w14:textId="77777777" w:rsidR="00F732BD" w:rsidRPr="007D0D98" w:rsidRDefault="00F732BD" w:rsidP="00F732BD">
      <w:pPr>
        <w:spacing w:after="0" w:line="240" w:lineRule="auto"/>
        <w:ind w:left="491"/>
        <w:jc w:val="both"/>
        <w:rPr>
          <w:rFonts w:ascii="Book Antiqua" w:hAnsi="Book Antiqua" w:cs="Times New Roman"/>
          <w:sz w:val="15"/>
          <w:szCs w:val="15"/>
        </w:rPr>
      </w:pPr>
    </w:p>
    <w:p w14:paraId="0C3D7E49" w14:textId="372E4C56" w:rsidR="00F732BD" w:rsidRDefault="00F732BD" w:rsidP="00F732BD">
      <w:pPr>
        <w:spacing w:after="0"/>
        <w:ind w:firstLine="709"/>
        <w:jc w:val="center"/>
        <w:rPr>
          <w:rFonts w:ascii="Book Antiqua" w:hAnsi="Book Antiqua" w:cs="Times New Roman"/>
          <w:sz w:val="24"/>
          <w:szCs w:val="24"/>
          <w:lang w:val="pt-BR"/>
        </w:rPr>
      </w:pPr>
      <w:r w:rsidRPr="000C4F8E">
        <w:rPr>
          <w:rFonts w:ascii="Book Antiqua" w:hAnsi="Book Antiqua" w:cs="Times New Roman"/>
          <w:sz w:val="24"/>
          <w:szCs w:val="24"/>
        </w:rPr>
        <w:t>Tab</w:t>
      </w:r>
      <w:r w:rsidR="00C076B8">
        <w:rPr>
          <w:rFonts w:ascii="Book Antiqua" w:hAnsi="Book Antiqua" w:cs="Times New Roman"/>
          <w:sz w:val="24"/>
          <w:szCs w:val="24"/>
        </w:rPr>
        <w:t>le</w:t>
      </w:r>
      <w:r w:rsidRPr="000C4F8E">
        <w:rPr>
          <w:rFonts w:ascii="Book Antiqua" w:hAnsi="Book Antiqua" w:cs="Times New Roman"/>
          <w:sz w:val="24"/>
          <w:szCs w:val="24"/>
        </w:rPr>
        <w:t xml:space="preserve"> </w:t>
      </w:r>
      <w:r>
        <w:rPr>
          <w:rFonts w:ascii="Book Antiqua" w:hAnsi="Book Antiqua" w:cs="Times New Roman"/>
          <w:sz w:val="24"/>
          <w:szCs w:val="24"/>
        </w:rPr>
        <w:t>3</w:t>
      </w:r>
      <w:r w:rsidRPr="000C4F8E">
        <w:rPr>
          <w:rFonts w:ascii="Book Antiqua" w:hAnsi="Book Antiqua" w:cs="Times New Roman"/>
          <w:sz w:val="24"/>
          <w:szCs w:val="24"/>
        </w:rPr>
        <w:t xml:space="preserve">. </w:t>
      </w:r>
      <w:r>
        <w:rPr>
          <w:rFonts w:ascii="Book Antiqua" w:hAnsi="Book Antiqua" w:cs="Times New Roman"/>
          <w:sz w:val="24"/>
          <w:szCs w:val="24"/>
        </w:rPr>
        <w:t>Surve</w:t>
      </w:r>
      <w:r w:rsidR="00C076B8">
        <w:rPr>
          <w:rFonts w:ascii="Book Antiqua" w:hAnsi="Book Antiqua" w:cs="Times New Roman"/>
          <w:sz w:val="24"/>
          <w:szCs w:val="24"/>
        </w:rPr>
        <w:t>y of the dimensions of Nation Commitment</w:t>
      </w:r>
    </w:p>
    <w:p w14:paraId="2E227FE0" w14:textId="77777777" w:rsidR="00F732BD" w:rsidRDefault="00F732BD" w:rsidP="00F732BD">
      <w:pPr>
        <w:spacing w:after="0"/>
        <w:ind w:firstLine="709"/>
        <w:jc w:val="both"/>
        <w:rPr>
          <w:rFonts w:ascii="Book Antiqua" w:hAnsi="Book Antiqua" w:cs="Times New Roman"/>
          <w:sz w:val="24"/>
          <w:szCs w:val="24"/>
          <w:lang w:val="pt-BR"/>
        </w:rPr>
      </w:pPr>
    </w:p>
    <w:p w14:paraId="7C90878B" w14:textId="4EDA03FA" w:rsidR="00F732BD" w:rsidRPr="007D0D98" w:rsidRDefault="00C076B8" w:rsidP="00F732BD">
      <w:pPr>
        <w:spacing w:after="0"/>
        <w:ind w:firstLine="567"/>
        <w:jc w:val="both"/>
        <w:rPr>
          <w:rFonts w:ascii="Book Antiqua" w:hAnsi="Book Antiqua" w:cs="Times New Roman"/>
          <w:sz w:val="24"/>
          <w:szCs w:val="24"/>
          <w:lang w:val="pt-BR"/>
        </w:rPr>
      </w:pPr>
      <w:r w:rsidRPr="007D0D98">
        <w:rPr>
          <w:rFonts w:ascii="Book Antiqua" w:hAnsi="Book Antiqua" w:cs="Times New Roman"/>
          <w:sz w:val="24"/>
          <w:szCs w:val="24"/>
        </w:rPr>
        <w:t xml:space="preserve">In the first statement, </w:t>
      </w:r>
      <w:r w:rsidRPr="007D0D98">
        <w:rPr>
          <w:rFonts w:ascii="Book Antiqua" w:hAnsi="Book Antiqua" w:cs="Times New Roman"/>
          <w:i/>
          <w:iCs/>
          <w:sz w:val="24"/>
          <w:szCs w:val="24"/>
        </w:rPr>
        <w:t xml:space="preserve">Pancasila is final as an ideology. </w:t>
      </w:r>
      <w:r w:rsidRPr="007D0D98">
        <w:rPr>
          <w:rFonts w:ascii="Book Antiqua" w:hAnsi="Book Antiqua" w:cs="Times New Roman"/>
          <w:sz w:val="24"/>
          <w:szCs w:val="24"/>
        </w:rPr>
        <w:t xml:space="preserve">As many as 92% of respondents strongly agree with this statement, while 8% agree. This means that all lecturers of UIN Raden Fatah Palembang admit that Pancasila is </w:t>
      </w:r>
      <w:r w:rsidR="00CD3563">
        <w:rPr>
          <w:rFonts w:ascii="Book Antiqua" w:hAnsi="Book Antiqua" w:cs="Times New Roman"/>
          <w:sz w:val="24"/>
          <w:szCs w:val="24"/>
        </w:rPr>
        <w:t>the final</w:t>
      </w:r>
      <w:r w:rsidRPr="007D0D98">
        <w:rPr>
          <w:rFonts w:ascii="Book Antiqua" w:hAnsi="Book Antiqua" w:cs="Times New Roman"/>
          <w:sz w:val="24"/>
          <w:szCs w:val="24"/>
        </w:rPr>
        <w:t xml:space="preserve"> state ideology. The second statement </w:t>
      </w:r>
      <w:r w:rsidRPr="007D0D98">
        <w:rPr>
          <w:rFonts w:ascii="Book Antiqua" w:hAnsi="Book Antiqua" w:cs="Times New Roman"/>
          <w:i/>
          <w:iCs/>
          <w:sz w:val="24"/>
          <w:szCs w:val="24"/>
        </w:rPr>
        <w:t>is to comply with the laws and regulations</w:t>
      </w:r>
      <w:r w:rsidRPr="007D0D98">
        <w:rPr>
          <w:rFonts w:ascii="Book Antiqua" w:hAnsi="Book Antiqua" w:cs="Times New Roman"/>
          <w:sz w:val="24"/>
          <w:szCs w:val="24"/>
        </w:rPr>
        <w:t>. This statement shows that 83% of respondents strongly agree</w:t>
      </w:r>
      <w:r w:rsidR="00CD3563">
        <w:rPr>
          <w:rFonts w:ascii="Book Antiqua" w:hAnsi="Book Antiqua" w:cs="Times New Roman"/>
          <w:sz w:val="24"/>
          <w:szCs w:val="24"/>
        </w:rPr>
        <w:t>,</w:t>
      </w:r>
      <w:r w:rsidRPr="007D0D98">
        <w:rPr>
          <w:rFonts w:ascii="Book Antiqua" w:hAnsi="Book Antiqua" w:cs="Times New Roman"/>
          <w:sz w:val="24"/>
          <w:szCs w:val="24"/>
        </w:rPr>
        <w:t xml:space="preserve"> and 17% say they agree. The third statement </w:t>
      </w:r>
      <w:r w:rsidRPr="007D0D98">
        <w:rPr>
          <w:rFonts w:ascii="Book Antiqua" w:hAnsi="Book Antiqua" w:cs="Times New Roman"/>
          <w:i/>
          <w:iCs/>
          <w:sz w:val="24"/>
          <w:szCs w:val="24"/>
        </w:rPr>
        <w:t>is Maintaining the Integrity of the Republic of Indonesia Shared Responsibility</w:t>
      </w:r>
      <w:r w:rsidRPr="007D0D98">
        <w:rPr>
          <w:rFonts w:ascii="Book Antiqua" w:hAnsi="Book Antiqua" w:cs="Times New Roman"/>
          <w:sz w:val="24"/>
          <w:szCs w:val="24"/>
        </w:rPr>
        <w:t>. A total of 89 percent expressed their attitude strongly agreed and 11 percent agreed. For the fourth statement</w:t>
      </w:r>
      <w:r w:rsidRPr="007D0D98">
        <w:rPr>
          <w:rFonts w:ascii="Book Antiqua" w:hAnsi="Book Antiqua" w:cs="Times New Roman"/>
          <w:i/>
          <w:iCs/>
          <w:sz w:val="24"/>
          <w:szCs w:val="24"/>
        </w:rPr>
        <w:t xml:space="preserve">, carry out cross-SARA activities. </w:t>
      </w:r>
      <w:r w:rsidRPr="007D0D98">
        <w:rPr>
          <w:rFonts w:ascii="Book Antiqua" w:hAnsi="Book Antiqua" w:cs="Times New Roman"/>
          <w:sz w:val="24"/>
          <w:szCs w:val="24"/>
        </w:rPr>
        <w:t xml:space="preserve">This statement was 64% expressing their agreement, 27% expressing their agreement, but there was also a response that stated that 9% did not agree with the statement </w:t>
      </w:r>
      <w:r w:rsidRPr="007D0D98">
        <w:rPr>
          <w:rFonts w:ascii="Book Antiqua" w:hAnsi="Book Antiqua" w:cs="Times New Roman"/>
          <w:i/>
          <w:iCs/>
          <w:sz w:val="24"/>
          <w:szCs w:val="24"/>
        </w:rPr>
        <w:t>of carrying out cross-SARA activities</w:t>
      </w:r>
      <w:r w:rsidRPr="007D0D98">
        <w:rPr>
          <w:rFonts w:ascii="Book Antiqua" w:hAnsi="Book Antiqua" w:cs="Times New Roman"/>
          <w:sz w:val="24"/>
          <w:szCs w:val="24"/>
        </w:rPr>
        <w:t xml:space="preserve">. The response stated that he did not agree with the reason: </w:t>
      </w:r>
      <w:r w:rsidRPr="007D0D98">
        <w:rPr>
          <w:rFonts w:ascii="Book Antiqua" w:hAnsi="Book Antiqua" w:cs="Times New Roman"/>
          <w:i/>
          <w:iCs/>
          <w:sz w:val="24"/>
          <w:szCs w:val="24"/>
        </w:rPr>
        <w:t>"I do not want to do activities in the Church"</w:t>
      </w:r>
      <w:r w:rsidR="00B00FA9">
        <w:rPr>
          <w:rFonts w:ascii="Book Antiqua" w:hAnsi="Book Antiqua" w:cs="Times New Roman"/>
          <w:i/>
          <w:iCs/>
          <w:sz w:val="24"/>
          <w:szCs w:val="24"/>
        </w:rPr>
        <w:t>.</w:t>
      </w:r>
      <w:r w:rsidR="00F732BD" w:rsidRPr="00B00FA9">
        <w:rPr>
          <w:rStyle w:val="FootnoteReference"/>
          <w:rFonts w:ascii="Book Antiqua" w:hAnsi="Book Antiqua"/>
          <w:sz w:val="20"/>
          <w:szCs w:val="20"/>
        </w:rPr>
        <w:footnoteReference w:id="34"/>
      </w:r>
    </w:p>
    <w:p w14:paraId="093ED8AD" w14:textId="32323815" w:rsidR="00090303" w:rsidRDefault="00C076B8" w:rsidP="00B00FA9">
      <w:pPr>
        <w:spacing w:after="0"/>
        <w:ind w:firstLine="567"/>
        <w:jc w:val="both"/>
        <w:rPr>
          <w:rFonts w:ascii="Book Antiqua" w:hAnsi="Book Antiqua" w:cs="Times New Roman"/>
          <w:sz w:val="24"/>
          <w:szCs w:val="24"/>
          <w:lang w:val="pt-BR"/>
        </w:rPr>
      </w:pPr>
      <w:r w:rsidRPr="007D0D98">
        <w:rPr>
          <w:rFonts w:ascii="Book Antiqua" w:hAnsi="Book Antiqua" w:cs="Times New Roman"/>
          <w:sz w:val="24"/>
          <w:szCs w:val="24"/>
        </w:rPr>
        <w:t>From the survey results, it is known that 82% of UIN Raden Fatah Palembang lecturers have a very high national commitment, while another 18% have a high national commitment</w:t>
      </w:r>
      <w:r w:rsidR="00F732BD" w:rsidRPr="007D0D98">
        <w:rPr>
          <w:rFonts w:ascii="Book Antiqua" w:hAnsi="Book Antiqua" w:cs="Times New Roman"/>
          <w:sz w:val="24"/>
          <w:szCs w:val="24"/>
          <w:lang w:val="pt-BR"/>
        </w:rPr>
        <w:t>.</w:t>
      </w:r>
    </w:p>
    <w:p w14:paraId="0520E946" w14:textId="77777777" w:rsidR="00090303" w:rsidRPr="007D0D98" w:rsidRDefault="00090303" w:rsidP="00090303">
      <w:pPr>
        <w:spacing w:after="0" w:line="240" w:lineRule="auto"/>
        <w:jc w:val="both"/>
        <w:rPr>
          <w:rFonts w:ascii="Book Antiqua" w:hAnsi="Book Antiqua" w:cs="Times New Roman"/>
          <w:sz w:val="24"/>
          <w:szCs w:val="24"/>
          <w:lang w:val="pt-BR"/>
        </w:rPr>
      </w:pPr>
    </w:p>
    <w:p w14:paraId="59EAF87F" w14:textId="11F98117" w:rsidR="00F732BD" w:rsidRPr="007D0D98" w:rsidRDefault="00C076B8" w:rsidP="00F732BD">
      <w:pPr>
        <w:pStyle w:val="ListParagraph"/>
        <w:numPr>
          <w:ilvl w:val="0"/>
          <w:numId w:val="5"/>
        </w:numPr>
        <w:spacing w:after="0" w:line="240" w:lineRule="auto"/>
        <w:ind w:left="426"/>
        <w:jc w:val="both"/>
        <w:rPr>
          <w:rFonts w:ascii="Book Antiqua" w:hAnsi="Book Antiqua" w:cs="Times New Roman"/>
          <w:bCs/>
          <w:sz w:val="24"/>
          <w:szCs w:val="24"/>
          <w:lang w:val="pt-BR"/>
        </w:rPr>
      </w:pPr>
      <w:r>
        <w:rPr>
          <w:rFonts w:ascii="Book Antiqua" w:hAnsi="Book Antiqua" w:cs="Times New Roman"/>
          <w:bCs/>
          <w:sz w:val="24"/>
          <w:szCs w:val="24"/>
          <w:lang w:val="pt-BR"/>
        </w:rPr>
        <w:t>Tolerance Dimension</w:t>
      </w:r>
    </w:p>
    <w:tbl>
      <w:tblPr>
        <w:tblW w:w="8221" w:type="dxa"/>
        <w:tblBorders>
          <w:top w:val="single" w:sz="4" w:space="0" w:color="7F7F7F"/>
          <w:bottom w:val="single" w:sz="4" w:space="0" w:color="7F7F7F"/>
        </w:tblBorders>
        <w:tblLook w:val="04A0" w:firstRow="1" w:lastRow="0" w:firstColumn="1" w:lastColumn="0" w:noHBand="0" w:noVBand="1"/>
      </w:tblPr>
      <w:tblGrid>
        <w:gridCol w:w="3710"/>
        <w:gridCol w:w="1242"/>
        <w:gridCol w:w="977"/>
        <w:gridCol w:w="1102"/>
        <w:gridCol w:w="1190"/>
      </w:tblGrid>
      <w:tr w:rsidR="00C076B8" w:rsidRPr="007D0D98" w14:paraId="2D670425" w14:textId="77777777" w:rsidTr="00FC4F7D">
        <w:tc>
          <w:tcPr>
            <w:tcW w:w="3969" w:type="dxa"/>
            <w:tcBorders>
              <w:bottom w:val="single" w:sz="4" w:space="0" w:color="7F7F7F"/>
            </w:tcBorders>
            <w:shd w:val="clear" w:color="auto" w:fill="auto"/>
          </w:tcPr>
          <w:p w14:paraId="264C14A7" w14:textId="095C8B27" w:rsidR="00F732BD" w:rsidRPr="007D0D98" w:rsidRDefault="00C076B8" w:rsidP="00FC4F7D">
            <w:pPr>
              <w:spacing w:after="0" w:line="240" w:lineRule="auto"/>
              <w:jc w:val="center"/>
              <w:rPr>
                <w:rFonts w:ascii="Book Antiqua" w:hAnsi="Book Antiqua" w:cs="Times New Roman"/>
                <w:b/>
                <w:bCs/>
                <w:sz w:val="24"/>
                <w:szCs w:val="24"/>
              </w:rPr>
            </w:pPr>
            <w:r>
              <w:rPr>
                <w:rFonts w:ascii="Book Antiqua" w:hAnsi="Book Antiqua" w:cs="Times New Roman"/>
                <w:b/>
                <w:bCs/>
                <w:sz w:val="24"/>
                <w:szCs w:val="24"/>
              </w:rPr>
              <w:t>Tolerance Dimension</w:t>
            </w:r>
          </w:p>
        </w:tc>
        <w:tc>
          <w:tcPr>
            <w:tcW w:w="1251" w:type="dxa"/>
            <w:tcBorders>
              <w:bottom w:val="single" w:sz="4" w:space="0" w:color="7F7F7F"/>
            </w:tcBorders>
            <w:shd w:val="clear" w:color="auto" w:fill="auto"/>
          </w:tcPr>
          <w:p w14:paraId="4FC10F74" w14:textId="46F0A0AA" w:rsidR="00F732BD" w:rsidRPr="007D0D98" w:rsidRDefault="00F732BD" w:rsidP="00FC4F7D">
            <w:pPr>
              <w:spacing w:after="0" w:line="240" w:lineRule="auto"/>
              <w:jc w:val="center"/>
              <w:rPr>
                <w:rFonts w:ascii="Book Antiqua" w:hAnsi="Book Antiqua" w:cs="Times New Roman"/>
                <w:b/>
                <w:bCs/>
                <w:sz w:val="24"/>
                <w:szCs w:val="24"/>
              </w:rPr>
            </w:pPr>
            <w:r w:rsidRPr="007D0D98">
              <w:rPr>
                <w:rFonts w:ascii="Book Antiqua" w:hAnsi="Book Antiqua" w:cs="Times New Roman"/>
                <w:b/>
                <w:bCs/>
                <w:sz w:val="24"/>
                <w:szCs w:val="24"/>
              </w:rPr>
              <w:t>S</w:t>
            </w:r>
            <w:r w:rsidR="00C076B8">
              <w:rPr>
                <w:rFonts w:ascii="Book Antiqua" w:hAnsi="Book Antiqua" w:cs="Times New Roman"/>
                <w:b/>
                <w:bCs/>
                <w:sz w:val="24"/>
                <w:szCs w:val="24"/>
              </w:rPr>
              <w:t>trongly Agree</w:t>
            </w:r>
          </w:p>
        </w:tc>
        <w:tc>
          <w:tcPr>
            <w:tcW w:w="989" w:type="dxa"/>
            <w:tcBorders>
              <w:bottom w:val="single" w:sz="4" w:space="0" w:color="7F7F7F"/>
            </w:tcBorders>
            <w:shd w:val="clear" w:color="auto" w:fill="auto"/>
          </w:tcPr>
          <w:p w14:paraId="3C7AA53D" w14:textId="241886B5" w:rsidR="00F732BD" w:rsidRPr="007D0D98" w:rsidRDefault="00C076B8" w:rsidP="00FC4F7D">
            <w:pPr>
              <w:spacing w:after="0" w:line="240" w:lineRule="auto"/>
              <w:jc w:val="center"/>
              <w:rPr>
                <w:rFonts w:ascii="Book Antiqua" w:hAnsi="Book Antiqua" w:cs="Times New Roman"/>
                <w:b/>
                <w:bCs/>
                <w:sz w:val="24"/>
                <w:szCs w:val="24"/>
              </w:rPr>
            </w:pPr>
            <w:r>
              <w:rPr>
                <w:rFonts w:ascii="Book Antiqua" w:hAnsi="Book Antiqua" w:cs="Times New Roman"/>
                <w:b/>
                <w:bCs/>
                <w:sz w:val="24"/>
                <w:szCs w:val="24"/>
              </w:rPr>
              <w:t xml:space="preserve">Agree </w:t>
            </w:r>
          </w:p>
        </w:tc>
        <w:tc>
          <w:tcPr>
            <w:tcW w:w="1129" w:type="dxa"/>
            <w:tcBorders>
              <w:bottom w:val="single" w:sz="4" w:space="0" w:color="7F7F7F"/>
            </w:tcBorders>
            <w:shd w:val="clear" w:color="auto" w:fill="auto"/>
          </w:tcPr>
          <w:p w14:paraId="4821F5AB" w14:textId="5AB8A2F0" w:rsidR="00F732BD" w:rsidRPr="007D0D98" w:rsidRDefault="00C076B8" w:rsidP="00FC4F7D">
            <w:pPr>
              <w:spacing w:after="0" w:line="240" w:lineRule="auto"/>
              <w:jc w:val="center"/>
              <w:rPr>
                <w:rFonts w:ascii="Book Antiqua" w:hAnsi="Book Antiqua" w:cs="Times New Roman"/>
                <w:b/>
                <w:bCs/>
                <w:sz w:val="24"/>
                <w:szCs w:val="24"/>
              </w:rPr>
            </w:pPr>
            <w:r>
              <w:rPr>
                <w:rFonts w:ascii="Book Antiqua" w:hAnsi="Book Antiqua" w:cs="Times New Roman"/>
                <w:b/>
                <w:bCs/>
                <w:sz w:val="24"/>
                <w:szCs w:val="24"/>
              </w:rPr>
              <w:t>Less Agree</w:t>
            </w:r>
          </w:p>
        </w:tc>
        <w:tc>
          <w:tcPr>
            <w:tcW w:w="883" w:type="dxa"/>
            <w:tcBorders>
              <w:bottom w:val="single" w:sz="4" w:space="0" w:color="7F7F7F"/>
            </w:tcBorders>
            <w:shd w:val="clear" w:color="auto" w:fill="auto"/>
          </w:tcPr>
          <w:p w14:paraId="59DA7929" w14:textId="145583FC" w:rsidR="00F732BD" w:rsidRPr="007D0D98" w:rsidRDefault="00C076B8" w:rsidP="00FC4F7D">
            <w:pPr>
              <w:spacing w:after="0" w:line="240" w:lineRule="auto"/>
              <w:jc w:val="center"/>
              <w:rPr>
                <w:rFonts w:ascii="Book Antiqua" w:hAnsi="Book Antiqua" w:cs="Times New Roman"/>
                <w:b/>
                <w:bCs/>
                <w:sz w:val="24"/>
                <w:szCs w:val="24"/>
              </w:rPr>
            </w:pPr>
            <w:r>
              <w:rPr>
                <w:rFonts w:ascii="Book Antiqua" w:hAnsi="Book Antiqua" w:cs="Times New Roman"/>
                <w:b/>
                <w:bCs/>
                <w:sz w:val="24"/>
                <w:szCs w:val="24"/>
              </w:rPr>
              <w:t>Disagree</w:t>
            </w:r>
          </w:p>
        </w:tc>
      </w:tr>
      <w:tr w:rsidR="00C076B8" w:rsidRPr="007D0D98" w14:paraId="7C55F76D" w14:textId="77777777" w:rsidTr="00FC4F7D">
        <w:tc>
          <w:tcPr>
            <w:tcW w:w="3969" w:type="dxa"/>
            <w:tcBorders>
              <w:top w:val="single" w:sz="4" w:space="0" w:color="7F7F7F"/>
              <w:bottom w:val="single" w:sz="4" w:space="0" w:color="7F7F7F"/>
            </w:tcBorders>
            <w:shd w:val="clear" w:color="auto" w:fill="auto"/>
          </w:tcPr>
          <w:p w14:paraId="6416C8A5" w14:textId="5A01EDFA" w:rsidR="00F732BD" w:rsidRPr="00B113D3" w:rsidRDefault="00C076B8" w:rsidP="00FC4F7D">
            <w:pPr>
              <w:spacing w:after="0" w:line="240" w:lineRule="auto"/>
              <w:jc w:val="both"/>
              <w:rPr>
                <w:rFonts w:ascii="Book Antiqua" w:hAnsi="Book Antiqua" w:cs="Times New Roman"/>
                <w:sz w:val="24"/>
                <w:szCs w:val="24"/>
              </w:rPr>
            </w:pPr>
            <w:r>
              <w:rPr>
                <w:rFonts w:ascii="Book Antiqua" w:hAnsi="Book Antiqua" w:cs="Times New Roman"/>
                <w:sz w:val="24"/>
                <w:szCs w:val="24"/>
              </w:rPr>
              <w:t>I don’t want to be a guest at a different religion’s house</w:t>
            </w:r>
          </w:p>
        </w:tc>
        <w:tc>
          <w:tcPr>
            <w:tcW w:w="1251" w:type="dxa"/>
            <w:tcBorders>
              <w:top w:val="single" w:sz="4" w:space="0" w:color="7F7F7F"/>
              <w:bottom w:val="single" w:sz="4" w:space="0" w:color="7F7F7F"/>
            </w:tcBorders>
            <w:shd w:val="clear" w:color="auto" w:fill="auto"/>
          </w:tcPr>
          <w:p w14:paraId="591C4D8A"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0 %</w:t>
            </w:r>
          </w:p>
        </w:tc>
        <w:tc>
          <w:tcPr>
            <w:tcW w:w="989" w:type="dxa"/>
            <w:tcBorders>
              <w:top w:val="single" w:sz="4" w:space="0" w:color="7F7F7F"/>
              <w:bottom w:val="single" w:sz="4" w:space="0" w:color="7F7F7F"/>
            </w:tcBorders>
            <w:shd w:val="clear" w:color="auto" w:fill="auto"/>
          </w:tcPr>
          <w:p w14:paraId="2DD77AAE"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5 %</w:t>
            </w:r>
          </w:p>
        </w:tc>
        <w:tc>
          <w:tcPr>
            <w:tcW w:w="1129" w:type="dxa"/>
            <w:tcBorders>
              <w:top w:val="single" w:sz="4" w:space="0" w:color="7F7F7F"/>
              <w:bottom w:val="single" w:sz="4" w:space="0" w:color="7F7F7F"/>
            </w:tcBorders>
            <w:shd w:val="clear" w:color="auto" w:fill="auto"/>
          </w:tcPr>
          <w:p w14:paraId="3E8A2CFE"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40 %</w:t>
            </w:r>
          </w:p>
        </w:tc>
        <w:tc>
          <w:tcPr>
            <w:tcW w:w="883" w:type="dxa"/>
            <w:tcBorders>
              <w:top w:val="single" w:sz="4" w:space="0" w:color="7F7F7F"/>
              <w:bottom w:val="single" w:sz="4" w:space="0" w:color="7F7F7F"/>
            </w:tcBorders>
            <w:shd w:val="clear" w:color="auto" w:fill="auto"/>
          </w:tcPr>
          <w:p w14:paraId="55ECE690"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55 %</w:t>
            </w:r>
          </w:p>
        </w:tc>
      </w:tr>
      <w:tr w:rsidR="00C076B8" w:rsidRPr="007D0D98" w14:paraId="7DE0E5B0" w14:textId="77777777" w:rsidTr="00FC4F7D">
        <w:tc>
          <w:tcPr>
            <w:tcW w:w="3969" w:type="dxa"/>
            <w:shd w:val="clear" w:color="auto" w:fill="auto"/>
          </w:tcPr>
          <w:p w14:paraId="09021DFE" w14:textId="43A29809" w:rsidR="00F732BD" w:rsidRPr="00B113D3" w:rsidRDefault="00C076B8" w:rsidP="00FC4F7D">
            <w:pPr>
              <w:spacing w:after="0" w:line="240" w:lineRule="auto"/>
              <w:jc w:val="both"/>
              <w:rPr>
                <w:rFonts w:ascii="Book Antiqua" w:hAnsi="Book Antiqua" w:cs="Times New Roman"/>
                <w:sz w:val="24"/>
                <w:szCs w:val="24"/>
              </w:rPr>
            </w:pPr>
            <w:r>
              <w:rPr>
                <w:rFonts w:ascii="Book Antiqua" w:hAnsi="Book Antiqua" w:cs="Times New Roman"/>
                <w:sz w:val="24"/>
                <w:szCs w:val="24"/>
              </w:rPr>
              <w:lastRenderedPageBreak/>
              <w:t>In providing help, I do not choose friend even if they are friends of different religions</w:t>
            </w:r>
          </w:p>
        </w:tc>
        <w:tc>
          <w:tcPr>
            <w:tcW w:w="1251" w:type="dxa"/>
            <w:shd w:val="clear" w:color="auto" w:fill="auto"/>
          </w:tcPr>
          <w:p w14:paraId="31454376"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63 %</w:t>
            </w:r>
          </w:p>
        </w:tc>
        <w:tc>
          <w:tcPr>
            <w:tcW w:w="989" w:type="dxa"/>
            <w:shd w:val="clear" w:color="auto" w:fill="auto"/>
          </w:tcPr>
          <w:p w14:paraId="4939C375"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33 %</w:t>
            </w:r>
          </w:p>
        </w:tc>
        <w:tc>
          <w:tcPr>
            <w:tcW w:w="1129" w:type="dxa"/>
            <w:shd w:val="clear" w:color="auto" w:fill="auto"/>
          </w:tcPr>
          <w:p w14:paraId="480C452E"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4 %</w:t>
            </w:r>
          </w:p>
        </w:tc>
        <w:tc>
          <w:tcPr>
            <w:tcW w:w="883" w:type="dxa"/>
            <w:shd w:val="clear" w:color="auto" w:fill="auto"/>
          </w:tcPr>
          <w:p w14:paraId="19C6E236"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0 %</w:t>
            </w:r>
          </w:p>
        </w:tc>
      </w:tr>
      <w:tr w:rsidR="00C076B8" w:rsidRPr="007D0D98" w14:paraId="3C4C9790" w14:textId="77777777" w:rsidTr="00FC4F7D">
        <w:tc>
          <w:tcPr>
            <w:tcW w:w="3969" w:type="dxa"/>
            <w:tcBorders>
              <w:top w:val="single" w:sz="4" w:space="0" w:color="7F7F7F"/>
              <w:bottom w:val="single" w:sz="4" w:space="0" w:color="7F7F7F"/>
            </w:tcBorders>
            <w:shd w:val="clear" w:color="auto" w:fill="auto"/>
          </w:tcPr>
          <w:p w14:paraId="37D89A5B" w14:textId="710D9339" w:rsidR="00F732BD" w:rsidRPr="00B113D3" w:rsidRDefault="00C076B8" w:rsidP="00FC4F7D">
            <w:pPr>
              <w:spacing w:after="0" w:line="240" w:lineRule="auto"/>
              <w:jc w:val="both"/>
              <w:rPr>
                <w:rFonts w:ascii="Book Antiqua" w:hAnsi="Book Antiqua" w:cs="Times New Roman"/>
                <w:sz w:val="24"/>
                <w:szCs w:val="24"/>
              </w:rPr>
            </w:pPr>
            <w:r>
              <w:rPr>
                <w:rFonts w:ascii="Book Antiqua" w:hAnsi="Book Antiqua" w:cs="Times New Roman"/>
                <w:sz w:val="24"/>
                <w:szCs w:val="24"/>
              </w:rPr>
              <w:t>Attending invittaions from other religions, both family events and others</w:t>
            </w:r>
          </w:p>
        </w:tc>
        <w:tc>
          <w:tcPr>
            <w:tcW w:w="1251" w:type="dxa"/>
            <w:tcBorders>
              <w:top w:val="single" w:sz="4" w:space="0" w:color="7F7F7F"/>
              <w:bottom w:val="single" w:sz="4" w:space="0" w:color="7F7F7F"/>
            </w:tcBorders>
            <w:shd w:val="clear" w:color="auto" w:fill="auto"/>
          </w:tcPr>
          <w:p w14:paraId="0BA673FF"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54 %</w:t>
            </w:r>
          </w:p>
        </w:tc>
        <w:tc>
          <w:tcPr>
            <w:tcW w:w="989" w:type="dxa"/>
            <w:tcBorders>
              <w:top w:val="single" w:sz="4" w:space="0" w:color="7F7F7F"/>
              <w:bottom w:val="single" w:sz="4" w:space="0" w:color="7F7F7F"/>
            </w:tcBorders>
            <w:shd w:val="clear" w:color="auto" w:fill="auto"/>
          </w:tcPr>
          <w:p w14:paraId="0BBCB670"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43 %</w:t>
            </w:r>
          </w:p>
        </w:tc>
        <w:tc>
          <w:tcPr>
            <w:tcW w:w="1129" w:type="dxa"/>
            <w:tcBorders>
              <w:top w:val="single" w:sz="4" w:space="0" w:color="7F7F7F"/>
              <w:bottom w:val="single" w:sz="4" w:space="0" w:color="7F7F7F"/>
            </w:tcBorders>
            <w:shd w:val="clear" w:color="auto" w:fill="auto"/>
          </w:tcPr>
          <w:p w14:paraId="61AF8E06"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3 %</w:t>
            </w:r>
          </w:p>
        </w:tc>
        <w:tc>
          <w:tcPr>
            <w:tcW w:w="883" w:type="dxa"/>
            <w:tcBorders>
              <w:top w:val="single" w:sz="4" w:space="0" w:color="7F7F7F"/>
              <w:bottom w:val="single" w:sz="4" w:space="0" w:color="7F7F7F"/>
            </w:tcBorders>
            <w:shd w:val="clear" w:color="auto" w:fill="auto"/>
          </w:tcPr>
          <w:p w14:paraId="26E863E2"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0 %</w:t>
            </w:r>
          </w:p>
        </w:tc>
      </w:tr>
      <w:tr w:rsidR="00C076B8" w:rsidRPr="007D0D98" w14:paraId="4B5EBD97" w14:textId="77777777" w:rsidTr="00FC4F7D">
        <w:tc>
          <w:tcPr>
            <w:tcW w:w="3969" w:type="dxa"/>
            <w:shd w:val="clear" w:color="auto" w:fill="auto"/>
          </w:tcPr>
          <w:p w14:paraId="615F4D92" w14:textId="4AC6DE58" w:rsidR="00F732BD" w:rsidRPr="00B113D3" w:rsidRDefault="00C076B8" w:rsidP="00FC4F7D">
            <w:pPr>
              <w:spacing w:after="0" w:line="240" w:lineRule="auto"/>
              <w:jc w:val="both"/>
              <w:rPr>
                <w:rFonts w:ascii="Book Antiqua" w:hAnsi="Book Antiqua" w:cs="Times New Roman"/>
                <w:sz w:val="24"/>
                <w:szCs w:val="24"/>
                <w:lang w:val="pt-BR"/>
              </w:rPr>
            </w:pPr>
            <w:r>
              <w:rPr>
                <w:rFonts w:ascii="Book Antiqua" w:hAnsi="Book Antiqua" w:cs="Times New Roman"/>
                <w:sz w:val="24"/>
                <w:szCs w:val="24"/>
                <w:lang w:val="pt-BR"/>
              </w:rPr>
              <w:t>Children hold activities together with followers of other religions</w:t>
            </w:r>
          </w:p>
        </w:tc>
        <w:tc>
          <w:tcPr>
            <w:tcW w:w="1251" w:type="dxa"/>
            <w:shd w:val="clear" w:color="auto" w:fill="auto"/>
          </w:tcPr>
          <w:p w14:paraId="202FC736"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47 %</w:t>
            </w:r>
          </w:p>
        </w:tc>
        <w:tc>
          <w:tcPr>
            <w:tcW w:w="989" w:type="dxa"/>
            <w:shd w:val="clear" w:color="auto" w:fill="auto"/>
          </w:tcPr>
          <w:p w14:paraId="63FA2F0B"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53 %</w:t>
            </w:r>
          </w:p>
        </w:tc>
        <w:tc>
          <w:tcPr>
            <w:tcW w:w="1129" w:type="dxa"/>
            <w:shd w:val="clear" w:color="auto" w:fill="auto"/>
          </w:tcPr>
          <w:p w14:paraId="0FEB9D54"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0 %</w:t>
            </w:r>
          </w:p>
        </w:tc>
        <w:tc>
          <w:tcPr>
            <w:tcW w:w="883" w:type="dxa"/>
            <w:shd w:val="clear" w:color="auto" w:fill="auto"/>
          </w:tcPr>
          <w:p w14:paraId="5CFF5B4F"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0 %</w:t>
            </w:r>
          </w:p>
        </w:tc>
      </w:tr>
    </w:tbl>
    <w:p w14:paraId="5D711111" w14:textId="3F490013" w:rsidR="00F732BD" w:rsidRDefault="00F732BD" w:rsidP="003E492D">
      <w:pPr>
        <w:spacing w:before="120" w:after="0" w:line="240" w:lineRule="auto"/>
        <w:jc w:val="center"/>
        <w:rPr>
          <w:rFonts w:ascii="Book Antiqua" w:hAnsi="Book Antiqua" w:cs="Times New Roman"/>
          <w:sz w:val="24"/>
          <w:szCs w:val="24"/>
        </w:rPr>
      </w:pPr>
      <w:r w:rsidRPr="000C4F8E">
        <w:rPr>
          <w:rFonts w:ascii="Book Antiqua" w:hAnsi="Book Antiqua" w:cs="Times New Roman"/>
          <w:sz w:val="24"/>
          <w:szCs w:val="24"/>
        </w:rPr>
        <w:t>Tabl</w:t>
      </w:r>
      <w:r w:rsidR="00C076B8">
        <w:rPr>
          <w:rFonts w:ascii="Book Antiqua" w:hAnsi="Book Antiqua" w:cs="Times New Roman"/>
          <w:sz w:val="24"/>
          <w:szCs w:val="24"/>
        </w:rPr>
        <w:t>e</w:t>
      </w:r>
      <w:r w:rsidRPr="000C4F8E">
        <w:rPr>
          <w:rFonts w:ascii="Book Antiqua" w:hAnsi="Book Antiqua" w:cs="Times New Roman"/>
          <w:sz w:val="24"/>
          <w:szCs w:val="24"/>
        </w:rPr>
        <w:t xml:space="preserve"> </w:t>
      </w:r>
      <w:r>
        <w:rPr>
          <w:rFonts w:ascii="Book Antiqua" w:hAnsi="Book Antiqua" w:cs="Times New Roman"/>
          <w:sz w:val="24"/>
          <w:szCs w:val="24"/>
        </w:rPr>
        <w:t>4</w:t>
      </w:r>
      <w:r w:rsidRPr="000C4F8E">
        <w:rPr>
          <w:rFonts w:ascii="Book Antiqua" w:hAnsi="Book Antiqua" w:cs="Times New Roman"/>
          <w:sz w:val="24"/>
          <w:szCs w:val="24"/>
        </w:rPr>
        <w:t xml:space="preserve">. </w:t>
      </w:r>
      <w:r w:rsidR="003E492D">
        <w:rPr>
          <w:rFonts w:ascii="Book Antiqua" w:hAnsi="Book Antiqua" w:cs="Times New Roman"/>
          <w:sz w:val="24"/>
          <w:szCs w:val="24"/>
        </w:rPr>
        <w:t>T</w:t>
      </w:r>
      <w:r w:rsidR="00C076B8">
        <w:rPr>
          <w:rFonts w:ascii="Book Antiqua" w:hAnsi="Book Antiqua" w:cs="Times New Roman"/>
          <w:sz w:val="24"/>
          <w:szCs w:val="24"/>
        </w:rPr>
        <w:t>olerance dimension survey</w:t>
      </w:r>
    </w:p>
    <w:p w14:paraId="55A8A406" w14:textId="77777777" w:rsidR="00F732BD" w:rsidRPr="002621BB" w:rsidRDefault="00F732BD" w:rsidP="00F732BD">
      <w:pPr>
        <w:spacing w:after="0" w:line="240" w:lineRule="auto"/>
        <w:jc w:val="center"/>
        <w:rPr>
          <w:rFonts w:ascii="Book Antiqua" w:hAnsi="Book Antiqua" w:cs="Times New Roman"/>
          <w:bCs/>
          <w:sz w:val="24"/>
          <w:szCs w:val="24"/>
          <w:lang w:val="pt-BR"/>
        </w:rPr>
      </w:pPr>
    </w:p>
    <w:p w14:paraId="41A954C5" w14:textId="7B301F99" w:rsidR="00F732BD" w:rsidRPr="00BD54CF" w:rsidRDefault="00C076B8" w:rsidP="00F732BD">
      <w:pPr>
        <w:spacing w:after="0"/>
        <w:ind w:firstLine="567"/>
        <w:jc w:val="both"/>
        <w:rPr>
          <w:rFonts w:ascii="Book Antiqua" w:hAnsi="Book Antiqua" w:cs="Times New Roman"/>
          <w:sz w:val="24"/>
          <w:szCs w:val="24"/>
          <w:lang w:val="pt-BR"/>
        </w:rPr>
      </w:pPr>
      <w:r w:rsidRPr="00BD54CF">
        <w:rPr>
          <w:rFonts w:ascii="Book Antiqua" w:hAnsi="Book Antiqua" w:cs="Times New Roman"/>
          <w:sz w:val="24"/>
          <w:szCs w:val="24"/>
        </w:rPr>
        <w:t xml:space="preserve">My statement that I do not want to visit the house of people of different religions, as many as 55% expressed disagreement, 40% stated that they disagreed and 5% said they agreed. Respondents who expressed their attitude agreed with the statement </w:t>
      </w:r>
      <w:r w:rsidRPr="00BD54CF">
        <w:rPr>
          <w:rFonts w:ascii="Book Antiqua" w:hAnsi="Book Antiqua" w:cs="Times New Roman"/>
          <w:i/>
          <w:iCs/>
          <w:sz w:val="24"/>
          <w:szCs w:val="24"/>
        </w:rPr>
        <w:t>"I don't want to be a guest at the house of a different religion"</w:t>
      </w:r>
      <w:r w:rsidRPr="00BD54CF">
        <w:rPr>
          <w:rFonts w:ascii="Book Antiqua" w:hAnsi="Book Antiqua" w:cs="Times New Roman"/>
          <w:sz w:val="24"/>
          <w:szCs w:val="24"/>
        </w:rPr>
        <w:t xml:space="preserve">. When asked about his disapproval, with the reason </w:t>
      </w:r>
      <w:r w:rsidRPr="00BD54CF">
        <w:rPr>
          <w:rFonts w:ascii="Book Antiqua" w:hAnsi="Book Antiqua" w:cs="Times New Roman"/>
          <w:i/>
          <w:iCs/>
          <w:sz w:val="24"/>
          <w:szCs w:val="24"/>
        </w:rPr>
        <w:t>"I am worried about the purity of the food they serve, this is what makes me not want to be a guest"</w:t>
      </w:r>
      <w:r w:rsidR="00F732BD" w:rsidRPr="00BD54CF">
        <w:rPr>
          <w:rFonts w:ascii="Book Antiqua" w:hAnsi="Book Antiqua" w:cs="Times New Roman"/>
          <w:sz w:val="24"/>
          <w:szCs w:val="24"/>
          <w:lang w:val="pt-BR"/>
        </w:rPr>
        <w:t>.</w:t>
      </w:r>
      <w:r w:rsidR="00F732BD" w:rsidRPr="00B00FA9">
        <w:rPr>
          <w:rStyle w:val="FootnoteReference"/>
          <w:rFonts w:ascii="Book Antiqua" w:hAnsi="Book Antiqua"/>
          <w:sz w:val="20"/>
          <w:szCs w:val="20"/>
        </w:rPr>
        <w:footnoteReference w:id="35"/>
      </w:r>
      <w:r w:rsidR="00F732BD" w:rsidRPr="00BD54CF">
        <w:rPr>
          <w:rFonts w:ascii="Book Antiqua" w:hAnsi="Book Antiqua" w:cs="Times New Roman"/>
          <w:sz w:val="24"/>
          <w:szCs w:val="24"/>
          <w:lang w:val="pt-BR"/>
        </w:rPr>
        <w:t xml:space="preserve"> </w:t>
      </w:r>
      <w:r w:rsidRPr="00BD54CF">
        <w:rPr>
          <w:rFonts w:ascii="Book Antiqua" w:hAnsi="Book Antiqua" w:cs="Times New Roman"/>
          <w:sz w:val="24"/>
          <w:szCs w:val="24"/>
        </w:rPr>
        <w:t xml:space="preserve">The second statement </w:t>
      </w:r>
      <w:r w:rsidRPr="00BD54CF">
        <w:rPr>
          <w:rFonts w:ascii="Book Antiqua" w:hAnsi="Book Antiqua" w:cs="Times New Roman"/>
          <w:i/>
          <w:iCs/>
          <w:sz w:val="24"/>
          <w:szCs w:val="24"/>
        </w:rPr>
        <w:t>"In providing help, I do not choose friends even if friends of different religions</w:t>
      </w:r>
      <w:r w:rsidRPr="00BD54CF">
        <w:rPr>
          <w:rFonts w:ascii="Book Antiqua" w:hAnsi="Book Antiqua" w:cs="Times New Roman"/>
          <w:sz w:val="24"/>
          <w:szCs w:val="24"/>
        </w:rPr>
        <w:t xml:space="preserve">" as many as 63% expressed strong agreement, 33% agreed and 4% expressed disagreement. The reason respondents said that they did not agree with the statement </w:t>
      </w:r>
      <w:r w:rsidRPr="00BD54CF">
        <w:rPr>
          <w:rFonts w:ascii="Book Antiqua" w:hAnsi="Book Antiqua" w:cs="Times New Roman"/>
          <w:i/>
          <w:iCs/>
          <w:sz w:val="24"/>
          <w:szCs w:val="24"/>
        </w:rPr>
        <w:t>"In providing help, I do not choose friends even if they are friends of different religions</w:t>
      </w:r>
      <w:r w:rsidRPr="00BD54CF">
        <w:rPr>
          <w:rFonts w:ascii="Book Antiqua" w:hAnsi="Book Antiqua" w:cs="Times New Roman"/>
          <w:sz w:val="24"/>
          <w:szCs w:val="24"/>
        </w:rPr>
        <w:t>". The respondent's reason was "prioritize providing assistance to the closest relatives</w:t>
      </w:r>
      <w:r w:rsidR="00F732BD" w:rsidRPr="00BD54CF">
        <w:rPr>
          <w:rFonts w:ascii="Book Antiqua" w:hAnsi="Book Antiqua" w:cs="Times New Roman"/>
          <w:sz w:val="24"/>
          <w:szCs w:val="24"/>
          <w:lang w:val="pt-BR"/>
        </w:rPr>
        <w:t>.</w:t>
      </w:r>
      <w:r w:rsidR="00F732BD" w:rsidRPr="00B00FA9">
        <w:rPr>
          <w:rStyle w:val="FootnoteReference"/>
          <w:rFonts w:ascii="Book Antiqua" w:hAnsi="Book Antiqua"/>
          <w:sz w:val="20"/>
          <w:szCs w:val="20"/>
        </w:rPr>
        <w:footnoteReference w:id="36"/>
      </w:r>
      <w:r w:rsidR="00F732BD" w:rsidRPr="00BD54CF">
        <w:rPr>
          <w:rFonts w:ascii="Book Antiqua" w:hAnsi="Book Antiqua" w:cs="Times New Roman"/>
          <w:sz w:val="24"/>
          <w:szCs w:val="24"/>
          <w:lang w:val="pt-BR"/>
        </w:rPr>
        <w:t xml:space="preserve"> </w:t>
      </w:r>
    </w:p>
    <w:p w14:paraId="1825D433" w14:textId="3097D951" w:rsidR="00F732BD" w:rsidRPr="00D82551" w:rsidRDefault="00287C9D" w:rsidP="00F732BD">
      <w:pPr>
        <w:spacing w:after="0"/>
        <w:ind w:firstLine="567"/>
        <w:jc w:val="both"/>
        <w:rPr>
          <w:rFonts w:ascii="Book Antiqua" w:hAnsi="Book Antiqua" w:cs="Times New Roman"/>
          <w:sz w:val="24"/>
          <w:szCs w:val="24"/>
        </w:rPr>
      </w:pPr>
      <w:r w:rsidRPr="002954EA">
        <w:rPr>
          <w:rFonts w:ascii="Book Antiqua" w:hAnsi="Book Antiqua" w:cs="Times New Roman"/>
          <w:sz w:val="24"/>
          <w:szCs w:val="24"/>
        </w:rPr>
        <w:t xml:space="preserve">The third statement </w:t>
      </w:r>
      <w:r w:rsidRPr="002954EA">
        <w:rPr>
          <w:rFonts w:ascii="Book Antiqua" w:hAnsi="Book Antiqua" w:cs="Times New Roman"/>
          <w:i/>
          <w:iCs/>
          <w:sz w:val="24"/>
          <w:szCs w:val="24"/>
        </w:rPr>
        <w:t xml:space="preserve">"Attending invitations from other religions, both family and other events", </w:t>
      </w:r>
      <w:r w:rsidRPr="002954EA">
        <w:rPr>
          <w:rFonts w:ascii="Book Antiqua" w:hAnsi="Book Antiqua" w:cs="Times New Roman"/>
          <w:sz w:val="24"/>
          <w:szCs w:val="24"/>
        </w:rPr>
        <w:t xml:space="preserve"> as many as 54% strongly agreed, 43% agreed and 3% of the responses stated that they did not agree. Continuing the fourth statement </w:t>
      </w:r>
      <w:r w:rsidRPr="002954EA">
        <w:rPr>
          <w:rFonts w:ascii="Book Antiqua" w:hAnsi="Book Antiqua" w:cs="Times New Roman"/>
          <w:i/>
          <w:iCs/>
          <w:sz w:val="24"/>
          <w:szCs w:val="24"/>
        </w:rPr>
        <w:t>"Children / brothers hold activities together with adherents of other religions"</w:t>
      </w:r>
      <w:r w:rsidRPr="002954EA">
        <w:rPr>
          <w:rFonts w:ascii="Book Antiqua" w:hAnsi="Book Antiqua" w:cs="Times New Roman"/>
          <w:sz w:val="24"/>
          <w:szCs w:val="24"/>
        </w:rPr>
        <w:t>. A total of 47 percent expressed a strongly agreeable attitude, and 53 percent expressed an attitude of agreeing</w:t>
      </w:r>
      <w:r w:rsidR="00F732BD" w:rsidRPr="002954EA">
        <w:rPr>
          <w:rFonts w:ascii="Book Antiqua" w:hAnsi="Book Antiqua" w:cs="Times New Roman"/>
          <w:sz w:val="24"/>
          <w:szCs w:val="24"/>
        </w:rPr>
        <w:t xml:space="preserve">. </w:t>
      </w:r>
    </w:p>
    <w:p w14:paraId="7E4A58B4" w14:textId="26C9189E" w:rsidR="00F732BD" w:rsidRPr="00140687" w:rsidRDefault="00287C9D" w:rsidP="00F732BD">
      <w:pPr>
        <w:spacing w:after="0"/>
        <w:ind w:firstLine="567"/>
        <w:jc w:val="both"/>
        <w:rPr>
          <w:rFonts w:ascii="Book Antiqua" w:hAnsi="Book Antiqua"/>
          <w:sz w:val="24"/>
          <w:szCs w:val="24"/>
        </w:rPr>
      </w:pPr>
      <w:r w:rsidRPr="002954EA">
        <w:rPr>
          <w:rFonts w:ascii="Book Antiqua" w:hAnsi="Book Antiqua"/>
          <w:sz w:val="24"/>
          <w:szCs w:val="24"/>
        </w:rPr>
        <w:t>This survey shows that the majority of UIN Raden Fatah Palembang lecturers have an open and tolerant attitude towards people of other religions. This is an important capital to build a harmonious and respectful society. Although there are still some lecturers who have doubts and concerns related to religious differences. It is important to note that the data analyzed only represents a sample of UIN Raden Fatah Palembang lecturers. Broader and in-depth research is needed to get a more comprehensive picture of the attitude of UIN Raden Fatah Palembang lecturers towards people of other religions. However, there is still room to increase lecturer participation in attending invitations from other religions. The reason for this is due to personal beliefs, concerns about different cultures or traditions, as well as negative experiences in the past. Efforts to promote interreligious dialogue and mutual understanding need to be continued. This includes increasing understanding and tolerance</w:t>
      </w:r>
      <w:r w:rsidR="00F732BD" w:rsidRPr="002954EA">
        <w:rPr>
          <w:rFonts w:ascii="Book Antiqua" w:hAnsi="Book Antiqua"/>
          <w:sz w:val="24"/>
          <w:szCs w:val="24"/>
        </w:rPr>
        <w:t>.</w:t>
      </w:r>
    </w:p>
    <w:p w14:paraId="0539E9BB" w14:textId="77777777" w:rsidR="00F732BD" w:rsidRPr="002954EA" w:rsidRDefault="00F732BD" w:rsidP="00F732BD">
      <w:pPr>
        <w:spacing w:after="0" w:line="240" w:lineRule="auto"/>
        <w:ind w:firstLine="709"/>
        <w:jc w:val="both"/>
        <w:rPr>
          <w:rFonts w:ascii="Book Antiqua" w:hAnsi="Book Antiqua" w:cs="Times New Roman"/>
          <w:b/>
          <w:bCs/>
          <w:sz w:val="20"/>
          <w:szCs w:val="20"/>
        </w:rPr>
      </w:pPr>
    </w:p>
    <w:p w14:paraId="19C8539F" w14:textId="45BCEB5C" w:rsidR="00F732BD" w:rsidRPr="007D0D98" w:rsidRDefault="00287C9D" w:rsidP="00F732BD">
      <w:pPr>
        <w:pStyle w:val="ListParagraph"/>
        <w:numPr>
          <w:ilvl w:val="0"/>
          <w:numId w:val="5"/>
        </w:numPr>
        <w:spacing w:after="0" w:line="240" w:lineRule="auto"/>
        <w:ind w:left="426"/>
        <w:jc w:val="both"/>
        <w:rPr>
          <w:rFonts w:ascii="Book Antiqua" w:hAnsi="Book Antiqua" w:cs="Times New Roman"/>
          <w:bCs/>
          <w:sz w:val="24"/>
          <w:szCs w:val="24"/>
          <w:lang w:val="en-ID"/>
        </w:rPr>
      </w:pPr>
      <w:r>
        <w:rPr>
          <w:rFonts w:ascii="Book Antiqua" w:hAnsi="Book Antiqua" w:cs="Times New Roman"/>
          <w:bCs/>
          <w:sz w:val="24"/>
          <w:szCs w:val="24"/>
          <w:lang w:val="en-ID"/>
        </w:rPr>
        <w:lastRenderedPageBreak/>
        <w:t>Anti-Violence Dimension</w:t>
      </w:r>
    </w:p>
    <w:tbl>
      <w:tblPr>
        <w:tblW w:w="8221" w:type="dxa"/>
        <w:tblBorders>
          <w:top w:val="single" w:sz="4" w:space="0" w:color="7F7F7F"/>
          <w:bottom w:val="single" w:sz="4" w:space="0" w:color="7F7F7F"/>
        </w:tblBorders>
        <w:tblLook w:val="04A0" w:firstRow="1" w:lastRow="0" w:firstColumn="1" w:lastColumn="0" w:noHBand="0" w:noVBand="1"/>
      </w:tblPr>
      <w:tblGrid>
        <w:gridCol w:w="3441"/>
        <w:gridCol w:w="1509"/>
        <w:gridCol w:w="978"/>
        <w:gridCol w:w="1103"/>
        <w:gridCol w:w="1190"/>
      </w:tblGrid>
      <w:tr w:rsidR="00287C9D" w:rsidRPr="007D0D98" w14:paraId="79FA7A41" w14:textId="77777777" w:rsidTr="00FC4F7D">
        <w:tc>
          <w:tcPr>
            <w:tcW w:w="3659" w:type="dxa"/>
            <w:tcBorders>
              <w:bottom w:val="single" w:sz="4" w:space="0" w:color="7F7F7F"/>
            </w:tcBorders>
            <w:shd w:val="clear" w:color="auto" w:fill="auto"/>
          </w:tcPr>
          <w:p w14:paraId="353CC671" w14:textId="10E3F0BE" w:rsidR="00F732BD" w:rsidRPr="007D0D98" w:rsidRDefault="00287C9D" w:rsidP="00FC4F7D">
            <w:pPr>
              <w:spacing w:after="0" w:line="240" w:lineRule="auto"/>
              <w:jc w:val="both"/>
              <w:rPr>
                <w:rFonts w:ascii="Book Antiqua" w:hAnsi="Book Antiqua" w:cs="Times New Roman"/>
                <w:b/>
                <w:bCs/>
                <w:sz w:val="24"/>
                <w:szCs w:val="24"/>
              </w:rPr>
            </w:pPr>
            <w:r>
              <w:rPr>
                <w:rFonts w:ascii="Book Antiqua" w:hAnsi="Book Antiqua" w:cs="Times New Roman"/>
                <w:b/>
                <w:bCs/>
                <w:sz w:val="24"/>
                <w:szCs w:val="24"/>
              </w:rPr>
              <w:t>Tolerance Dimension</w:t>
            </w:r>
          </w:p>
        </w:tc>
        <w:tc>
          <w:tcPr>
            <w:tcW w:w="1554" w:type="dxa"/>
            <w:tcBorders>
              <w:bottom w:val="single" w:sz="4" w:space="0" w:color="7F7F7F"/>
            </w:tcBorders>
            <w:shd w:val="clear" w:color="auto" w:fill="auto"/>
          </w:tcPr>
          <w:p w14:paraId="7795A20F" w14:textId="64A85FC8" w:rsidR="00F732BD" w:rsidRPr="007D0D98" w:rsidRDefault="00F732BD" w:rsidP="00FC4F7D">
            <w:pPr>
              <w:spacing w:after="0" w:line="240" w:lineRule="auto"/>
              <w:jc w:val="center"/>
              <w:rPr>
                <w:rFonts w:ascii="Book Antiqua" w:hAnsi="Book Antiqua" w:cs="Times New Roman"/>
                <w:b/>
                <w:bCs/>
                <w:sz w:val="24"/>
                <w:szCs w:val="24"/>
              </w:rPr>
            </w:pPr>
            <w:r w:rsidRPr="007D0D98">
              <w:rPr>
                <w:rFonts w:ascii="Book Antiqua" w:hAnsi="Book Antiqua" w:cs="Times New Roman"/>
                <w:b/>
                <w:bCs/>
                <w:sz w:val="24"/>
                <w:szCs w:val="24"/>
              </w:rPr>
              <w:t>S</w:t>
            </w:r>
            <w:r w:rsidR="00287C9D">
              <w:rPr>
                <w:rFonts w:ascii="Book Antiqua" w:hAnsi="Book Antiqua" w:cs="Times New Roman"/>
                <w:b/>
                <w:bCs/>
                <w:sz w:val="24"/>
                <w:szCs w:val="24"/>
              </w:rPr>
              <w:t>trongly Agree</w:t>
            </w:r>
          </w:p>
        </w:tc>
        <w:tc>
          <w:tcPr>
            <w:tcW w:w="992" w:type="dxa"/>
            <w:tcBorders>
              <w:bottom w:val="single" w:sz="4" w:space="0" w:color="7F7F7F"/>
            </w:tcBorders>
            <w:shd w:val="clear" w:color="auto" w:fill="auto"/>
          </w:tcPr>
          <w:p w14:paraId="4276FE74" w14:textId="10343AF2" w:rsidR="00F732BD" w:rsidRPr="007D0D98" w:rsidRDefault="00287C9D" w:rsidP="00FC4F7D">
            <w:pPr>
              <w:spacing w:after="0" w:line="240" w:lineRule="auto"/>
              <w:jc w:val="center"/>
              <w:rPr>
                <w:rFonts w:ascii="Book Antiqua" w:hAnsi="Book Antiqua" w:cs="Times New Roman"/>
                <w:b/>
                <w:bCs/>
                <w:sz w:val="24"/>
                <w:szCs w:val="24"/>
              </w:rPr>
            </w:pPr>
            <w:r>
              <w:rPr>
                <w:rFonts w:ascii="Book Antiqua" w:hAnsi="Book Antiqua" w:cs="Times New Roman"/>
                <w:b/>
                <w:bCs/>
                <w:sz w:val="24"/>
                <w:szCs w:val="24"/>
              </w:rPr>
              <w:t>Agree</w:t>
            </w:r>
          </w:p>
        </w:tc>
        <w:tc>
          <w:tcPr>
            <w:tcW w:w="1133" w:type="dxa"/>
            <w:tcBorders>
              <w:bottom w:val="single" w:sz="4" w:space="0" w:color="7F7F7F"/>
            </w:tcBorders>
            <w:shd w:val="clear" w:color="auto" w:fill="auto"/>
          </w:tcPr>
          <w:p w14:paraId="6A0C7C48" w14:textId="2C39CC34" w:rsidR="00F732BD" w:rsidRPr="007D0D98" w:rsidRDefault="00287C9D" w:rsidP="00FC4F7D">
            <w:pPr>
              <w:spacing w:after="0" w:line="240" w:lineRule="auto"/>
              <w:jc w:val="center"/>
              <w:rPr>
                <w:rFonts w:ascii="Book Antiqua" w:hAnsi="Book Antiqua" w:cs="Times New Roman"/>
                <w:b/>
                <w:bCs/>
                <w:sz w:val="24"/>
                <w:szCs w:val="24"/>
              </w:rPr>
            </w:pPr>
            <w:r>
              <w:rPr>
                <w:rFonts w:ascii="Book Antiqua" w:hAnsi="Book Antiqua" w:cs="Times New Roman"/>
                <w:b/>
                <w:bCs/>
                <w:sz w:val="24"/>
                <w:szCs w:val="24"/>
              </w:rPr>
              <w:t>Less Agree</w:t>
            </w:r>
          </w:p>
        </w:tc>
        <w:tc>
          <w:tcPr>
            <w:tcW w:w="883" w:type="dxa"/>
            <w:tcBorders>
              <w:bottom w:val="single" w:sz="4" w:space="0" w:color="7F7F7F"/>
            </w:tcBorders>
            <w:shd w:val="clear" w:color="auto" w:fill="auto"/>
          </w:tcPr>
          <w:p w14:paraId="7C08D5AE" w14:textId="70938F0D" w:rsidR="00F732BD" w:rsidRPr="007D0D98" w:rsidRDefault="00287C9D" w:rsidP="00FC4F7D">
            <w:pPr>
              <w:spacing w:after="0" w:line="240" w:lineRule="auto"/>
              <w:jc w:val="center"/>
              <w:rPr>
                <w:rFonts w:ascii="Book Antiqua" w:hAnsi="Book Antiqua" w:cs="Times New Roman"/>
                <w:b/>
                <w:bCs/>
                <w:sz w:val="24"/>
                <w:szCs w:val="24"/>
              </w:rPr>
            </w:pPr>
            <w:r>
              <w:rPr>
                <w:rFonts w:ascii="Book Antiqua" w:hAnsi="Book Antiqua" w:cs="Times New Roman"/>
                <w:b/>
                <w:bCs/>
                <w:sz w:val="24"/>
                <w:szCs w:val="24"/>
              </w:rPr>
              <w:t>Disagree</w:t>
            </w:r>
          </w:p>
        </w:tc>
      </w:tr>
      <w:tr w:rsidR="00287C9D" w:rsidRPr="007D0D98" w14:paraId="564A2CEB" w14:textId="77777777" w:rsidTr="00FC4F7D">
        <w:tc>
          <w:tcPr>
            <w:tcW w:w="3659" w:type="dxa"/>
            <w:tcBorders>
              <w:top w:val="single" w:sz="4" w:space="0" w:color="7F7F7F"/>
              <w:bottom w:val="single" w:sz="4" w:space="0" w:color="7F7F7F"/>
            </w:tcBorders>
            <w:shd w:val="clear" w:color="auto" w:fill="auto"/>
          </w:tcPr>
          <w:p w14:paraId="19310E2B" w14:textId="009DDCBF" w:rsidR="00F732BD" w:rsidRPr="00B113D3" w:rsidRDefault="00AB239E" w:rsidP="00FC4F7D">
            <w:pPr>
              <w:spacing w:after="0" w:line="240" w:lineRule="auto"/>
              <w:jc w:val="both"/>
              <w:rPr>
                <w:rFonts w:ascii="Book Antiqua" w:hAnsi="Book Antiqua" w:cs="Times New Roman"/>
                <w:sz w:val="24"/>
                <w:szCs w:val="24"/>
              </w:rPr>
            </w:pPr>
            <w:r>
              <w:rPr>
                <w:rFonts w:ascii="Book Antiqua" w:hAnsi="Book Antiqua" w:cs="Times New Roman"/>
                <w:sz w:val="24"/>
                <w:szCs w:val="24"/>
              </w:rPr>
              <w:t>For some things, I tend to prioritize deliberation in resolving any problem</w:t>
            </w:r>
          </w:p>
        </w:tc>
        <w:tc>
          <w:tcPr>
            <w:tcW w:w="1554" w:type="dxa"/>
            <w:tcBorders>
              <w:top w:val="single" w:sz="4" w:space="0" w:color="7F7F7F"/>
              <w:bottom w:val="single" w:sz="4" w:space="0" w:color="7F7F7F"/>
            </w:tcBorders>
            <w:shd w:val="clear" w:color="auto" w:fill="auto"/>
          </w:tcPr>
          <w:p w14:paraId="09F95985"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77 %</w:t>
            </w:r>
          </w:p>
        </w:tc>
        <w:tc>
          <w:tcPr>
            <w:tcW w:w="992" w:type="dxa"/>
            <w:tcBorders>
              <w:top w:val="single" w:sz="4" w:space="0" w:color="7F7F7F"/>
              <w:bottom w:val="single" w:sz="4" w:space="0" w:color="7F7F7F"/>
            </w:tcBorders>
            <w:shd w:val="clear" w:color="auto" w:fill="auto"/>
          </w:tcPr>
          <w:p w14:paraId="3DEC0B3F"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23 %</w:t>
            </w:r>
          </w:p>
        </w:tc>
        <w:tc>
          <w:tcPr>
            <w:tcW w:w="1133" w:type="dxa"/>
            <w:tcBorders>
              <w:top w:val="single" w:sz="4" w:space="0" w:color="7F7F7F"/>
              <w:bottom w:val="single" w:sz="4" w:space="0" w:color="7F7F7F"/>
            </w:tcBorders>
            <w:shd w:val="clear" w:color="auto" w:fill="auto"/>
          </w:tcPr>
          <w:p w14:paraId="2378581D"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0 %</w:t>
            </w:r>
          </w:p>
        </w:tc>
        <w:tc>
          <w:tcPr>
            <w:tcW w:w="883" w:type="dxa"/>
            <w:tcBorders>
              <w:top w:val="single" w:sz="4" w:space="0" w:color="7F7F7F"/>
              <w:bottom w:val="single" w:sz="4" w:space="0" w:color="7F7F7F"/>
            </w:tcBorders>
            <w:shd w:val="clear" w:color="auto" w:fill="auto"/>
          </w:tcPr>
          <w:p w14:paraId="5AD91D69"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0 %</w:t>
            </w:r>
          </w:p>
        </w:tc>
      </w:tr>
      <w:tr w:rsidR="00287C9D" w:rsidRPr="007D0D98" w14:paraId="19CF25AE" w14:textId="77777777" w:rsidTr="00FC4F7D">
        <w:tc>
          <w:tcPr>
            <w:tcW w:w="3659" w:type="dxa"/>
            <w:shd w:val="clear" w:color="auto" w:fill="auto"/>
          </w:tcPr>
          <w:p w14:paraId="76AA2329" w14:textId="07F1E9FE" w:rsidR="00F732BD" w:rsidRPr="00B113D3" w:rsidRDefault="00AB239E" w:rsidP="00FC4F7D">
            <w:pPr>
              <w:spacing w:after="0" w:line="240" w:lineRule="auto"/>
              <w:jc w:val="both"/>
              <w:rPr>
                <w:rFonts w:ascii="Book Antiqua" w:hAnsi="Book Antiqua" w:cs="Times New Roman"/>
                <w:sz w:val="24"/>
                <w:szCs w:val="24"/>
              </w:rPr>
            </w:pPr>
            <w:r>
              <w:rPr>
                <w:rFonts w:ascii="Book Antiqua" w:hAnsi="Book Antiqua" w:cs="Times New Roman"/>
                <w:sz w:val="24"/>
                <w:szCs w:val="24"/>
              </w:rPr>
              <w:t>Even thoungh sometimes I do not reach an agreement, I prefer dialogue in resolving issues related to religion</w:t>
            </w:r>
          </w:p>
        </w:tc>
        <w:tc>
          <w:tcPr>
            <w:tcW w:w="1554" w:type="dxa"/>
            <w:shd w:val="clear" w:color="auto" w:fill="auto"/>
          </w:tcPr>
          <w:p w14:paraId="7813DC65"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63 %</w:t>
            </w:r>
          </w:p>
        </w:tc>
        <w:tc>
          <w:tcPr>
            <w:tcW w:w="992" w:type="dxa"/>
            <w:shd w:val="clear" w:color="auto" w:fill="auto"/>
          </w:tcPr>
          <w:p w14:paraId="2CFAFC50"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37 %</w:t>
            </w:r>
          </w:p>
        </w:tc>
        <w:tc>
          <w:tcPr>
            <w:tcW w:w="1133" w:type="dxa"/>
            <w:shd w:val="clear" w:color="auto" w:fill="auto"/>
          </w:tcPr>
          <w:p w14:paraId="33AE5903"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0 %</w:t>
            </w:r>
          </w:p>
        </w:tc>
        <w:tc>
          <w:tcPr>
            <w:tcW w:w="883" w:type="dxa"/>
            <w:shd w:val="clear" w:color="auto" w:fill="auto"/>
          </w:tcPr>
          <w:p w14:paraId="42999AA9"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0 %</w:t>
            </w:r>
          </w:p>
        </w:tc>
      </w:tr>
      <w:tr w:rsidR="00287C9D" w:rsidRPr="007D0D98" w14:paraId="5D926263" w14:textId="77777777" w:rsidTr="00FC4F7D">
        <w:tc>
          <w:tcPr>
            <w:tcW w:w="3659" w:type="dxa"/>
            <w:tcBorders>
              <w:top w:val="single" w:sz="4" w:space="0" w:color="7F7F7F"/>
              <w:bottom w:val="single" w:sz="4" w:space="0" w:color="7F7F7F"/>
            </w:tcBorders>
            <w:shd w:val="clear" w:color="auto" w:fill="auto"/>
          </w:tcPr>
          <w:p w14:paraId="3AE54759" w14:textId="0D14EE7E" w:rsidR="00F732BD" w:rsidRPr="00B113D3" w:rsidRDefault="00F732BD" w:rsidP="00FC4F7D">
            <w:pPr>
              <w:spacing w:after="0" w:line="240" w:lineRule="auto"/>
              <w:jc w:val="both"/>
              <w:rPr>
                <w:rFonts w:ascii="Book Antiqua" w:hAnsi="Book Antiqua" w:cs="Times New Roman"/>
                <w:sz w:val="24"/>
                <w:szCs w:val="24"/>
              </w:rPr>
            </w:pPr>
            <w:r w:rsidRPr="00B113D3">
              <w:rPr>
                <w:rFonts w:ascii="Book Antiqua" w:hAnsi="Book Antiqua" w:cs="Times New Roman"/>
                <w:sz w:val="24"/>
                <w:szCs w:val="24"/>
              </w:rPr>
              <w:t>Be</w:t>
            </w:r>
            <w:r w:rsidR="00AB239E">
              <w:rPr>
                <w:rFonts w:ascii="Book Antiqua" w:hAnsi="Book Antiqua" w:cs="Times New Roman"/>
                <w:sz w:val="24"/>
                <w:szCs w:val="24"/>
              </w:rPr>
              <w:t xml:space="preserve"> willing to resist unfriendliness or vigilantism</w:t>
            </w:r>
          </w:p>
        </w:tc>
        <w:tc>
          <w:tcPr>
            <w:tcW w:w="1554" w:type="dxa"/>
            <w:tcBorders>
              <w:top w:val="single" w:sz="4" w:space="0" w:color="7F7F7F"/>
              <w:bottom w:val="single" w:sz="4" w:space="0" w:color="7F7F7F"/>
            </w:tcBorders>
            <w:shd w:val="clear" w:color="auto" w:fill="auto"/>
          </w:tcPr>
          <w:p w14:paraId="08EEF195"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67 %</w:t>
            </w:r>
          </w:p>
        </w:tc>
        <w:tc>
          <w:tcPr>
            <w:tcW w:w="992" w:type="dxa"/>
            <w:tcBorders>
              <w:top w:val="single" w:sz="4" w:space="0" w:color="7F7F7F"/>
              <w:bottom w:val="single" w:sz="4" w:space="0" w:color="7F7F7F"/>
            </w:tcBorders>
            <w:shd w:val="clear" w:color="auto" w:fill="auto"/>
          </w:tcPr>
          <w:p w14:paraId="51B6A936"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33 %</w:t>
            </w:r>
          </w:p>
        </w:tc>
        <w:tc>
          <w:tcPr>
            <w:tcW w:w="1133" w:type="dxa"/>
            <w:tcBorders>
              <w:top w:val="single" w:sz="4" w:space="0" w:color="7F7F7F"/>
              <w:bottom w:val="single" w:sz="4" w:space="0" w:color="7F7F7F"/>
            </w:tcBorders>
            <w:shd w:val="clear" w:color="auto" w:fill="auto"/>
          </w:tcPr>
          <w:p w14:paraId="67864C6A"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0 %</w:t>
            </w:r>
          </w:p>
        </w:tc>
        <w:tc>
          <w:tcPr>
            <w:tcW w:w="883" w:type="dxa"/>
            <w:tcBorders>
              <w:top w:val="single" w:sz="4" w:space="0" w:color="7F7F7F"/>
              <w:bottom w:val="single" w:sz="4" w:space="0" w:color="7F7F7F"/>
            </w:tcBorders>
            <w:shd w:val="clear" w:color="auto" w:fill="auto"/>
          </w:tcPr>
          <w:p w14:paraId="262E6982"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0 %</w:t>
            </w:r>
          </w:p>
        </w:tc>
      </w:tr>
      <w:tr w:rsidR="00287C9D" w:rsidRPr="007D0D98" w14:paraId="5B8972F7" w14:textId="77777777" w:rsidTr="00FC4F7D">
        <w:tc>
          <w:tcPr>
            <w:tcW w:w="3659" w:type="dxa"/>
            <w:shd w:val="clear" w:color="auto" w:fill="auto"/>
          </w:tcPr>
          <w:p w14:paraId="53D558B7" w14:textId="53606A8B" w:rsidR="00F732BD" w:rsidRPr="00B113D3" w:rsidRDefault="00AB239E" w:rsidP="00FC4F7D">
            <w:pPr>
              <w:spacing w:after="0" w:line="240" w:lineRule="auto"/>
              <w:jc w:val="both"/>
              <w:rPr>
                <w:rFonts w:ascii="Book Antiqua" w:hAnsi="Book Antiqua" w:cs="Times New Roman"/>
                <w:sz w:val="24"/>
                <w:szCs w:val="24"/>
                <w:lang w:val="pt-BR"/>
              </w:rPr>
            </w:pPr>
            <w:r>
              <w:rPr>
                <w:rFonts w:ascii="Book Antiqua" w:hAnsi="Book Antiqua" w:cs="Times New Roman"/>
                <w:sz w:val="24"/>
                <w:szCs w:val="24"/>
                <w:lang w:val="pt-BR"/>
              </w:rPr>
              <w:t>Mediating in the event of discriminstion or coercion</w:t>
            </w:r>
          </w:p>
        </w:tc>
        <w:tc>
          <w:tcPr>
            <w:tcW w:w="1554" w:type="dxa"/>
            <w:shd w:val="clear" w:color="auto" w:fill="auto"/>
          </w:tcPr>
          <w:p w14:paraId="3AB93BC6"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59 %</w:t>
            </w:r>
          </w:p>
        </w:tc>
        <w:tc>
          <w:tcPr>
            <w:tcW w:w="992" w:type="dxa"/>
            <w:shd w:val="clear" w:color="auto" w:fill="auto"/>
          </w:tcPr>
          <w:p w14:paraId="6F36E5DB"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41 %</w:t>
            </w:r>
          </w:p>
        </w:tc>
        <w:tc>
          <w:tcPr>
            <w:tcW w:w="1133" w:type="dxa"/>
            <w:shd w:val="clear" w:color="auto" w:fill="auto"/>
          </w:tcPr>
          <w:p w14:paraId="281CF4FA"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0 %</w:t>
            </w:r>
          </w:p>
        </w:tc>
        <w:tc>
          <w:tcPr>
            <w:tcW w:w="883" w:type="dxa"/>
            <w:shd w:val="clear" w:color="auto" w:fill="auto"/>
          </w:tcPr>
          <w:p w14:paraId="79EEDC61"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0 %</w:t>
            </w:r>
          </w:p>
        </w:tc>
      </w:tr>
    </w:tbl>
    <w:p w14:paraId="430C6624" w14:textId="77777777" w:rsidR="00F732BD" w:rsidRPr="007D0D98" w:rsidRDefault="00F732BD" w:rsidP="00F732BD">
      <w:pPr>
        <w:pStyle w:val="ListParagraph"/>
        <w:spacing w:after="0" w:line="240" w:lineRule="auto"/>
        <w:ind w:left="426"/>
        <w:jc w:val="both"/>
        <w:rPr>
          <w:rFonts w:ascii="Book Antiqua" w:hAnsi="Book Antiqua" w:cs="Times New Roman"/>
          <w:bCs/>
          <w:sz w:val="20"/>
          <w:szCs w:val="18"/>
          <w:lang w:val="en-ID"/>
        </w:rPr>
      </w:pPr>
    </w:p>
    <w:p w14:paraId="4DB748F2" w14:textId="7CBA5AF8" w:rsidR="00F732BD" w:rsidRDefault="00F732BD" w:rsidP="00F732BD">
      <w:pPr>
        <w:spacing w:after="0"/>
        <w:jc w:val="center"/>
        <w:rPr>
          <w:rFonts w:ascii="Book Antiqua" w:hAnsi="Book Antiqua" w:cs="Times New Roman"/>
          <w:sz w:val="24"/>
          <w:szCs w:val="24"/>
        </w:rPr>
      </w:pPr>
      <w:r w:rsidRPr="000C4F8E">
        <w:rPr>
          <w:rFonts w:ascii="Book Antiqua" w:hAnsi="Book Antiqua" w:cs="Times New Roman"/>
          <w:sz w:val="24"/>
          <w:szCs w:val="24"/>
        </w:rPr>
        <w:t>Tabl</w:t>
      </w:r>
      <w:r w:rsidR="00AB239E">
        <w:rPr>
          <w:rFonts w:ascii="Book Antiqua" w:hAnsi="Book Antiqua" w:cs="Times New Roman"/>
          <w:sz w:val="24"/>
          <w:szCs w:val="24"/>
        </w:rPr>
        <w:t>e</w:t>
      </w:r>
      <w:r w:rsidRPr="000C4F8E">
        <w:rPr>
          <w:rFonts w:ascii="Book Antiqua" w:hAnsi="Book Antiqua" w:cs="Times New Roman"/>
          <w:sz w:val="24"/>
          <w:szCs w:val="24"/>
        </w:rPr>
        <w:t xml:space="preserve"> </w:t>
      </w:r>
      <w:r>
        <w:rPr>
          <w:rFonts w:ascii="Book Antiqua" w:hAnsi="Book Antiqua" w:cs="Times New Roman"/>
          <w:sz w:val="24"/>
          <w:szCs w:val="24"/>
        </w:rPr>
        <w:t>5</w:t>
      </w:r>
      <w:r w:rsidRPr="000C4F8E">
        <w:rPr>
          <w:rFonts w:ascii="Book Antiqua" w:hAnsi="Book Antiqua" w:cs="Times New Roman"/>
          <w:sz w:val="24"/>
          <w:szCs w:val="24"/>
        </w:rPr>
        <w:t xml:space="preserve">. </w:t>
      </w:r>
      <w:r w:rsidR="00AB239E">
        <w:rPr>
          <w:rFonts w:ascii="Book Antiqua" w:hAnsi="Book Antiqua" w:cs="Times New Roman"/>
          <w:sz w:val="24"/>
          <w:szCs w:val="24"/>
        </w:rPr>
        <w:t>Nati-Violence Dimension Survey</w:t>
      </w:r>
    </w:p>
    <w:p w14:paraId="0B764BE7" w14:textId="77777777" w:rsidR="00F732BD" w:rsidRPr="00F40D38" w:rsidRDefault="00F732BD" w:rsidP="00F732BD">
      <w:pPr>
        <w:spacing w:after="0"/>
        <w:jc w:val="center"/>
        <w:rPr>
          <w:rFonts w:ascii="Book Antiqua" w:hAnsi="Book Antiqua" w:cs="Times New Roman"/>
          <w:sz w:val="24"/>
          <w:szCs w:val="24"/>
          <w:lang w:val="pt-BR"/>
        </w:rPr>
      </w:pPr>
    </w:p>
    <w:p w14:paraId="544A842E" w14:textId="506C7E4C" w:rsidR="00F732BD" w:rsidRPr="003E492D" w:rsidRDefault="00AB239E" w:rsidP="00F732BD">
      <w:pPr>
        <w:spacing w:after="0"/>
        <w:ind w:firstLine="567"/>
        <w:jc w:val="both"/>
        <w:rPr>
          <w:rFonts w:ascii="Book Antiqua" w:hAnsi="Book Antiqua" w:cs="Times New Roman"/>
          <w:b/>
          <w:bCs/>
          <w:sz w:val="24"/>
          <w:szCs w:val="24"/>
        </w:rPr>
      </w:pPr>
      <w:r w:rsidRPr="003E492D">
        <w:rPr>
          <w:rFonts w:ascii="Book Antiqua" w:hAnsi="Book Antiqua" w:cs="Times New Roman"/>
          <w:sz w:val="24"/>
          <w:szCs w:val="24"/>
        </w:rPr>
        <w:t>From the table above, we can see that 77% expressed agreement with the statement "For some things, I prefer to prioritize deliberation in resolving any problem", and 23% expressed agreement. The second statement "Although sometimes we do not reach an agreement, I prefer dialogue in resolving issues related to religion" 63% strongly agree and 37% express their agreement.  The statement "Willing to oppose unfriendliness or vigilantism" strongly agreed with 67% and 33% agreed. The fourth statement "Mediating in the event of discrimination or coercion" 59% of respondents answered strongly agree and 41% agree</w:t>
      </w:r>
      <w:r w:rsidR="00F732BD" w:rsidRPr="003E492D">
        <w:rPr>
          <w:rFonts w:ascii="Book Antiqua" w:hAnsi="Book Antiqua" w:cs="Times New Roman"/>
          <w:sz w:val="24"/>
          <w:szCs w:val="24"/>
        </w:rPr>
        <w:t>.</w:t>
      </w:r>
    </w:p>
    <w:p w14:paraId="49BDB971" w14:textId="77777777" w:rsidR="00F732BD" w:rsidRPr="007D0D98" w:rsidRDefault="00F732BD" w:rsidP="00F732BD">
      <w:pPr>
        <w:spacing w:after="0" w:line="240" w:lineRule="auto"/>
        <w:jc w:val="both"/>
        <w:rPr>
          <w:rFonts w:ascii="Book Antiqua" w:hAnsi="Book Antiqua" w:cs="Times New Roman"/>
          <w:bCs/>
          <w:sz w:val="15"/>
          <w:szCs w:val="13"/>
        </w:rPr>
      </w:pPr>
    </w:p>
    <w:p w14:paraId="0E801100" w14:textId="49F1EA16" w:rsidR="00F732BD" w:rsidRPr="007D0D98" w:rsidRDefault="00AB239E" w:rsidP="00F732BD">
      <w:pPr>
        <w:pStyle w:val="ListParagraph"/>
        <w:numPr>
          <w:ilvl w:val="0"/>
          <w:numId w:val="5"/>
        </w:numPr>
        <w:spacing w:after="0" w:line="240" w:lineRule="auto"/>
        <w:ind w:left="426"/>
        <w:jc w:val="both"/>
        <w:rPr>
          <w:rFonts w:ascii="Book Antiqua" w:hAnsi="Book Antiqua" w:cs="Times New Roman"/>
          <w:bCs/>
          <w:sz w:val="24"/>
          <w:szCs w:val="24"/>
          <w:lang w:val="en-ID"/>
        </w:rPr>
      </w:pPr>
      <w:r>
        <w:rPr>
          <w:rFonts w:ascii="Book Antiqua" w:hAnsi="Book Antiqua" w:cs="Times New Roman"/>
          <w:bCs/>
          <w:sz w:val="24"/>
          <w:szCs w:val="24"/>
          <w:lang w:val="en-ID"/>
        </w:rPr>
        <w:t>The Accommodative Dimension of Local Culture</w:t>
      </w:r>
    </w:p>
    <w:tbl>
      <w:tblPr>
        <w:tblW w:w="8221" w:type="dxa"/>
        <w:tblBorders>
          <w:top w:val="single" w:sz="4" w:space="0" w:color="7F7F7F"/>
          <w:bottom w:val="single" w:sz="4" w:space="0" w:color="7F7F7F"/>
        </w:tblBorders>
        <w:tblLook w:val="04A0" w:firstRow="1" w:lastRow="0" w:firstColumn="1" w:lastColumn="0" w:noHBand="0" w:noVBand="1"/>
      </w:tblPr>
      <w:tblGrid>
        <w:gridCol w:w="3440"/>
        <w:gridCol w:w="1509"/>
        <w:gridCol w:w="978"/>
        <w:gridCol w:w="1104"/>
        <w:gridCol w:w="1190"/>
      </w:tblGrid>
      <w:tr w:rsidR="00F732BD" w:rsidRPr="007D0D98" w14:paraId="3401E4CA" w14:textId="77777777" w:rsidTr="00FC4F7D">
        <w:tc>
          <w:tcPr>
            <w:tcW w:w="3660" w:type="dxa"/>
            <w:tcBorders>
              <w:bottom w:val="single" w:sz="4" w:space="0" w:color="7F7F7F"/>
            </w:tcBorders>
            <w:shd w:val="clear" w:color="auto" w:fill="auto"/>
          </w:tcPr>
          <w:p w14:paraId="6218E485" w14:textId="26DC15C6" w:rsidR="00F732BD" w:rsidRPr="007D0D98" w:rsidRDefault="00AB239E" w:rsidP="00FC4F7D">
            <w:pPr>
              <w:spacing w:after="0" w:line="240" w:lineRule="auto"/>
              <w:jc w:val="center"/>
              <w:rPr>
                <w:rFonts w:ascii="Book Antiqua" w:hAnsi="Book Antiqua" w:cs="Times New Roman"/>
                <w:b/>
                <w:bCs/>
                <w:sz w:val="24"/>
                <w:szCs w:val="24"/>
              </w:rPr>
            </w:pPr>
            <w:r>
              <w:rPr>
                <w:rFonts w:ascii="Book Antiqua" w:hAnsi="Book Antiqua" w:cs="Times New Roman"/>
                <w:b/>
                <w:bCs/>
                <w:sz w:val="24"/>
                <w:szCs w:val="24"/>
              </w:rPr>
              <w:t>Tolerance Dimension</w:t>
            </w:r>
          </w:p>
        </w:tc>
        <w:tc>
          <w:tcPr>
            <w:tcW w:w="1553" w:type="dxa"/>
            <w:tcBorders>
              <w:bottom w:val="single" w:sz="4" w:space="0" w:color="7F7F7F"/>
            </w:tcBorders>
            <w:shd w:val="clear" w:color="auto" w:fill="auto"/>
          </w:tcPr>
          <w:p w14:paraId="7003B302" w14:textId="63FD086C" w:rsidR="00F732BD" w:rsidRPr="007D0D98" w:rsidRDefault="00F732BD" w:rsidP="00FC4F7D">
            <w:pPr>
              <w:spacing w:after="0" w:line="240" w:lineRule="auto"/>
              <w:jc w:val="center"/>
              <w:rPr>
                <w:rFonts w:ascii="Book Antiqua" w:hAnsi="Book Antiqua" w:cs="Times New Roman"/>
                <w:b/>
                <w:bCs/>
                <w:sz w:val="24"/>
                <w:szCs w:val="24"/>
              </w:rPr>
            </w:pPr>
            <w:r w:rsidRPr="007D0D98">
              <w:rPr>
                <w:rFonts w:ascii="Book Antiqua" w:hAnsi="Book Antiqua" w:cs="Times New Roman"/>
                <w:b/>
                <w:bCs/>
                <w:sz w:val="24"/>
                <w:szCs w:val="24"/>
              </w:rPr>
              <w:t>S</w:t>
            </w:r>
            <w:r w:rsidR="00AB239E">
              <w:rPr>
                <w:rFonts w:ascii="Book Antiqua" w:hAnsi="Book Antiqua" w:cs="Times New Roman"/>
                <w:b/>
                <w:bCs/>
                <w:sz w:val="24"/>
                <w:szCs w:val="24"/>
              </w:rPr>
              <w:t>trongly Agree</w:t>
            </w:r>
          </w:p>
        </w:tc>
        <w:tc>
          <w:tcPr>
            <w:tcW w:w="992" w:type="dxa"/>
            <w:tcBorders>
              <w:bottom w:val="single" w:sz="4" w:space="0" w:color="7F7F7F"/>
            </w:tcBorders>
            <w:shd w:val="clear" w:color="auto" w:fill="auto"/>
          </w:tcPr>
          <w:p w14:paraId="58F734C2" w14:textId="528F09E1" w:rsidR="00F732BD" w:rsidRPr="007D0D98" w:rsidRDefault="00AB239E" w:rsidP="00FC4F7D">
            <w:pPr>
              <w:spacing w:after="0" w:line="240" w:lineRule="auto"/>
              <w:jc w:val="center"/>
              <w:rPr>
                <w:rFonts w:ascii="Book Antiqua" w:hAnsi="Book Antiqua" w:cs="Times New Roman"/>
                <w:b/>
                <w:bCs/>
                <w:sz w:val="24"/>
                <w:szCs w:val="24"/>
              </w:rPr>
            </w:pPr>
            <w:r>
              <w:rPr>
                <w:rFonts w:ascii="Book Antiqua" w:hAnsi="Book Antiqua" w:cs="Times New Roman"/>
                <w:b/>
                <w:bCs/>
                <w:sz w:val="24"/>
                <w:szCs w:val="24"/>
              </w:rPr>
              <w:t>Agree</w:t>
            </w:r>
          </w:p>
        </w:tc>
        <w:tc>
          <w:tcPr>
            <w:tcW w:w="1133" w:type="dxa"/>
            <w:tcBorders>
              <w:bottom w:val="single" w:sz="4" w:space="0" w:color="7F7F7F"/>
            </w:tcBorders>
            <w:shd w:val="clear" w:color="auto" w:fill="auto"/>
          </w:tcPr>
          <w:p w14:paraId="1EAFD902" w14:textId="51A42230" w:rsidR="00F732BD" w:rsidRPr="007D0D98" w:rsidRDefault="00AB239E" w:rsidP="00FC4F7D">
            <w:pPr>
              <w:spacing w:after="0" w:line="240" w:lineRule="auto"/>
              <w:jc w:val="center"/>
              <w:rPr>
                <w:rFonts w:ascii="Book Antiqua" w:hAnsi="Book Antiqua" w:cs="Times New Roman"/>
                <w:b/>
                <w:bCs/>
                <w:sz w:val="24"/>
                <w:szCs w:val="24"/>
              </w:rPr>
            </w:pPr>
            <w:r>
              <w:rPr>
                <w:rFonts w:ascii="Book Antiqua" w:hAnsi="Book Antiqua" w:cs="Times New Roman"/>
                <w:b/>
                <w:bCs/>
                <w:sz w:val="24"/>
                <w:szCs w:val="24"/>
              </w:rPr>
              <w:t>Less Agree</w:t>
            </w:r>
          </w:p>
        </w:tc>
        <w:tc>
          <w:tcPr>
            <w:tcW w:w="883" w:type="dxa"/>
            <w:tcBorders>
              <w:bottom w:val="single" w:sz="4" w:space="0" w:color="7F7F7F"/>
            </w:tcBorders>
            <w:shd w:val="clear" w:color="auto" w:fill="auto"/>
          </w:tcPr>
          <w:p w14:paraId="5B24F618" w14:textId="6C1437B9" w:rsidR="00F732BD" w:rsidRPr="007D0D98" w:rsidRDefault="00AB239E" w:rsidP="00FC4F7D">
            <w:pPr>
              <w:spacing w:after="0" w:line="240" w:lineRule="auto"/>
              <w:jc w:val="center"/>
              <w:rPr>
                <w:rFonts w:ascii="Book Antiqua" w:hAnsi="Book Antiqua" w:cs="Times New Roman"/>
                <w:b/>
                <w:bCs/>
                <w:sz w:val="24"/>
                <w:szCs w:val="24"/>
              </w:rPr>
            </w:pPr>
            <w:r>
              <w:rPr>
                <w:rFonts w:ascii="Book Antiqua" w:hAnsi="Book Antiqua" w:cs="Times New Roman"/>
                <w:b/>
                <w:bCs/>
                <w:sz w:val="24"/>
                <w:szCs w:val="24"/>
              </w:rPr>
              <w:t>Disagree</w:t>
            </w:r>
          </w:p>
        </w:tc>
      </w:tr>
      <w:tr w:rsidR="00F732BD" w:rsidRPr="007D0D98" w14:paraId="57A23FEA" w14:textId="77777777" w:rsidTr="00FC4F7D">
        <w:tc>
          <w:tcPr>
            <w:tcW w:w="3660" w:type="dxa"/>
            <w:tcBorders>
              <w:top w:val="single" w:sz="4" w:space="0" w:color="7F7F7F"/>
              <w:bottom w:val="single" w:sz="4" w:space="0" w:color="7F7F7F"/>
            </w:tcBorders>
            <w:shd w:val="clear" w:color="auto" w:fill="auto"/>
          </w:tcPr>
          <w:p w14:paraId="47B2ECB4" w14:textId="1CF18B72" w:rsidR="00F732BD" w:rsidRPr="007D0D98" w:rsidRDefault="00AB239E" w:rsidP="00FC4F7D">
            <w:pPr>
              <w:spacing w:after="0" w:line="240" w:lineRule="auto"/>
              <w:jc w:val="both"/>
              <w:rPr>
                <w:rFonts w:ascii="Book Antiqua" w:hAnsi="Book Antiqua" w:cs="Times New Roman"/>
                <w:sz w:val="24"/>
                <w:szCs w:val="24"/>
              </w:rPr>
            </w:pPr>
            <w:r>
              <w:rPr>
                <w:rFonts w:ascii="Book Antiqua" w:hAnsi="Book Antiqua" w:cs="Times New Roman"/>
                <w:sz w:val="24"/>
                <w:szCs w:val="24"/>
              </w:rPr>
              <w:t>In my opinion, not all cultures or traditions are contrary to the religion that I believe in</w:t>
            </w:r>
          </w:p>
        </w:tc>
        <w:tc>
          <w:tcPr>
            <w:tcW w:w="1553" w:type="dxa"/>
            <w:tcBorders>
              <w:top w:val="single" w:sz="4" w:space="0" w:color="7F7F7F"/>
              <w:bottom w:val="single" w:sz="4" w:space="0" w:color="7F7F7F"/>
            </w:tcBorders>
            <w:shd w:val="clear" w:color="auto" w:fill="auto"/>
          </w:tcPr>
          <w:p w14:paraId="362F8EA2"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54 %</w:t>
            </w:r>
          </w:p>
        </w:tc>
        <w:tc>
          <w:tcPr>
            <w:tcW w:w="992" w:type="dxa"/>
            <w:tcBorders>
              <w:top w:val="single" w:sz="4" w:space="0" w:color="7F7F7F"/>
              <w:bottom w:val="single" w:sz="4" w:space="0" w:color="7F7F7F"/>
            </w:tcBorders>
            <w:shd w:val="clear" w:color="auto" w:fill="auto"/>
          </w:tcPr>
          <w:p w14:paraId="597F9D24"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46 %</w:t>
            </w:r>
          </w:p>
        </w:tc>
        <w:tc>
          <w:tcPr>
            <w:tcW w:w="1133" w:type="dxa"/>
            <w:tcBorders>
              <w:top w:val="single" w:sz="4" w:space="0" w:color="7F7F7F"/>
              <w:bottom w:val="single" w:sz="4" w:space="0" w:color="7F7F7F"/>
            </w:tcBorders>
            <w:shd w:val="clear" w:color="auto" w:fill="auto"/>
          </w:tcPr>
          <w:p w14:paraId="0FBC4213"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0 %</w:t>
            </w:r>
          </w:p>
        </w:tc>
        <w:tc>
          <w:tcPr>
            <w:tcW w:w="883" w:type="dxa"/>
            <w:tcBorders>
              <w:top w:val="single" w:sz="4" w:space="0" w:color="7F7F7F"/>
              <w:bottom w:val="single" w:sz="4" w:space="0" w:color="7F7F7F"/>
            </w:tcBorders>
            <w:shd w:val="clear" w:color="auto" w:fill="auto"/>
          </w:tcPr>
          <w:p w14:paraId="443F9E21"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0 %</w:t>
            </w:r>
          </w:p>
        </w:tc>
      </w:tr>
      <w:tr w:rsidR="00F732BD" w:rsidRPr="007D0D98" w14:paraId="398742FD" w14:textId="77777777" w:rsidTr="00FC4F7D">
        <w:tc>
          <w:tcPr>
            <w:tcW w:w="3660" w:type="dxa"/>
            <w:shd w:val="clear" w:color="auto" w:fill="auto"/>
          </w:tcPr>
          <w:p w14:paraId="067ACB61" w14:textId="2E764EFC" w:rsidR="00F732BD" w:rsidRPr="007D0D98" w:rsidRDefault="00AB239E" w:rsidP="00FC4F7D">
            <w:pPr>
              <w:spacing w:after="0" w:line="240" w:lineRule="auto"/>
              <w:jc w:val="both"/>
              <w:rPr>
                <w:rFonts w:ascii="Book Antiqua" w:hAnsi="Book Antiqua" w:cs="Times New Roman"/>
                <w:sz w:val="24"/>
                <w:szCs w:val="24"/>
              </w:rPr>
            </w:pPr>
            <w:r>
              <w:rPr>
                <w:rFonts w:ascii="Book Antiqua" w:hAnsi="Book Antiqua" w:cs="Times New Roman"/>
                <w:sz w:val="24"/>
                <w:szCs w:val="24"/>
              </w:rPr>
              <w:t>I always try to appreciate and respect every culture or tradition that develops in Indoensia</w:t>
            </w:r>
          </w:p>
        </w:tc>
        <w:tc>
          <w:tcPr>
            <w:tcW w:w="1553" w:type="dxa"/>
            <w:shd w:val="clear" w:color="auto" w:fill="auto"/>
          </w:tcPr>
          <w:p w14:paraId="2FD8F3C6"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54 %</w:t>
            </w:r>
          </w:p>
        </w:tc>
        <w:tc>
          <w:tcPr>
            <w:tcW w:w="992" w:type="dxa"/>
            <w:shd w:val="clear" w:color="auto" w:fill="auto"/>
          </w:tcPr>
          <w:p w14:paraId="310CBADD"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46 %</w:t>
            </w:r>
          </w:p>
        </w:tc>
        <w:tc>
          <w:tcPr>
            <w:tcW w:w="1133" w:type="dxa"/>
            <w:shd w:val="clear" w:color="auto" w:fill="auto"/>
          </w:tcPr>
          <w:p w14:paraId="50697225"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0 %</w:t>
            </w:r>
          </w:p>
        </w:tc>
        <w:tc>
          <w:tcPr>
            <w:tcW w:w="883" w:type="dxa"/>
            <w:shd w:val="clear" w:color="auto" w:fill="auto"/>
          </w:tcPr>
          <w:p w14:paraId="784CE8AE"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0 %</w:t>
            </w:r>
          </w:p>
        </w:tc>
      </w:tr>
      <w:tr w:rsidR="00F732BD" w:rsidRPr="007D0D98" w14:paraId="465CA627" w14:textId="77777777" w:rsidTr="00FC4F7D">
        <w:tc>
          <w:tcPr>
            <w:tcW w:w="3660" w:type="dxa"/>
            <w:tcBorders>
              <w:top w:val="single" w:sz="4" w:space="0" w:color="7F7F7F"/>
              <w:bottom w:val="single" w:sz="4" w:space="0" w:color="7F7F7F"/>
            </w:tcBorders>
            <w:shd w:val="clear" w:color="auto" w:fill="auto"/>
          </w:tcPr>
          <w:p w14:paraId="1521AD6B" w14:textId="5036ED7B" w:rsidR="00F732BD" w:rsidRPr="007D0D98" w:rsidRDefault="00AB239E" w:rsidP="00FC4F7D">
            <w:pPr>
              <w:spacing w:after="0" w:line="240" w:lineRule="auto"/>
              <w:jc w:val="both"/>
              <w:rPr>
                <w:rFonts w:ascii="Book Antiqua" w:hAnsi="Book Antiqua" w:cs="Times New Roman"/>
                <w:sz w:val="24"/>
                <w:szCs w:val="24"/>
              </w:rPr>
            </w:pPr>
            <w:r>
              <w:rPr>
                <w:rFonts w:ascii="Book Antiqua" w:hAnsi="Book Antiqua" w:cs="Times New Roman"/>
                <w:sz w:val="24"/>
                <w:szCs w:val="24"/>
              </w:rPr>
              <w:t>I believe that good culture or tradition that develops in society is one of the strengthening of national unity</w:t>
            </w:r>
          </w:p>
        </w:tc>
        <w:tc>
          <w:tcPr>
            <w:tcW w:w="1553" w:type="dxa"/>
            <w:tcBorders>
              <w:top w:val="single" w:sz="4" w:space="0" w:color="7F7F7F"/>
              <w:bottom w:val="single" w:sz="4" w:space="0" w:color="7F7F7F"/>
            </w:tcBorders>
            <w:shd w:val="clear" w:color="auto" w:fill="auto"/>
          </w:tcPr>
          <w:p w14:paraId="48069C9D"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69 %</w:t>
            </w:r>
          </w:p>
        </w:tc>
        <w:tc>
          <w:tcPr>
            <w:tcW w:w="992" w:type="dxa"/>
            <w:tcBorders>
              <w:top w:val="single" w:sz="4" w:space="0" w:color="7F7F7F"/>
              <w:bottom w:val="single" w:sz="4" w:space="0" w:color="7F7F7F"/>
            </w:tcBorders>
            <w:shd w:val="clear" w:color="auto" w:fill="auto"/>
          </w:tcPr>
          <w:p w14:paraId="40B31C76"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31 %</w:t>
            </w:r>
          </w:p>
        </w:tc>
        <w:tc>
          <w:tcPr>
            <w:tcW w:w="1133" w:type="dxa"/>
            <w:tcBorders>
              <w:top w:val="single" w:sz="4" w:space="0" w:color="7F7F7F"/>
              <w:bottom w:val="single" w:sz="4" w:space="0" w:color="7F7F7F"/>
            </w:tcBorders>
            <w:shd w:val="clear" w:color="auto" w:fill="auto"/>
          </w:tcPr>
          <w:p w14:paraId="3257A426"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0 %</w:t>
            </w:r>
          </w:p>
        </w:tc>
        <w:tc>
          <w:tcPr>
            <w:tcW w:w="883" w:type="dxa"/>
            <w:tcBorders>
              <w:top w:val="single" w:sz="4" w:space="0" w:color="7F7F7F"/>
              <w:bottom w:val="single" w:sz="4" w:space="0" w:color="7F7F7F"/>
            </w:tcBorders>
            <w:shd w:val="clear" w:color="auto" w:fill="auto"/>
          </w:tcPr>
          <w:p w14:paraId="67411201"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0 %</w:t>
            </w:r>
          </w:p>
        </w:tc>
      </w:tr>
      <w:tr w:rsidR="00F732BD" w:rsidRPr="007D0D98" w14:paraId="53FF6157" w14:textId="77777777" w:rsidTr="00FC4F7D">
        <w:tc>
          <w:tcPr>
            <w:tcW w:w="3660" w:type="dxa"/>
            <w:shd w:val="clear" w:color="auto" w:fill="auto"/>
          </w:tcPr>
          <w:p w14:paraId="6B5EEE52" w14:textId="48BC6737" w:rsidR="00F732BD" w:rsidRPr="007D0D98" w:rsidRDefault="00AB239E" w:rsidP="00FC4F7D">
            <w:pPr>
              <w:spacing w:after="0" w:line="240" w:lineRule="auto"/>
              <w:jc w:val="both"/>
              <w:rPr>
                <w:rFonts w:ascii="Book Antiqua" w:hAnsi="Book Antiqua" w:cs="Times New Roman"/>
                <w:sz w:val="24"/>
                <w:szCs w:val="24"/>
              </w:rPr>
            </w:pPr>
            <w:r>
              <w:rPr>
                <w:rFonts w:ascii="Book Antiqua" w:hAnsi="Book Antiqua" w:cs="Times New Roman"/>
                <w:sz w:val="24"/>
                <w:szCs w:val="24"/>
              </w:rPr>
              <w:t>I always try to appreciate and respect every cukture or tradition that develops in Indonesia</w:t>
            </w:r>
          </w:p>
        </w:tc>
        <w:tc>
          <w:tcPr>
            <w:tcW w:w="1553" w:type="dxa"/>
            <w:shd w:val="clear" w:color="auto" w:fill="auto"/>
          </w:tcPr>
          <w:p w14:paraId="33E9BCEC"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69 %</w:t>
            </w:r>
          </w:p>
        </w:tc>
        <w:tc>
          <w:tcPr>
            <w:tcW w:w="992" w:type="dxa"/>
            <w:shd w:val="clear" w:color="auto" w:fill="auto"/>
          </w:tcPr>
          <w:p w14:paraId="29016A66"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31 %</w:t>
            </w:r>
          </w:p>
        </w:tc>
        <w:tc>
          <w:tcPr>
            <w:tcW w:w="1133" w:type="dxa"/>
            <w:shd w:val="clear" w:color="auto" w:fill="auto"/>
          </w:tcPr>
          <w:p w14:paraId="365B9B87"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0 %</w:t>
            </w:r>
          </w:p>
        </w:tc>
        <w:tc>
          <w:tcPr>
            <w:tcW w:w="883" w:type="dxa"/>
            <w:shd w:val="clear" w:color="auto" w:fill="auto"/>
          </w:tcPr>
          <w:p w14:paraId="736A6707" w14:textId="77777777" w:rsidR="00F732BD" w:rsidRPr="007D0D98" w:rsidRDefault="00F732BD" w:rsidP="00FC4F7D">
            <w:pPr>
              <w:spacing w:after="0" w:line="240" w:lineRule="auto"/>
              <w:jc w:val="center"/>
              <w:rPr>
                <w:rFonts w:ascii="Book Antiqua" w:hAnsi="Book Antiqua" w:cs="Times New Roman"/>
                <w:sz w:val="24"/>
                <w:szCs w:val="24"/>
              </w:rPr>
            </w:pPr>
            <w:r w:rsidRPr="007D0D98">
              <w:rPr>
                <w:rFonts w:ascii="Book Antiqua" w:hAnsi="Book Antiqua" w:cs="Times New Roman"/>
                <w:sz w:val="24"/>
                <w:szCs w:val="24"/>
              </w:rPr>
              <w:t>0 %</w:t>
            </w:r>
          </w:p>
        </w:tc>
      </w:tr>
    </w:tbl>
    <w:p w14:paraId="074632BB" w14:textId="77777777" w:rsidR="00F732BD" w:rsidRDefault="00F732BD" w:rsidP="00F732BD">
      <w:pPr>
        <w:spacing w:after="0" w:line="240" w:lineRule="auto"/>
        <w:jc w:val="both"/>
        <w:rPr>
          <w:rFonts w:ascii="Book Antiqua" w:hAnsi="Book Antiqua" w:cs="Times New Roman"/>
          <w:bCs/>
          <w:sz w:val="24"/>
          <w:szCs w:val="24"/>
          <w:lang w:val="en-ID"/>
        </w:rPr>
      </w:pPr>
    </w:p>
    <w:p w14:paraId="2B14E788" w14:textId="1F3FD85D" w:rsidR="00F732BD" w:rsidRPr="003E492D" w:rsidRDefault="00F732BD" w:rsidP="00F732BD">
      <w:pPr>
        <w:spacing w:after="0" w:line="240" w:lineRule="auto"/>
        <w:jc w:val="center"/>
        <w:rPr>
          <w:rFonts w:ascii="Book Antiqua" w:hAnsi="Book Antiqua" w:cs="Times New Roman"/>
          <w:bCs/>
          <w:sz w:val="20"/>
          <w:szCs w:val="20"/>
          <w:lang w:val="en-ID"/>
        </w:rPr>
      </w:pPr>
      <w:r w:rsidRPr="003E492D">
        <w:rPr>
          <w:rFonts w:ascii="Book Antiqua" w:hAnsi="Book Antiqua" w:cs="Times New Roman"/>
          <w:sz w:val="20"/>
          <w:szCs w:val="20"/>
        </w:rPr>
        <w:t>Tabl</w:t>
      </w:r>
      <w:r w:rsidR="00AB239E" w:rsidRPr="003E492D">
        <w:rPr>
          <w:rFonts w:ascii="Book Antiqua" w:hAnsi="Book Antiqua" w:cs="Times New Roman"/>
          <w:sz w:val="20"/>
          <w:szCs w:val="20"/>
        </w:rPr>
        <w:t>e</w:t>
      </w:r>
      <w:r w:rsidRPr="003E492D">
        <w:rPr>
          <w:rFonts w:ascii="Book Antiqua" w:hAnsi="Book Antiqua" w:cs="Times New Roman"/>
          <w:sz w:val="20"/>
          <w:szCs w:val="20"/>
        </w:rPr>
        <w:t xml:space="preserve"> 6. Surve</w:t>
      </w:r>
      <w:r w:rsidR="00AB239E" w:rsidRPr="003E492D">
        <w:rPr>
          <w:rFonts w:ascii="Book Antiqua" w:hAnsi="Book Antiqua" w:cs="Times New Roman"/>
          <w:sz w:val="20"/>
          <w:szCs w:val="20"/>
        </w:rPr>
        <w:t>y of th</w:t>
      </w:r>
      <w:r w:rsidR="003E492D">
        <w:rPr>
          <w:rFonts w:ascii="Book Antiqua" w:hAnsi="Book Antiqua" w:cs="Times New Roman"/>
          <w:sz w:val="20"/>
          <w:szCs w:val="20"/>
        </w:rPr>
        <w:t>e</w:t>
      </w:r>
      <w:r w:rsidR="00AB239E" w:rsidRPr="003E492D">
        <w:rPr>
          <w:rFonts w:ascii="Book Antiqua" w:hAnsi="Book Antiqua" w:cs="Times New Roman"/>
          <w:sz w:val="20"/>
          <w:szCs w:val="20"/>
        </w:rPr>
        <w:t xml:space="preserve"> Accommodative Dimension of Local Culture</w:t>
      </w:r>
    </w:p>
    <w:p w14:paraId="5C031DB4" w14:textId="77777777" w:rsidR="00F732BD" w:rsidRPr="007D0D98" w:rsidRDefault="00F732BD" w:rsidP="00F732BD">
      <w:pPr>
        <w:pStyle w:val="ListParagraph"/>
        <w:spacing w:after="0" w:line="240" w:lineRule="auto"/>
        <w:ind w:left="426"/>
        <w:jc w:val="both"/>
        <w:rPr>
          <w:rFonts w:ascii="Book Antiqua" w:hAnsi="Book Antiqua" w:cs="Times New Roman"/>
          <w:bCs/>
          <w:sz w:val="24"/>
          <w:szCs w:val="24"/>
          <w:lang w:val="en-ID"/>
        </w:rPr>
      </w:pPr>
    </w:p>
    <w:p w14:paraId="7E975F4C" w14:textId="68B59BD6" w:rsidR="00F732BD" w:rsidRPr="00B00FA9" w:rsidRDefault="00F732BD" w:rsidP="00F732BD">
      <w:pPr>
        <w:tabs>
          <w:tab w:val="left" w:pos="567"/>
        </w:tabs>
        <w:spacing w:after="0"/>
        <w:jc w:val="both"/>
        <w:rPr>
          <w:rFonts w:ascii="Book Antiqua" w:hAnsi="Book Antiqua" w:cs="Times New Roman"/>
          <w:b/>
          <w:bCs/>
          <w:sz w:val="28"/>
          <w:szCs w:val="28"/>
        </w:rPr>
      </w:pPr>
      <w:r>
        <w:rPr>
          <w:rFonts w:ascii="Book Antiqua" w:hAnsi="Book Antiqua" w:cs="Times New Roman"/>
          <w:sz w:val="24"/>
          <w:szCs w:val="24"/>
        </w:rPr>
        <w:tab/>
      </w:r>
      <w:bookmarkEnd w:id="5"/>
      <w:r w:rsidR="00626040" w:rsidRPr="00B00FA9">
        <w:rPr>
          <w:rFonts w:ascii="Book Antiqua" w:hAnsi="Book Antiqua" w:cs="Times New Roman"/>
          <w:sz w:val="24"/>
          <w:szCs w:val="24"/>
        </w:rPr>
        <w:t>Statement "In my opinion, not all cultures or traditions are contrary to the religion that I believe" 54% stated that they strongly agreed and 46% agreed. The second statement "I always try to appreciate and respect every culture or tradition that develops in Indonesia." 54% stated that they strongly agreed and 46% agreed. Third statement "I believe that the good culture or tradition that develops in the community is one of the reinforcements of national unity" 69% stated that they strongly agreed and 31% agreed. Fourth statement "I always try to appreciate and respect every culture or tradition that develops in Indonesia" 69% stated that they strongly agreed and 31% agreed.</w:t>
      </w:r>
    </w:p>
    <w:p w14:paraId="1A0F7BCB" w14:textId="42F4CE88" w:rsidR="00F732BD" w:rsidRPr="007D0D98" w:rsidRDefault="00626040" w:rsidP="00090303">
      <w:pPr>
        <w:spacing w:after="0"/>
        <w:jc w:val="both"/>
        <w:rPr>
          <w:rFonts w:ascii="Book Antiqua" w:hAnsi="Book Antiqua" w:cs="Times New Roman"/>
          <w:b/>
          <w:bCs/>
          <w:sz w:val="28"/>
          <w:szCs w:val="28"/>
        </w:rPr>
      </w:pPr>
      <w:r>
        <w:rPr>
          <w:rFonts w:ascii="Book Antiqua" w:hAnsi="Book Antiqua" w:cs="Times New Roman"/>
          <w:b/>
          <w:bCs/>
          <w:sz w:val="24"/>
          <w:szCs w:val="24"/>
        </w:rPr>
        <w:t>CONCLUSION</w:t>
      </w:r>
      <w:r w:rsidR="00F732BD" w:rsidRPr="00C8772A">
        <w:rPr>
          <w:rFonts w:ascii="Book Antiqua" w:hAnsi="Book Antiqua" w:cs="Times New Roman"/>
          <w:b/>
          <w:bCs/>
          <w:sz w:val="24"/>
          <w:szCs w:val="24"/>
        </w:rPr>
        <w:t xml:space="preserve"> </w:t>
      </w:r>
    </w:p>
    <w:p w14:paraId="798BCE17" w14:textId="77777777" w:rsidR="00DF67D0" w:rsidRDefault="00DF67D0" w:rsidP="00090303">
      <w:pPr>
        <w:spacing w:after="0"/>
        <w:ind w:firstLine="709"/>
        <w:jc w:val="both"/>
        <w:rPr>
          <w:rFonts w:ascii="Book Antiqua" w:hAnsi="Book Antiqua" w:cs="Times New Roman"/>
          <w:sz w:val="24"/>
          <w:szCs w:val="24"/>
        </w:rPr>
      </w:pPr>
      <w:r w:rsidRPr="00DF67D0">
        <w:rPr>
          <w:rFonts w:ascii="Book Antiqua" w:hAnsi="Book Antiqua" w:cs="Times New Roman"/>
          <w:sz w:val="24"/>
          <w:szCs w:val="24"/>
        </w:rPr>
        <w:t>Based on the survey results using the Religious Moderation Index for Lecturers at UIN Raden Fatah Palembang, it can be concluded that the transformation of attitudes and practices of religious moderation among these lecturers has been very successful. From the measurement results of the religious moderation index, all four dimensions show very high values. Tolerance, anti-violence, and accommodation of local culture all fall into the "Very High" category, indicating that the lecturers at UIN Raden Fatah Palembang are recognized as a highly tolerant, anti-violence, and adaptive academic community toward local culture.</w:t>
      </w:r>
      <w:r w:rsidR="00F732BD" w:rsidRPr="007D0D98">
        <w:rPr>
          <w:rFonts w:ascii="Book Antiqua" w:hAnsi="Book Antiqua" w:cs="Times New Roman"/>
          <w:sz w:val="24"/>
          <w:szCs w:val="24"/>
        </w:rPr>
        <w:t xml:space="preserve"> </w:t>
      </w:r>
    </w:p>
    <w:p w14:paraId="0AEB3FE4" w14:textId="4A192998" w:rsidR="00F732BD" w:rsidRPr="007D0D98" w:rsidRDefault="00DF67D0" w:rsidP="00DF67D0">
      <w:pPr>
        <w:spacing w:after="0"/>
        <w:ind w:firstLine="709"/>
        <w:jc w:val="both"/>
        <w:rPr>
          <w:rFonts w:ascii="Book Antiqua" w:hAnsi="Book Antiqua" w:cs="Times New Roman"/>
          <w:sz w:val="24"/>
          <w:szCs w:val="24"/>
        </w:rPr>
      </w:pPr>
      <w:r w:rsidRPr="00DF67D0">
        <w:rPr>
          <w:rFonts w:ascii="Book Antiqua" w:hAnsi="Book Antiqua" w:cs="Times New Roman"/>
          <w:sz w:val="24"/>
          <w:szCs w:val="24"/>
        </w:rPr>
        <w:t>The measurement of the Transformation of Attitudes and Practices of Religious Moderation among lecturers at UIN Raden Fatah Palembang can be seen as follows:</w:t>
      </w:r>
      <w:r>
        <w:rPr>
          <w:rFonts w:ascii="Book Antiqua" w:hAnsi="Book Antiqua" w:cs="Times New Roman"/>
          <w:sz w:val="24"/>
          <w:szCs w:val="24"/>
        </w:rPr>
        <w:t xml:space="preserve"> </w:t>
      </w:r>
      <w:r w:rsidRPr="00DF67D0">
        <w:rPr>
          <w:rFonts w:ascii="Book Antiqua" w:hAnsi="Book Antiqua" w:cs="Times New Roman"/>
          <w:sz w:val="24"/>
          <w:szCs w:val="24"/>
        </w:rPr>
        <w:t>First, the dimension of national commitment: Lecturers at UIN Raden Fatah Palembang show a high level of national commitment, with a focus on trust in followers of other religions, adherence to regulations, and shared responsibility in maintaining the integrity of the Republic of Indonesia.</w:t>
      </w:r>
      <w:r>
        <w:rPr>
          <w:rFonts w:ascii="Book Antiqua" w:hAnsi="Book Antiqua" w:cs="Times New Roman"/>
          <w:sz w:val="24"/>
          <w:szCs w:val="24"/>
        </w:rPr>
        <w:t xml:space="preserve"> </w:t>
      </w:r>
      <w:r w:rsidRPr="00DF67D0">
        <w:rPr>
          <w:rFonts w:ascii="Book Antiqua" w:hAnsi="Book Antiqua" w:cs="Times New Roman"/>
          <w:sz w:val="24"/>
          <w:szCs w:val="24"/>
        </w:rPr>
        <w:t>Second, the dimension of tolerance: The majority of lecturers demonstrate a high level of tolerance towards religious differences in terms of providing assistance, attending invitations, and participating in joint activities with followers of other religions. However, a small portion still has reservations about visiting the homes of people of different religions.</w:t>
      </w:r>
      <w:r>
        <w:rPr>
          <w:rFonts w:ascii="Book Antiqua" w:hAnsi="Book Antiqua" w:cs="Times New Roman"/>
          <w:sz w:val="24"/>
          <w:szCs w:val="24"/>
        </w:rPr>
        <w:t xml:space="preserve"> </w:t>
      </w:r>
      <w:r w:rsidRPr="00DF67D0">
        <w:rPr>
          <w:rFonts w:ascii="Book Antiqua" w:hAnsi="Book Antiqua" w:cs="Times New Roman"/>
          <w:sz w:val="24"/>
          <w:szCs w:val="24"/>
        </w:rPr>
        <w:t>Third, the dimension of anti-violence: Lecturers tend to prioritize deliberation in resolving issues, engage in dialogue on religious matters, are willing to oppose unfriendly attitudes, and act as mediators in cases of discrimination or coercion.</w:t>
      </w:r>
      <w:r>
        <w:rPr>
          <w:rFonts w:ascii="Book Antiqua" w:hAnsi="Book Antiqua" w:cs="Times New Roman"/>
          <w:sz w:val="24"/>
          <w:szCs w:val="24"/>
        </w:rPr>
        <w:t xml:space="preserve"> </w:t>
      </w:r>
      <w:r w:rsidRPr="00DF67D0">
        <w:rPr>
          <w:rFonts w:ascii="Book Antiqua" w:hAnsi="Book Antiqua" w:cs="Times New Roman"/>
          <w:sz w:val="24"/>
          <w:szCs w:val="24"/>
        </w:rPr>
        <w:t>Fourth, the dimension of accommodation of local culture: The majority of lecturers show respect and appreciation for every culture or tradition that develops in Indonesia. They also view culture as a unifying force for the nation.</w:t>
      </w:r>
    </w:p>
    <w:p w14:paraId="62324AEC" w14:textId="77777777" w:rsidR="00B00FA9" w:rsidRDefault="00B00FA9" w:rsidP="00F732BD">
      <w:pPr>
        <w:spacing w:after="0"/>
        <w:rPr>
          <w:rFonts w:ascii="Book Antiqua" w:hAnsi="Book Antiqua" w:cs="Times New Roman"/>
          <w:b/>
          <w:bCs/>
          <w:sz w:val="24"/>
          <w:szCs w:val="24"/>
        </w:rPr>
      </w:pPr>
    </w:p>
    <w:p w14:paraId="2F2597B6" w14:textId="48619231" w:rsidR="00F732BD" w:rsidRDefault="00DF67D0" w:rsidP="00F732BD">
      <w:pPr>
        <w:spacing w:after="0"/>
        <w:rPr>
          <w:rFonts w:ascii="Book Antiqua" w:hAnsi="Book Antiqua" w:cs="Times New Roman"/>
          <w:b/>
          <w:bCs/>
          <w:sz w:val="24"/>
          <w:szCs w:val="24"/>
        </w:rPr>
      </w:pPr>
      <w:r>
        <w:rPr>
          <w:rFonts w:ascii="Book Antiqua" w:hAnsi="Book Antiqua" w:cs="Times New Roman"/>
          <w:b/>
          <w:bCs/>
          <w:sz w:val="24"/>
          <w:szCs w:val="24"/>
        </w:rPr>
        <w:t>REFERENCES</w:t>
      </w:r>
      <w:r w:rsidR="00F732BD" w:rsidRPr="00A54EAE">
        <w:rPr>
          <w:rFonts w:ascii="Book Antiqua" w:hAnsi="Book Antiqua" w:cs="Times New Roman"/>
          <w:b/>
          <w:bCs/>
          <w:sz w:val="24"/>
          <w:szCs w:val="24"/>
        </w:rPr>
        <w:t xml:space="preserve"> </w:t>
      </w:r>
    </w:p>
    <w:p w14:paraId="5039E813" w14:textId="77777777" w:rsidR="00F732BD" w:rsidRPr="00A54EAE" w:rsidRDefault="00F732BD" w:rsidP="00F732BD">
      <w:pPr>
        <w:spacing w:after="0"/>
        <w:rPr>
          <w:rFonts w:ascii="Book Antiqua" w:hAnsi="Book Antiqua" w:cs="Times New Roman"/>
          <w:b/>
          <w:bCs/>
          <w:sz w:val="24"/>
          <w:szCs w:val="24"/>
        </w:rPr>
      </w:pPr>
    </w:p>
    <w:bookmarkEnd w:id="1"/>
    <w:bookmarkEnd w:id="2"/>
    <w:p w14:paraId="5888FB44" w14:textId="77777777" w:rsidR="00F732BD" w:rsidRPr="009A1C73" w:rsidRDefault="00F732BD" w:rsidP="00F732BD">
      <w:pPr>
        <w:widowControl w:val="0"/>
        <w:autoSpaceDE w:val="0"/>
        <w:autoSpaceDN w:val="0"/>
        <w:adjustRightInd w:val="0"/>
        <w:spacing w:after="0"/>
        <w:ind w:left="851" w:hanging="851"/>
        <w:jc w:val="both"/>
        <w:rPr>
          <w:rFonts w:ascii="Book Antiqua" w:hAnsi="Book Antiqua" w:cs="Times New Roman"/>
          <w:noProof/>
          <w:sz w:val="24"/>
          <w:szCs w:val="24"/>
        </w:rPr>
      </w:pPr>
      <w:r>
        <w:rPr>
          <w:rFonts w:ascii="Book Antiqua" w:hAnsi="Book Antiqua" w:cs="Times New Roman"/>
          <w:sz w:val="24"/>
          <w:szCs w:val="24"/>
          <w:lang w:val="en-US"/>
        </w:rPr>
        <w:fldChar w:fldCharType="begin" w:fldLock="1"/>
      </w:r>
      <w:r w:rsidRPr="009A1C73">
        <w:rPr>
          <w:rFonts w:ascii="Book Antiqua" w:hAnsi="Book Antiqua" w:cs="Times New Roman"/>
          <w:sz w:val="24"/>
          <w:szCs w:val="24"/>
        </w:rPr>
        <w:instrText xml:space="preserve">ADDIN Mendeley Bibliography CSL_BIBLIOGRAPHY </w:instrText>
      </w:r>
      <w:r>
        <w:rPr>
          <w:rFonts w:ascii="Book Antiqua" w:hAnsi="Book Antiqua" w:cs="Times New Roman"/>
          <w:sz w:val="24"/>
          <w:szCs w:val="24"/>
          <w:lang w:val="en-US"/>
        </w:rPr>
        <w:fldChar w:fldCharType="separate"/>
      </w:r>
      <w:r w:rsidRPr="009A1C73">
        <w:rPr>
          <w:rFonts w:ascii="Book Antiqua" w:hAnsi="Book Antiqua" w:cs="Times New Roman"/>
          <w:noProof/>
          <w:sz w:val="24"/>
          <w:szCs w:val="24"/>
        </w:rPr>
        <w:t xml:space="preserve">Abdul Syatar, Abdul Syatar, Muhammad Majdy Amiruddin, Arif Rahman, and </w:t>
      </w:r>
      <w:r w:rsidRPr="009A1C73">
        <w:rPr>
          <w:rFonts w:ascii="Book Antiqua" w:hAnsi="Book Antiqua" w:cs="Times New Roman"/>
          <w:noProof/>
          <w:sz w:val="24"/>
          <w:szCs w:val="24"/>
        </w:rPr>
        <w:lastRenderedPageBreak/>
        <w:t xml:space="preserve">Islamul Haq. “Darurat Moderasi Beragama Di Tengah Pandemi Corona Virus Desease 2019 (Covid-19).” </w:t>
      </w:r>
      <w:r w:rsidRPr="009A1C73">
        <w:rPr>
          <w:rFonts w:ascii="Book Antiqua" w:hAnsi="Book Antiqua" w:cs="Times New Roman"/>
          <w:i/>
          <w:iCs/>
          <w:noProof/>
          <w:sz w:val="24"/>
          <w:szCs w:val="24"/>
        </w:rPr>
        <w:t>KURIOSITAS: Media Komunikasi Sosial Dan Keagamaan</w:t>
      </w:r>
      <w:r w:rsidRPr="009A1C73">
        <w:rPr>
          <w:rFonts w:ascii="Book Antiqua" w:hAnsi="Book Antiqua" w:cs="Times New Roman"/>
          <w:noProof/>
          <w:sz w:val="24"/>
          <w:szCs w:val="24"/>
        </w:rPr>
        <w:t xml:space="preserve"> 13, no. 1 (2020). https://doi.org/10.35905/kur.v13i1.1376.</w:t>
      </w:r>
    </w:p>
    <w:p w14:paraId="1A1C3BCB" w14:textId="77777777" w:rsidR="00F732BD" w:rsidRPr="009A1C73" w:rsidRDefault="00F732BD" w:rsidP="00F732BD">
      <w:pPr>
        <w:widowControl w:val="0"/>
        <w:autoSpaceDE w:val="0"/>
        <w:autoSpaceDN w:val="0"/>
        <w:adjustRightInd w:val="0"/>
        <w:spacing w:after="0"/>
        <w:ind w:left="851" w:hanging="851"/>
        <w:jc w:val="both"/>
        <w:rPr>
          <w:rFonts w:ascii="Book Antiqua" w:hAnsi="Book Antiqua" w:cs="Times New Roman"/>
          <w:noProof/>
          <w:sz w:val="24"/>
          <w:szCs w:val="24"/>
        </w:rPr>
      </w:pPr>
      <w:r w:rsidRPr="009A1C73">
        <w:rPr>
          <w:rFonts w:ascii="Book Antiqua" w:hAnsi="Book Antiqua" w:cs="Times New Roman"/>
          <w:noProof/>
          <w:sz w:val="24"/>
          <w:szCs w:val="24"/>
        </w:rPr>
        <w:t>Agama, Kementerian. “Tafsir Kementerian Agama,” n.d. https://quran.kemenag.go.id/quran/per-ayat/surah/7?from=199&amp;to=199.</w:t>
      </w:r>
    </w:p>
    <w:p w14:paraId="482E974A" w14:textId="77777777" w:rsidR="00F732BD" w:rsidRPr="009A1C73" w:rsidRDefault="00F732BD" w:rsidP="00F732BD">
      <w:pPr>
        <w:widowControl w:val="0"/>
        <w:autoSpaceDE w:val="0"/>
        <w:autoSpaceDN w:val="0"/>
        <w:adjustRightInd w:val="0"/>
        <w:spacing w:after="0"/>
        <w:ind w:left="851" w:hanging="851"/>
        <w:jc w:val="both"/>
        <w:rPr>
          <w:rFonts w:ascii="Book Antiqua" w:hAnsi="Book Antiqua" w:cs="Times New Roman"/>
          <w:noProof/>
          <w:sz w:val="24"/>
          <w:szCs w:val="24"/>
        </w:rPr>
      </w:pPr>
      <w:r w:rsidRPr="009A1C73">
        <w:rPr>
          <w:rFonts w:ascii="Book Antiqua" w:hAnsi="Book Antiqua" w:cs="Times New Roman"/>
          <w:noProof/>
          <w:sz w:val="24"/>
          <w:szCs w:val="24"/>
        </w:rPr>
        <w:t xml:space="preserve">Akhmadi, Agus. “Moderasi Beragama Dalam Keragaman Indonesia.” </w:t>
      </w:r>
      <w:r w:rsidRPr="009A1C73">
        <w:rPr>
          <w:rFonts w:ascii="Book Antiqua" w:hAnsi="Book Antiqua" w:cs="Times New Roman"/>
          <w:i/>
          <w:iCs/>
          <w:noProof/>
          <w:sz w:val="24"/>
          <w:szCs w:val="24"/>
        </w:rPr>
        <w:t>Inovasi-Jurnal Diklat Keagamaan</w:t>
      </w:r>
      <w:r w:rsidRPr="009A1C73">
        <w:rPr>
          <w:rFonts w:ascii="Book Antiqua" w:hAnsi="Book Antiqua" w:cs="Times New Roman"/>
          <w:noProof/>
          <w:sz w:val="24"/>
          <w:szCs w:val="24"/>
        </w:rPr>
        <w:t xml:space="preserve"> 13, no. 2 (2019): 50–53.</w:t>
      </w:r>
    </w:p>
    <w:p w14:paraId="3E6EC2BB" w14:textId="77777777" w:rsidR="00F732BD" w:rsidRPr="009A1C73" w:rsidRDefault="00F732BD" w:rsidP="00F732BD">
      <w:pPr>
        <w:widowControl w:val="0"/>
        <w:autoSpaceDE w:val="0"/>
        <w:autoSpaceDN w:val="0"/>
        <w:adjustRightInd w:val="0"/>
        <w:spacing w:after="0"/>
        <w:ind w:left="851" w:hanging="851"/>
        <w:jc w:val="both"/>
        <w:rPr>
          <w:rFonts w:ascii="Book Antiqua" w:hAnsi="Book Antiqua" w:cs="Times New Roman"/>
          <w:noProof/>
          <w:sz w:val="24"/>
          <w:szCs w:val="24"/>
        </w:rPr>
      </w:pPr>
      <w:r w:rsidRPr="009A1C73">
        <w:rPr>
          <w:rFonts w:ascii="Book Antiqua" w:hAnsi="Book Antiqua" w:cs="Times New Roman"/>
          <w:noProof/>
          <w:sz w:val="24"/>
          <w:szCs w:val="24"/>
        </w:rPr>
        <w:t xml:space="preserve">Allan Menzies. </w:t>
      </w:r>
      <w:r w:rsidRPr="009A1C73">
        <w:rPr>
          <w:rFonts w:ascii="Book Antiqua" w:hAnsi="Book Antiqua" w:cs="Times New Roman"/>
          <w:i/>
          <w:iCs/>
          <w:noProof/>
          <w:sz w:val="24"/>
          <w:szCs w:val="24"/>
        </w:rPr>
        <w:t>Sejarah Agama-Agama: Studi Karakteristik Dan Praktik Agama-Agama Besar Di Dunia, Terj. Dion Yulianto Dan EmIrfan</w:t>
      </w:r>
      <w:r w:rsidRPr="009A1C73">
        <w:rPr>
          <w:rFonts w:ascii="Book Antiqua" w:hAnsi="Book Antiqua" w:cs="Times New Roman"/>
          <w:noProof/>
          <w:sz w:val="24"/>
          <w:szCs w:val="24"/>
        </w:rPr>
        <w:t>. Yogyakarta: Familia, 2014.</w:t>
      </w:r>
    </w:p>
    <w:p w14:paraId="3A315966" w14:textId="77777777" w:rsidR="00F732BD" w:rsidRPr="009A1C73" w:rsidRDefault="00F732BD" w:rsidP="00F732BD">
      <w:pPr>
        <w:widowControl w:val="0"/>
        <w:autoSpaceDE w:val="0"/>
        <w:autoSpaceDN w:val="0"/>
        <w:adjustRightInd w:val="0"/>
        <w:spacing w:after="0"/>
        <w:ind w:left="851" w:hanging="851"/>
        <w:jc w:val="both"/>
        <w:rPr>
          <w:rFonts w:ascii="Book Antiqua" w:hAnsi="Book Antiqua" w:cs="Times New Roman"/>
          <w:noProof/>
          <w:sz w:val="24"/>
          <w:szCs w:val="24"/>
        </w:rPr>
      </w:pPr>
      <w:r w:rsidRPr="009A1C73">
        <w:rPr>
          <w:rFonts w:ascii="Book Antiqua" w:hAnsi="Book Antiqua" w:cs="Times New Roman"/>
          <w:noProof/>
          <w:sz w:val="24"/>
          <w:szCs w:val="24"/>
        </w:rPr>
        <w:t xml:space="preserve">Babun Suharto. </w:t>
      </w:r>
      <w:r w:rsidRPr="009A1C73">
        <w:rPr>
          <w:rFonts w:ascii="Book Antiqua" w:hAnsi="Book Antiqua" w:cs="Times New Roman"/>
          <w:i/>
          <w:iCs/>
          <w:noProof/>
          <w:sz w:val="24"/>
          <w:szCs w:val="24"/>
        </w:rPr>
        <w:t>Moderasi Beragama: Dari Indonesia Untuk Dunia</w:t>
      </w:r>
      <w:r w:rsidRPr="009A1C73">
        <w:rPr>
          <w:rFonts w:ascii="Book Antiqua" w:hAnsi="Book Antiqua" w:cs="Times New Roman"/>
          <w:noProof/>
          <w:sz w:val="24"/>
          <w:szCs w:val="24"/>
        </w:rPr>
        <w:t>. Yogyakarta: LKiS, 2019.</w:t>
      </w:r>
    </w:p>
    <w:p w14:paraId="123F7340" w14:textId="77777777" w:rsidR="00F732BD" w:rsidRPr="009A1C73" w:rsidRDefault="00F732BD" w:rsidP="00F732BD">
      <w:pPr>
        <w:widowControl w:val="0"/>
        <w:autoSpaceDE w:val="0"/>
        <w:autoSpaceDN w:val="0"/>
        <w:adjustRightInd w:val="0"/>
        <w:spacing w:after="0"/>
        <w:ind w:left="851" w:hanging="851"/>
        <w:jc w:val="both"/>
        <w:rPr>
          <w:rFonts w:ascii="Book Antiqua" w:hAnsi="Book Antiqua" w:cs="Times New Roman"/>
          <w:noProof/>
          <w:sz w:val="24"/>
          <w:szCs w:val="24"/>
        </w:rPr>
      </w:pPr>
      <w:r w:rsidRPr="009A1C73">
        <w:rPr>
          <w:rFonts w:ascii="Book Antiqua" w:hAnsi="Book Antiqua" w:cs="Times New Roman"/>
          <w:noProof/>
          <w:sz w:val="24"/>
          <w:szCs w:val="24"/>
        </w:rPr>
        <w:t xml:space="preserve">Buaben, Jabal M. “Kamali, Mohammad, Hashim: The Middle Path of Moderation in Islam - The Qur’anic Principle of Wasatiyyah.” </w:t>
      </w:r>
      <w:r w:rsidRPr="009A1C73">
        <w:rPr>
          <w:rFonts w:ascii="Book Antiqua" w:hAnsi="Book Antiqua" w:cs="Times New Roman"/>
          <w:i/>
          <w:iCs/>
          <w:noProof/>
          <w:sz w:val="24"/>
          <w:szCs w:val="24"/>
        </w:rPr>
        <w:t>ICR Journal</w:t>
      </w:r>
      <w:r w:rsidRPr="009A1C73">
        <w:rPr>
          <w:rFonts w:ascii="Book Antiqua" w:hAnsi="Book Antiqua" w:cs="Times New Roman"/>
          <w:noProof/>
          <w:sz w:val="24"/>
          <w:szCs w:val="24"/>
        </w:rPr>
        <w:t xml:space="preserve"> 8, no. 3 (2017). https://doi.org/10.52282/icr.v8i3.187.</w:t>
      </w:r>
    </w:p>
    <w:p w14:paraId="273525E2" w14:textId="77777777" w:rsidR="00F732BD" w:rsidRPr="009A1C73" w:rsidRDefault="00F732BD" w:rsidP="00F732BD">
      <w:pPr>
        <w:widowControl w:val="0"/>
        <w:autoSpaceDE w:val="0"/>
        <w:autoSpaceDN w:val="0"/>
        <w:adjustRightInd w:val="0"/>
        <w:spacing w:after="0"/>
        <w:ind w:left="851" w:hanging="851"/>
        <w:jc w:val="both"/>
        <w:rPr>
          <w:rFonts w:ascii="Book Antiqua" w:hAnsi="Book Antiqua" w:cs="Times New Roman"/>
          <w:noProof/>
          <w:sz w:val="24"/>
          <w:szCs w:val="24"/>
        </w:rPr>
      </w:pPr>
      <w:r w:rsidRPr="009A1C73">
        <w:rPr>
          <w:rFonts w:ascii="Book Antiqua" w:hAnsi="Book Antiqua" w:cs="Times New Roman"/>
          <w:noProof/>
          <w:sz w:val="24"/>
          <w:szCs w:val="24"/>
        </w:rPr>
        <w:t xml:space="preserve">Ditjen Bimas Islam. </w:t>
      </w:r>
      <w:r w:rsidRPr="009A1C73">
        <w:rPr>
          <w:rFonts w:ascii="Book Antiqua" w:hAnsi="Book Antiqua" w:cs="Times New Roman"/>
          <w:i/>
          <w:iCs/>
          <w:noProof/>
          <w:sz w:val="24"/>
          <w:szCs w:val="24"/>
        </w:rPr>
        <w:t>Moderasi Beragama Persepektif Bimas Islam</w:t>
      </w:r>
      <w:r w:rsidRPr="009A1C73">
        <w:rPr>
          <w:rFonts w:ascii="Book Antiqua" w:hAnsi="Book Antiqua" w:cs="Times New Roman"/>
          <w:noProof/>
          <w:sz w:val="24"/>
          <w:szCs w:val="24"/>
        </w:rPr>
        <w:t>. Jakarta: Ditjen Bimas Islam kemenag RI, 2022.</w:t>
      </w:r>
    </w:p>
    <w:p w14:paraId="3CFB1B74" w14:textId="77777777" w:rsidR="00F732BD" w:rsidRPr="009A1C73" w:rsidRDefault="00F732BD" w:rsidP="00F732BD">
      <w:pPr>
        <w:widowControl w:val="0"/>
        <w:autoSpaceDE w:val="0"/>
        <w:autoSpaceDN w:val="0"/>
        <w:adjustRightInd w:val="0"/>
        <w:spacing w:after="0"/>
        <w:ind w:left="851" w:hanging="851"/>
        <w:jc w:val="both"/>
        <w:rPr>
          <w:rFonts w:ascii="Book Antiqua" w:hAnsi="Book Antiqua" w:cs="Times New Roman"/>
          <w:noProof/>
          <w:sz w:val="24"/>
          <w:szCs w:val="24"/>
        </w:rPr>
      </w:pPr>
      <w:r w:rsidRPr="009A1C73">
        <w:rPr>
          <w:rFonts w:ascii="Book Antiqua" w:hAnsi="Book Antiqua" w:cs="Times New Roman"/>
          <w:noProof/>
          <w:sz w:val="24"/>
          <w:szCs w:val="24"/>
        </w:rPr>
        <w:t xml:space="preserve">Faisal, M. “Manajemen Pendidikan Moderasi Beragama Di Era Digital.” </w:t>
      </w:r>
      <w:r w:rsidRPr="009A1C73">
        <w:rPr>
          <w:rFonts w:ascii="Book Antiqua" w:hAnsi="Book Antiqua" w:cs="Times New Roman"/>
          <w:i/>
          <w:iCs/>
          <w:noProof/>
          <w:sz w:val="24"/>
          <w:szCs w:val="24"/>
        </w:rPr>
        <w:t>ICRHD: Journal of Internantional Conference on …</w:t>
      </w:r>
      <w:r w:rsidRPr="009A1C73">
        <w:rPr>
          <w:rFonts w:ascii="Book Antiqua" w:hAnsi="Book Antiqua" w:cs="Times New Roman"/>
          <w:noProof/>
          <w:sz w:val="24"/>
          <w:szCs w:val="24"/>
        </w:rPr>
        <w:t>, 2020. http://confference.iainptk.ac.id/index.php/icrhd/article/view/17.</w:t>
      </w:r>
    </w:p>
    <w:p w14:paraId="08590E81" w14:textId="77777777" w:rsidR="00F732BD" w:rsidRPr="009A1C73" w:rsidRDefault="00F732BD" w:rsidP="00F732BD">
      <w:pPr>
        <w:widowControl w:val="0"/>
        <w:autoSpaceDE w:val="0"/>
        <w:autoSpaceDN w:val="0"/>
        <w:adjustRightInd w:val="0"/>
        <w:spacing w:after="0"/>
        <w:ind w:left="851" w:hanging="851"/>
        <w:jc w:val="both"/>
        <w:rPr>
          <w:rFonts w:ascii="Book Antiqua" w:hAnsi="Book Antiqua" w:cs="Times New Roman"/>
          <w:noProof/>
          <w:sz w:val="24"/>
          <w:szCs w:val="24"/>
        </w:rPr>
      </w:pPr>
      <w:r w:rsidRPr="009A1C73">
        <w:rPr>
          <w:rFonts w:ascii="Book Antiqua" w:hAnsi="Book Antiqua" w:cs="Times New Roman"/>
          <w:noProof/>
          <w:sz w:val="24"/>
          <w:szCs w:val="24"/>
        </w:rPr>
        <w:t>Fatah, RMB UIN Raden. “RMB UIN Raden Fatah Kuatkan Moderasi Beragama Bagi Mahasiswa Baru,” 2022. https://radenfatah.ac.id/index.php/front/berita_detail/2364/RMB-UIN-Raden-Fatah-Kuatkan-Moderasi-Beragama-bagi-Mahasiswa-Baru.</w:t>
      </w:r>
    </w:p>
    <w:p w14:paraId="5B8E2AC7" w14:textId="77777777" w:rsidR="00F732BD" w:rsidRPr="009A1C73" w:rsidRDefault="00F732BD" w:rsidP="00F732BD">
      <w:pPr>
        <w:widowControl w:val="0"/>
        <w:autoSpaceDE w:val="0"/>
        <w:autoSpaceDN w:val="0"/>
        <w:adjustRightInd w:val="0"/>
        <w:spacing w:after="0"/>
        <w:ind w:left="851" w:hanging="851"/>
        <w:jc w:val="both"/>
        <w:rPr>
          <w:rFonts w:ascii="Book Antiqua" w:hAnsi="Book Antiqua" w:cs="Times New Roman"/>
          <w:noProof/>
          <w:sz w:val="24"/>
          <w:szCs w:val="24"/>
        </w:rPr>
      </w:pPr>
      <w:r w:rsidRPr="009A1C73">
        <w:rPr>
          <w:rFonts w:ascii="Book Antiqua" w:hAnsi="Book Antiqua" w:cs="Times New Roman"/>
          <w:noProof/>
          <w:sz w:val="24"/>
          <w:szCs w:val="24"/>
        </w:rPr>
        <w:t xml:space="preserve">Fiqar, Muhammad Ahlul. “Survei IPMB, Menag: ASN Kementerian Agama Harus Menjadi Motor Penggerak Moderasi Beragama.” </w:t>
      </w:r>
      <w:r w:rsidRPr="009A1C73">
        <w:rPr>
          <w:rFonts w:ascii="Book Antiqua" w:hAnsi="Book Antiqua" w:cs="Times New Roman"/>
          <w:i/>
          <w:iCs/>
          <w:noProof/>
          <w:sz w:val="24"/>
          <w:szCs w:val="24"/>
        </w:rPr>
        <w:t>Kementerian Agama</w:t>
      </w:r>
      <w:r w:rsidRPr="009A1C73">
        <w:rPr>
          <w:rFonts w:ascii="Book Antiqua" w:hAnsi="Book Antiqua" w:cs="Times New Roman"/>
          <w:noProof/>
          <w:sz w:val="24"/>
          <w:szCs w:val="24"/>
        </w:rPr>
        <w:t>, 2022. https://pendis.kemenag.go.id/read/survei-ipmb-menag-asn-kementerian-agama-harus-menjadi-motor-penggerak-moderasi-beragama.</w:t>
      </w:r>
    </w:p>
    <w:p w14:paraId="780BEBCE" w14:textId="77777777" w:rsidR="00F732BD" w:rsidRPr="009A1C73" w:rsidRDefault="00F732BD" w:rsidP="00F732BD">
      <w:pPr>
        <w:widowControl w:val="0"/>
        <w:autoSpaceDE w:val="0"/>
        <w:autoSpaceDN w:val="0"/>
        <w:adjustRightInd w:val="0"/>
        <w:spacing w:after="0"/>
        <w:ind w:left="851" w:hanging="851"/>
        <w:jc w:val="both"/>
        <w:rPr>
          <w:rFonts w:ascii="Book Antiqua" w:hAnsi="Book Antiqua" w:cs="Times New Roman"/>
          <w:noProof/>
          <w:sz w:val="24"/>
          <w:szCs w:val="24"/>
        </w:rPr>
      </w:pPr>
      <w:r w:rsidRPr="009A1C73">
        <w:rPr>
          <w:rFonts w:ascii="Book Antiqua" w:hAnsi="Book Antiqua" w:cs="Times New Roman"/>
          <w:noProof/>
          <w:sz w:val="24"/>
          <w:szCs w:val="24"/>
        </w:rPr>
        <w:t xml:space="preserve">Hasyim Muhammad. </w:t>
      </w:r>
      <w:r w:rsidRPr="009A1C73">
        <w:rPr>
          <w:rFonts w:ascii="Book Antiqua" w:hAnsi="Book Antiqua" w:cs="Times New Roman"/>
          <w:i/>
          <w:iCs/>
          <w:noProof/>
          <w:sz w:val="24"/>
          <w:szCs w:val="24"/>
        </w:rPr>
        <w:t>Pengarusutamaan Moderasi Beragama Di PTKIN</w:t>
      </w:r>
      <w:r w:rsidRPr="009A1C73">
        <w:rPr>
          <w:rFonts w:ascii="Book Antiqua" w:hAnsi="Book Antiqua" w:cs="Times New Roman"/>
          <w:noProof/>
          <w:sz w:val="24"/>
          <w:szCs w:val="24"/>
        </w:rPr>
        <w:t xml:space="preserve">. </w:t>
      </w:r>
      <w:r w:rsidRPr="009A1C73">
        <w:rPr>
          <w:rFonts w:ascii="Book Antiqua" w:hAnsi="Book Antiqua" w:cs="Times New Roman"/>
          <w:i/>
          <w:iCs/>
          <w:noProof/>
          <w:sz w:val="24"/>
          <w:szCs w:val="24"/>
        </w:rPr>
        <w:t>Eprints.Walisongo.Ac.Id</w:t>
      </w:r>
      <w:r w:rsidRPr="009A1C73">
        <w:rPr>
          <w:rFonts w:ascii="Book Antiqua" w:hAnsi="Book Antiqua" w:cs="Times New Roman"/>
          <w:noProof/>
          <w:sz w:val="24"/>
          <w:szCs w:val="24"/>
        </w:rPr>
        <w:t>. Semarang: Rafi Sarana Perkasa, n.d. https://eprints.walisongo.ac.id/id/eprint/15497/.</w:t>
      </w:r>
    </w:p>
    <w:p w14:paraId="7C624407" w14:textId="77777777" w:rsidR="00F732BD" w:rsidRPr="009A1C73" w:rsidRDefault="00F732BD" w:rsidP="00F732BD">
      <w:pPr>
        <w:widowControl w:val="0"/>
        <w:autoSpaceDE w:val="0"/>
        <w:autoSpaceDN w:val="0"/>
        <w:adjustRightInd w:val="0"/>
        <w:spacing w:after="0"/>
        <w:ind w:left="851" w:hanging="851"/>
        <w:jc w:val="both"/>
        <w:rPr>
          <w:rFonts w:ascii="Book Antiqua" w:hAnsi="Book Antiqua" w:cs="Times New Roman"/>
          <w:noProof/>
          <w:sz w:val="24"/>
          <w:szCs w:val="24"/>
        </w:rPr>
      </w:pPr>
      <w:r w:rsidRPr="009A1C73">
        <w:rPr>
          <w:rFonts w:ascii="Book Antiqua" w:hAnsi="Book Antiqua" w:cs="Times New Roman"/>
          <w:noProof/>
          <w:sz w:val="24"/>
          <w:szCs w:val="24"/>
        </w:rPr>
        <w:t xml:space="preserve">Hefni, Wildani. “Moderasi Beragama Dalam Ruang Digital: Studi Pengarusutamaan Moderasi Beragama Di Perguruan Tinggi Keagamaan Islam Negeri.” </w:t>
      </w:r>
      <w:r w:rsidRPr="009A1C73">
        <w:rPr>
          <w:rFonts w:ascii="Book Antiqua" w:hAnsi="Book Antiqua" w:cs="Times New Roman"/>
          <w:i/>
          <w:iCs/>
          <w:noProof/>
          <w:sz w:val="24"/>
          <w:szCs w:val="24"/>
        </w:rPr>
        <w:t>Jurnal Bimas Islam</w:t>
      </w:r>
      <w:r w:rsidRPr="009A1C73">
        <w:rPr>
          <w:rFonts w:ascii="Book Antiqua" w:hAnsi="Book Antiqua" w:cs="Times New Roman"/>
          <w:noProof/>
          <w:sz w:val="24"/>
          <w:szCs w:val="24"/>
        </w:rPr>
        <w:t xml:space="preserve"> 13, no. 1 (2020). https://doi.org/10.37302/jbi.v13i1.182.</w:t>
      </w:r>
    </w:p>
    <w:p w14:paraId="60D8CD08" w14:textId="77777777" w:rsidR="00F732BD" w:rsidRPr="009A1C73" w:rsidRDefault="00F732BD" w:rsidP="00F732BD">
      <w:pPr>
        <w:widowControl w:val="0"/>
        <w:autoSpaceDE w:val="0"/>
        <w:autoSpaceDN w:val="0"/>
        <w:adjustRightInd w:val="0"/>
        <w:spacing w:after="0"/>
        <w:ind w:left="851" w:hanging="851"/>
        <w:jc w:val="both"/>
        <w:rPr>
          <w:rFonts w:ascii="Book Antiqua" w:hAnsi="Book Antiqua" w:cs="Times New Roman"/>
          <w:noProof/>
          <w:sz w:val="24"/>
          <w:szCs w:val="24"/>
        </w:rPr>
      </w:pPr>
      <w:r w:rsidRPr="009A1C73">
        <w:rPr>
          <w:rFonts w:ascii="Book Antiqua" w:hAnsi="Book Antiqua" w:cs="Times New Roman"/>
          <w:noProof/>
          <w:sz w:val="24"/>
          <w:szCs w:val="24"/>
        </w:rPr>
        <w:t xml:space="preserve">Irama, Yoga, and Mukhammad Zamzami. “Telaah Atas Formula Pengarusutamaan Moderasi Beragama Kementerian Agama Tahun 2019-2020.” </w:t>
      </w:r>
      <w:r w:rsidRPr="009A1C73">
        <w:rPr>
          <w:rFonts w:ascii="Book Antiqua" w:hAnsi="Book Antiqua" w:cs="Times New Roman"/>
          <w:i/>
          <w:iCs/>
          <w:noProof/>
          <w:sz w:val="24"/>
          <w:szCs w:val="24"/>
        </w:rPr>
        <w:t>KACA (Karunia Cahaya Allah): Jurnal Dialogis Ilmu Ushuluddin</w:t>
      </w:r>
      <w:r w:rsidRPr="009A1C73">
        <w:rPr>
          <w:rFonts w:ascii="Book Antiqua" w:hAnsi="Book Antiqua" w:cs="Times New Roman"/>
          <w:noProof/>
          <w:sz w:val="24"/>
          <w:szCs w:val="24"/>
        </w:rPr>
        <w:t xml:space="preserve"> 11, no. 1 (2021). https://doi.org/10.36781/kaca.v11i1.3244.</w:t>
      </w:r>
    </w:p>
    <w:p w14:paraId="783E9BEC" w14:textId="77777777" w:rsidR="00F732BD" w:rsidRPr="009A1C73" w:rsidRDefault="00F732BD" w:rsidP="00F732BD">
      <w:pPr>
        <w:widowControl w:val="0"/>
        <w:autoSpaceDE w:val="0"/>
        <w:autoSpaceDN w:val="0"/>
        <w:adjustRightInd w:val="0"/>
        <w:spacing w:after="0"/>
        <w:ind w:left="851" w:hanging="851"/>
        <w:jc w:val="both"/>
        <w:rPr>
          <w:rFonts w:ascii="Book Antiqua" w:hAnsi="Book Antiqua" w:cs="Times New Roman"/>
          <w:noProof/>
          <w:sz w:val="24"/>
          <w:szCs w:val="24"/>
        </w:rPr>
      </w:pPr>
      <w:r w:rsidRPr="009A1C73">
        <w:rPr>
          <w:rFonts w:ascii="Book Antiqua" w:hAnsi="Book Antiqua" w:cs="Times New Roman"/>
          <w:noProof/>
          <w:sz w:val="24"/>
          <w:szCs w:val="24"/>
        </w:rPr>
        <w:t xml:space="preserve">Islam, M Abror - Rusydiah: Jurnal Pemikiran, and undefined 2020. “Moderasi Beragama Dalam Bingkai Toleransi.” </w:t>
      </w:r>
      <w:r w:rsidRPr="009A1C73">
        <w:rPr>
          <w:rFonts w:ascii="Book Antiqua" w:hAnsi="Book Antiqua" w:cs="Times New Roman"/>
          <w:i/>
          <w:iCs/>
          <w:noProof/>
          <w:sz w:val="24"/>
          <w:szCs w:val="24"/>
        </w:rPr>
        <w:t>Ejournal.Stainkepri.Ac.Id</w:t>
      </w:r>
      <w:r w:rsidRPr="009A1C73">
        <w:rPr>
          <w:rFonts w:ascii="Book Antiqua" w:hAnsi="Book Antiqua" w:cs="Times New Roman"/>
          <w:noProof/>
          <w:sz w:val="24"/>
          <w:szCs w:val="24"/>
        </w:rPr>
        <w:t xml:space="preserve">. Accessed </w:t>
      </w:r>
      <w:r w:rsidRPr="009A1C73">
        <w:rPr>
          <w:rFonts w:ascii="Book Antiqua" w:hAnsi="Book Antiqua" w:cs="Times New Roman"/>
          <w:noProof/>
          <w:sz w:val="24"/>
          <w:szCs w:val="24"/>
        </w:rPr>
        <w:lastRenderedPageBreak/>
        <w:t>March 26, 2022. http://ejournal.stainkepri.ac.id/index.php/rusydiah/article/view/174.</w:t>
      </w:r>
    </w:p>
    <w:p w14:paraId="14F09BC8" w14:textId="77777777" w:rsidR="00F732BD" w:rsidRPr="009A1C73" w:rsidRDefault="00F732BD" w:rsidP="00F732BD">
      <w:pPr>
        <w:widowControl w:val="0"/>
        <w:autoSpaceDE w:val="0"/>
        <w:autoSpaceDN w:val="0"/>
        <w:adjustRightInd w:val="0"/>
        <w:spacing w:after="0"/>
        <w:ind w:left="851" w:hanging="851"/>
        <w:jc w:val="both"/>
        <w:rPr>
          <w:rFonts w:ascii="Book Antiqua" w:hAnsi="Book Antiqua" w:cs="Times New Roman"/>
          <w:noProof/>
          <w:sz w:val="24"/>
          <w:szCs w:val="24"/>
        </w:rPr>
      </w:pPr>
      <w:r w:rsidRPr="009A1C73">
        <w:rPr>
          <w:rFonts w:ascii="Book Antiqua" w:hAnsi="Book Antiqua" w:cs="Times New Roman"/>
          <w:noProof/>
          <w:sz w:val="24"/>
          <w:szCs w:val="24"/>
        </w:rPr>
        <w:t>“KBBI Daring,” n.d. https://kbbi.kemdikbud.go.id/entri/wasit.</w:t>
      </w:r>
    </w:p>
    <w:p w14:paraId="6D95029F" w14:textId="77777777" w:rsidR="00F732BD" w:rsidRPr="009A1C73" w:rsidRDefault="00F732BD" w:rsidP="00F732BD">
      <w:pPr>
        <w:widowControl w:val="0"/>
        <w:autoSpaceDE w:val="0"/>
        <w:autoSpaceDN w:val="0"/>
        <w:adjustRightInd w:val="0"/>
        <w:spacing w:after="0"/>
        <w:ind w:left="851" w:hanging="851"/>
        <w:jc w:val="both"/>
        <w:rPr>
          <w:rFonts w:ascii="Book Antiqua" w:hAnsi="Book Antiqua" w:cs="Times New Roman"/>
          <w:noProof/>
          <w:sz w:val="24"/>
          <w:szCs w:val="24"/>
        </w:rPr>
      </w:pPr>
      <w:r w:rsidRPr="009A1C73">
        <w:rPr>
          <w:rFonts w:ascii="Book Antiqua" w:hAnsi="Book Antiqua" w:cs="Times New Roman"/>
          <w:noProof/>
          <w:sz w:val="24"/>
          <w:szCs w:val="24"/>
        </w:rPr>
        <w:t>Kementerian Agama RI. “Bimas Islam.” Pentingnya Moderasi Beragama - Kemenag. https://www.kemenag.go.id/read/pentingnya-moderasi-beragama-dolej., n.d.</w:t>
      </w:r>
    </w:p>
    <w:p w14:paraId="08928C18" w14:textId="77777777" w:rsidR="00F732BD" w:rsidRPr="009A1C73" w:rsidRDefault="00F732BD" w:rsidP="00F732BD">
      <w:pPr>
        <w:widowControl w:val="0"/>
        <w:autoSpaceDE w:val="0"/>
        <w:autoSpaceDN w:val="0"/>
        <w:adjustRightInd w:val="0"/>
        <w:spacing w:after="0"/>
        <w:ind w:left="851" w:hanging="851"/>
        <w:jc w:val="both"/>
        <w:rPr>
          <w:rFonts w:ascii="Book Antiqua" w:hAnsi="Book Antiqua" w:cs="Times New Roman"/>
          <w:noProof/>
          <w:sz w:val="24"/>
          <w:szCs w:val="24"/>
        </w:rPr>
      </w:pPr>
      <w:r w:rsidRPr="009A1C73">
        <w:rPr>
          <w:rFonts w:ascii="Book Antiqua" w:hAnsi="Book Antiqua" w:cs="Times New Roman"/>
          <w:noProof/>
          <w:sz w:val="24"/>
          <w:szCs w:val="24"/>
        </w:rPr>
        <w:t xml:space="preserve">———. </w:t>
      </w:r>
      <w:r w:rsidRPr="009A1C73">
        <w:rPr>
          <w:rFonts w:ascii="Book Antiqua" w:hAnsi="Book Antiqua" w:cs="Times New Roman"/>
          <w:i/>
          <w:iCs/>
          <w:noProof/>
          <w:sz w:val="24"/>
          <w:szCs w:val="24"/>
        </w:rPr>
        <w:t>Moderasi Beragama</w:t>
      </w:r>
      <w:r w:rsidRPr="009A1C73">
        <w:rPr>
          <w:rFonts w:ascii="Book Antiqua" w:hAnsi="Book Antiqua" w:cs="Times New Roman"/>
          <w:noProof/>
          <w:sz w:val="24"/>
          <w:szCs w:val="24"/>
        </w:rPr>
        <w:t xml:space="preserve">. </w:t>
      </w:r>
      <w:r w:rsidRPr="009A1C73">
        <w:rPr>
          <w:rFonts w:ascii="Book Antiqua" w:hAnsi="Book Antiqua" w:cs="Times New Roman"/>
          <w:i/>
          <w:iCs/>
          <w:noProof/>
          <w:sz w:val="24"/>
          <w:szCs w:val="24"/>
        </w:rPr>
        <w:t>Badan Litbang Dan Diklat Kementerian Agama RI Gedung Kementerian Agama RI Jl.MH. Thamrin No.6 Lt. 2 Jakarta Pusat</w:t>
      </w:r>
      <w:r w:rsidRPr="009A1C73">
        <w:rPr>
          <w:rFonts w:ascii="Book Antiqua" w:hAnsi="Book Antiqua" w:cs="Times New Roman"/>
          <w:noProof/>
          <w:sz w:val="24"/>
          <w:szCs w:val="24"/>
        </w:rPr>
        <w:t>, 2019.</w:t>
      </w:r>
    </w:p>
    <w:p w14:paraId="791531C8" w14:textId="77777777" w:rsidR="00F732BD" w:rsidRPr="009A1C73" w:rsidRDefault="00F732BD" w:rsidP="00F732BD">
      <w:pPr>
        <w:widowControl w:val="0"/>
        <w:autoSpaceDE w:val="0"/>
        <w:autoSpaceDN w:val="0"/>
        <w:adjustRightInd w:val="0"/>
        <w:spacing w:after="0"/>
        <w:ind w:left="851" w:hanging="851"/>
        <w:jc w:val="both"/>
        <w:rPr>
          <w:rFonts w:ascii="Book Antiqua" w:hAnsi="Book Antiqua" w:cs="Times New Roman"/>
          <w:noProof/>
          <w:sz w:val="24"/>
          <w:szCs w:val="24"/>
        </w:rPr>
      </w:pPr>
      <w:r w:rsidRPr="009A1C73">
        <w:rPr>
          <w:rFonts w:ascii="Book Antiqua" w:hAnsi="Book Antiqua" w:cs="Times New Roman"/>
          <w:noProof/>
          <w:sz w:val="24"/>
          <w:szCs w:val="24"/>
        </w:rPr>
        <w:t xml:space="preserve">M. Quraish Shihab. </w:t>
      </w:r>
      <w:r w:rsidRPr="009A1C73">
        <w:rPr>
          <w:rFonts w:ascii="Book Antiqua" w:hAnsi="Book Antiqua" w:cs="Times New Roman"/>
          <w:i/>
          <w:iCs/>
          <w:noProof/>
          <w:sz w:val="24"/>
          <w:szCs w:val="24"/>
        </w:rPr>
        <w:t>Wasathiyyah: Wawasan Islam Tentang Moderasi Beragama</w:t>
      </w:r>
      <w:r w:rsidRPr="009A1C73">
        <w:rPr>
          <w:rFonts w:ascii="Book Antiqua" w:hAnsi="Book Antiqua" w:cs="Times New Roman"/>
          <w:noProof/>
          <w:sz w:val="24"/>
          <w:szCs w:val="24"/>
        </w:rPr>
        <w:t>. Cet. 1. Tangerang Selatan: Lentera Hati, 2019.</w:t>
      </w:r>
    </w:p>
    <w:p w14:paraId="3D23C748" w14:textId="77777777" w:rsidR="00F732BD" w:rsidRPr="009A1C73" w:rsidRDefault="00F732BD" w:rsidP="00F732BD">
      <w:pPr>
        <w:widowControl w:val="0"/>
        <w:autoSpaceDE w:val="0"/>
        <w:autoSpaceDN w:val="0"/>
        <w:adjustRightInd w:val="0"/>
        <w:spacing w:after="0"/>
        <w:ind w:left="851" w:hanging="851"/>
        <w:jc w:val="both"/>
        <w:rPr>
          <w:rFonts w:ascii="Book Antiqua" w:hAnsi="Book Antiqua" w:cs="Times New Roman"/>
          <w:noProof/>
          <w:sz w:val="24"/>
          <w:szCs w:val="24"/>
        </w:rPr>
      </w:pPr>
      <w:r w:rsidRPr="009A1C73">
        <w:rPr>
          <w:rFonts w:ascii="Book Antiqua" w:hAnsi="Book Antiqua" w:cs="Times New Roman"/>
          <w:noProof/>
          <w:sz w:val="24"/>
          <w:szCs w:val="24"/>
        </w:rPr>
        <w:t xml:space="preserve">Moh. Khoeron. “Ini Tiga Kecenderungan Penyebab Pentingnya Moderasi Beragama.” </w:t>
      </w:r>
      <w:r w:rsidRPr="009A1C73">
        <w:rPr>
          <w:rFonts w:ascii="Book Antiqua" w:hAnsi="Book Antiqua" w:cs="Times New Roman"/>
          <w:i/>
          <w:iCs/>
          <w:noProof/>
          <w:sz w:val="24"/>
          <w:szCs w:val="24"/>
        </w:rPr>
        <w:t>Kementerian Agama</w:t>
      </w:r>
      <w:r w:rsidRPr="009A1C73">
        <w:rPr>
          <w:rFonts w:ascii="Book Antiqua" w:hAnsi="Book Antiqua" w:cs="Times New Roman"/>
          <w:noProof/>
          <w:sz w:val="24"/>
          <w:szCs w:val="24"/>
        </w:rPr>
        <w:t>, 2021. https://kemenag.go.id/read/ini-tiga-kecenderungan-penyebab-pentingnya-moderasi-beragama-dlyzq-dlyzq di akses pada tanggal 26 Mei 2022.</w:t>
      </w:r>
    </w:p>
    <w:p w14:paraId="20A0F84A" w14:textId="77777777" w:rsidR="00F732BD" w:rsidRPr="009A1C73" w:rsidRDefault="00F732BD" w:rsidP="00F732BD">
      <w:pPr>
        <w:widowControl w:val="0"/>
        <w:autoSpaceDE w:val="0"/>
        <w:autoSpaceDN w:val="0"/>
        <w:adjustRightInd w:val="0"/>
        <w:spacing w:after="0"/>
        <w:ind w:left="851" w:hanging="851"/>
        <w:jc w:val="both"/>
        <w:rPr>
          <w:rFonts w:ascii="Book Antiqua" w:hAnsi="Book Antiqua" w:cs="Times New Roman"/>
          <w:noProof/>
          <w:sz w:val="24"/>
          <w:szCs w:val="24"/>
        </w:rPr>
      </w:pPr>
      <w:r w:rsidRPr="009A1C73">
        <w:rPr>
          <w:rFonts w:ascii="Book Antiqua" w:hAnsi="Book Antiqua" w:cs="Times New Roman"/>
          <w:noProof/>
          <w:sz w:val="24"/>
          <w:szCs w:val="24"/>
        </w:rPr>
        <w:t xml:space="preserve">Muchlis M. Hanafi, dkk. </w:t>
      </w:r>
      <w:r w:rsidRPr="009A1C73">
        <w:rPr>
          <w:rFonts w:ascii="Book Antiqua" w:hAnsi="Book Antiqua" w:cs="Times New Roman"/>
          <w:i/>
          <w:iCs/>
          <w:noProof/>
          <w:sz w:val="24"/>
          <w:szCs w:val="24"/>
        </w:rPr>
        <w:t>Tafsir Tematik Moderasi BEragama</w:t>
      </w:r>
      <w:r w:rsidRPr="009A1C73">
        <w:rPr>
          <w:rFonts w:ascii="Book Antiqua" w:hAnsi="Book Antiqua" w:cs="Times New Roman"/>
          <w:noProof/>
          <w:sz w:val="24"/>
          <w:szCs w:val="24"/>
        </w:rPr>
        <w:t>. Jakarta: Lajnah Pentashihan Mushaf Al-Qur’an, 2022.</w:t>
      </w:r>
    </w:p>
    <w:p w14:paraId="5A61EE45" w14:textId="77777777" w:rsidR="00F732BD" w:rsidRPr="009A1C73" w:rsidRDefault="00F732BD" w:rsidP="00F732BD">
      <w:pPr>
        <w:widowControl w:val="0"/>
        <w:autoSpaceDE w:val="0"/>
        <w:autoSpaceDN w:val="0"/>
        <w:adjustRightInd w:val="0"/>
        <w:spacing w:after="0"/>
        <w:ind w:left="851" w:hanging="851"/>
        <w:jc w:val="both"/>
        <w:rPr>
          <w:rFonts w:ascii="Book Antiqua" w:hAnsi="Book Antiqua" w:cs="Times New Roman"/>
          <w:noProof/>
          <w:sz w:val="24"/>
          <w:szCs w:val="24"/>
        </w:rPr>
      </w:pPr>
      <w:r w:rsidRPr="009A1C73">
        <w:rPr>
          <w:rFonts w:ascii="Book Antiqua" w:hAnsi="Book Antiqua" w:cs="Times New Roman"/>
          <w:noProof/>
          <w:sz w:val="24"/>
          <w:szCs w:val="24"/>
        </w:rPr>
        <w:t xml:space="preserve">Mudofir Abdullah. </w:t>
      </w:r>
      <w:r w:rsidRPr="009A1C73">
        <w:rPr>
          <w:rFonts w:ascii="Book Antiqua" w:hAnsi="Book Antiqua" w:cs="Times New Roman"/>
          <w:i/>
          <w:iCs/>
          <w:noProof/>
          <w:sz w:val="24"/>
          <w:szCs w:val="24"/>
        </w:rPr>
        <w:t>Argumen Pengarusutamaan Budaya Dan Kearifan Lokal (Lokal Wisdom) Dalam Proyek Moderasi Beragama Di Indonesia”, Ahmala Arifin (Ed.) Dalam Moderasi Beragama Dari Indonesia Untuk Dunia</w:t>
      </w:r>
      <w:r w:rsidRPr="009A1C73">
        <w:rPr>
          <w:rFonts w:ascii="Book Antiqua" w:hAnsi="Book Antiqua" w:cs="Times New Roman"/>
          <w:noProof/>
          <w:sz w:val="24"/>
          <w:szCs w:val="24"/>
        </w:rPr>
        <w:t>. Yogyakarta: LKiS, 2019.</w:t>
      </w:r>
    </w:p>
    <w:p w14:paraId="79FEC087" w14:textId="77777777" w:rsidR="00F732BD" w:rsidRPr="009A1C73" w:rsidRDefault="00F732BD" w:rsidP="00F732BD">
      <w:pPr>
        <w:widowControl w:val="0"/>
        <w:autoSpaceDE w:val="0"/>
        <w:autoSpaceDN w:val="0"/>
        <w:adjustRightInd w:val="0"/>
        <w:spacing w:after="0"/>
        <w:ind w:left="851" w:hanging="851"/>
        <w:jc w:val="both"/>
        <w:rPr>
          <w:rFonts w:ascii="Book Antiqua" w:hAnsi="Book Antiqua" w:cs="Times New Roman"/>
          <w:noProof/>
          <w:sz w:val="24"/>
          <w:szCs w:val="24"/>
        </w:rPr>
      </w:pPr>
      <w:r w:rsidRPr="009A1C73">
        <w:rPr>
          <w:rFonts w:ascii="Book Antiqua" w:hAnsi="Book Antiqua" w:cs="Times New Roman"/>
          <w:noProof/>
          <w:sz w:val="24"/>
          <w:szCs w:val="24"/>
        </w:rPr>
        <w:t xml:space="preserve">Muhammad Nur Rofik, and M. Misbah. “Implementasi Program Moderasi Beragama Yang Dicanangkan Oleh Kementerian Agama Kabupaten Banyumas Di Lingkungan Sekolah.” </w:t>
      </w:r>
      <w:r w:rsidRPr="009A1C73">
        <w:rPr>
          <w:rFonts w:ascii="Book Antiqua" w:hAnsi="Book Antiqua" w:cs="Times New Roman"/>
          <w:i/>
          <w:iCs/>
          <w:noProof/>
          <w:sz w:val="24"/>
          <w:szCs w:val="24"/>
        </w:rPr>
        <w:t>Lectura</w:t>
      </w:r>
      <w:r w:rsidRPr="009A1C73">
        <w:rPr>
          <w:rFonts w:ascii="Times New Roman" w:hAnsi="Times New Roman" w:cs="Times New Roman"/>
          <w:i/>
          <w:iCs/>
          <w:noProof/>
          <w:sz w:val="24"/>
          <w:szCs w:val="24"/>
        </w:rPr>
        <w:t> </w:t>
      </w:r>
      <w:r w:rsidRPr="009A1C73">
        <w:rPr>
          <w:rFonts w:ascii="Book Antiqua" w:hAnsi="Book Antiqua" w:cs="Times New Roman"/>
          <w:i/>
          <w:iCs/>
          <w:noProof/>
          <w:sz w:val="24"/>
          <w:szCs w:val="24"/>
        </w:rPr>
        <w:t>: Jurnal Pendidikan</w:t>
      </w:r>
      <w:r w:rsidRPr="009A1C73">
        <w:rPr>
          <w:rFonts w:ascii="Book Antiqua" w:hAnsi="Book Antiqua" w:cs="Times New Roman"/>
          <w:noProof/>
          <w:sz w:val="24"/>
          <w:szCs w:val="24"/>
        </w:rPr>
        <w:t xml:space="preserve"> 12, no. 2 (2021). https://doi.org/10.31849/lectura.v12i2.7611.</w:t>
      </w:r>
    </w:p>
    <w:p w14:paraId="3D2CF7B9" w14:textId="77777777" w:rsidR="00F732BD" w:rsidRPr="009A1C73" w:rsidRDefault="00F732BD" w:rsidP="00F732BD">
      <w:pPr>
        <w:widowControl w:val="0"/>
        <w:autoSpaceDE w:val="0"/>
        <w:autoSpaceDN w:val="0"/>
        <w:adjustRightInd w:val="0"/>
        <w:spacing w:after="0"/>
        <w:ind w:left="851" w:hanging="851"/>
        <w:jc w:val="both"/>
        <w:rPr>
          <w:rFonts w:ascii="Book Antiqua" w:hAnsi="Book Antiqua" w:cs="Times New Roman"/>
          <w:noProof/>
          <w:sz w:val="24"/>
          <w:szCs w:val="24"/>
        </w:rPr>
      </w:pPr>
      <w:r w:rsidRPr="009A1C73">
        <w:rPr>
          <w:rFonts w:ascii="Book Antiqua" w:hAnsi="Book Antiqua" w:cs="Times New Roman"/>
          <w:noProof/>
          <w:sz w:val="24"/>
          <w:szCs w:val="24"/>
        </w:rPr>
        <w:t xml:space="preserve">Murtadlo, Muhamad. “Menakar Moderasi Beragama Di Perguruan Tinggi.” </w:t>
      </w:r>
      <w:r w:rsidRPr="009A1C73">
        <w:rPr>
          <w:rFonts w:ascii="Book Antiqua" w:hAnsi="Book Antiqua" w:cs="Times New Roman"/>
          <w:i/>
          <w:iCs/>
          <w:noProof/>
          <w:sz w:val="24"/>
          <w:szCs w:val="24"/>
        </w:rPr>
        <w:t>Badan Litbang Dan Diklat Kementerian Agama RI</w:t>
      </w:r>
      <w:r w:rsidRPr="009A1C73">
        <w:rPr>
          <w:rFonts w:ascii="Book Antiqua" w:hAnsi="Book Antiqua" w:cs="Times New Roman"/>
          <w:noProof/>
          <w:sz w:val="24"/>
          <w:szCs w:val="24"/>
        </w:rPr>
        <w:t>, 2019.</w:t>
      </w:r>
    </w:p>
    <w:p w14:paraId="012857A4" w14:textId="77777777" w:rsidR="00F732BD" w:rsidRPr="009A1C73" w:rsidRDefault="00F732BD" w:rsidP="00F732BD">
      <w:pPr>
        <w:widowControl w:val="0"/>
        <w:autoSpaceDE w:val="0"/>
        <w:autoSpaceDN w:val="0"/>
        <w:adjustRightInd w:val="0"/>
        <w:spacing w:after="0"/>
        <w:ind w:left="851" w:hanging="851"/>
        <w:jc w:val="both"/>
        <w:rPr>
          <w:rFonts w:ascii="Book Antiqua" w:hAnsi="Book Antiqua" w:cs="Times New Roman"/>
          <w:noProof/>
          <w:sz w:val="24"/>
          <w:szCs w:val="24"/>
        </w:rPr>
      </w:pPr>
      <w:r w:rsidRPr="009A1C73">
        <w:rPr>
          <w:rFonts w:ascii="Book Antiqua" w:hAnsi="Book Antiqua" w:cs="Times New Roman"/>
          <w:noProof/>
          <w:sz w:val="24"/>
          <w:szCs w:val="24"/>
        </w:rPr>
        <w:t xml:space="preserve">Mustaqim Hasan. “PRINSIP MODERASI BERAGAMA DALAM KEHIDUPAN BERBANGSA.” </w:t>
      </w:r>
      <w:r w:rsidRPr="009A1C73">
        <w:rPr>
          <w:rFonts w:ascii="Book Antiqua" w:hAnsi="Book Antiqua" w:cs="Times New Roman"/>
          <w:i/>
          <w:iCs/>
          <w:noProof/>
          <w:sz w:val="24"/>
          <w:szCs w:val="24"/>
        </w:rPr>
        <w:t>Jurnal Mubtadiin</w:t>
      </w:r>
      <w:r w:rsidRPr="009A1C73">
        <w:rPr>
          <w:rFonts w:ascii="Book Antiqua" w:hAnsi="Book Antiqua" w:cs="Times New Roman"/>
          <w:noProof/>
          <w:sz w:val="24"/>
          <w:szCs w:val="24"/>
        </w:rPr>
        <w:t xml:space="preserve"> 7, no. 2 (2019).</w:t>
      </w:r>
    </w:p>
    <w:p w14:paraId="03B6E37B" w14:textId="77777777" w:rsidR="00F732BD" w:rsidRPr="009A1C73" w:rsidRDefault="00F732BD" w:rsidP="00F732BD">
      <w:pPr>
        <w:widowControl w:val="0"/>
        <w:autoSpaceDE w:val="0"/>
        <w:autoSpaceDN w:val="0"/>
        <w:adjustRightInd w:val="0"/>
        <w:spacing w:after="0"/>
        <w:ind w:left="851" w:hanging="851"/>
        <w:jc w:val="both"/>
        <w:rPr>
          <w:rFonts w:ascii="Book Antiqua" w:hAnsi="Book Antiqua" w:cs="Times New Roman"/>
          <w:noProof/>
          <w:sz w:val="24"/>
          <w:szCs w:val="24"/>
        </w:rPr>
      </w:pPr>
      <w:r w:rsidRPr="009A1C73">
        <w:rPr>
          <w:rFonts w:ascii="Book Antiqua" w:hAnsi="Book Antiqua" w:cs="Times New Roman"/>
          <w:noProof/>
          <w:sz w:val="24"/>
          <w:szCs w:val="24"/>
        </w:rPr>
        <w:t xml:space="preserve">Nurdin, Ali, and Maulidatus Syahrotin Naqqiyah. “Model Moderasi Beragama Berbasis Pesantren Salaf.” </w:t>
      </w:r>
      <w:r w:rsidRPr="009A1C73">
        <w:rPr>
          <w:rFonts w:ascii="Book Antiqua" w:hAnsi="Book Antiqua" w:cs="Times New Roman"/>
          <w:i/>
          <w:iCs/>
          <w:noProof/>
          <w:sz w:val="24"/>
          <w:szCs w:val="24"/>
        </w:rPr>
        <w:t>ISLAMICA: Jurnal Studi Keislaman</w:t>
      </w:r>
      <w:r w:rsidRPr="009A1C73">
        <w:rPr>
          <w:rFonts w:ascii="Book Antiqua" w:hAnsi="Book Antiqua" w:cs="Times New Roman"/>
          <w:noProof/>
          <w:sz w:val="24"/>
          <w:szCs w:val="24"/>
        </w:rPr>
        <w:t xml:space="preserve"> 14, no. 1 (2019). https://doi.org/10.15642/islamica.2019.14.1.82-102.</w:t>
      </w:r>
    </w:p>
    <w:p w14:paraId="1A41A24E" w14:textId="77777777" w:rsidR="00F732BD" w:rsidRPr="009A1C73" w:rsidRDefault="00F732BD" w:rsidP="00F732BD">
      <w:pPr>
        <w:widowControl w:val="0"/>
        <w:autoSpaceDE w:val="0"/>
        <w:autoSpaceDN w:val="0"/>
        <w:adjustRightInd w:val="0"/>
        <w:spacing w:after="0"/>
        <w:ind w:left="851" w:hanging="851"/>
        <w:jc w:val="both"/>
        <w:rPr>
          <w:rFonts w:ascii="Book Antiqua" w:hAnsi="Book Antiqua" w:cs="Times New Roman"/>
          <w:noProof/>
          <w:sz w:val="24"/>
          <w:szCs w:val="24"/>
        </w:rPr>
      </w:pPr>
      <w:r w:rsidRPr="009A1C73">
        <w:rPr>
          <w:rFonts w:ascii="Book Antiqua" w:hAnsi="Book Antiqua" w:cs="Times New Roman"/>
          <w:noProof/>
          <w:sz w:val="24"/>
          <w:szCs w:val="24"/>
        </w:rPr>
        <w:t>Palembang, UIN Raden Fatah. “Rektor UIN Raden Fatah Palembang Pantau Pelaksanaan Computer Assisted Test (CAT) Indeks Profesionalisme Dan Moderasi Beragama,” 2022. https://radenfatah.ac.id/index.php/front/berita_detail/2644/Rektor UIN Raden Fatah Palembang Pantau Pelaksanaan Computer Assisted Test (CAT) Indeks Profesionalisme dan Moderasi Beragama.</w:t>
      </w:r>
    </w:p>
    <w:p w14:paraId="62FC4749" w14:textId="77777777" w:rsidR="00F732BD" w:rsidRPr="009A1C73" w:rsidRDefault="00F732BD" w:rsidP="00F732BD">
      <w:pPr>
        <w:widowControl w:val="0"/>
        <w:autoSpaceDE w:val="0"/>
        <w:autoSpaceDN w:val="0"/>
        <w:adjustRightInd w:val="0"/>
        <w:spacing w:after="0"/>
        <w:ind w:left="851" w:hanging="851"/>
        <w:jc w:val="both"/>
        <w:rPr>
          <w:rFonts w:ascii="Book Antiqua" w:hAnsi="Book Antiqua" w:cs="Times New Roman"/>
          <w:noProof/>
          <w:sz w:val="24"/>
          <w:szCs w:val="24"/>
        </w:rPr>
      </w:pPr>
      <w:r w:rsidRPr="009A1C73">
        <w:rPr>
          <w:rFonts w:ascii="Book Antiqua" w:hAnsi="Book Antiqua" w:cs="Times New Roman"/>
          <w:noProof/>
          <w:sz w:val="24"/>
          <w:szCs w:val="24"/>
        </w:rPr>
        <w:t xml:space="preserve">Purwanto, Yedi, Qowaid Qowaid, Lisa’diyah Ma’rifataini, and Ridwan Fauzi. “Internalisasi Nilai Moderasi Melalui Pendidikan Agama Islam Di Perguruan Tinggi Umum.” </w:t>
      </w:r>
      <w:r w:rsidRPr="009A1C73">
        <w:rPr>
          <w:rFonts w:ascii="Book Antiqua" w:hAnsi="Book Antiqua" w:cs="Times New Roman"/>
          <w:i/>
          <w:iCs/>
          <w:noProof/>
          <w:sz w:val="24"/>
          <w:szCs w:val="24"/>
        </w:rPr>
        <w:t>EDUKASI: Jurnal Penelitian Pendidikan Agama Dan Keagamaan</w:t>
      </w:r>
      <w:r w:rsidRPr="009A1C73">
        <w:rPr>
          <w:rFonts w:ascii="Book Antiqua" w:hAnsi="Book Antiqua" w:cs="Times New Roman"/>
          <w:noProof/>
          <w:sz w:val="24"/>
          <w:szCs w:val="24"/>
        </w:rPr>
        <w:t xml:space="preserve"> 17, no. 2 (2019). </w:t>
      </w:r>
      <w:r w:rsidRPr="009A1C73">
        <w:rPr>
          <w:rFonts w:ascii="Book Antiqua" w:hAnsi="Book Antiqua" w:cs="Times New Roman"/>
          <w:noProof/>
          <w:sz w:val="24"/>
          <w:szCs w:val="24"/>
        </w:rPr>
        <w:lastRenderedPageBreak/>
        <w:t>https://doi.org/10.32729/edukasi.v17i2.605.</w:t>
      </w:r>
    </w:p>
    <w:p w14:paraId="034797E4" w14:textId="77777777" w:rsidR="00F732BD" w:rsidRPr="009A1C73" w:rsidRDefault="00F732BD" w:rsidP="00F732BD">
      <w:pPr>
        <w:widowControl w:val="0"/>
        <w:autoSpaceDE w:val="0"/>
        <w:autoSpaceDN w:val="0"/>
        <w:adjustRightInd w:val="0"/>
        <w:spacing w:after="0"/>
        <w:ind w:left="851" w:hanging="851"/>
        <w:jc w:val="both"/>
        <w:rPr>
          <w:rFonts w:ascii="Book Antiqua" w:hAnsi="Book Antiqua" w:cs="Times New Roman"/>
          <w:noProof/>
          <w:sz w:val="24"/>
          <w:szCs w:val="24"/>
        </w:rPr>
      </w:pPr>
      <w:r w:rsidRPr="009A1C73">
        <w:rPr>
          <w:rFonts w:ascii="Book Antiqua" w:hAnsi="Book Antiqua" w:cs="Times New Roman"/>
          <w:noProof/>
          <w:sz w:val="24"/>
          <w:szCs w:val="24"/>
        </w:rPr>
        <w:t xml:space="preserve">Sutrisno, Edy. “Aktualisasi Moderasi Beragama Di Lembaga Pendidikan.” </w:t>
      </w:r>
      <w:r w:rsidRPr="009A1C73">
        <w:rPr>
          <w:rFonts w:ascii="Book Antiqua" w:hAnsi="Book Antiqua" w:cs="Times New Roman"/>
          <w:i/>
          <w:iCs/>
          <w:noProof/>
          <w:sz w:val="24"/>
          <w:szCs w:val="24"/>
        </w:rPr>
        <w:t>Jurnal Bimas Islam</w:t>
      </w:r>
      <w:r w:rsidRPr="009A1C73">
        <w:rPr>
          <w:rFonts w:ascii="Book Antiqua" w:hAnsi="Book Antiqua" w:cs="Times New Roman"/>
          <w:noProof/>
          <w:sz w:val="24"/>
          <w:szCs w:val="24"/>
        </w:rPr>
        <w:t xml:space="preserve"> 12, no. 2 (2019). https://doi.org/10.37302/jbi.v12i2.113.</w:t>
      </w:r>
    </w:p>
    <w:p w14:paraId="6C9ABFBF" w14:textId="77777777" w:rsidR="00F732BD" w:rsidRPr="009A1C73" w:rsidRDefault="00F732BD" w:rsidP="00F732BD">
      <w:pPr>
        <w:widowControl w:val="0"/>
        <w:autoSpaceDE w:val="0"/>
        <w:autoSpaceDN w:val="0"/>
        <w:adjustRightInd w:val="0"/>
        <w:spacing w:after="0"/>
        <w:ind w:left="851" w:hanging="851"/>
        <w:jc w:val="both"/>
        <w:rPr>
          <w:rFonts w:ascii="Book Antiqua" w:hAnsi="Book Antiqua" w:cs="Times New Roman"/>
          <w:noProof/>
          <w:sz w:val="24"/>
          <w:szCs w:val="24"/>
        </w:rPr>
      </w:pPr>
      <w:r w:rsidRPr="009A1C73">
        <w:rPr>
          <w:rFonts w:ascii="Book Antiqua" w:hAnsi="Book Antiqua" w:cs="Times New Roman"/>
          <w:noProof/>
          <w:sz w:val="24"/>
          <w:szCs w:val="24"/>
        </w:rPr>
        <w:t xml:space="preserve">Tim Penyusun Kemenag RI. </w:t>
      </w:r>
      <w:r w:rsidRPr="009A1C73">
        <w:rPr>
          <w:rFonts w:ascii="Book Antiqua" w:hAnsi="Book Antiqua" w:cs="Times New Roman"/>
          <w:i/>
          <w:iCs/>
          <w:noProof/>
          <w:sz w:val="24"/>
          <w:szCs w:val="24"/>
        </w:rPr>
        <w:t>Buku Saku Tanya Jawab Moderasi Beragama</w:t>
      </w:r>
      <w:r w:rsidRPr="009A1C73">
        <w:rPr>
          <w:rFonts w:ascii="Book Antiqua" w:hAnsi="Book Antiqua" w:cs="Times New Roman"/>
          <w:noProof/>
          <w:sz w:val="24"/>
          <w:szCs w:val="24"/>
        </w:rPr>
        <w:t>. Kementerian Agama RI, 2019.</w:t>
      </w:r>
    </w:p>
    <w:p w14:paraId="07BAEBE4" w14:textId="77777777" w:rsidR="00F732BD" w:rsidRPr="009A1C73" w:rsidRDefault="00F732BD" w:rsidP="00F732BD">
      <w:pPr>
        <w:widowControl w:val="0"/>
        <w:autoSpaceDE w:val="0"/>
        <w:autoSpaceDN w:val="0"/>
        <w:adjustRightInd w:val="0"/>
        <w:spacing w:after="0"/>
        <w:ind w:left="851" w:hanging="851"/>
        <w:jc w:val="both"/>
        <w:rPr>
          <w:rFonts w:ascii="Book Antiqua" w:hAnsi="Book Antiqua"/>
          <w:noProof/>
          <w:sz w:val="24"/>
        </w:rPr>
      </w:pPr>
      <w:r w:rsidRPr="009A1C73">
        <w:rPr>
          <w:rFonts w:ascii="Book Antiqua" w:hAnsi="Book Antiqua" w:cs="Times New Roman"/>
          <w:noProof/>
          <w:sz w:val="24"/>
          <w:szCs w:val="24"/>
        </w:rPr>
        <w:t xml:space="preserve">Zulkifli. </w:t>
      </w:r>
      <w:r w:rsidRPr="009A1C73">
        <w:rPr>
          <w:rFonts w:ascii="Book Antiqua" w:hAnsi="Book Antiqua" w:cs="Times New Roman"/>
          <w:i/>
          <w:iCs/>
          <w:noProof/>
          <w:sz w:val="24"/>
          <w:szCs w:val="24"/>
        </w:rPr>
        <w:t>Religiusitas, Moderasi Dan Toleransi Beragama Mahasiswa Perguruan Tinggi Keagamaan Islam Negeri</w:t>
      </w:r>
      <w:r w:rsidRPr="009A1C73">
        <w:rPr>
          <w:rFonts w:ascii="Book Antiqua" w:hAnsi="Book Antiqua" w:cs="Times New Roman"/>
          <w:noProof/>
          <w:sz w:val="24"/>
          <w:szCs w:val="24"/>
        </w:rPr>
        <w:t xml:space="preserve">. Jakarta: </w:t>
      </w:r>
      <w:r>
        <w:rPr>
          <w:rFonts w:ascii="Book Antiqua" w:hAnsi="Book Antiqua" w:cs="Times New Roman"/>
          <w:noProof/>
          <w:sz w:val="24"/>
          <w:szCs w:val="24"/>
        </w:rPr>
        <w:t>Pusat Penelitian dan Penerbitan</w:t>
      </w:r>
      <w:r w:rsidRPr="009A1C73">
        <w:rPr>
          <w:rFonts w:ascii="Book Antiqua" w:hAnsi="Book Antiqua" w:cs="Times New Roman"/>
          <w:noProof/>
          <w:sz w:val="24"/>
          <w:szCs w:val="24"/>
        </w:rPr>
        <w:t xml:space="preserve"> (PUSLITPEN) LP2M UIN S</w:t>
      </w:r>
      <w:r>
        <w:rPr>
          <w:rFonts w:ascii="Book Antiqua" w:hAnsi="Book Antiqua" w:cs="Times New Roman"/>
          <w:noProof/>
          <w:sz w:val="24"/>
          <w:szCs w:val="24"/>
        </w:rPr>
        <w:t>yarif Hidayatullah Jakarta</w:t>
      </w:r>
      <w:r w:rsidRPr="009A1C73">
        <w:rPr>
          <w:rFonts w:ascii="Book Antiqua" w:hAnsi="Book Antiqua" w:cs="Times New Roman"/>
          <w:noProof/>
          <w:sz w:val="24"/>
          <w:szCs w:val="24"/>
        </w:rPr>
        <w:t>, 2020.</w:t>
      </w:r>
    </w:p>
    <w:p w14:paraId="4972A719" w14:textId="40E799FD" w:rsidR="00D02AAF" w:rsidRPr="00F732BD" w:rsidRDefault="00F732BD" w:rsidP="00F732BD">
      <w:pPr>
        <w:widowControl w:val="0"/>
        <w:autoSpaceDE w:val="0"/>
        <w:autoSpaceDN w:val="0"/>
        <w:adjustRightInd w:val="0"/>
        <w:spacing w:after="0"/>
        <w:ind w:left="851" w:hanging="851"/>
        <w:jc w:val="both"/>
        <w:rPr>
          <w:rFonts w:ascii="Book Antiqua" w:hAnsi="Book Antiqua" w:cs="Times New Roman"/>
          <w:sz w:val="24"/>
          <w:szCs w:val="24"/>
          <w:lang w:val="en-US"/>
        </w:rPr>
      </w:pPr>
      <w:r>
        <w:rPr>
          <w:rFonts w:ascii="Book Antiqua" w:hAnsi="Book Antiqua" w:cs="Times New Roman"/>
          <w:sz w:val="24"/>
          <w:szCs w:val="24"/>
          <w:lang w:val="en-US"/>
        </w:rPr>
        <w:fldChar w:fldCharType="end"/>
      </w:r>
    </w:p>
    <w:sectPr w:rsidR="00D02AAF" w:rsidRPr="00F732BD" w:rsidSect="001E23A9">
      <w:headerReference w:type="default" r:id="rId15"/>
      <w:footerReference w:type="default" r:id="rId16"/>
      <w:footerReference w:type="first" r:id="rId17"/>
      <w:type w:val="continuous"/>
      <w:pgSz w:w="11906" w:h="16838"/>
      <w:pgMar w:top="1281" w:right="1418" w:bottom="1791" w:left="1701" w:header="709" w:footer="541" w:gutter="0"/>
      <w:pgNumType w:start="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A2878" w14:textId="77777777" w:rsidR="000476DC" w:rsidRDefault="000476DC" w:rsidP="00F732BD">
      <w:pPr>
        <w:spacing w:after="0" w:line="240" w:lineRule="auto"/>
      </w:pPr>
      <w:r>
        <w:separator/>
      </w:r>
    </w:p>
  </w:endnote>
  <w:endnote w:type="continuationSeparator" w:id="0">
    <w:p w14:paraId="39AA2C63" w14:textId="77777777" w:rsidR="000476DC" w:rsidRDefault="000476DC" w:rsidP="00F73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Jamia2014">
    <w:altName w:val="Cambria"/>
    <w:panose1 w:val="020B0604020202020204"/>
    <w:charset w:val="00"/>
    <w:family w:val="roman"/>
    <w:pitch w:val="variable"/>
    <w:sig w:usb0="A00002AF" w:usb1="500068FB" w:usb2="00000000" w:usb3="00000000" w:csb0="0000009F" w:csb1="00000000"/>
  </w:font>
  <w:font w:name="Naskhi">
    <w:altName w:val="Times New Roman"/>
    <w:panose1 w:val="020B0604020202020204"/>
    <w:charset w:val="B2"/>
    <w:family w:val="auto"/>
    <w:pitch w:val="variable"/>
    <w:sig w:usb0="00002001" w:usb1="00000000" w:usb2="00000000" w:usb3="00000000" w:csb0="00000040" w:csb1="00000000"/>
  </w:font>
  <w:font w:name="Open Sans">
    <w:panose1 w:val="020B0606030504020204"/>
    <w:charset w:val="00"/>
    <w:family w:val="swiss"/>
    <w:pitch w:val="variable"/>
    <w:sig w:usb0="E00002EF" w:usb1="4000205B" w:usb2="00000028" w:usb3="00000000" w:csb0="0000019F" w:csb1="00000000"/>
  </w:font>
  <w:font w:name="Gill Sans MT">
    <w:panose1 w:val="020B0502020104020203"/>
    <w:charset w:val="00"/>
    <w:family w:val="swiss"/>
    <w:pitch w:val="variable"/>
    <w:sig w:usb0="00000007" w:usb1="00000000" w:usb2="00000000" w:usb3="00000000" w:csb0="00000003" w:csb1="00000000"/>
  </w:font>
  <w:font w:name="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15876175"/>
      <w:docPartObj>
        <w:docPartGallery w:val="Page Numbers (Bottom of Page)"/>
        <w:docPartUnique/>
      </w:docPartObj>
    </w:sdtPr>
    <w:sdtContent>
      <w:p w14:paraId="2C3A51F9" w14:textId="77777777" w:rsidR="00F732BD" w:rsidRDefault="00F732BD" w:rsidP="009750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67950C" w14:textId="77777777" w:rsidR="00F732BD" w:rsidRDefault="00F732BD" w:rsidP="00154E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98393504"/>
      <w:docPartObj>
        <w:docPartGallery w:val="Page Numbers (Bottom of Page)"/>
        <w:docPartUnique/>
      </w:docPartObj>
    </w:sdtPr>
    <w:sdtContent>
      <w:p w14:paraId="07510AD4" w14:textId="77777777" w:rsidR="00F732BD" w:rsidRDefault="00F732BD" w:rsidP="00154E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192A00" w14:textId="77777777" w:rsidR="00F732BD" w:rsidRPr="001A4A06" w:rsidRDefault="00F732BD" w:rsidP="008E31F1">
    <w:pPr>
      <w:spacing w:after="0" w:line="240" w:lineRule="auto"/>
      <w:ind w:left="720" w:firstLine="556"/>
      <w:rPr>
        <w:rFonts w:ascii="Gill Sans MT" w:hAnsi="Gill Sans MT"/>
        <w:color w:val="000000" w:themeColor="text1"/>
        <w:sz w:val="15"/>
        <w:szCs w:val="21"/>
      </w:rPr>
    </w:pPr>
    <w:r>
      <w:rPr>
        <w:noProof/>
      </w:rPr>
      <w:drawing>
        <wp:anchor distT="0" distB="0" distL="114300" distR="114300" simplePos="0" relativeHeight="251664384" behindDoc="0" locked="0" layoutInCell="1" allowOverlap="1" wp14:anchorId="79668880" wp14:editId="6D8F7D39">
          <wp:simplePos x="0" y="0"/>
          <wp:positionH relativeFrom="column">
            <wp:posOffset>8687</wp:posOffset>
          </wp:positionH>
          <wp:positionV relativeFrom="paragraph">
            <wp:posOffset>-18415</wp:posOffset>
          </wp:positionV>
          <wp:extent cx="797560" cy="271780"/>
          <wp:effectExtent l="0" t="0" r="2540" b="0"/>
          <wp:wrapNone/>
          <wp:docPr id="651331304" name="Picture 2"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2717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hAnsi="Gill Sans MT"/>
        <w:color w:val="000000" w:themeColor="text1"/>
        <w:w w:val="95"/>
        <w:sz w:val="15"/>
        <w:szCs w:val="21"/>
      </w:rPr>
      <w:t xml:space="preserve">  </w:t>
    </w:r>
    <w:r w:rsidRPr="001A4A06">
      <w:rPr>
        <w:rFonts w:ascii="Gill Sans MT" w:hAnsi="Gill Sans MT"/>
        <w:color w:val="000000" w:themeColor="text1"/>
        <w:w w:val="95"/>
        <w:sz w:val="15"/>
        <w:szCs w:val="21"/>
      </w:rPr>
      <w:t>Copyright</w:t>
    </w:r>
    <w:r w:rsidRPr="001A4A06">
      <w:rPr>
        <w:rFonts w:ascii="Gill Sans MT" w:hAnsi="Gill Sans MT"/>
        <w:color w:val="000000" w:themeColor="text1"/>
        <w:spacing w:val="-2"/>
        <w:w w:val="95"/>
        <w:sz w:val="15"/>
        <w:szCs w:val="21"/>
      </w:rPr>
      <w:t xml:space="preserve"> </w:t>
    </w:r>
    <w:r w:rsidRPr="001A4A06">
      <w:rPr>
        <w:rFonts w:ascii="Gill Sans MT" w:hAnsi="Gill Sans MT"/>
        <w:color w:val="000000" w:themeColor="text1"/>
        <w:w w:val="95"/>
        <w:sz w:val="15"/>
        <w:szCs w:val="21"/>
      </w:rPr>
      <w:t>©</w:t>
    </w:r>
    <w:r w:rsidRPr="001A4A06">
      <w:rPr>
        <w:rFonts w:ascii="Gill Sans MT" w:hAnsi="Gill Sans MT"/>
        <w:color w:val="000000" w:themeColor="text1"/>
        <w:spacing w:val="-2"/>
        <w:sz w:val="15"/>
        <w:szCs w:val="21"/>
      </w:rPr>
      <w:t xml:space="preserve"> </w:t>
    </w:r>
    <w:r w:rsidRPr="001A4A06">
      <w:rPr>
        <w:rFonts w:ascii="Gill Sans MT" w:hAnsi="Gill Sans MT"/>
        <w:color w:val="000000" w:themeColor="text1"/>
        <w:w w:val="95"/>
        <w:sz w:val="15"/>
        <w:szCs w:val="21"/>
      </w:rPr>
      <w:t>2024</w:t>
    </w:r>
    <w:r w:rsidRPr="001A4A06">
      <w:rPr>
        <w:rFonts w:ascii="Gill Sans MT" w:hAnsi="Gill Sans MT"/>
        <w:color w:val="000000" w:themeColor="text1"/>
        <w:spacing w:val="-1"/>
        <w:w w:val="95"/>
        <w:sz w:val="15"/>
        <w:szCs w:val="21"/>
      </w:rPr>
      <w:t xml:space="preserve"> </w:t>
    </w:r>
    <w:r w:rsidRPr="001A4A06">
      <w:rPr>
        <w:rFonts w:ascii="Gill Sans MT" w:hAnsi="Gill Sans MT"/>
        <w:color w:val="000000" w:themeColor="text1"/>
        <w:w w:val="95"/>
        <w:sz w:val="15"/>
        <w:szCs w:val="21"/>
      </w:rPr>
      <w:t>by</w:t>
    </w:r>
    <w:r w:rsidRPr="001A4A06">
      <w:rPr>
        <w:rFonts w:ascii="Gill Sans MT" w:hAnsi="Gill Sans MT"/>
        <w:color w:val="000000" w:themeColor="text1"/>
        <w:spacing w:val="-1"/>
        <w:w w:val="95"/>
        <w:sz w:val="15"/>
        <w:szCs w:val="21"/>
      </w:rPr>
      <w:t xml:space="preserve"> </w:t>
    </w:r>
    <w:r w:rsidRPr="001A4A06">
      <w:rPr>
        <w:rFonts w:ascii="Gill Sans MT" w:hAnsi="Gill Sans MT"/>
        <w:color w:val="000000" w:themeColor="text1"/>
        <w:spacing w:val="-2"/>
        <w:w w:val="95"/>
        <w:sz w:val="15"/>
        <w:szCs w:val="21"/>
      </w:rPr>
      <w:t>Author(s)</w:t>
    </w:r>
  </w:p>
  <w:p w14:paraId="1F6D2AAD" w14:textId="77777777" w:rsidR="00F732BD" w:rsidRDefault="00F732BD" w:rsidP="008E31F1">
    <w:pPr>
      <w:spacing w:after="0" w:line="240" w:lineRule="auto"/>
      <w:ind w:firstLine="993"/>
      <w:rPr>
        <w:rFonts w:ascii="Gill Sans MT" w:hAnsi="Gill Sans MT"/>
        <w:color w:val="000000" w:themeColor="text1"/>
        <w:w w:val="95"/>
        <w:sz w:val="15"/>
        <w:szCs w:val="21"/>
      </w:rPr>
    </w:pPr>
    <w:r>
      <w:rPr>
        <w:rFonts w:ascii="Gill Sans MT" w:hAnsi="Gill Sans MT"/>
        <w:color w:val="000000" w:themeColor="text1"/>
        <w:w w:val="95"/>
        <w:sz w:val="15"/>
        <w:szCs w:val="21"/>
      </w:rPr>
      <w:t xml:space="preserve">         </w:t>
    </w:r>
    <w:r w:rsidRPr="001A4A06">
      <w:rPr>
        <w:rFonts w:ascii="Gill Sans MT" w:hAnsi="Gill Sans MT"/>
        <w:color w:val="000000" w:themeColor="text1"/>
        <w:w w:val="95"/>
        <w:sz w:val="15"/>
        <w:szCs w:val="21"/>
      </w:rPr>
      <w:t>This</w:t>
    </w:r>
    <w:r w:rsidRPr="001A4A06">
      <w:rPr>
        <w:rFonts w:ascii="Gill Sans MT" w:hAnsi="Gill Sans MT"/>
        <w:color w:val="000000" w:themeColor="text1"/>
        <w:spacing w:val="2"/>
        <w:sz w:val="15"/>
        <w:szCs w:val="21"/>
      </w:rPr>
      <w:t xml:space="preserve"> </w:t>
    </w:r>
    <w:r w:rsidRPr="001A4A06">
      <w:rPr>
        <w:rFonts w:ascii="Gill Sans MT" w:hAnsi="Gill Sans MT"/>
        <w:color w:val="000000" w:themeColor="text1"/>
        <w:w w:val="95"/>
        <w:sz w:val="15"/>
        <w:szCs w:val="21"/>
      </w:rPr>
      <w:t>work</w:t>
    </w:r>
    <w:r w:rsidRPr="001A4A06">
      <w:rPr>
        <w:rFonts w:ascii="Gill Sans MT" w:hAnsi="Gill Sans MT"/>
        <w:color w:val="000000" w:themeColor="text1"/>
        <w:spacing w:val="2"/>
        <w:sz w:val="15"/>
        <w:szCs w:val="21"/>
      </w:rPr>
      <w:t xml:space="preserve"> </w:t>
    </w:r>
    <w:r w:rsidRPr="001A4A06">
      <w:rPr>
        <w:rFonts w:ascii="Gill Sans MT" w:hAnsi="Gill Sans MT"/>
        <w:color w:val="000000" w:themeColor="text1"/>
        <w:w w:val="95"/>
        <w:sz w:val="15"/>
        <w:szCs w:val="21"/>
      </w:rPr>
      <w:t>is</w:t>
    </w:r>
    <w:r w:rsidRPr="001A4A06">
      <w:rPr>
        <w:rFonts w:ascii="Gill Sans MT" w:hAnsi="Gill Sans MT"/>
        <w:color w:val="000000" w:themeColor="text1"/>
        <w:spacing w:val="3"/>
        <w:sz w:val="15"/>
        <w:szCs w:val="21"/>
      </w:rPr>
      <w:t xml:space="preserve"> </w:t>
    </w:r>
    <w:r w:rsidRPr="001A4A06">
      <w:rPr>
        <w:rFonts w:ascii="Gill Sans MT" w:hAnsi="Gill Sans MT"/>
        <w:color w:val="000000" w:themeColor="text1"/>
        <w:w w:val="95"/>
        <w:sz w:val="15"/>
        <w:szCs w:val="21"/>
      </w:rPr>
      <w:t>licensed</w:t>
    </w:r>
    <w:r w:rsidRPr="001A4A06">
      <w:rPr>
        <w:rFonts w:ascii="Gill Sans MT" w:hAnsi="Gill Sans MT"/>
        <w:color w:val="000000" w:themeColor="text1"/>
        <w:spacing w:val="2"/>
        <w:sz w:val="15"/>
        <w:szCs w:val="21"/>
      </w:rPr>
      <w:t xml:space="preserve"> </w:t>
    </w:r>
    <w:r w:rsidRPr="00F12554">
      <w:rPr>
        <w:rFonts w:ascii="Gill Sans MT" w:hAnsi="Gill Sans MT"/>
        <w:color w:val="000000" w:themeColor="text1"/>
        <w:w w:val="95"/>
        <w:sz w:val="15"/>
        <w:szCs w:val="21"/>
      </w:rPr>
      <w:t>under</w:t>
    </w:r>
    <w:r>
      <w:rPr>
        <w:rFonts w:ascii="Gill Sans MT" w:hAnsi="Gill Sans MT"/>
        <w:color w:val="000000" w:themeColor="text1"/>
        <w:w w:val="95"/>
        <w:sz w:val="15"/>
        <w:szCs w:val="21"/>
      </w:rPr>
      <w:t xml:space="preserve"> </w:t>
    </w:r>
    <w:r w:rsidRPr="00F12554">
      <w:rPr>
        <w:rFonts w:ascii="Gill Sans MT" w:hAnsi="Gill Sans MT"/>
        <w:color w:val="000000" w:themeColor="text1"/>
        <w:w w:val="95"/>
        <w:sz w:val="15"/>
        <w:szCs w:val="21"/>
      </w:rPr>
      <w:t>a Creative Commons Attribution-ShareAlike 4.0 International License.</w:t>
    </w:r>
  </w:p>
  <w:p w14:paraId="3A0AFF2C" w14:textId="77777777" w:rsidR="00F732BD" w:rsidRDefault="00F732BD" w:rsidP="00154EAA">
    <w:pPr>
      <w:pStyle w:val="Footer"/>
      <w:ind w:firstLine="141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9C6F2" w14:textId="77777777" w:rsidR="00F732BD" w:rsidRDefault="00F732BD">
    <w:pPr>
      <w:pStyle w:val="Footer"/>
    </w:pPr>
    <w:r w:rsidRPr="00154EAA">
      <w:rPr>
        <w:b/>
        <w:bCs/>
        <w:color w:val="000000" w:themeColor="text1"/>
      </w:rPr>
      <w:t>An – Nida’</w:t>
    </w:r>
    <w:r w:rsidRPr="00154EAA">
      <w:rPr>
        <w:color w:val="000000" w:themeColor="text1"/>
      </w:rPr>
      <w:t xml:space="preserve"> Vol. 2, No. 1,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33835340"/>
      <w:docPartObj>
        <w:docPartGallery w:val="Page Numbers (Bottom of Page)"/>
        <w:docPartUnique/>
      </w:docPartObj>
    </w:sdtPr>
    <w:sdtContent>
      <w:p w14:paraId="5B0291EF" w14:textId="77777777" w:rsidR="00F170F1" w:rsidRDefault="00000000" w:rsidP="00154E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8D320A" w14:textId="77777777" w:rsidR="00551FB9" w:rsidRPr="00F07592" w:rsidRDefault="00551FB9" w:rsidP="00551FB9">
    <w:pPr>
      <w:pStyle w:val="Footer"/>
      <w:ind w:right="360"/>
      <w:rPr>
        <w:rFonts w:ascii="Book Antiqua" w:hAnsi="Book Antiqua"/>
        <w:b/>
        <w:bCs/>
        <w:color w:val="00B050"/>
      </w:rPr>
    </w:pPr>
    <w:r w:rsidRPr="00F07592">
      <w:rPr>
        <w:rFonts w:ascii="Book Antiqua" w:hAnsi="Book Antiqua"/>
        <w:b/>
        <w:bCs/>
        <w:color w:val="00B050"/>
      </w:rPr>
      <w:t xml:space="preserve">An–Nida’: </w:t>
    </w:r>
    <w:r w:rsidRPr="00F07592">
      <w:rPr>
        <w:rFonts w:ascii="Book Antiqua" w:hAnsi="Book Antiqua"/>
        <w:b/>
        <w:bCs/>
        <w:i/>
        <w:iCs/>
        <w:color w:val="00B050"/>
      </w:rPr>
      <w:t>Journal of Islamic Thought</w:t>
    </w:r>
  </w:p>
  <w:p w14:paraId="0CA5744A" w14:textId="55C57E3A" w:rsidR="00F170F1" w:rsidRPr="00154EAA" w:rsidRDefault="00551FB9" w:rsidP="00551FB9">
    <w:pPr>
      <w:pStyle w:val="Footer"/>
      <w:ind w:right="360"/>
      <w:rPr>
        <w:color w:val="000000" w:themeColor="text1"/>
      </w:rPr>
    </w:pPr>
    <w:r w:rsidRPr="00F07592">
      <w:rPr>
        <w:rFonts w:ascii="Book Antiqua" w:hAnsi="Book Antiqua" w:cstheme="minorHAnsi"/>
        <w:color w:val="000000" w:themeColor="text1"/>
      </w:rPr>
      <w:t xml:space="preserve">Vol. 48, No. 1, </w:t>
    </w:r>
    <w:r w:rsidRPr="00F07592">
      <w:rPr>
        <w:rFonts w:ascii="Book Antiqua" w:hAnsi="Book Antiqua" w:cstheme="minorHAnsi"/>
        <w:lang w:val="en-US"/>
      </w:rPr>
      <w:t>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6E596" w14:textId="77777777" w:rsidR="00F170F1" w:rsidRDefault="00000000">
    <w:pPr>
      <w:pStyle w:val="Footer"/>
    </w:pPr>
    <w:r w:rsidRPr="00154EAA">
      <w:rPr>
        <w:b/>
        <w:bCs/>
        <w:color w:val="000000" w:themeColor="text1"/>
      </w:rPr>
      <w:t>An – Nida’</w:t>
    </w:r>
    <w:r w:rsidRPr="00154EAA">
      <w:rPr>
        <w:color w:val="000000" w:themeColor="text1"/>
      </w:rPr>
      <w:t xml:space="preserve"> Vol. 2, No. 1,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8504A" w14:textId="77777777" w:rsidR="000476DC" w:rsidRDefault="000476DC" w:rsidP="00F732BD">
      <w:pPr>
        <w:spacing w:after="0" w:line="240" w:lineRule="auto"/>
      </w:pPr>
      <w:r>
        <w:separator/>
      </w:r>
    </w:p>
  </w:footnote>
  <w:footnote w:type="continuationSeparator" w:id="0">
    <w:p w14:paraId="7C9C9E88" w14:textId="77777777" w:rsidR="000476DC" w:rsidRDefault="000476DC" w:rsidP="00F732BD">
      <w:pPr>
        <w:spacing w:after="0" w:line="240" w:lineRule="auto"/>
      </w:pPr>
      <w:r>
        <w:continuationSeparator/>
      </w:r>
    </w:p>
  </w:footnote>
  <w:footnote w:id="1">
    <w:p w14:paraId="3D802BCC" w14:textId="77777777" w:rsidR="00F732BD" w:rsidRPr="00F80A2C" w:rsidRDefault="00F732BD" w:rsidP="008B56A2">
      <w:pPr>
        <w:pStyle w:val="FootnoteText"/>
        <w:spacing w:after="0" w:line="240" w:lineRule="auto"/>
        <w:ind w:firstLine="567"/>
        <w:jc w:val="both"/>
        <w:rPr>
          <w:rFonts w:ascii="Book Antiqua" w:hAnsi="Book Antiqua"/>
          <w:lang w:val="pt-BR"/>
        </w:rPr>
      </w:pPr>
      <w:r w:rsidRPr="00F80A2C">
        <w:rPr>
          <w:rStyle w:val="FootnoteReference"/>
          <w:rFonts w:ascii="Book Antiqua" w:hAnsi="Book Antiqua"/>
        </w:rPr>
        <w:footnoteRef/>
      </w:r>
      <w:r w:rsidRPr="00F80A2C">
        <w:rPr>
          <w:rFonts w:ascii="Book Antiqua" w:hAnsi="Book Antiqua"/>
        </w:rPr>
        <w:t xml:space="preserve"> </w:t>
      </w:r>
      <w:r w:rsidRPr="00F80A2C">
        <w:rPr>
          <w:rFonts w:ascii="Book Antiqua" w:hAnsi="Book Antiqua"/>
        </w:rPr>
        <w:fldChar w:fldCharType="begin" w:fldLock="1"/>
      </w:r>
      <w:r w:rsidRPr="00F80A2C">
        <w:rPr>
          <w:rFonts w:ascii="Book Antiqua" w:hAnsi="Book Antiqua"/>
        </w:rPr>
        <w:instrText>ADDIN CSL_CITATION {"citationItems":[{"id":"ITEM-1","itemData":{"author":[{"dropping-particle":"","family":"Moh. Khoeron","given":"","non-dropping-particle":"","parse-names":false,"suffix":""}],"container-title":"Kementerian Agama","id":"ITEM-1","issued":{"date-parts":[["2021"]]},"title":"Ini Tiga Kecenderungan Penyebab Pentingnya Moderasi Beragama","type":"article-newspaper"},"uris":["http://www.mendeley.com/documents/?uuid=cdc60efb-becf-41a5-9fc5-c170c9327903"]}],"mendeley":{"formattedCitation":"Moh. Khoeron, “Ini Tiga Kecenderungan Penyebab Pentingnya Moderasi Beragama,” &lt;i&gt;Kementerian Agama&lt;/i&gt;, 2021, https://kemenag.go.id/read/ini-tiga-kecenderungan-penyebab-pentingnya-moderasi-beragama-dlyzq-dlyzq di akses pada tanggal 26 Mei 2022.","plainTextFormattedCitation":"Moh. Khoeron, “Ini Tiga Kecenderungan Penyebab Pentingnya Moderasi Beragama,” Kementerian Agama, 2021, https://kemenag.go.id/read/ini-tiga-kecenderungan-penyebab-pentingnya-moderasi-beragama-dlyzq-dlyzq di akses pada tanggal 26 Mei 2022.","previouslyFormattedCitation":"(Moh. Khoeron, 2021)"},"properties":{"noteIndex":1},"schema":"https://github.com/citation-style-language/schema/raw/master/csl-citation.json"}</w:instrText>
      </w:r>
      <w:r w:rsidRPr="00F80A2C">
        <w:rPr>
          <w:rFonts w:ascii="Book Antiqua" w:hAnsi="Book Antiqua"/>
        </w:rPr>
        <w:fldChar w:fldCharType="separate"/>
      </w:r>
      <w:r w:rsidRPr="00F80A2C">
        <w:rPr>
          <w:rFonts w:ascii="Book Antiqua" w:hAnsi="Book Antiqua"/>
          <w:noProof/>
        </w:rPr>
        <w:t xml:space="preserve">Moh. Khoeron, “Ini Tiga Kecenderungan Penyebab Pentingnya Moderasi Beragama,” </w:t>
      </w:r>
      <w:r w:rsidRPr="00F80A2C">
        <w:rPr>
          <w:rFonts w:ascii="Book Antiqua" w:hAnsi="Book Antiqua"/>
          <w:i/>
          <w:noProof/>
        </w:rPr>
        <w:t>Kementerian Agama</w:t>
      </w:r>
      <w:r w:rsidRPr="00F80A2C">
        <w:rPr>
          <w:rFonts w:ascii="Book Antiqua" w:hAnsi="Book Antiqua"/>
          <w:noProof/>
        </w:rPr>
        <w:t>, 2021, https://kemenag.go.id/read/ini-tiga-kecenderungan-penyebab-pentingnya-moderasi-beragama-dlyzq-dlyzq di akses pada tanggal 26 Mei 2022.</w:t>
      </w:r>
      <w:r w:rsidRPr="00F80A2C">
        <w:rPr>
          <w:rFonts w:ascii="Book Antiqua" w:hAnsi="Book Antiqua"/>
        </w:rPr>
        <w:fldChar w:fldCharType="end"/>
      </w:r>
    </w:p>
  </w:footnote>
  <w:footnote w:id="2">
    <w:p w14:paraId="791D095F" w14:textId="77777777" w:rsidR="00F732BD" w:rsidRPr="00F80A2C" w:rsidRDefault="00F732BD" w:rsidP="008B56A2">
      <w:pPr>
        <w:pStyle w:val="FootnoteText"/>
        <w:spacing w:after="0" w:line="240" w:lineRule="auto"/>
        <w:ind w:firstLine="567"/>
        <w:jc w:val="both"/>
        <w:rPr>
          <w:rFonts w:ascii="Book Antiqua" w:hAnsi="Book Antiqua"/>
          <w:lang w:val="pt-BR"/>
        </w:rPr>
      </w:pPr>
      <w:r w:rsidRPr="00F80A2C">
        <w:rPr>
          <w:rStyle w:val="FootnoteReference"/>
          <w:rFonts w:ascii="Book Antiqua" w:hAnsi="Book Antiqua"/>
        </w:rPr>
        <w:footnoteRef/>
      </w:r>
      <w:r w:rsidRPr="00F80A2C">
        <w:rPr>
          <w:rFonts w:ascii="Book Antiqua" w:hAnsi="Book Antiqua"/>
        </w:rPr>
        <w:t xml:space="preserve"> </w:t>
      </w:r>
      <w:r w:rsidRPr="00F80A2C">
        <w:rPr>
          <w:rFonts w:ascii="Book Antiqua" w:hAnsi="Book Antiqua"/>
        </w:rPr>
        <w:fldChar w:fldCharType="begin" w:fldLock="1"/>
      </w:r>
      <w:r w:rsidRPr="00F80A2C">
        <w:rPr>
          <w:rFonts w:ascii="Book Antiqua" w:hAnsi="Book Antiqua"/>
        </w:rPr>
        <w:instrText>ADDIN CSL_CITATION {"citationItems":[{"id":"ITEM-1","itemData":{"ISBN":"9788578110796","ISSN":"17518113","PMID":"25246403","abstract":"Buku ini bertujuan untuk menjelaskan apa (what), mengapa (why), dan bagaimana (how) terkait moderasi ber\u0002agama. Apa itu moderasi beragama? Mengapa ia penting? Dan bagaimana strategi mengimplementasikannya? Ada tiga bagian utama untuk menjawab tiga perta\u0002nyaan di atas, yakni: Kajian Konseptual Moderasi Beragama; Pengalaman Empirik Moderasi Beragama; serta Strategi Pe\u0002nguatan dan Implementasi Moderasi Beragama.","author":[{"dropping-particle":"","family":"Kementerian Agama RI","given":"","non-dropping-particle":"","parse-names":false,"suffix":""}],"container-title":"Badan Litbang dan Diklat Kementerian Agama RI Gedung Kementerian Agama RI Jl.MH. Thamrin No.6 Lt. 2 Jakarta Pusat","id":"ITEM-1","issued":{"date-parts":[["2019"]]},"number-of-pages":"61 dan 62","title":"Moderasi Beragama","type":"book"},"uris":["http://www.mendeley.com/documents/?uuid=91cc0720-fef7-4bb3-ace4-aeffaec19e91"]}],"mendeley":{"formattedCitation":"Kementerian Agama RI, &lt;i&gt;Moderasi Beragama&lt;/i&gt;, &lt;i&gt;Badan Litbang Dan Diklat Kementerian Agama RI Gedung Kementerian Agama RI Jl.MH. Thamrin No.6 Lt. 2 Jakarta Pusat&lt;/i&gt;, 2019.","plainTextFormattedCitation":"Kementerian Agama RI, Moderasi Beragama, Badan Litbang Dan Diklat Kementerian Agama RI Gedung Kementerian Agama RI Jl.MH. Thamrin No.6 Lt. 2 Jakarta Pusat, 2019.","previouslyFormattedCitation":"(Kementerian Agama RI, 2019)"},"properties":{"noteIndex":2},"schema":"https://github.com/citation-style-language/schema/raw/master/csl-citation.json"}</w:instrText>
      </w:r>
      <w:r w:rsidRPr="00F80A2C">
        <w:rPr>
          <w:rFonts w:ascii="Book Antiqua" w:hAnsi="Book Antiqua"/>
        </w:rPr>
        <w:fldChar w:fldCharType="separate"/>
      </w:r>
      <w:r w:rsidRPr="00F80A2C">
        <w:rPr>
          <w:rFonts w:ascii="Book Antiqua" w:hAnsi="Book Antiqua"/>
          <w:noProof/>
        </w:rPr>
        <w:t xml:space="preserve">Kementerian Agama RI, </w:t>
      </w:r>
      <w:r w:rsidRPr="00F80A2C">
        <w:rPr>
          <w:rFonts w:ascii="Book Antiqua" w:hAnsi="Book Antiqua"/>
          <w:i/>
          <w:noProof/>
        </w:rPr>
        <w:t>Moderasi Beragama</w:t>
      </w:r>
      <w:r w:rsidRPr="00F80A2C">
        <w:rPr>
          <w:rFonts w:ascii="Book Antiqua" w:hAnsi="Book Antiqua"/>
          <w:noProof/>
        </w:rPr>
        <w:t xml:space="preserve">, </w:t>
      </w:r>
      <w:r w:rsidRPr="00F80A2C">
        <w:rPr>
          <w:rFonts w:ascii="Book Antiqua" w:hAnsi="Book Antiqua"/>
          <w:i/>
          <w:noProof/>
        </w:rPr>
        <w:t>Badan Litbang Dan Diklat Kementerian Agama RI Gedung Kementerian Agama RI Jl.MH. Thamrin No.6 Lt. 2 Jakarta Pusat</w:t>
      </w:r>
      <w:r w:rsidRPr="00F80A2C">
        <w:rPr>
          <w:rFonts w:ascii="Book Antiqua" w:hAnsi="Book Antiqua"/>
          <w:noProof/>
        </w:rPr>
        <w:t>, 2019.</w:t>
      </w:r>
      <w:r w:rsidRPr="00F80A2C">
        <w:rPr>
          <w:rFonts w:ascii="Book Antiqua" w:hAnsi="Book Antiqua"/>
        </w:rPr>
        <w:fldChar w:fldCharType="end"/>
      </w:r>
    </w:p>
  </w:footnote>
  <w:footnote w:id="3">
    <w:p w14:paraId="69FD80AA" w14:textId="77777777" w:rsidR="00F732BD" w:rsidRPr="00F80A2C" w:rsidRDefault="00F732BD" w:rsidP="008B56A2">
      <w:pPr>
        <w:pStyle w:val="FootnoteText"/>
        <w:spacing w:after="0" w:line="240" w:lineRule="auto"/>
        <w:ind w:firstLine="567"/>
        <w:jc w:val="both"/>
        <w:rPr>
          <w:rFonts w:ascii="Book Antiqua" w:hAnsi="Book Antiqua"/>
          <w:lang w:val="pt-BR"/>
        </w:rPr>
      </w:pPr>
      <w:r w:rsidRPr="00F80A2C">
        <w:rPr>
          <w:rStyle w:val="FootnoteReference"/>
          <w:rFonts w:ascii="Book Antiqua" w:hAnsi="Book Antiqua"/>
        </w:rPr>
        <w:footnoteRef/>
      </w:r>
      <w:r w:rsidRPr="00F80A2C">
        <w:rPr>
          <w:rFonts w:ascii="Book Antiqua" w:hAnsi="Book Antiqua"/>
        </w:rPr>
        <w:t xml:space="preserve"> </w:t>
      </w:r>
      <w:r w:rsidRPr="00F80A2C">
        <w:rPr>
          <w:rFonts w:ascii="Book Antiqua" w:hAnsi="Book Antiqua"/>
        </w:rPr>
        <w:fldChar w:fldCharType="begin" w:fldLock="1"/>
      </w:r>
      <w:r w:rsidRPr="00F80A2C">
        <w:rPr>
          <w:rFonts w:ascii="Book Antiqua" w:hAnsi="Book Antiqua"/>
        </w:rPr>
        <w:instrText>ADDIN CSL_CITATION {"citationItems":[{"id":"ITEM-1","itemData":{"author":[{"dropping-particle":"","family":"Fiqar","given":"Muhammad Ahlul","non-dropping-particle":"","parse-names":false,"suffix":""}],"container-title":"Kementerian Agama","id":"ITEM-1","issued":{"date-parts":[["2022"]]},"title":"Survei IPMB, Menag: ASN Kementerian Agama Harus Menjadi Motor Penggerak Moderasi Beragama","type":"article-newspaper"},"uris":["http://www.mendeley.com/documents/?uuid=13352553-f828-45df-a347-a85c76ac6939"]}],"mendeley":{"formattedCitation":"Muhammad Ahlul Fiqar, “Survei IPMB, Menag: ASN Kementerian Agama Harus Menjadi Motor Penggerak Moderasi Beragama,” &lt;i&gt;Kementerian Agama&lt;/i&gt;, 2022, https://pendis.kemenag.go.id/read/survei-ipmb-menag-asn-kementerian-agama-harus-menjadi-motor-penggerak-moderasi-beragama.","plainTextFormattedCitation":"Muhammad Ahlul Fiqar, “Survei IPMB, Menag: ASN Kementerian Agama Harus Menjadi Motor Penggerak Moderasi Beragama,” Kementerian Agama, 2022, https://pendis.kemenag.go.id/read/survei-ipmb-menag-asn-kementerian-agama-harus-menjadi-motor-penggerak-moderasi-beragama.","previouslyFormattedCitation":"(Fiqar, 2022)"},"properties":{"noteIndex":3},"schema":"https://github.com/citation-style-language/schema/raw/master/csl-citation.json"}</w:instrText>
      </w:r>
      <w:r w:rsidRPr="00F80A2C">
        <w:rPr>
          <w:rFonts w:ascii="Book Antiqua" w:hAnsi="Book Antiqua"/>
        </w:rPr>
        <w:fldChar w:fldCharType="separate"/>
      </w:r>
      <w:r w:rsidRPr="00F80A2C">
        <w:rPr>
          <w:rFonts w:ascii="Book Antiqua" w:hAnsi="Book Antiqua"/>
          <w:noProof/>
        </w:rPr>
        <w:t xml:space="preserve">Muhammad Ahlul Fiqar, “Survei IPMB, Menag: ASN Kementerian Agama Harus Menjadi Motor Penggerak Moderasi Beragama,” </w:t>
      </w:r>
      <w:r w:rsidRPr="00F80A2C">
        <w:rPr>
          <w:rFonts w:ascii="Book Antiqua" w:hAnsi="Book Antiqua"/>
          <w:i/>
          <w:noProof/>
        </w:rPr>
        <w:t>Kementerian Agama</w:t>
      </w:r>
      <w:r w:rsidRPr="00F80A2C">
        <w:rPr>
          <w:rFonts w:ascii="Book Antiqua" w:hAnsi="Book Antiqua"/>
          <w:noProof/>
        </w:rPr>
        <w:t>, 2022, https://pendis.kemenag.go.id/read/survei-ipmb-menag-asn-kementerian-agama-harus-menjadi-motor-penggerak-moderasi-beragama.</w:t>
      </w:r>
      <w:r w:rsidRPr="00F80A2C">
        <w:rPr>
          <w:rFonts w:ascii="Book Antiqua" w:hAnsi="Book Antiqua"/>
        </w:rPr>
        <w:fldChar w:fldCharType="end"/>
      </w:r>
    </w:p>
  </w:footnote>
  <w:footnote w:id="4">
    <w:p w14:paraId="3D3DDD0A" w14:textId="77777777" w:rsidR="00F732BD" w:rsidRPr="00F80A2C" w:rsidRDefault="00F732BD" w:rsidP="008B56A2">
      <w:pPr>
        <w:pStyle w:val="FootnoteText"/>
        <w:spacing w:after="0" w:line="240" w:lineRule="auto"/>
        <w:ind w:firstLine="567"/>
        <w:jc w:val="both"/>
        <w:rPr>
          <w:rFonts w:ascii="Book Antiqua" w:hAnsi="Book Antiqua"/>
          <w:lang w:val="pt-BR"/>
        </w:rPr>
      </w:pPr>
      <w:r w:rsidRPr="00F80A2C">
        <w:rPr>
          <w:rStyle w:val="FootnoteReference"/>
          <w:rFonts w:ascii="Book Antiqua" w:hAnsi="Book Antiqua"/>
        </w:rPr>
        <w:footnoteRef/>
      </w:r>
      <w:r w:rsidRPr="00F80A2C">
        <w:rPr>
          <w:rFonts w:ascii="Book Antiqua" w:hAnsi="Book Antiqua"/>
        </w:rPr>
        <w:t xml:space="preserve"> </w:t>
      </w:r>
      <w:r w:rsidRPr="00F80A2C">
        <w:rPr>
          <w:rFonts w:ascii="Book Antiqua" w:hAnsi="Book Antiqua"/>
        </w:rPr>
        <w:fldChar w:fldCharType="begin" w:fldLock="1"/>
      </w:r>
      <w:r w:rsidRPr="00F80A2C">
        <w:rPr>
          <w:rFonts w:ascii="Book Antiqua" w:hAnsi="Book Antiqua"/>
        </w:rPr>
        <w:instrText>ADDIN CSL_CITATION {"citationItems":[{"id":"ITEM-1","itemData":{"author":[{"dropping-particle":"","family":"Zulkifli","given":"","non-dropping-particle":"","parse-names":false,"suffix":""}],"id":"ITEM-1","issued":{"date-parts":[["2020"]]},"publisher":"PUSAT PENELITIAN DAN PENERBITAN (PUSLITPEN) LP2M UIN SYARIF HIDAYATULLAH JAKARTA","publisher-place":"Jakarta","title":"Religiusitas, Moderasi Dan Toleransi Beragama Mahasiswa Perguruan Tinggi Keagamaan Islam Negeri","type":"book"},"uris":["http://www.mendeley.com/documents/?uuid=23d6a39e-9551-4611-8ee7-3c43c42eb5e0"]}],"mendeley":{"formattedCitation":"Zulkifli, &lt;i&gt;Religiusitas, Moderasi Dan Toleransi Beragama Mahasiswa Perguruan Tinggi Keagamaan Islam Negeri&lt;/i&gt; (Jakarta: PUSAT PENELITIAN DAN PENERBITAN (PUSLITPEN) LP2M UIN SYARIF HIDAYATULLAH JAKARTA, 2020).","manualFormatting":"Zulkifli, Religiusitas, Moderasi Dan Toleransi Beragama Mahasiswa Perguruan Tinggi Keagamaan Islam Negeri (Jakarta: Pusat Penelitian Dan Penerbitan (Puslitpen) LPPM UIN Syarif Hidayatullah Jakarta, 2020).","plainTextFormattedCitation":"Zulkifli, Religiusitas, Moderasi Dan Toleransi Beragama Mahasiswa Perguruan Tinggi Keagamaan Islam Negeri (Jakarta: PUSAT PENELITIAN DAN PENERBITAN (PUSLITPEN) LP2M UIN SYARIF HIDAYATULLAH JAKARTA, 2020).","previouslyFormattedCitation":"(Zulkifli, 2020)"},"properties":{"noteIndex":4},"schema":"https://github.com/citation-style-language/schema/raw/master/csl-citation.json"}</w:instrText>
      </w:r>
      <w:r w:rsidRPr="00F80A2C">
        <w:rPr>
          <w:rFonts w:ascii="Book Antiqua" w:hAnsi="Book Antiqua"/>
        </w:rPr>
        <w:fldChar w:fldCharType="separate"/>
      </w:r>
      <w:r w:rsidRPr="00F80A2C">
        <w:rPr>
          <w:rFonts w:ascii="Book Antiqua" w:hAnsi="Book Antiqua"/>
          <w:noProof/>
        </w:rPr>
        <w:t>Zulkifli, Religiusitas, Moderasi Dan Toleransi Beragama Mahasiswa Perguruan Tinggi Keagamaan Islam Negeri (Jakarta: Pusat Penelitian Dan Penerbitan (Puslitpen) LPPM UIN Syarif Hidayatullah Jakarta, 2020).</w:t>
      </w:r>
      <w:r w:rsidRPr="00F80A2C">
        <w:rPr>
          <w:rFonts w:ascii="Book Antiqua" w:hAnsi="Book Antiqua"/>
        </w:rPr>
        <w:fldChar w:fldCharType="end"/>
      </w:r>
    </w:p>
  </w:footnote>
  <w:footnote w:id="5">
    <w:p w14:paraId="095595F6" w14:textId="77777777" w:rsidR="00F732BD" w:rsidRPr="00F80A2C" w:rsidRDefault="00F732BD" w:rsidP="008B56A2">
      <w:pPr>
        <w:pStyle w:val="FootnoteText"/>
        <w:spacing w:after="0" w:line="240" w:lineRule="auto"/>
        <w:ind w:firstLine="567"/>
        <w:jc w:val="both"/>
        <w:rPr>
          <w:rFonts w:ascii="Book Antiqua" w:hAnsi="Book Antiqua"/>
          <w:lang w:val="pt-BR"/>
        </w:rPr>
      </w:pPr>
      <w:r w:rsidRPr="00F80A2C">
        <w:rPr>
          <w:rStyle w:val="FootnoteReference"/>
          <w:rFonts w:ascii="Book Antiqua" w:hAnsi="Book Antiqua"/>
        </w:rPr>
        <w:footnoteRef/>
      </w:r>
      <w:r w:rsidRPr="00F80A2C">
        <w:rPr>
          <w:rFonts w:ascii="Book Antiqua" w:hAnsi="Book Antiqua"/>
        </w:rPr>
        <w:t xml:space="preserve"> </w:t>
      </w:r>
      <w:r w:rsidRPr="00F80A2C">
        <w:rPr>
          <w:rFonts w:ascii="Book Antiqua" w:hAnsi="Book Antiqua"/>
        </w:rPr>
        <w:fldChar w:fldCharType="begin" w:fldLock="1"/>
      </w:r>
      <w:r w:rsidRPr="00F80A2C">
        <w:rPr>
          <w:rFonts w:ascii="Book Antiqua" w:hAnsi="Book Antiqua"/>
        </w:rPr>
        <w:instrText>ADDIN CSL_CITATION {"citationItems":[{"id":"ITEM-1","itemData":{"DOI":"10.37302/jbi.v12i2.113","ISSN":"1978-9009","abstract":"Indonesia adalah negara majemuk yang terdiri dari suku, ras dan agama, yang berbeda-beda sehingga diperlukan toleransi dalam memahami semua perbedaan yang ada, begitu juga pada lembaga pendidikan kultur warganya juga beraneka ragam. Oleh sebab itu moderasi beragama sangat tepat sekali diterapkan dalam kehidupan berbangsa dan bernegara terutama pada masyarakat yang multikultural. Moderasi beragama sebagai jalan tengah dalam mengadapi perbedaan baik kelompok ekstrem maupun fundamental. Untuk menerapkan moderasi beragama dimasyarakat multikultural yang perlu dilakukan adalah; menjadikan lembaga pendidikan sebagai basis laboratorium moderasi beragama dan melakukan pendekatan sosio-religius dalam beragama dan bernegara\r Kata Kunci: Moderasi Agama, Institusi, Pendidikan\r  \r Indonesia is a pluralistic country consisting of different ethnicities, races and religions, so tolerance is needed in understanding all the differences that exist, as well as the cultural education institutions of its citizens are also diverse. Therefore religious moderation is very appropriate to be applied in national and state life, especially in multicultural societies, it is also expected that religious moderation is a middle way in dealing with differences in both extremes and fundamental groups. To implement religious moderation in multicultural societies, what needs to be done is; make educational institutions as a basis for religious moderation laboratories and take socio-religious approaches in religion and state.\r Keywords: The Religion Moderation, Education Institution","author":[{"dropping-particle":"","family":"Sutrisno","given":"Edy","non-dropping-particle":"","parse-names":false,"suffix":""}],"container-title":"Jurnal Bimas Islam","id":"ITEM-1","issue":"2","issued":{"date-parts":[["2019"]]},"title":"Aktualisasi Moderasi Beragama di Lembaga Pendidikan","type":"article-journal","volume":"12"},"uris":["http://www.mendeley.com/documents/?uuid=5217d0b9-e40f-3e5f-9859-66bc64b0dc35"]}],"mendeley":{"formattedCitation":"Edy Sutrisno, “Aktualisasi Moderasi Beragama Di Lembaga Pendidikan,” &lt;i&gt;Jurnal Bimas Islam&lt;/i&gt; 12, no. 2 (2019), https://doi.org/10.37302/jbi.v12i2.113.","plainTextFormattedCitation":"Edy Sutrisno, “Aktualisasi Moderasi Beragama Di Lembaga Pendidikan,” Jurnal Bimas Islam 12, no. 2 (2019), https://doi.org/10.37302/jbi.v12i2.113.","previouslyFormattedCitation":"(Sutrisno, 2019)"},"properties":{"noteIndex":5},"schema":"https://github.com/citation-style-language/schema/raw/master/csl-citation.json"}</w:instrText>
      </w:r>
      <w:r w:rsidRPr="00F80A2C">
        <w:rPr>
          <w:rFonts w:ascii="Book Antiqua" w:hAnsi="Book Antiqua"/>
        </w:rPr>
        <w:fldChar w:fldCharType="separate"/>
      </w:r>
      <w:r w:rsidRPr="00F80A2C">
        <w:rPr>
          <w:rFonts w:ascii="Book Antiqua" w:hAnsi="Book Antiqua"/>
          <w:noProof/>
        </w:rPr>
        <w:t xml:space="preserve">Edy Sutrisno, “Aktualisasi Moderasi Beragama Di Lembaga Pendidikan,” </w:t>
      </w:r>
      <w:r w:rsidRPr="00F80A2C">
        <w:rPr>
          <w:rFonts w:ascii="Book Antiqua" w:hAnsi="Book Antiqua"/>
          <w:i/>
          <w:noProof/>
        </w:rPr>
        <w:t>Jurnal Bimas Islam</w:t>
      </w:r>
      <w:r w:rsidRPr="00F80A2C">
        <w:rPr>
          <w:rFonts w:ascii="Book Antiqua" w:hAnsi="Book Antiqua"/>
          <w:noProof/>
        </w:rPr>
        <w:t xml:space="preserve"> 12, no. 2 (2019), https://doi.org/10.37302/jbi.v12i2.113.</w:t>
      </w:r>
      <w:r w:rsidRPr="00F80A2C">
        <w:rPr>
          <w:rFonts w:ascii="Book Antiqua" w:hAnsi="Book Antiqua"/>
        </w:rPr>
        <w:fldChar w:fldCharType="end"/>
      </w:r>
    </w:p>
  </w:footnote>
  <w:footnote w:id="6">
    <w:p w14:paraId="3366C33A" w14:textId="77777777" w:rsidR="00F732BD" w:rsidRPr="00F80A2C" w:rsidRDefault="00F732BD" w:rsidP="008B56A2">
      <w:pPr>
        <w:pStyle w:val="FootnoteText"/>
        <w:spacing w:after="0" w:line="240" w:lineRule="auto"/>
        <w:ind w:firstLine="567"/>
        <w:jc w:val="both"/>
        <w:rPr>
          <w:rFonts w:ascii="Book Antiqua" w:hAnsi="Book Antiqua"/>
          <w:lang w:val="en-US"/>
        </w:rPr>
      </w:pPr>
      <w:r w:rsidRPr="00F80A2C">
        <w:rPr>
          <w:rStyle w:val="FootnoteReference"/>
          <w:rFonts w:ascii="Book Antiqua" w:hAnsi="Book Antiqua"/>
        </w:rPr>
        <w:footnoteRef/>
      </w:r>
      <w:r w:rsidRPr="00F80A2C">
        <w:rPr>
          <w:rFonts w:ascii="Book Antiqua" w:hAnsi="Book Antiqua"/>
        </w:rPr>
        <w:t xml:space="preserve"> </w:t>
      </w:r>
      <w:r w:rsidRPr="00F80A2C">
        <w:rPr>
          <w:rFonts w:ascii="Book Antiqua" w:hAnsi="Book Antiqua"/>
        </w:rPr>
        <w:fldChar w:fldCharType="begin" w:fldLock="1"/>
      </w:r>
      <w:r w:rsidRPr="00F80A2C">
        <w:rPr>
          <w:rFonts w:ascii="Book Antiqua" w:hAnsi="Book Antiqua"/>
        </w:rPr>
        <w:instrText>ADDIN CSL_CITATION {"citationItems":[{"id":"ITEM-1","itemData":{"author":[{"dropping-particle":"","family":"Islam","given":"M Abror - Rusydiah: Jurnal Pemikiran","non-dropping-particle":"","parse-names":false,"suffix":""},{"dropping-particle":"","family":"2020","given":"undefined","non-dropping-particle":"","parse-names":false,"suffix":""}],"container-title":"ejournal.stainkepri.ac.id","id":"ITEM-1","issued":{"date-parts":[["0"]]},"title":"Moderasi Beragama Dalam Bingkai Toleransi","type":"article-journal"},"uris":["http://www.mendeley.com/documents/?uuid=4481faa8-58b4-33ea-bfa4-9f3f2c6eaf76"]}],"mendeley":{"formattedCitation":"M Abror - Rusydiah: Jurnal Pemikiran Islam and undefined 2020, “Moderasi Beragama Dalam Bingkai Toleransi,” &lt;i&gt;Ejournal.Stainkepri.Ac.Id&lt;/i&gt;, accessed March 26, 2022, http://ejournal.stainkepri.ac.id/index.php/rusydiah/article/view/174.","plainTextFormattedCitation":"M Abror - Rusydiah: Jurnal Pemikiran Islam and undefined 2020, “Moderasi Beragama Dalam Bingkai Toleransi,” Ejournal.Stainkepri.Ac.Id, accessed March 26, 2022, http://ejournal.stainkepri.ac.id/index.php/rusydiah/article/view/174.","previouslyFormattedCitation":"(Islam &amp; 2020, n.d.)"},"properties":{"noteIndex":6},"schema":"https://github.com/citation-style-language/schema/raw/master/csl-citation.json"}</w:instrText>
      </w:r>
      <w:r w:rsidRPr="00F80A2C">
        <w:rPr>
          <w:rFonts w:ascii="Book Antiqua" w:hAnsi="Book Antiqua"/>
        </w:rPr>
        <w:fldChar w:fldCharType="separate"/>
      </w:r>
      <w:r w:rsidRPr="00F80A2C">
        <w:rPr>
          <w:rFonts w:ascii="Book Antiqua" w:hAnsi="Book Antiqua"/>
          <w:noProof/>
        </w:rPr>
        <w:t xml:space="preserve">M Abror - Rusydiah: Jurnal Pemikiran Islam and undefined 2020, “Moderasi Beragama Dalam Bingkai Toleransi,” </w:t>
      </w:r>
      <w:r w:rsidRPr="00F80A2C">
        <w:rPr>
          <w:rFonts w:ascii="Book Antiqua" w:hAnsi="Book Antiqua"/>
          <w:i/>
          <w:noProof/>
        </w:rPr>
        <w:t>Ejournal.Stainkepri.Ac.Id</w:t>
      </w:r>
      <w:r w:rsidRPr="00F80A2C">
        <w:rPr>
          <w:rFonts w:ascii="Book Antiqua" w:hAnsi="Book Antiqua"/>
          <w:noProof/>
        </w:rPr>
        <w:t>, accessed March 26, 2022, http://ejournal.stainkepri.ac.id/index.php/rusydiah/article/view/174.</w:t>
      </w:r>
      <w:r w:rsidRPr="00F80A2C">
        <w:rPr>
          <w:rFonts w:ascii="Book Antiqua" w:hAnsi="Book Antiqua"/>
        </w:rPr>
        <w:fldChar w:fldCharType="end"/>
      </w:r>
    </w:p>
  </w:footnote>
  <w:footnote w:id="7">
    <w:p w14:paraId="085C5F24" w14:textId="77777777" w:rsidR="00F732BD" w:rsidRPr="00F80A2C" w:rsidRDefault="00F732BD" w:rsidP="008B56A2">
      <w:pPr>
        <w:pStyle w:val="FootnoteText"/>
        <w:spacing w:after="0" w:line="240" w:lineRule="auto"/>
        <w:ind w:firstLine="567"/>
        <w:jc w:val="both"/>
        <w:rPr>
          <w:rFonts w:ascii="Book Antiqua" w:hAnsi="Book Antiqua"/>
          <w:lang w:val="en-US"/>
        </w:rPr>
      </w:pPr>
      <w:r w:rsidRPr="00F80A2C">
        <w:rPr>
          <w:rStyle w:val="FootnoteReference"/>
          <w:rFonts w:ascii="Book Antiqua" w:hAnsi="Book Antiqua"/>
        </w:rPr>
        <w:footnoteRef/>
      </w:r>
      <w:r w:rsidRPr="00F80A2C">
        <w:rPr>
          <w:rFonts w:ascii="Book Antiqua" w:hAnsi="Book Antiqua"/>
        </w:rPr>
        <w:t xml:space="preserve"> </w:t>
      </w:r>
      <w:r w:rsidRPr="00F80A2C">
        <w:rPr>
          <w:rFonts w:ascii="Book Antiqua" w:hAnsi="Book Antiqua"/>
        </w:rPr>
        <w:fldChar w:fldCharType="begin" w:fldLock="1"/>
      </w:r>
      <w:r w:rsidRPr="00F80A2C">
        <w:rPr>
          <w:rFonts w:ascii="Book Antiqua" w:hAnsi="Book Antiqua"/>
        </w:rPr>
        <w:instrText>ADDIN CSL_CITATION {"citationItems":[{"id":"ITEM-1","itemData":{"DOI":"10.32729/edukasi.v17i2.605","ISSN":"1693-6418","abstract":"AbstractThis article describes the internalization of the value of Islamic moderation through Islamic Religious Education in the general higher education. Religious moderation, including Islam, is important to be internalized, amid the diversity of Indonesian people who have the motto of Unity in Diversity, and in the midst of the development of a dynamic environment that can damage the joints of unity because of the wrong understanding. Writing from the results of research located at the Indonesian University of Education (UPI) in Bandung uses a qualitative approach. Data collection is done through observation and interview techniques. This paper shows that the pattern of internalization of moderating values through Islamic Religious Education courses at the Indonesian Education University in Bandung. The material is adapted to student input, the competence of lecturers and subject matter support from the UPI campus environment. The curriculum is designed according to the provisions of the College. The internalization method is done through face-to-face meetings in lectures, tutorials, seminars and the like. The evaluation is done through screening Islamic insights in an orderly and written periodic report from lecturers and tutors.Abstrak Artikel ini memaparkan internalisasi nilai moderasi Islam melalui Pendidikan Agama Islam (PAI) di Perguruan Tinggi Umum (PTU). Moderasi beragama, termasuk Islam, penting untuk diinternalisasikan, di tengah kemajemukan masyarakat Indonesia yang memiliki semboyan Bhinneka Tunggal Ika, dan di tengah perkembangan lingkungan yang dinamis yang dapat merusak sendi-sendi persatuan karena adanya pemahaman yang salah. Tulisan dari hasil penelitian yang berlokasi di Universitas Pendidikan Indonesia (UPI) Bandung ini menggunakan pendekatan kualitatif. Pengumpulan data dilakukan dengan teknik observasi dan wawancara. Tulisan ini memperlihatkan bahwa pola internalisasi nilai-nilai moderasi melalui mata kuliah PAI di UPI Bandung. Materinya disesuaikan dengan input mahasiswa, kompetensi dosen pengampu mata kuliah dan dukungan dari lingkungan kampus UPI. Kurikulum yang dirancang sesuai ketentuan Perguruan Tinggi (PT). Metode internalisasi dilakukan melalui tatap muka dalam perkuliahan, tutorial, seminar dan yang semisalnya. Evaluasinya dilakukan melalui screening wawasan keislaman secara lisan dan tertulis secara laporan berkala dari dosen dan tutor.","author":[{"dropping-particle":"","family":"Purwanto","given":"Yedi","non-dropping-particle":"","parse-names":false,"suffix":""},{"dropping-particle":"","family":"Qowaid","given":"Qowaid","non-dropping-particle":"","parse-names":false,"suffix":""},{"dropping-particle":"","family":"Ma'rifataini","given":"Lisa'diyah","non-dropping-particle":"","parse-names":false,"suffix":""},{"dropping-particle":"","family":"Fauzi","given":"Ridwan","non-dropping-particle":"","parse-names":false,"suffix":""}],"container-title":"EDUKASI: Jurnal Penelitian Pendidikan Agama dan Keagamaan","id":"ITEM-1","issue":"2","issued":{"date-parts":[["2019"]]},"title":"Internalisasi Nilai Moderasi Melalui Pendidikan Agama Islam di Perguruan Tinggi Umum","type":"article-journal","volume":"17"},"uris":["http://www.mendeley.com/documents/?uuid=e66fc3d5-8f78-3cdf-ac18-aa2a6219d644"]}],"mendeley":{"formattedCitation":"Yedi Purwanto et al., “Internalisasi Nilai Moderasi Melalui Pendidikan Agama Islam Di Perguruan Tinggi Umum,” &lt;i&gt;EDUKASI: Jurnal Penelitian Pendidikan Agama Dan Keagamaan&lt;/i&gt; 17, no. 2 (2019), https://doi.org/10.32729/edukasi.v17i2.605.","plainTextFormattedCitation":"Yedi Purwanto et al., “Internalisasi Nilai Moderasi Melalui Pendidikan Agama Islam Di Perguruan Tinggi Umum,” EDUKASI: Jurnal Penelitian Pendidikan Agama Dan Keagamaan 17, no. 2 (2019), https://doi.org/10.32729/edukasi.v17i2.605.","previouslyFormattedCitation":"(Purwanto et al., 2019)"},"properties":{"noteIndex":7},"schema":"https://github.com/citation-style-language/schema/raw/master/csl-citation.json"}</w:instrText>
      </w:r>
      <w:r w:rsidRPr="00F80A2C">
        <w:rPr>
          <w:rFonts w:ascii="Book Antiqua" w:hAnsi="Book Antiqua"/>
        </w:rPr>
        <w:fldChar w:fldCharType="separate"/>
      </w:r>
      <w:r w:rsidRPr="00F80A2C">
        <w:rPr>
          <w:rFonts w:ascii="Book Antiqua" w:hAnsi="Book Antiqua"/>
          <w:noProof/>
        </w:rPr>
        <w:t xml:space="preserve">Yedi Purwanto et al., “Internalisasi Nilai Moderasi Melalui Pendidikan Agama Islam Di Perguruan Tinggi Umum,” </w:t>
      </w:r>
      <w:r w:rsidRPr="00F80A2C">
        <w:rPr>
          <w:rFonts w:ascii="Book Antiqua" w:hAnsi="Book Antiqua"/>
          <w:i/>
          <w:noProof/>
        </w:rPr>
        <w:t>EDUKASI: Jurnal Penelitian Pendidikan Agama Dan Keagamaan</w:t>
      </w:r>
      <w:r w:rsidRPr="00F80A2C">
        <w:rPr>
          <w:rFonts w:ascii="Book Antiqua" w:hAnsi="Book Antiqua"/>
          <w:noProof/>
        </w:rPr>
        <w:t xml:space="preserve"> 17, no. 2 (2019), https://doi.org/10.32729/edukasi.v17i2.605.</w:t>
      </w:r>
      <w:r w:rsidRPr="00F80A2C">
        <w:rPr>
          <w:rFonts w:ascii="Book Antiqua" w:hAnsi="Book Antiqua"/>
        </w:rPr>
        <w:fldChar w:fldCharType="end"/>
      </w:r>
    </w:p>
  </w:footnote>
  <w:footnote w:id="8">
    <w:p w14:paraId="5ABA9E1A" w14:textId="77777777" w:rsidR="00F732BD" w:rsidRPr="00F80A2C" w:rsidRDefault="00F732BD" w:rsidP="008B56A2">
      <w:pPr>
        <w:pStyle w:val="FootnoteText"/>
        <w:spacing w:after="0" w:line="240" w:lineRule="auto"/>
        <w:ind w:firstLine="567"/>
        <w:jc w:val="both"/>
        <w:rPr>
          <w:rFonts w:ascii="Book Antiqua" w:hAnsi="Book Antiqua"/>
          <w:lang w:val="en-US"/>
        </w:rPr>
      </w:pPr>
      <w:r w:rsidRPr="00F80A2C">
        <w:rPr>
          <w:rStyle w:val="FootnoteReference"/>
          <w:rFonts w:ascii="Book Antiqua" w:hAnsi="Book Antiqua"/>
        </w:rPr>
        <w:footnoteRef/>
      </w:r>
      <w:r w:rsidRPr="00F80A2C">
        <w:rPr>
          <w:rFonts w:ascii="Book Antiqua" w:hAnsi="Book Antiqua"/>
        </w:rPr>
        <w:t xml:space="preserve"> </w:t>
      </w:r>
      <w:r w:rsidRPr="00F80A2C">
        <w:rPr>
          <w:rFonts w:ascii="Book Antiqua" w:hAnsi="Book Antiqua"/>
        </w:rPr>
        <w:fldChar w:fldCharType="begin" w:fldLock="1"/>
      </w:r>
      <w:r w:rsidRPr="00F80A2C">
        <w:rPr>
          <w:rFonts w:ascii="Book Antiqua" w:hAnsi="Book Antiqua"/>
        </w:rPr>
        <w:instrText>ADDIN CSL_CITATION {"citationItems":[{"id":"ITEM-1","itemData":{"DOI":"10.31849/lectura.v12i2.7611","ISSN":"2086-4876","abstract":"Kemajuan zaman dan teknologi saat ini membuat segala informasi bisa diakses melalui media apapun termasuk hal yang berkaitan dengan pemahaman keagamaan di kalangan guru maupun siswa. Hal ini mempermudah akses oknum-oknum tertentu yang berniat untuk mendoktrin pikiran siswa dan guru menjadi radikalisme yang tidak toleran. Untuk itu perlu adanya program khusus dalam upaya menjaga dan melindungi siswa dari paham tersebut di lingkungan sekolah. Oleh karena itu, tujuan penelitian ini adalah untuk mendeskripsikan dan menganalisis langkah-langkah pencegahan paham radikalisme keagamaan yang intoleran di lingkungan sekolah.  Penelitian ini adalah penelitian lapangan yang kemudian disajikan dalam bentuk deskriptif. Penelitian ini dilaksanakan dari tanggal 15 Maret 2021 sampai dengan 13 Juni 2021. Subjek dalam penelitian ini antara lain adalah Kepala Seksi PAI, Guru PAI di SD, SMP, SMA, dan SMK. Teknik pengumpulan data dari penelitian ini dilakukan dengan cara observasi, wawancara, dokumentasi, dan triangulasi. Pengolahan data dalam penelitian ini dilaksanakan dengan cara reduksi data, penyajian data, dan menarik kesimpulan atau verifikasi. Hasil penelitian ini menunjukkan bahwa Kementerian Agama Kabupaten Banyumas mengimplementasikan program moderasi beragama di lingkungan pendidikan sekolah dengan cara: 1) Kementerian Agama Kabupaten Banyumas sebagai Pembina Guru PAI, 2) Pembina Ekstrakulikuler Keagamaan, 3) Pengampu Guru PAI, 4) Pengawas Guru PAI, dan 5) Kementerian Agama juga bekerja sama dengan Forum Kerukunan Umat Beragama (FKUB) Kabupaten Banyumas. Kesimpulan dari penelitian ini bahwa program moderasi beragama yang dicanangkan oleh Kementerian Agama Kabupaten Banyumas di lingkungan sekolah sudah berjalan dengan cukup baik karena koordinasi yang baik antara Kementerian Agama Kabupaten Banyumas dengan Guru PAI di Sekolah.","author":[{"dropping-particle":"","family":"Muhammad Nur Rofik","given":"","non-dropping-particle":"","parse-names":false,"suffix":""},{"dropping-particle":"","family":"Misbah","given":"M.","non-dropping-particle":"","parse-names":false,"suffix":""}],"container-title":"Lectura : Jurnal Pendidikan","id":"ITEM-1","issue":"2","issued":{"date-parts":[["2021"]]},"title":"Implementasi Program Moderasi Beragama yang Dicanangkan oleh Kementerian Agama Kabupaten Banyumas di Lingkungan Sekolah","type":"article-journal","volume":"12"},"uris":["http://www.mendeley.com/documents/?uuid=2a93cd83-f5da-3483-afd8-5b23fdff55d8"]}],"mendeley":{"formattedCitation":"Muhammad Nur Rofik and M. Misbah, “Implementasi Program Moderasi Beragama Yang Dicanangkan Oleh Kementerian Agama Kabupaten Banyumas Di Lingkungan Sekolah,” &lt;i&gt;Lectura</w:instrText>
      </w:r>
      <w:r w:rsidRPr="00F80A2C">
        <w:rPr>
          <w:rFonts w:ascii="Times New Roman" w:hAnsi="Times New Roman" w:cs="Times New Roman"/>
        </w:rPr>
        <w:instrText> </w:instrText>
      </w:r>
      <w:r w:rsidRPr="00F80A2C">
        <w:rPr>
          <w:rFonts w:ascii="Book Antiqua" w:hAnsi="Book Antiqua"/>
        </w:rPr>
        <w:instrText xml:space="preserve">: Jurnal Pendidikan&lt;/i&gt; 12, no. 2 (2021), https://doi.org/10.31849/lectura.v12i2.7611.","plainTextFormattedCitation":"Muhammad Nur Rofik and M. Misbah, </w:instrText>
      </w:r>
      <w:r w:rsidRPr="00F80A2C">
        <w:rPr>
          <w:rFonts w:ascii="Book Antiqua" w:hAnsi="Book Antiqua" w:cs="Book Antiqua"/>
        </w:rPr>
        <w:instrText>“</w:instrText>
      </w:r>
      <w:r w:rsidRPr="00F80A2C">
        <w:rPr>
          <w:rFonts w:ascii="Book Antiqua" w:hAnsi="Book Antiqua"/>
        </w:rPr>
        <w:instrText>Implementasi Program Moderasi Beragama Yang Dicanangkan Oleh Kementerian Agama Kabupaten Banyumas Di Lingkungan Sekolah,” Lectura</w:instrText>
      </w:r>
      <w:r w:rsidRPr="00F80A2C">
        <w:rPr>
          <w:rFonts w:ascii="Times New Roman" w:hAnsi="Times New Roman" w:cs="Times New Roman"/>
        </w:rPr>
        <w:instrText> </w:instrText>
      </w:r>
      <w:r w:rsidRPr="00F80A2C">
        <w:rPr>
          <w:rFonts w:ascii="Book Antiqua" w:hAnsi="Book Antiqua"/>
        </w:rPr>
        <w:instrText>: Jurnal Pendidikan 12, no. 2 (2021), https://doi.org/10.31849/lectura.v12i2.7611.","previouslyFormattedCitation":"(Muhammad Nur Rofik &amp; Misbah, 2021)"},"properties":{"noteIndex":8},"schema":"https://github.com/citation-style-language/schema/raw/master/csl-citation.json"}</w:instrText>
      </w:r>
      <w:r w:rsidRPr="00F80A2C">
        <w:rPr>
          <w:rFonts w:ascii="Book Antiqua" w:hAnsi="Book Antiqua"/>
        </w:rPr>
        <w:fldChar w:fldCharType="separate"/>
      </w:r>
      <w:r w:rsidRPr="00F80A2C">
        <w:rPr>
          <w:rFonts w:ascii="Book Antiqua" w:hAnsi="Book Antiqua"/>
          <w:noProof/>
        </w:rPr>
        <w:t xml:space="preserve">Muhammad Nur Rofik and M. Misbah, “Implementasi Program Moderasi Beragama Yang Dicanangkan Oleh Kementerian Agama Kabupaten Banyumas Di Lingkungan Sekolah,” </w:t>
      </w:r>
      <w:r w:rsidRPr="00F80A2C">
        <w:rPr>
          <w:rFonts w:ascii="Book Antiqua" w:hAnsi="Book Antiqua"/>
          <w:i/>
          <w:noProof/>
        </w:rPr>
        <w:t>Lectura</w:t>
      </w:r>
      <w:r w:rsidRPr="00F80A2C">
        <w:rPr>
          <w:rFonts w:ascii="Times New Roman" w:hAnsi="Times New Roman" w:cs="Times New Roman"/>
          <w:i/>
          <w:noProof/>
        </w:rPr>
        <w:t> </w:t>
      </w:r>
      <w:r w:rsidRPr="00F80A2C">
        <w:rPr>
          <w:rFonts w:ascii="Book Antiqua" w:hAnsi="Book Antiqua"/>
          <w:i/>
          <w:noProof/>
        </w:rPr>
        <w:t>: Jurnal Pendidikan</w:t>
      </w:r>
      <w:r w:rsidRPr="00F80A2C">
        <w:rPr>
          <w:rFonts w:ascii="Book Antiqua" w:hAnsi="Book Antiqua"/>
          <w:noProof/>
        </w:rPr>
        <w:t xml:space="preserve"> 12, no. 2 (2021), https://doi.org/10.31849/lectura.v12i2.7611.</w:t>
      </w:r>
      <w:r w:rsidRPr="00F80A2C">
        <w:rPr>
          <w:rFonts w:ascii="Book Antiqua" w:hAnsi="Book Antiqua"/>
        </w:rPr>
        <w:fldChar w:fldCharType="end"/>
      </w:r>
    </w:p>
  </w:footnote>
  <w:footnote w:id="9">
    <w:p w14:paraId="445023DC" w14:textId="77777777" w:rsidR="00F732BD" w:rsidRPr="00F80A2C" w:rsidRDefault="00F732BD" w:rsidP="008B56A2">
      <w:pPr>
        <w:pStyle w:val="FootnoteText"/>
        <w:spacing w:after="0" w:line="240" w:lineRule="auto"/>
        <w:ind w:firstLine="567"/>
        <w:jc w:val="both"/>
        <w:rPr>
          <w:rFonts w:ascii="Book Antiqua" w:hAnsi="Book Antiqua"/>
          <w:lang w:val="en-US"/>
        </w:rPr>
      </w:pPr>
      <w:r w:rsidRPr="00F80A2C">
        <w:rPr>
          <w:rStyle w:val="FootnoteReference"/>
          <w:rFonts w:ascii="Book Antiqua" w:hAnsi="Book Antiqua"/>
        </w:rPr>
        <w:footnoteRef/>
      </w:r>
      <w:r w:rsidRPr="00F80A2C">
        <w:rPr>
          <w:rFonts w:ascii="Book Antiqua" w:hAnsi="Book Antiqua"/>
        </w:rPr>
        <w:t xml:space="preserve"> </w:t>
      </w:r>
      <w:r w:rsidRPr="00F80A2C">
        <w:rPr>
          <w:rFonts w:ascii="Book Antiqua" w:hAnsi="Book Antiqua"/>
        </w:rPr>
        <w:fldChar w:fldCharType="begin" w:fldLock="1"/>
      </w:r>
      <w:r w:rsidRPr="00F80A2C">
        <w:rPr>
          <w:rFonts w:ascii="Book Antiqua" w:hAnsi="Book Antiqua"/>
        </w:rPr>
        <w:instrText>ADDIN CSL_CITATION {"citationItems":[{"id":"ITEM-1","itemData":{"abstract":"Modern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Richard","author":[{"dropping-particle":"","family":"Mustaqim Hasan","given":"","non-dropping-particle":"","parse-names":false,"suffix":""}],"container-title":"Jurnal Mubtadiin","id":"ITEM-1","issue":"2","issued":{"date-parts":[["2019"]]},"title":"PRINSIP MODERASI BERAGAMA DALAM KEHIDUPAN BERBANGSA","type":"article-journal","volume":"7"},"uris":["http://www.mendeley.com/documents/?uuid=ca2a731c-a2e2-3ca9-87fb-d9e1507163d0"]}],"mendeley":{"formattedCitation":"Mustaqim Hasan, “PRINSIP MODERASI BERAGAMA DALAM KEHIDUPAN BERBANGSA,” &lt;i&gt;Jurnal Mubtadiin&lt;/i&gt; 7, no. 2 (2019).","manualFormatting":"Mustaqim Hasan, “Prinsip Moderasi Beragama Dalam Kehidupan Berbangsa,” Jurnal Mubtadiin 7, no. 2 (2019).","plainTextFormattedCitation":"Mustaqim Hasan, “PRINSIP MODERASI BERAGAMA DALAM KEHIDUPAN BERBANGSA,” Jurnal Mubtadiin 7, no. 2 (2019).","previouslyFormattedCitation":"(Mustaqim Hasan, 2019)"},"properties":{"noteIndex":9},"schema":"https://github.com/citation-style-language/schema/raw/master/csl-citation.json"}</w:instrText>
      </w:r>
      <w:r w:rsidRPr="00F80A2C">
        <w:rPr>
          <w:rFonts w:ascii="Book Antiqua" w:hAnsi="Book Antiqua"/>
        </w:rPr>
        <w:fldChar w:fldCharType="separate"/>
      </w:r>
      <w:r w:rsidRPr="00F80A2C">
        <w:rPr>
          <w:rFonts w:ascii="Book Antiqua" w:hAnsi="Book Antiqua"/>
          <w:noProof/>
          <w:lang w:val="en-US"/>
        </w:rPr>
        <w:t>Mustaqim Hasan, “Prinsip Moderasi Beragama Dalam Kehidupan Berbangsa,” Jurnal Mubtadiin 7, no. 2 (2019).</w:t>
      </w:r>
      <w:r w:rsidRPr="00F80A2C">
        <w:rPr>
          <w:rFonts w:ascii="Book Antiqua" w:hAnsi="Book Antiqua"/>
        </w:rPr>
        <w:fldChar w:fldCharType="end"/>
      </w:r>
    </w:p>
  </w:footnote>
  <w:footnote w:id="10">
    <w:p w14:paraId="517C95A6" w14:textId="77777777" w:rsidR="00F732BD" w:rsidRPr="00F80A2C" w:rsidRDefault="00F732BD" w:rsidP="008B56A2">
      <w:pPr>
        <w:pStyle w:val="FootnoteText"/>
        <w:spacing w:after="0" w:line="240" w:lineRule="auto"/>
        <w:ind w:firstLine="567"/>
        <w:jc w:val="both"/>
        <w:rPr>
          <w:rFonts w:ascii="Book Antiqua" w:hAnsi="Book Antiqua"/>
          <w:lang w:val="pt-BR"/>
        </w:rPr>
      </w:pPr>
      <w:r w:rsidRPr="00F80A2C">
        <w:rPr>
          <w:rStyle w:val="FootnoteReference"/>
          <w:rFonts w:ascii="Book Antiqua" w:hAnsi="Book Antiqua"/>
        </w:rPr>
        <w:footnoteRef/>
      </w:r>
      <w:r w:rsidRPr="00F80A2C">
        <w:rPr>
          <w:rFonts w:ascii="Book Antiqua" w:hAnsi="Book Antiqua"/>
        </w:rPr>
        <w:t xml:space="preserve"> </w:t>
      </w:r>
      <w:r w:rsidRPr="00F80A2C">
        <w:rPr>
          <w:rFonts w:ascii="Book Antiqua" w:hAnsi="Book Antiqua"/>
        </w:rPr>
        <w:fldChar w:fldCharType="begin" w:fldLock="1"/>
      </w:r>
      <w:r w:rsidRPr="00F80A2C">
        <w:rPr>
          <w:rFonts w:ascii="Book Antiqua" w:hAnsi="Book Antiqua"/>
        </w:rPr>
        <w:instrText>ADDIN CSL_CITATION {"citationItems":[{"id":"ITEM-1","itemData":{"ISBN":"9788578110796","ISSN":"17518113","PMID":"25246403","abstract":"Buku ini bertujuan untuk menjelaskan apa (what), mengapa (why), dan bagaimana (how) terkait moderasi ber\u0002agama. Apa itu moderasi beragama? Mengapa ia penting? Dan bagaimana strategi mengimplementasikannya? Ada tiga bagian utama untuk menjawab tiga perta\u0002nyaan di atas, yakni: Kajian Konseptual Moderasi Beragama; Pengalaman Empirik Moderasi Beragama; serta Strategi Pe\u0002nguatan dan Implementasi Moderasi Beragama.","author":[{"dropping-particle":"","family":"Kementerian Agama RI","given":"","non-dropping-particle":"","parse-names":false,"suffix":""}],"container-title":"Badan Litbang dan Diklat Kementerian Agama RI Gedung Kementerian Agama RI Jl.MH. Thamrin No.6 Lt. 2 Jakarta Pusat","id":"ITEM-1","issued":{"date-parts":[["2019"]]},"number-of-pages":"61 dan 62","title":"Moderasi Beragama","type":"book"},"uris":["http://www.mendeley.com/documents/?uuid=91cc0720-fef7-4bb3-ace4-aeffaec19e91"]}],"mendeley":{"formattedCitation":"Kementerian Agama RI, &lt;i&gt;Moderasi Beragama&lt;/i&gt;.","plainTextFormattedCitation":"Kementerian Agama RI, Moderasi Beragama.","previouslyFormattedCitation":"(Kementerian Agama RI, 2019)"},"properties":{"noteIndex":10},"schema":"https://github.com/citation-style-language/schema/raw/master/csl-citation.json"}</w:instrText>
      </w:r>
      <w:r w:rsidRPr="00F80A2C">
        <w:rPr>
          <w:rFonts w:ascii="Book Antiqua" w:hAnsi="Book Antiqua"/>
        </w:rPr>
        <w:fldChar w:fldCharType="separate"/>
      </w:r>
      <w:r w:rsidRPr="00F80A2C">
        <w:rPr>
          <w:rFonts w:ascii="Book Antiqua" w:hAnsi="Book Antiqua"/>
          <w:noProof/>
        </w:rPr>
        <w:t xml:space="preserve">Kementerian Agama RI, </w:t>
      </w:r>
      <w:r w:rsidRPr="00F80A2C">
        <w:rPr>
          <w:rFonts w:ascii="Book Antiqua" w:hAnsi="Book Antiqua"/>
          <w:i/>
          <w:noProof/>
        </w:rPr>
        <w:t>Moderasi Beragama</w:t>
      </w:r>
      <w:r w:rsidRPr="00F80A2C">
        <w:rPr>
          <w:rFonts w:ascii="Book Antiqua" w:hAnsi="Book Antiqua"/>
          <w:noProof/>
        </w:rPr>
        <w:t>.</w:t>
      </w:r>
      <w:r w:rsidRPr="00F80A2C">
        <w:rPr>
          <w:rFonts w:ascii="Book Antiqua" w:hAnsi="Book Antiqua"/>
        </w:rPr>
        <w:fldChar w:fldCharType="end"/>
      </w:r>
    </w:p>
  </w:footnote>
  <w:footnote w:id="11">
    <w:p w14:paraId="3385DC45" w14:textId="4C140E23" w:rsidR="00F732BD" w:rsidRPr="00F80A2C" w:rsidRDefault="00F732BD" w:rsidP="008B56A2">
      <w:pPr>
        <w:pStyle w:val="FootnoteText"/>
        <w:spacing w:after="0" w:line="240" w:lineRule="auto"/>
        <w:ind w:firstLine="567"/>
        <w:jc w:val="both"/>
        <w:rPr>
          <w:rFonts w:ascii="Book Antiqua" w:hAnsi="Book Antiqua"/>
          <w:lang w:val="pt-BR"/>
        </w:rPr>
      </w:pPr>
      <w:r w:rsidRPr="00F80A2C">
        <w:rPr>
          <w:rStyle w:val="FootnoteReference"/>
          <w:rFonts w:ascii="Book Antiqua" w:hAnsi="Book Antiqua"/>
        </w:rPr>
        <w:footnoteRef/>
      </w:r>
      <w:r w:rsidRPr="00F80A2C">
        <w:rPr>
          <w:rFonts w:ascii="Book Antiqua" w:hAnsi="Book Antiqua"/>
        </w:rPr>
        <w:t xml:space="preserve"> </w:t>
      </w:r>
      <w:r w:rsidR="004E14D1">
        <w:rPr>
          <w:rFonts w:ascii="Book Antiqua" w:hAnsi="Book Antiqua"/>
        </w:rPr>
        <w:t>See</w:t>
      </w:r>
      <w:r w:rsidRPr="00F80A2C">
        <w:rPr>
          <w:rFonts w:ascii="Book Antiqua" w:hAnsi="Book Antiqua"/>
        </w:rPr>
        <w:t xml:space="preserve"> </w:t>
      </w:r>
      <w:r w:rsidRPr="00F80A2C">
        <w:rPr>
          <w:rFonts w:ascii="Book Antiqua" w:hAnsi="Book Antiqua"/>
        </w:rPr>
        <w:fldChar w:fldCharType="begin" w:fldLock="1"/>
      </w:r>
      <w:r w:rsidRPr="00F80A2C">
        <w:rPr>
          <w:rFonts w:ascii="Book Antiqua" w:hAnsi="Book Antiqua"/>
        </w:rPr>
        <w:instrText>ADDIN CSL_CITATION {"citationItems":[{"id":"ITEM-1","itemData":{"author":[{"dropping-particle":"","family":"Akhmadi","given":"Agus","non-dropping-particle":"","parse-names":false,"suffix":""}],"container-title":"Inovasi-Jurnal Diklat Keagamaan","id":"ITEM-1","issue":"2","issued":{"date-parts":[["2019"]]},"page":"50-53","title":"Moderasi beragama dalam keragaman Indonesia","type":"article-journal","volume":"13"},"uris":["http://www.mendeley.com/documents/?uuid=92a5109c-d951-4e31-a688-625db70b7605"]}],"mendeley":{"formattedCitation":"Agus Akhmadi, “Moderasi Beragama Dalam Keragaman Indonesia,” &lt;i&gt;Inovasi-Jurnal Diklat Keagamaan&lt;/i&gt; 13, no. 2 (2019): 50–53.","plainTextFormattedCitation":"Agus Akhmadi, “Moderasi Beragama Dalam Keragaman Indonesia,” Inovasi-Jurnal Diklat Keagamaan 13, no. 2 (2019): 50–53.","previouslyFormattedCitation":"(Akhmadi, 2019)"},"properties":{"noteIndex":11},"schema":"https://github.com/citation-style-language/schema/raw/master/csl-citation.json"}</w:instrText>
      </w:r>
      <w:r w:rsidRPr="00F80A2C">
        <w:rPr>
          <w:rFonts w:ascii="Book Antiqua" w:hAnsi="Book Antiqua"/>
        </w:rPr>
        <w:fldChar w:fldCharType="separate"/>
      </w:r>
      <w:r w:rsidRPr="00F80A2C">
        <w:rPr>
          <w:rFonts w:ascii="Book Antiqua" w:hAnsi="Book Antiqua"/>
          <w:noProof/>
        </w:rPr>
        <w:t xml:space="preserve">Agus Akhmadi, “Moderasi Beragama Dalam Keragaman Indonesia,” </w:t>
      </w:r>
      <w:r w:rsidRPr="00F80A2C">
        <w:rPr>
          <w:rFonts w:ascii="Book Antiqua" w:hAnsi="Book Antiqua"/>
          <w:i/>
          <w:noProof/>
        </w:rPr>
        <w:t>Inovasi-Jurnal Diklat Keagamaan</w:t>
      </w:r>
      <w:r w:rsidRPr="00F80A2C">
        <w:rPr>
          <w:rFonts w:ascii="Book Antiqua" w:hAnsi="Book Antiqua"/>
          <w:noProof/>
        </w:rPr>
        <w:t xml:space="preserve"> 13, no. 2 (2019): 50–53.</w:t>
      </w:r>
      <w:r w:rsidRPr="00F80A2C">
        <w:rPr>
          <w:rFonts w:ascii="Book Antiqua" w:hAnsi="Book Antiqua"/>
        </w:rPr>
        <w:fldChar w:fldCharType="end"/>
      </w:r>
      <w:r w:rsidRPr="00F80A2C">
        <w:rPr>
          <w:rFonts w:ascii="Book Antiqua" w:hAnsi="Book Antiqua"/>
        </w:rPr>
        <w:t xml:space="preserve"> </w:t>
      </w:r>
      <w:r w:rsidR="004E14D1">
        <w:rPr>
          <w:rFonts w:ascii="Book Antiqua" w:hAnsi="Book Antiqua"/>
        </w:rPr>
        <w:t>See also</w:t>
      </w:r>
      <w:r w:rsidRPr="00F80A2C">
        <w:rPr>
          <w:rFonts w:ascii="Book Antiqua" w:hAnsi="Book Antiqua"/>
        </w:rPr>
        <w:t xml:space="preserve"> </w:t>
      </w:r>
      <w:r w:rsidRPr="00F80A2C">
        <w:rPr>
          <w:rFonts w:ascii="Book Antiqua" w:hAnsi="Book Antiqua"/>
          <w:lang w:val="pt-BR"/>
        </w:rPr>
        <w:fldChar w:fldCharType="begin" w:fldLock="1"/>
      </w:r>
      <w:r w:rsidRPr="00F80A2C">
        <w:rPr>
          <w:rFonts w:ascii="Book Antiqua" w:hAnsi="Book Antiqua"/>
        </w:rPr>
        <w:instrText>ADDIN CSL_CITATION {"citationItems":[{"id":"ITEM-1","itemData":{"abstract":"… Moderasi beragama menjadi muatan nilai dan praktik yang paling sesuai untuk dipraktikkan agar terwujud kemaslahatan bumi Indonesia. Sikap mental moderat, adil, dan berimbang …","author":[{"dropping-particle":"","family":"Faisal","given":"M","non-dropping-particle":"","parse-names":false,"suffix":""}],"container-title":"ICRHD: Journal of Internantional Conference on …","id":"ITEM-1","issued":{"date-parts":[["2020"]]},"note":"Cited By (since 2020): 71","publisher":"confference.iainptk.ac.id","title":"Manajemen pendidikan moderasi beragama di era digital","type":"article-journal"},"uris":["http://www.mendeley.com/documents/?uuid=0104f0de-0af8-42a4-b8db-92dcc04855f9"]}],"mendeley":{"formattedCitation":"M Faisal, “Manajemen Pendidikan Moderasi Beragama Di Era Digital,” &lt;i&gt;ICRHD: Journal of Internantional Conference on …&lt;/i&gt;, 2020, http://confference.iainptk.ac.id/index.php/icrhd/article/view/17.","plainTextFormattedCitation":"M Faisal, “Manajemen Pendidikan Moderasi Beragama Di Era Digital,” ICRHD: Journal of Internantional Conference on …, 2020, http://confference.iainptk.ac.id/index.php/icrhd/article/view/17.","previouslyFormattedCitation":"(Faisal, 2020)"},"properties":{"noteIndex":11},"schema":"https://github.com/citation-style-language/schema/raw/master/csl-citation.json"}</w:instrText>
      </w:r>
      <w:r w:rsidRPr="00F80A2C">
        <w:rPr>
          <w:rFonts w:ascii="Book Antiqua" w:hAnsi="Book Antiqua"/>
          <w:lang w:val="pt-BR"/>
        </w:rPr>
        <w:fldChar w:fldCharType="separate"/>
      </w:r>
      <w:r w:rsidRPr="00F80A2C">
        <w:rPr>
          <w:rFonts w:ascii="Book Antiqua" w:hAnsi="Book Antiqua"/>
          <w:noProof/>
        </w:rPr>
        <w:t xml:space="preserve">M Faisal, “Manajemen Pendidikan Moderasi Beragama Di Era Digital,” </w:t>
      </w:r>
      <w:r w:rsidRPr="00F80A2C">
        <w:rPr>
          <w:rFonts w:ascii="Book Antiqua" w:hAnsi="Book Antiqua"/>
          <w:i/>
          <w:noProof/>
        </w:rPr>
        <w:t>ICRHD: Journal of Internantional Conference on …</w:t>
      </w:r>
      <w:r w:rsidRPr="00F80A2C">
        <w:rPr>
          <w:rFonts w:ascii="Book Antiqua" w:hAnsi="Book Antiqua"/>
          <w:noProof/>
        </w:rPr>
        <w:t>, 2020, http://confference.iainptk.ac.id/index.php/icrhd/article/view/17.</w:t>
      </w:r>
      <w:r w:rsidRPr="00F80A2C">
        <w:rPr>
          <w:rFonts w:ascii="Book Antiqua" w:hAnsi="Book Antiqua"/>
          <w:lang w:val="pt-BR"/>
        </w:rPr>
        <w:fldChar w:fldCharType="end"/>
      </w:r>
      <w:r w:rsidRPr="00F80A2C">
        <w:rPr>
          <w:rFonts w:ascii="Book Antiqua" w:hAnsi="Book Antiqua"/>
        </w:rPr>
        <w:t xml:space="preserve"> </w:t>
      </w:r>
      <w:r w:rsidRPr="00F80A2C">
        <w:rPr>
          <w:rFonts w:ascii="Book Antiqua" w:hAnsi="Book Antiqua"/>
          <w:lang w:val="en-ID"/>
        </w:rPr>
        <w:t xml:space="preserve">Lihat </w:t>
      </w:r>
      <w:r w:rsidRPr="00F80A2C">
        <w:rPr>
          <w:rFonts w:ascii="Book Antiqua" w:hAnsi="Book Antiqua"/>
          <w:lang w:val="pt-BR"/>
        </w:rPr>
        <w:fldChar w:fldCharType="begin" w:fldLock="1"/>
      </w:r>
      <w:r w:rsidRPr="00F80A2C">
        <w:rPr>
          <w:rFonts w:ascii="Book Antiqua" w:hAnsi="Book Antiqua"/>
          <w:lang w:val="en-ID"/>
        </w:rPr>
        <w:instrText>ADDIN CSL_CITATION {"citationItems":[{"id":"ITEM-1","itemData":{"DOI":"10.15642/islamica.2019.14.1.82-102","ISSN":"1978-3183","abstract":"Nahdlatul Ulama adalah salah satu organisasi Islam terbesar di Indonesia yang memiliki dan mengedepankan prinsip tawasut} (moderat). Pondok Pesantren Salaf Al-Anwar merupakan salah satu pondok pesantren berbasis paham Nahdlatul Ulama’ dan menganut ajaran Ahl as-sunnah wa al-Jama&gt;ah. Tujuan penelitian ini adalah untuk memahami dan mendeskripsikan model moderasi beragama yang dikembangkan dan diimplementasikan Pondok Pesantren Salaf Al-Anwar, Sarang, Rembang, Jawa Tengah. Penelitian ini menggunakan jenis deskriptif-kualitatif  dengan data penelitian yang diperoleh dari hasil wawancara dengan informan dan hasil pengamatan. Hasil penelitian ini mendeskripsikan bahwa model moderasi beragama yang dilakukan di Pondok Pesantren Al-Anwar adalah model penerapan sistem pendidikan dengan berbasis kurikulum salafi dengan materi pesan berbasis pada kitab-kitab tura&gt;th. Model ini merupakan salah satu media yang efektif  dalam menanamkan sikap moderat bagi para santri dan masyarakat. Kiai sebagai pewaris perjuangan para ulama’ memiliki kredibilitas yang kuat dalam menanamkan sikap moderat bagi para santri dan masyarakat.  Implementasi moderasi beragama di pesantren dapat dilakukan melalui sikap dan perilaku santri yang selalu berpedoman pada dua prinsip pemikiran yang telah ditanamkan dan dikembangkan di pesantren, yaitu; pertama, santri harus memiliki keilmuan khusus sebagai bekal untuk dirinya sendiri dan ilmu umum untuk menghadapi masyarakatnya. Kedua, santri dalam menyelesaikan problema masyarakat dan bangsa harus selalu merujuk kepada empat pilar bangsa, yang disingkat PBNU, yaitu; Pancasila, Bhinneka Tunggal Ika, Negara Kesatuan Republik Indonesia (NKRI), dan Undang-Undang Dasar 1945","author":[{"dropping-particle":"","family":"Nurdin","given":"Ali","non-dropping-particle":"","parse-names":false,"suffix":""},{"dropping-particle":"","family":"Syahrotin Naqqiyah","given":"Maulidatus","non-dropping-particle":"","parse-names":false,"suffix":""}],"container-title":"ISLAMICA: Jurnal Studi Keislaman","id":"ITEM-1","issue":"1","issued":{"date-parts":[["2019"]]},"title":"Model Moderasi Beragama Berbasis Pesantren Salaf","type":"article-journal","volume":"14"},"uris":["http://www.mendeley.com/documents/?uuid=bb2166e3-62b6-3f4a-8026-4f7bc25eed80"]}],"mendeley":{"formattedCitation":"Ali Nurdin and Maulidatus Syahrotin Naqqiyah, “Model Moderasi Beragama Berbasis Pesantren Salaf,” &lt;i&gt;ISLAMICA: Jurnal Studi Keislaman&lt;/i&gt; 14, no. 1 (2019), https://doi.org/10.15642/islamica.2019.14.1.82-102.","plainTextFormattedCitation":"Ali Nurdin and Maulidatus Syahrotin Naqqiyah, “Model Moderasi Beragama Berbasis Pesantren Salaf,” ISLAMICA: Jurnal Studi Keislaman 14, no. 1 (2019), https://doi.org/10.15642/islamica.2019.14.1.82-102.","previouslyFormattedCitation":"(Nurdin &amp; Syahrotin Naqqiyah, 2019)"},"properties":{"noteIndex":11},"schema":"https://github.com/citation-style-language/schema/raw/master/csl-citation.json"}</w:instrText>
      </w:r>
      <w:r w:rsidRPr="00F80A2C">
        <w:rPr>
          <w:rFonts w:ascii="Book Antiqua" w:hAnsi="Book Antiqua"/>
          <w:lang w:val="pt-BR"/>
        </w:rPr>
        <w:fldChar w:fldCharType="separate"/>
      </w:r>
      <w:r w:rsidRPr="00F80A2C">
        <w:rPr>
          <w:rFonts w:ascii="Book Antiqua" w:hAnsi="Book Antiqua"/>
          <w:noProof/>
          <w:lang w:val="en-ID"/>
        </w:rPr>
        <w:t xml:space="preserve">Ali Nurdin and Maulidatus Syahrotin Naqqiyah, “Model Moderasi Beragama Berbasis Pesantren Salaf,” </w:t>
      </w:r>
      <w:r w:rsidRPr="00F80A2C">
        <w:rPr>
          <w:rFonts w:ascii="Book Antiqua" w:hAnsi="Book Antiqua"/>
          <w:i/>
          <w:noProof/>
          <w:lang w:val="en-ID"/>
        </w:rPr>
        <w:t>ISLAMICA: Jurnal Studi Keislaman</w:t>
      </w:r>
      <w:r w:rsidRPr="00F80A2C">
        <w:rPr>
          <w:rFonts w:ascii="Book Antiqua" w:hAnsi="Book Antiqua"/>
          <w:noProof/>
          <w:lang w:val="en-ID"/>
        </w:rPr>
        <w:t xml:space="preserve"> 14, no. 1 (2019), https://doi.org/10.15642/islamica.2019.14.1.82-102.</w:t>
      </w:r>
      <w:r w:rsidRPr="00F80A2C">
        <w:rPr>
          <w:rFonts w:ascii="Book Antiqua" w:hAnsi="Book Antiqua"/>
          <w:lang w:val="pt-BR"/>
        </w:rPr>
        <w:fldChar w:fldCharType="end"/>
      </w:r>
      <w:r w:rsidRPr="00F80A2C">
        <w:rPr>
          <w:rFonts w:ascii="Book Antiqua" w:hAnsi="Book Antiqua"/>
          <w:lang w:val="en-ID"/>
        </w:rPr>
        <w:t xml:space="preserve"> </w:t>
      </w:r>
      <w:r w:rsidR="004E14D1">
        <w:rPr>
          <w:rFonts w:ascii="Book Antiqua" w:hAnsi="Book Antiqua"/>
          <w:lang w:val="en-ID"/>
        </w:rPr>
        <w:t>See</w:t>
      </w:r>
      <w:r w:rsidRPr="00F80A2C">
        <w:rPr>
          <w:rFonts w:ascii="Book Antiqua" w:hAnsi="Book Antiqua"/>
          <w:lang w:val="en-ID"/>
        </w:rPr>
        <w:t xml:space="preserve"> </w:t>
      </w:r>
      <w:r w:rsidRPr="00F80A2C">
        <w:rPr>
          <w:rFonts w:ascii="Book Antiqua" w:hAnsi="Book Antiqua"/>
          <w:lang w:val="en-ID"/>
        </w:rPr>
        <w:fldChar w:fldCharType="begin" w:fldLock="1"/>
      </w:r>
      <w:r w:rsidRPr="00F80A2C">
        <w:rPr>
          <w:rFonts w:ascii="Book Antiqua" w:hAnsi="Book Antiqua"/>
          <w:lang w:val="en-ID"/>
        </w:rPr>
        <w:instrText>ADDIN CSL_CITATION {"citationItems":[{"id":"ITEM-1","itemData":{"DOI":"10.35905/kur.v13i1.1376","ISSN":"1979-5572","abstract":"Abstract\r The purpose of this article is to elaborate on the essence of maintaining religious moderation amid the covid pandemic 19. The social-religious approach was conducted by observing the facts that occur in society. The result indicates that moderate priorities in religion during the covid pandemic 19 became a necessity. Consequently, maintaining personal safety and the wider community should become a priority due to the absence of alternative rather than forcing the will to carry out worship in the mosque or in certain places. Islamic law provides rukhsah when the ummah is not in proper conditions to do such rituals like praying in the mosque. On the other hand, people are required to better understand fiqh in the pandemic of Covid 19 by not leaving conventional fiqh. Adapting the religious moderation during or after the covid pandemic 19 becomes a necessity, especially relations between humans by avoiding and blocking the transmission of the virus in various ways. Acceptance of the new habit caused by covid 19 from various aspects, especially the worship habits of the people should be considered. The principle of avoiding harm is more important than carrying out benefits is one of the ways in Islam to maintain religious moderation.\r Keywords: Religious Moderation; Pandemic; Corona Virus; Covid 19\r  ","author":[{"dropping-particle":"","family":"Abdul Syatar","given":"A</w:instrText>
      </w:r>
      <w:r w:rsidRPr="00F80A2C">
        <w:rPr>
          <w:rFonts w:ascii="Book Antiqua" w:hAnsi="Book Antiqua"/>
          <w:lang w:val="pt-BR"/>
        </w:rPr>
        <w:instrText>bdul Syatar","non-dropping-particle":"","parse-names":false,"suffix":""},{"dropping-particle":"","family":"Muhammad Majdy Amiruddin","given":"","non-dropping-particle":"","parse-names":false,"suffix":""},{"dropping-particle":"","family":"Arif Rahman","given":"","non-dropping-particle":"","parse-names":false,"suffix":""},{"dropping-particle":"","family":"Haq","given":"Islamul","non-dropping-particle":"","parse-names":false,"suffix":""}],"container-title":"KURIOSITAS: Media Komunikasi Sosial dan Keagamaan","id":"ITEM-1","issue":"1","issued":{"date-parts":[["2020"]]},"title":"Darurat Moderasi Beragama Di Tengah Pandemi Corona Virus Desease 2019 (Covid-19)","type":"article-journal","volume":"13"},"uris":["http://www.mendeley.com/documents/?uuid=77d9bb46-3033-3842-914b-dd9f004cd907"]}],"mendeley":{"formattedCitation":"Abdul Syatar Abdul Syatar et al., “Darurat Moderasi Beragama Di Tengah Pandemi Corona Virus Desease 2019 (Covid-19),” &lt;i&gt;KURIOSITAS: Media Komunikasi Sosial Dan Keagamaan&lt;/i&gt; 13, no. 1 (2020), https://doi.org/10.35905/kur.v13i1.1376.","plainTextFormattedCitation":"Abdul Syatar Abdul Syatar et al., “Darurat Moderasi Beragama Di Tengah Pandemi Corona Virus Desease 2019 (Covid-19),” KURIOSITAS: Media Komunikasi Sosial Dan Keagamaan 13, no. 1 (2020), https://doi.org/10.35905/kur.v13i1.1376.","previouslyFormattedCitation":"(Abdul Syatar et al., 2020)"},"properties":{"noteIndex":11},"schema":"https://github.com/citation-style-language/schema/raw/master/csl-citation.json"}</w:instrText>
      </w:r>
      <w:r w:rsidRPr="00F80A2C">
        <w:rPr>
          <w:rFonts w:ascii="Book Antiqua" w:hAnsi="Book Antiqua"/>
          <w:lang w:val="en-ID"/>
        </w:rPr>
        <w:fldChar w:fldCharType="separate"/>
      </w:r>
      <w:r w:rsidRPr="00F80A2C">
        <w:rPr>
          <w:rFonts w:ascii="Book Antiqua" w:hAnsi="Book Antiqua"/>
          <w:noProof/>
          <w:lang w:val="pt-BR"/>
        </w:rPr>
        <w:t xml:space="preserve">Abdul Syatar Abdul Syatar et al., “Darurat Moderasi Beragama Di Tengah Pandemi Corona Virus Desease 2019 (Covid-19),” </w:t>
      </w:r>
      <w:r w:rsidRPr="00F80A2C">
        <w:rPr>
          <w:rFonts w:ascii="Book Antiqua" w:hAnsi="Book Antiqua"/>
          <w:i/>
          <w:noProof/>
          <w:lang w:val="pt-BR"/>
        </w:rPr>
        <w:t>KURIOSITAS: Media Komunikasi Sosial Dan Keagamaan</w:t>
      </w:r>
      <w:r w:rsidRPr="00F80A2C">
        <w:rPr>
          <w:rFonts w:ascii="Book Antiqua" w:hAnsi="Book Antiqua"/>
          <w:noProof/>
          <w:lang w:val="pt-BR"/>
        </w:rPr>
        <w:t xml:space="preserve"> 13, no. 1 (2020), https://doi.org/10.35905/kur.v13i1.1376.</w:t>
      </w:r>
      <w:r w:rsidRPr="00F80A2C">
        <w:rPr>
          <w:rFonts w:ascii="Book Antiqua" w:hAnsi="Book Antiqua"/>
          <w:lang w:val="en-ID"/>
        </w:rPr>
        <w:fldChar w:fldCharType="end"/>
      </w:r>
      <w:r w:rsidRPr="00F80A2C">
        <w:rPr>
          <w:rFonts w:ascii="Book Antiqua" w:hAnsi="Book Antiqua"/>
          <w:lang w:val="pt-BR"/>
        </w:rPr>
        <w:t xml:space="preserve"> </w:t>
      </w:r>
      <w:r w:rsidR="004E14D1">
        <w:rPr>
          <w:rFonts w:ascii="Book Antiqua" w:hAnsi="Book Antiqua"/>
          <w:lang w:val="en-ID"/>
        </w:rPr>
        <w:t xml:space="preserve">See </w:t>
      </w:r>
      <w:r w:rsidRPr="00F80A2C">
        <w:rPr>
          <w:rFonts w:ascii="Book Antiqua" w:hAnsi="Book Antiqua"/>
          <w:lang w:val="pt-BR"/>
        </w:rPr>
        <w:fldChar w:fldCharType="begin" w:fldLock="1"/>
      </w:r>
      <w:r w:rsidRPr="00F80A2C">
        <w:rPr>
          <w:rFonts w:ascii="Book Antiqua" w:hAnsi="Book Antiqua"/>
          <w:lang w:val="en-ID"/>
        </w:rPr>
        <w:instrText>ADDIN CSL_CITATION {"citationItems":[{"id":"ITEM-1","itemData":{"DOI":"10.37302/jbi.v13i1.182","ISSN":"1978-9009","abstract":"Abstrak\r Artikel ini ditulis sebagai catatan awal tentang pengarusutamaan moderasi beragama dalam ranah digital untuk menyuarakan narasi keagamaan yang moderat dan toleran. Dunia digital menyediakan prasmanan narasi keagamaan yang bebas akses dan kerapkali dimanfaatkan oleh kelompok tertentu untuk menyuburkan konflik dan menghidupkan politik identitas yang ditandai dengan pudarnya afiliasi terhadap lembaga kegamaan, bergesernya otoritas keagamaan, menguatnya individualisme, dan perubahan dari pluralisme menjadi tribalisme. Pengarusutamaan moderasi beragama di ruang digital menemukan momentumnya. Perguruan Tinggi Keagamaan Islam sebagai laboratorium perdamaian kemudian menguatkan konten-konten moderasi beragama melalui ruang digital sebagai penyeimbang dari arus informasi yang deras di ruang media sosial. Penyeimbang yang dimaksud adalah kontra narasi untuk melahirkan framing beragama yang substantif dan esensial yaitu moderat dan toleran.\r  \r Abstract\r This article aims to become a preliminary record about mainstreaming religious moderation in the digital space to spread moderation and tolerant values in religious understanding. The digital world provides a buffet of religious narratives that are free of access and often used by certain groups to foster conflict and revive identity politics marked by fading affiliation with religious institutions, shifting religious authority, strengthening individualism, and changing from pluralism to trib</w:instrText>
      </w:r>
      <w:r w:rsidRPr="00F80A2C">
        <w:rPr>
          <w:rFonts w:ascii="Book Antiqua" w:hAnsi="Book Antiqua"/>
          <w:lang w:val="pt-BR"/>
        </w:rPr>
        <w:instrText>alism. The mainstreaming of religious moderation in the digital space is a must to deal with. Islamic higher education institutions should strengthen religious moderation content through digital space as a counter-narrative. It means giving a religious framing which is substantive and essential that is being moderate and tolerant.","author":[{"dropping-particle":"","family":"Hefni","given":"Wildani","non-dropping-particle":"","parse-names":false,"suffix":""}],"container-title":"Jurnal Bimas Islam","id":"ITEM-1","issue":"1","issued":{"date-parts":[["2020"]]},"title":"Moderasi Beragama dalam Ruang Digital: Studi Pengarusutamaan Moderasi Beragama di Perguruan Tinggi Keagamaan Islam Negeri","type":"article-journal","volume":"13"},"uris":["http://www.mendeley.com/documents/?uuid=0917d599-8b5e-3b92-ac87-e38180c03d45"]}],"mendeley":{"formattedCitation":"Wildani Hefni, “Moderasi Beragama Dalam Ruang Digital: Studi Pengarusutamaan Moderasi Beragama Di Perguruan Tinggi Keagamaan Islam Negeri,” &lt;i&gt;Jurnal Bimas Islam&lt;/i&gt; 13, no. 1 (2020), https://doi.org/10.37302/jbi.v13i1.182.","plainTextFormattedCitation":"Wildani Hefni, “Moderasi Beragama Dalam Ruang Digital: Studi Pengarusutamaan Moderasi Beragama Di Perguruan Tinggi Keagamaan Islam Negeri,” Jurnal Bimas Islam 13, no. 1 (2020), https://doi.org/10.37302/jbi.v13i1.182.","previouslyFormattedCitation":"(Hefni, 2020)"},"properties":{"noteIndex":11},"schema":"https://github.com/citation-style-language/schema/raw/master/csl-citation.json"}</w:instrText>
      </w:r>
      <w:r w:rsidRPr="00F80A2C">
        <w:rPr>
          <w:rFonts w:ascii="Book Antiqua" w:hAnsi="Book Antiqua"/>
          <w:lang w:val="pt-BR"/>
        </w:rPr>
        <w:fldChar w:fldCharType="separate"/>
      </w:r>
      <w:r w:rsidRPr="00F80A2C">
        <w:rPr>
          <w:rFonts w:ascii="Book Antiqua" w:hAnsi="Book Antiqua"/>
          <w:noProof/>
          <w:lang w:val="pt-BR"/>
        </w:rPr>
        <w:t xml:space="preserve">Wildani Hefni, “Moderasi Beragama Dalam Ruang Digital: Studi Pengarusutamaan Moderasi Beragama Di Perguruan Tinggi Keagamaan Islam Negeri,” </w:t>
      </w:r>
      <w:r w:rsidRPr="00F80A2C">
        <w:rPr>
          <w:rFonts w:ascii="Book Antiqua" w:hAnsi="Book Antiqua"/>
          <w:i/>
          <w:noProof/>
          <w:lang w:val="pt-BR"/>
        </w:rPr>
        <w:t>Jurnal Bimas Islam</w:t>
      </w:r>
      <w:r w:rsidRPr="00F80A2C">
        <w:rPr>
          <w:rFonts w:ascii="Book Antiqua" w:hAnsi="Book Antiqua"/>
          <w:noProof/>
          <w:lang w:val="pt-BR"/>
        </w:rPr>
        <w:t xml:space="preserve"> 13, no. 1 (2020), https://doi.org/10.37302/jbi.v13i1.182.</w:t>
      </w:r>
      <w:r w:rsidRPr="00F80A2C">
        <w:rPr>
          <w:rFonts w:ascii="Book Antiqua" w:hAnsi="Book Antiqua"/>
          <w:lang w:val="pt-BR"/>
        </w:rPr>
        <w:fldChar w:fldCharType="end"/>
      </w:r>
      <w:r w:rsidRPr="00F80A2C">
        <w:rPr>
          <w:rFonts w:ascii="Book Antiqua" w:hAnsi="Book Antiqua"/>
          <w:lang w:val="pt-BR"/>
        </w:rPr>
        <w:t xml:space="preserve"> </w:t>
      </w:r>
      <w:r w:rsidR="004E14D1">
        <w:rPr>
          <w:rFonts w:ascii="Book Antiqua" w:hAnsi="Book Antiqua"/>
          <w:lang w:val="pt-BR"/>
        </w:rPr>
        <w:t>see also</w:t>
      </w:r>
      <w:r w:rsidRPr="00F80A2C">
        <w:rPr>
          <w:rFonts w:ascii="Book Antiqua" w:hAnsi="Book Antiqua"/>
          <w:lang w:val="pt-BR"/>
        </w:rPr>
        <w:t xml:space="preserve"> </w:t>
      </w:r>
      <w:r w:rsidRPr="00F80A2C">
        <w:rPr>
          <w:rFonts w:ascii="Book Antiqua" w:hAnsi="Book Antiqua"/>
          <w:lang w:val="pt-BR"/>
        </w:rPr>
        <w:fldChar w:fldCharType="begin" w:fldLock="1"/>
      </w:r>
      <w:r w:rsidRPr="00F80A2C">
        <w:rPr>
          <w:rFonts w:ascii="Book Antiqua" w:hAnsi="Book Antiqua"/>
          <w:lang w:val="pt-BR"/>
        </w:rPr>
        <w:instrText>ADDIN CSL_CITATION {"citationItems":[{"id":"ITEM-1","itemData":{"author":[{"dropping-particle":"","family":"Islam","given":"M Abror - Rusydiah: Jurnal Pemikiran","non-dropping-particle":"","parse-names":false,"suffix":""},{"dropping-particle":"","family":"2020","given":"undefined","non-dropping-particle":"","parse-names":false,"suffix":""}],"container-title":"ejournal.stainkepri.ac.id","id":"ITEM-1","issued":{"date-parts":[["0"]]},"title":"Moderasi Beragama Dalam Bingkai Toleransi","type":"article-journal"},"uris":["http://www.mendeley.com/documents/?uuid=4481faa8-58b4-33ea-bfa4-9f3f2c6eaf76"]}],"mendeley":{"formattedCitation":"Islam and 2020, “Moderasi Beragama Dalam Bingkai Toleransi.”","plainTextFormattedCitation":"Islam and 2020, “Moderasi Beragama Dalam Bingkai Toleransi.”","previouslyFormattedCitation":"(Islam &amp; 2020, n.d.)"},"properties":{"noteIndex":11},"schema":"https://github.com/citation-style-language/schema/raw/master/csl-citation.json"}</w:instrText>
      </w:r>
      <w:r w:rsidRPr="00F80A2C">
        <w:rPr>
          <w:rFonts w:ascii="Book Antiqua" w:hAnsi="Book Antiqua"/>
          <w:lang w:val="pt-BR"/>
        </w:rPr>
        <w:fldChar w:fldCharType="separate"/>
      </w:r>
      <w:r w:rsidRPr="00F80A2C">
        <w:rPr>
          <w:rFonts w:ascii="Book Antiqua" w:hAnsi="Book Antiqua"/>
          <w:noProof/>
          <w:lang w:val="pt-BR"/>
        </w:rPr>
        <w:t>Islam and 2020, “Moderasi Beragama Dalam Bingkai Toleransi.”</w:t>
      </w:r>
      <w:r w:rsidRPr="00F80A2C">
        <w:rPr>
          <w:rFonts w:ascii="Book Antiqua" w:hAnsi="Book Antiqua"/>
          <w:lang w:val="pt-BR"/>
        </w:rPr>
        <w:fldChar w:fldCharType="end"/>
      </w:r>
      <w:r w:rsidRPr="00F80A2C">
        <w:rPr>
          <w:rFonts w:ascii="Book Antiqua" w:hAnsi="Book Antiqua"/>
          <w:lang w:val="pt-BR"/>
        </w:rPr>
        <w:t xml:space="preserve"> Lihat </w:t>
      </w:r>
      <w:r w:rsidRPr="00F80A2C">
        <w:rPr>
          <w:rFonts w:ascii="Book Antiqua" w:hAnsi="Book Antiqua"/>
          <w:lang w:val="en-ID"/>
        </w:rPr>
        <w:fldChar w:fldCharType="begin" w:fldLock="1"/>
      </w:r>
      <w:r w:rsidRPr="00F80A2C">
        <w:rPr>
          <w:rFonts w:ascii="Book Antiqua" w:hAnsi="Book Antiqua"/>
          <w:lang w:val="pt-BR"/>
        </w:rPr>
        <w:instrText>ADDIN CSL_CITATION {"citationItems":[{"id":"ITEM-1","itemData":{"abstract":"catatan-catatan singkat terkait dengan Kristen Muhammadiyah. Tidak hanya itu juga meluas terkait Muhammadiyah di minoritas muslim, terutama di Papua Barat. Bagian utama dalam penulisan ini terkai dengan bab dalam buku Islamologi dengan penyunting Elia Tambunan &amp; Ahmad Fahri Yahya Ainuri.","author":[{"dropping-particle":"","family":"Murtadlo","given":"Muhamad","non-dropping-particle":"","parse-names":false,"suffix":""}],"container-title":"Badan Litbang dan Diklat Kementerian Agama RI","id":"ITEM-1","issued":{"date-parts":[["2019"]]},"title":"Menakar Moderasi Beragama di Perguruan Tinggi","type":"article-journal"},"uris":["http://www.mendeley.com/documents/?uuid=846e44f7-63bf-3373-95aa-678885bd0769"]}],"mendeley":{"formattedCitation":"Muhamad Murtadlo, “Menakar Moderasi Beragama Di Perguruan Tinggi,” &lt;i&gt;Badan Litbang Dan Diklat Kementerian Agama RI&lt;/i&gt;, 2019.","plainTextFormattedCitation":"Muhamad Murtadlo, “Menakar Moderasi Beragama Di Perguruan Tinggi,” Badan Litbang Dan Diklat Kementerian Agama RI, 2019.","previouslyFormattedCitation":"(Murtadlo, 2019)"},"properties":{"noteIndex":11},"schema":"https://github.com/citation-style-language/schema/raw/master/csl-citation.json"}</w:instrText>
      </w:r>
      <w:r w:rsidRPr="00F80A2C">
        <w:rPr>
          <w:rFonts w:ascii="Book Antiqua" w:hAnsi="Book Antiqua"/>
          <w:lang w:val="en-ID"/>
        </w:rPr>
        <w:fldChar w:fldCharType="separate"/>
      </w:r>
      <w:r w:rsidRPr="00F80A2C">
        <w:rPr>
          <w:rFonts w:ascii="Book Antiqua" w:hAnsi="Book Antiqua"/>
          <w:noProof/>
          <w:lang w:val="pt-BR"/>
        </w:rPr>
        <w:t xml:space="preserve">Muhamad Murtadlo, “Menakar Moderasi Beragama Di Perguruan Tinggi,” </w:t>
      </w:r>
      <w:r w:rsidRPr="00F80A2C">
        <w:rPr>
          <w:rFonts w:ascii="Book Antiqua" w:hAnsi="Book Antiqua"/>
          <w:i/>
          <w:noProof/>
          <w:lang w:val="pt-BR"/>
        </w:rPr>
        <w:t>Badan Litbang Dan Diklat Kementerian Agama RI</w:t>
      </w:r>
      <w:r w:rsidRPr="00F80A2C">
        <w:rPr>
          <w:rFonts w:ascii="Book Antiqua" w:hAnsi="Book Antiqua"/>
          <w:noProof/>
          <w:lang w:val="pt-BR"/>
        </w:rPr>
        <w:t>, 2019.</w:t>
      </w:r>
      <w:r w:rsidRPr="00F80A2C">
        <w:rPr>
          <w:rFonts w:ascii="Book Antiqua" w:hAnsi="Book Antiqua"/>
          <w:lang w:val="en-ID"/>
        </w:rPr>
        <w:fldChar w:fldCharType="end"/>
      </w:r>
    </w:p>
  </w:footnote>
  <w:footnote w:id="12">
    <w:p w14:paraId="31600A2D" w14:textId="77777777" w:rsidR="00F732BD" w:rsidRPr="00F80A2C" w:rsidRDefault="00F732BD" w:rsidP="008B56A2">
      <w:pPr>
        <w:pStyle w:val="FootnoteText"/>
        <w:spacing w:after="0" w:line="240" w:lineRule="auto"/>
        <w:ind w:firstLine="567"/>
        <w:jc w:val="both"/>
        <w:rPr>
          <w:rFonts w:ascii="Book Antiqua" w:hAnsi="Book Antiqua"/>
          <w:lang w:val="en-US"/>
        </w:rPr>
      </w:pPr>
      <w:r w:rsidRPr="00F80A2C">
        <w:rPr>
          <w:rStyle w:val="FootnoteReference"/>
          <w:rFonts w:ascii="Book Antiqua" w:hAnsi="Book Antiqua"/>
        </w:rPr>
        <w:footnoteRef/>
      </w:r>
      <w:r w:rsidRPr="00F80A2C">
        <w:rPr>
          <w:rFonts w:ascii="Book Antiqua" w:hAnsi="Book Antiqua"/>
        </w:rPr>
        <w:t xml:space="preserve"> </w:t>
      </w:r>
      <w:r w:rsidRPr="00F80A2C">
        <w:rPr>
          <w:rFonts w:ascii="Book Antiqua" w:hAnsi="Book Antiqua"/>
        </w:rPr>
        <w:fldChar w:fldCharType="begin" w:fldLock="1"/>
      </w:r>
      <w:r w:rsidRPr="00F80A2C">
        <w:rPr>
          <w:rFonts w:ascii="Book Antiqua" w:hAnsi="Book Antiqua"/>
        </w:rPr>
        <w:instrText>ADDIN CSL_CITATION {"citationItems":[{"id":"ITEM-1","itemData":{"DOI":"10.52282/icr.v8i3.187","ISSN":"2041-871X","abstract":"This work comes from the pen of a mature, seasoned and prolific writer of contemporary Islamic Thought and Practice. With a core specialization in Islamic Law and Jurisprudence, Professor Hashim Kamali always exudes wisdom hat capable of stimulating the mind. In our contemporary era of chaos, where Islamic Religious Thought has been held to ransom by individuals and groups, both State and Non-State actors parading themselves as the spokespersons for the faith community, this book is opportune. It is a welcome relief to explore one of the core principles of Islamic Thought, one that is often only paid lip service. In the blurb on the back cover, many eminent scholars from around the globe voice their appreciation of the excellent critical scholarship Kamali always brings to bear on his writings.","author":[{"dropping-particle":"","family":"Buaben","given":"Jabal M.","non-dropping-particle":"","parse-names":false,"suffix":""}],"container-title":"ICR Journal","id":"ITEM-1","issue":"3","issued":{"date-parts":[["2017"]]},"title":"Kamali, Mohammad, Hashim: The Middle Path of Moderation in Islam - The Qur'anic Principle of Wasatiyyah","type":"article-journal","volume":"8"},"uris":["http://www.mendeley.com/documents/?uuid=008a64af-b563-390b-bc9e-cf4d6c1e0bc6"]}],"mendeley":{"formattedCitation":"Jabal M. Buaben, “Kamali, Mohammad, Hashim: The Middle Path of Moderation in Islam - The Qur’anic Principle of Wasatiyyah,” &lt;i&gt;ICR Journal&lt;/i&gt; 8, no. 3 (2017), https://doi.org/10.52282/icr.v8i3.187.","plainTextFormattedCitation":"Jabal M. Buaben, “Kamali, Mohammad, Hashim: The Middle Path of Moderation in Islam - The Qur’anic Principle of Wasatiyyah,” ICR Journal 8, no. 3 (2017), https://doi.org/10.52282/icr.v8i3.187.","previouslyFormattedCitation":"(Buaben, 2017)"},"properties":{"noteIndex":12},"schema":"https://github.com/citation-style-language/schema/raw/master/csl-citation.json"}</w:instrText>
      </w:r>
      <w:r w:rsidRPr="00F80A2C">
        <w:rPr>
          <w:rFonts w:ascii="Book Antiqua" w:hAnsi="Book Antiqua"/>
        </w:rPr>
        <w:fldChar w:fldCharType="separate"/>
      </w:r>
      <w:r w:rsidRPr="00F80A2C">
        <w:rPr>
          <w:rFonts w:ascii="Book Antiqua" w:hAnsi="Book Antiqua"/>
          <w:noProof/>
        </w:rPr>
        <w:t xml:space="preserve">Jabal M. Buaben, “Kamali, Mohammad, Hashim: The Middle Path of Moderation in Islam - The Qur’anic Principle of Wasatiyyah,” </w:t>
      </w:r>
      <w:r w:rsidRPr="00F80A2C">
        <w:rPr>
          <w:rFonts w:ascii="Book Antiqua" w:hAnsi="Book Antiqua"/>
          <w:i/>
          <w:noProof/>
        </w:rPr>
        <w:t>ICR Journal</w:t>
      </w:r>
      <w:r w:rsidRPr="00F80A2C">
        <w:rPr>
          <w:rFonts w:ascii="Book Antiqua" w:hAnsi="Book Antiqua"/>
          <w:noProof/>
        </w:rPr>
        <w:t xml:space="preserve"> 8, no. 3 (2017), https://doi.org/10.52282/icr.v8i3.187.</w:t>
      </w:r>
      <w:r w:rsidRPr="00F80A2C">
        <w:rPr>
          <w:rFonts w:ascii="Book Antiqua" w:hAnsi="Book Antiqua"/>
        </w:rPr>
        <w:fldChar w:fldCharType="end"/>
      </w:r>
    </w:p>
  </w:footnote>
  <w:footnote w:id="13">
    <w:p w14:paraId="4C732249" w14:textId="77777777" w:rsidR="00F732BD" w:rsidRPr="00F80A2C" w:rsidRDefault="00F732BD" w:rsidP="008B56A2">
      <w:pPr>
        <w:pStyle w:val="FootnoteText"/>
        <w:spacing w:after="0" w:line="240" w:lineRule="auto"/>
        <w:ind w:firstLine="567"/>
        <w:jc w:val="both"/>
        <w:rPr>
          <w:rFonts w:ascii="Book Antiqua" w:hAnsi="Book Antiqua"/>
          <w:lang w:val="pt-BR"/>
        </w:rPr>
      </w:pPr>
      <w:r w:rsidRPr="00F80A2C">
        <w:rPr>
          <w:rStyle w:val="FootnoteReference"/>
          <w:rFonts w:ascii="Book Antiqua" w:hAnsi="Book Antiqua"/>
        </w:rPr>
        <w:footnoteRef/>
      </w:r>
      <w:r w:rsidRPr="00F80A2C">
        <w:rPr>
          <w:rFonts w:ascii="Book Antiqua" w:hAnsi="Book Antiqua"/>
        </w:rPr>
        <w:t xml:space="preserve"> </w:t>
      </w:r>
      <w:r w:rsidRPr="00F80A2C">
        <w:rPr>
          <w:rFonts w:ascii="Book Antiqua" w:hAnsi="Book Antiqua"/>
        </w:rPr>
        <w:fldChar w:fldCharType="begin" w:fldLock="1"/>
      </w:r>
      <w:r w:rsidRPr="00F80A2C">
        <w:rPr>
          <w:rFonts w:ascii="Book Antiqua" w:hAnsi="Book Antiqua"/>
        </w:rPr>
        <w:instrText>ADDIN CSL_CITATION {"citationItems":[{"id":"ITEM-1","itemData":{"ISBN":"9788578110796","ISSN":"17518113","PMID":"25246403","abstract":"Buku ini bertujuan untuk menjelaskan apa (what), mengapa (why), dan bagaimana (how) terkait moderasi ber\u0002agama. Apa itu moderasi beragama? Mengapa ia penting? Dan bagaimana strategi mengimplementasikannya? Ada tiga bagian utama untuk menjawab tiga perta\u0002nyaan di atas, yakni: Kajian Konseptual Moderasi Beragama; Pengalaman Empirik Moderasi Beragama; serta Strategi Pe\u0002nguatan dan Implementasi Moderasi Beragama.","author":[{"dropping-particle":"","family":"Kementerian Agama RI","given":"","non-dropping-particle":"","parse-names":false,"suffix":""}],"container-title":"Badan Litbang dan Diklat Kementerian Agama RI Gedung Kementerian Agama RI Jl.MH. Thamrin No.6 Lt. 2 Jakarta Pusat","id":"ITEM-1","issued":{"date-parts":[["2019"]]},"number-of-pages":"61 dan 62","title":"Moderasi Beragama","type":"book"},"uris":["http://www.mendeley.com/documents/?uuid=91cc0720-fef7-4bb3-ace4-aeffaec19e91"]}],"mendeley":{"formattedCitation":"Kementerian Agama RI, &lt;i&gt;Moderasi Beragama&lt;/i&gt;.","plainTextFormattedCitation":"Kementerian Agama RI, Moderasi Beragama.","previouslyFormattedCitation":"(Kementerian Agama RI, 2019)"},"properties":{"noteIndex":13},"schema":"https://github.com/citation-style-language/schema/raw/master/csl-citation.json"}</w:instrText>
      </w:r>
      <w:r w:rsidRPr="00F80A2C">
        <w:rPr>
          <w:rFonts w:ascii="Book Antiqua" w:hAnsi="Book Antiqua"/>
        </w:rPr>
        <w:fldChar w:fldCharType="separate"/>
      </w:r>
      <w:r w:rsidRPr="00F80A2C">
        <w:rPr>
          <w:rFonts w:ascii="Book Antiqua" w:hAnsi="Book Antiqua"/>
          <w:noProof/>
        </w:rPr>
        <w:t xml:space="preserve">Kementerian Agama RI, </w:t>
      </w:r>
      <w:r w:rsidRPr="00F80A2C">
        <w:rPr>
          <w:rFonts w:ascii="Book Antiqua" w:hAnsi="Book Antiqua"/>
          <w:i/>
          <w:noProof/>
        </w:rPr>
        <w:t>Moderasi Beragama</w:t>
      </w:r>
      <w:r w:rsidRPr="00F80A2C">
        <w:rPr>
          <w:rFonts w:ascii="Book Antiqua" w:hAnsi="Book Antiqua"/>
          <w:noProof/>
        </w:rPr>
        <w:t>.</w:t>
      </w:r>
      <w:r w:rsidRPr="00F80A2C">
        <w:rPr>
          <w:rFonts w:ascii="Book Antiqua" w:hAnsi="Book Antiqua"/>
        </w:rPr>
        <w:fldChar w:fldCharType="end"/>
      </w:r>
    </w:p>
  </w:footnote>
  <w:footnote w:id="14">
    <w:p w14:paraId="77F71E5C" w14:textId="77777777" w:rsidR="00F732BD" w:rsidRPr="00F80A2C" w:rsidRDefault="00F732BD" w:rsidP="008B56A2">
      <w:pPr>
        <w:pStyle w:val="FootnoteText"/>
        <w:spacing w:after="0" w:line="240" w:lineRule="auto"/>
        <w:ind w:firstLine="567"/>
        <w:jc w:val="both"/>
        <w:rPr>
          <w:rFonts w:ascii="Book Antiqua" w:hAnsi="Book Antiqua"/>
          <w:lang w:val="pt-BR"/>
        </w:rPr>
      </w:pPr>
      <w:r w:rsidRPr="00F80A2C">
        <w:rPr>
          <w:rStyle w:val="FootnoteReference"/>
          <w:rFonts w:ascii="Book Antiqua" w:hAnsi="Book Antiqua"/>
        </w:rPr>
        <w:footnoteRef/>
      </w:r>
      <w:r w:rsidRPr="00F80A2C">
        <w:rPr>
          <w:rFonts w:ascii="Book Antiqua" w:hAnsi="Book Antiqua"/>
        </w:rPr>
        <w:t xml:space="preserve"> </w:t>
      </w:r>
      <w:r w:rsidRPr="00F80A2C">
        <w:rPr>
          <w:rFonts w:ascii="Book Antiqua" w:hAnsi="Book Antiqua"/>
        </w:rPr>
        <w:fldChar w:fldCharType="begin" w:fldLock="1"/>
      </w:r>
      <w:r w:rsidRPr="00F80A2C">
        <w:rPr>
          <w:rFonts w:ascii="Book Antiqua" w:hAnsi="Book Antiqua"/>
        </w:rPr>
        <w:instrText>ADDIN CSL_CITATION {"citationItems":[{"id":"ITEM-1","itemData":{"author":[{"dropping-particle":"","family":"M. Quraish Shihab","given":"","non-dropping-particle":"","parse-names":false,"suffix":""}],"edition":"Cet. 1","id":"ITEM-1","issued":{"date-parts":[["2019"]]},"publisher":"Lentera Hati","publisher-place":"Tangerang Selatan","title":"Wasathiyyah: Wawasan Islam tentang Moderasi Beragama","type":"book"},"uris":["http://www.mendeley.com/documents/?uuid=ee98baf1-a1e4-4dea-b63c-10b6cc509a31"]}],"mendeley":{"formattedCitation":"M. Quraish Shihab, &lt;i&gt;Wasathiyyah: Wawasan Islam Tentang Moderasi Beragama&lt;/i&gt;, Cet. 1 (Tangerang Selatan: Lentera Hati, 2019).","plainTextFormattedCitation":"M. Quraish Shihab, Wasathiyyah: Wawasan Islam Tentang Moderasi Beragama, Cet. 1 (Tangerang Selatan: Lentera Hati, 2019).","previouslyFormattedCitation":"(M. Quraish Shihab, 2019)"},"properties":{"noteIndex":14},"schema":"https://github.com/citation-style-language/schema/raw/master/csl-citation.json"}</w:instrText>
      </w:r>
      <w:r w:rsidRPr="00F80A2C">
        <w:rPr>
          <w:rFonts w:ascii="Book Antiqua" w:hAnsi="Book Antiqua"/>
        </w:rPr>
        <w:fldChar w:fldCharType="separate"/>
      </w:r>
      <w:r w:rsidRPr="00F80A2C">
        <w:rPr>
          <w:rFonts w:ascii="Book Antiqua" w:hAnsi="Book Antiqua"/>
          <w:noProof/>
        </w:rPr>
        <w:t xml:space="preserve">M. Quraish Shihab, </w:t>
      </w:r>
      <w:r w:rsidRPr="00F80A2C">
        <w:rPr>
          <w:rFonts w:ascii="Book Antiqua" w:hAnsi="Book Antiqua"/>
          <w:i/>
          <w:noProof/>
        </w:rPr>
        <w:t>Wasathiyyah: Wawasan Islam Tentang Moderasi Beragama</w:t>
      </w:r>
      <w:r w:rsidRPr="00F80A2C">
        <w:rPr>
          <w:rFonts w:ascii="Book Antiqua" w:hAnsi="Book Antiqua"/>
          <w:noProof/>
        </w:rPr>
        <w:t>, Cet. 1 (Tangerang Selatan: Lentera Hati, 2019).</w:t>
      </w:r>
      <w:r w:rsidRPr="00F80A2C">
        <w:rPr>
          <w:rFonts w:ascii="Book Antiqua" w:hAnsi="Book Antiqua"/>
        </w:rPr>
        <w:fldChar w:fldCharType="end"/>
      </w:r>
    </w:p>
  </w:footnote>
  <w:footnote w:id="15">
    <w:p w14:paraId="5E54B970" w14:textId="77777777" w:rsidR="00F732BD" w:rsidRPr="00F80A2C" w:rsidRDefault="00F732BD" w:rsidP="008B56A2">
      <w:pPr>
        <w:pStyle w:val="FootnoteText"/>
        <w:spacing w:after="0" w:line="240" w:lineRule="auto"/>
        <w:ind w:firstLine="567"/>
        <w:jc w:val="both"/>
        <w:rPr>
          <w:rFonts w:ascii="Book Antiqua" w:hAnsi="Book Antiqua"/>
          <w:lang w:val="pt-BR"/>
        </w:rPr>
      </w:pPr>
      <w:r w:rsidRPr="00F80A2C">
        <w:rPr>
          <w:rStyle w:val="FootnoteReference"/>
          <w:rFonts w:ascii="Book Antiqua" w:hAnsi="Book Antiqua"/>
        </w:rPr>
        <w:footnoteRef/>
      </w:r>
      <w:r w:rsidRPr="00F80A2C">
        <w:rPr>
          <w:rFonts w:ascii="Book Antiqua" w:hAnsi="Book Antiqua"/>
        </w:rPr>
        <w:t xml:space="preserve"> </w:t>
      </w:r>
      <w:r w:rsidRPr="00F80A2C">
        <w:rPr>
          <w:rFonts w:ascii="Book Antiqua" w:hAnsi="Book Antiqua"/>
        </w:rPr>
        <w:fldChar w:fldCharType="begin" w:fldLock="1"/>
      </w:r>
      <w:r w:rsidRPr="00F80A2C">
        <w:rPr>
          <w:rFonts w:ascii="Book Antiqua" w:hAnsi="Book Antiqua"/>
        </w:rPr>
        <w:instrText>ADDIN CSL_CITATION {"citationItems":[{"id":"ITEM-1","itemData":{"DOI":"10.36781/kaca.v11i1.3244","ISSN":"2252-5890","abstract":"Artikel ini adalah respon kekhawatiran kepada masyarakat, di mana dewasa ini banyak bermunculan gerakan-gerakan radikal yang terus melakukan propaganda dan teror. Lazim diketahui bahwa kesalahan dalam pemahaman keagamaan akan berdampak pada sikap dan tindakan yang ekstrem. Jika hal itu dibiarkan, maka tentu akan bisa menyebabkan keretakan sosial nantinya. Fenomena tersebut menjadi suatu problematik yang layak dianalisis agar tidak menimbulkan kegaduhan antar umat beragama di Indonesia. Oleh sebab itu, fokus kajian pada penelitian ini adalah telaah tentang bagaimana upaya dan instrumen formula yang digunakan oleh Kementerian Agama dalam pengarusutamaan moderasi beragama di Indonesia. Penelitian ini menemukan bahwa formula moderasi beragama Kemenag adalah sebuah strategi yang dilakukan oleh Kementerian Agama RI melalui beberapa lini, dalam upaya menguatkan pemahaman beragama yang moderat di tengah masyarakat Indonesia yang majemuk, di antaranya penguatan moderasi beragama melalui program bimbingan pra-nikah kepada calon pengantin yang akan melangsungkan pernikahan. Kemudian penguatan moderasi beragama melalui pelatihan kaderisasi instruktur moderasi beragama bagi mubalig muda, mahasiswa, dosen, dan tokoh-tokoh agama lainnya.","author":[{"dropping-particle":"","family":"Irama","given":"Yoga","non-dropping-particle":"","parse-names":false,"suffix":""},{"dropping-particle":"","family":"Zamzami","given":"Mukhammad","non-dropping-particle":"","parse-names":false,"suffix":""}],"container-title":"KACA (Karunia Cahaya Allah): Jurnal Dialogis Ilmu Ushuluddin","id":"ITEM-1","issue":"1","issued":{"date-parts":[["2021"]]},"title":"Telaah Atas Formula Pengarusutamaan Moderasi Beragama Kementerian Agama Tahun 2019-2020","type":"article-journal","volume":"11"},"uris":["http://www.mendeley.com/documents/?uuid=85047472-51e8-319f-964c-dcc17414c671"]}],"mendeley":{"formattedCitation":"Yoga Irama and Mukhammad Zamzami, “Telaah Atas Formula Pengarusutamaan Moderasi Beragama Kementerian Agama Tahun 2019-2020,” &lt;i&gt;KACA (Karunia Cahaya Allah): Jurnal Dialogis Ilmu Ushuluddin&lt;/i&gt; 11, no. 1 (2021), https://doi.org/10.36781/kaca.v11i1.3244.","plainTextFormattedCitation":"Yoga Irama and Mukhammad Zamzami, “Telaah Atas Formula Pengarusutamaan Moderasi Beragama Kementerian Agama Tahun 2019-2020,” KACA (Karunia Cahaya Allah): Jurnal Dialogis Ilmu Ushuluddin 11, no. 1 (2021), https://doi.org/10.36781/kaca.v11i1.3244.","previouslyFormattedCitation":"(Irama &amp; Zamzami, 2021)"},"properties":{"noteIndex":15},"schema":"https://github.com/citation-style-language/schema/raw/master/csl-citation.json"}</w:instrText>
      </w:r>
      <w:r w:rsidRPr="00F80A2C">
        <w:rPr>
          <w:rFonts w:ascii="Book Antiqua" w:hAnsi="Book Antiqua"/>
        </w:rPr>
        <w:fldChar w:fldCharType="separate"/>
      </w:r>
      <w:r w:rsidRPr="00F80A2C">
        <w:rPr>
          <w:rFonts w:ascii="Book Antiqua" w:hAnsi="Book Antiqua"/>
          <w:noProof/>
        </w:rPr>
        <w:t xml:space="preserve">Yoga Irama and Mukhammad Zamzami, “Telaah Atas Formula Pengarusutamaan Moderasi Beragama Kementerian Agama Tahun 2019-2020,” </w:t>
      </w:r>
      <w:r w:rsidRPr="00F80A2C">
        <w:rPr>
          <w:rFonts w:ascii="Book Antiqua" w:hAnsi="Book Antiqua"/>
          <w:i/>
          <w:noProof/>
        </w:rPr>
        <w:t>KACA (Karunia Cahaya Allah): Jurnal Dialogis Ilmu Ushuluddin</w:t>
      </w:r>
      <w:r w:rsidRPr="00F80A2C">
        <w:rPr>
          <w:rFonts w:ascii="Book Antiqua" w:hAnsi="Book Antiqua"/>
          <w:noProof/>
        </w:rPr>
        <w:t xml:space="preserve"> 11, no. 1 (2021), https://doi.org/10.36781/kaca.v11i1.3244.</w:t>
      </w:r>
      <w:r w:rsidRPr="00F80A2C">
        <w:rPr>
          <w:rFonts w:ascii="Book Antiqua" w:hAnsi="Book Antiqua"/>
        </w:rPr>
        <w:fldChar w:fldCharType="end"/>
      </w:r>
    </w:p>
  </w:footnote>
  <w:footnote w:id="16">
    <w:p w14:paraId="735AEE01" w14:textId="77777777" w:rsidR="00F732BD" w:rsidRPr="00F80A2C" w:rsidRDefault="00F732BD" w:rsidP="008B56A2">
      <w:pPr>
        <w:pStyle w:val="FootnoteText"/>
        <w:spacing w:after="0" w:line="240" w:lineRule="auto"/>
        <w:ind w:firstLine="567"/>
        <w:jc w:val="both"/>
        <w:rPr>
          <w:rFonts w:ascii="Book Antiqua" w:hAnsi="Book Antiqua"/>
        </w:rPr>
      </w:pPr>
      <w:r w:rsidRPr="00F80A2C">
        <w:rPr>
          <w:rStyle w:val="FootnoteReference"/>
          <w:rFonts w:ascii="Book Antiqua" w:hAnsi="Book Antiqua"/>
        </w:rPr>
        <w:footnoteRef/>
      </w:r>
      <w:r w:rsidRPr="00F80A2C">
        <w:rPr>
          <w:rFonts w:ascii="Book Antiqua" w:hAnsi="Book Antiqua"/>
        </w:rPr>
        <w:t xml:space="preserve"> </w:t>
      </w:r>
      <w:r w:rsidRPr="00F80A2C">
        <w:rPr>
          <w:rFonts w:ascii="Book Antiqua" w:hAnsi="Book Antiqua"/>
        </w:rPr>
        <w:fldChar w:fldCharType="begin" w:fldLock="1"/>
      </w:r>
      <w:r w:rsidRPr="00F80A2C">
        <w:rPr>
          <w:rFonts w:ascii="Book Antiqua" w:hAnsi="Book Antiqua"/>
        </w:rPr>
        <w:instrText>ADDIN CSL_CITATION {"citationItems":[{"id":"ITEM-1","itemData":{"author":[{"dropping-particle":"","family":"Mudofir Abdullah","given":"","non-dropping-particle":"","parse-names":false,"suffix":""}],"id":"ITEM-1","issued":{"date-parts":[["2019"]]},"number-of-pages":"121","publisher":"LKiS","publisher-place":"Yogyakarta","title":"Argumen Pengarusutamaan Budaya dan Kearifan Lokal (Lokal Wisdom) dalam Proyek Moderasi Beragama di Indonesia”, Ahmala Arifin (ed.) dalam Moderasi Beragama dari Indonesia untuk Dunia","type":"book"},"uris":["http://www.mendeley.com/documents/?uuid=113b509c-c5c8-4500-8808-c2ae8fe2f8f1"]}],"mendeley":{"formattedCitation":"Mudofir Abdullah, &lt;i&gt;Argumen Pengarusutamaan Budaya Dan Kearifan Lokal (Lokal Wisdom) Dalam Proyek Moderasi Beragama Di Indonesia”, Ahmala Arifin (Ed.) Dalam Moderasi Beragama Dari Indonesia Untuk Dunia&lt;/i&gt; (Yogyakarta: LKiS, 2019).","plainTextFormattedCitation":"Mudofir Abdullah, Argumen Pengarusutamaan Budaya Dan Kearifan Lokal (Lokal Wisdom) Dalam Proyek Moderasi Beragama Di Indonesia”, Ahmala Arifin (Ed.) Dalam Moderasi Beragama Dari Indonesia Untuk Dunia (Yogyakarta: LKiS, 2019).","previouslyFormattedCitation":"(Mudofir Abdullah, 2019)"},"properties":{"noteIndex":16},"schema":"https://github.com/citation-style-language/schema/raw/master/csl-citation.json"}</w:instrText>
      </w:r>
      <w:r w:rsidRPr="00F80A2C">
        <w:rPr>
          <w:rFonts w:ascii="Book Antiqua" w:hAnsi="Book Antiqua"/>
        </w:rPr>
        <w:fldChar w:fldCharType="separate"/>
      </w:r>
      <w:r w:rsidRPr="00F80A2C">
        <w:rPr>
          <w:rFonts w:ascii="Book Antiqua" w:hAnsi="Book Antiqua"/>
          <w:noProof/>
        </w:rPr>
        <w:t xml:space="preserve">Mudofir Abdullah, </w:t>
      </w:r>
      <w:r w:rsidRPr="00F80A2C">
        <w:rPr>
          <w:rFonts w:ascii="Book Antiqua" w:hAnsi="Book Antiqua"/>
          <w:i/>
          <w:noProof/>
        </w:rPr>
        <w:t>Argumen Pengarusutamaan Budaya Dan Kearifan Lokal (Lokal Wisdom) Dalam Proyek Moderasi Beragama Di Indonesia”, Ahmala Arifin (Ed.) Dalam Moderasi Beragama Dari Indonesia Untuk Dunia</w:t>
      </w:r>
      <w:r w:rsidRPr="00F80A2C">
        <w:rPr>
          <w:rFonts w:ascii="Book Antiqua" w:hAnsi="Book Antiqua"/>
          <w:noProof/>
        </w:rPr>
        <w:t xml:space="preserve"> (Yogyakarta: LKiS, 2019).</w:t>
      </w:r>
      <w:r w:rsidRPr="00F80A2C">
        <w:rPr>
          <w:rFonts w:ascii="Book Antiqua" w:hAnsi="Book Antiqua"/>
        </w:rPr>
        <w:fldChar w:fldCharType="end"/>
      </w:r>
    </w:p>
  </w:footnote>
  <w:footnote w:id="17">
    <w:p w14:paraId="7B35AB17" w14:textId="77777777" w:rsidR="00F12A6A" w:rsidRPr="00F80A2C" w:rsidRDefault="00F12A6A" w:rsidP="008B56A2">
      <w:pPr>
        <w:pStyle w:val="FootnoteText"/>
        <w:spacing w:after="0" w:line="240" w:lineRule="auto"/>
        <w:ind w:firstLine="567"/>
        <w:jc w:val="both"/>
        <w:rPr>
          <w:rFonts w:ascii="Book Antiqua" w:hAnsi="Book Antiqua"/>
        </w:rPr>
      </w:pPr>
      <w:r w:rsidRPr="00F80A2C">
        <w:rPr>
          <w:rStyle w:val="FootnoteReference"/>
          <w:rFonts w:ascii="Book Antiqua" w:hAnsi="Book Antiqua"/>
        </w:rPr>
        <w:footnoteRef/>
      </w:r>
      <w:r w:rsidRPr="00F80A2C">
        <w:rPr>
          <w:rFonts w:ascii="Book Antiqua" w:hAnsi="Book Antiqua"/>
        </w:rPr>
        <w:t xml:space="preserve"> </w:t>
      </w:r>
      <w:r w:rsidRPr="00F80A2C">
        <w:rPr>
          <w:rFonts w:ascii="Book Antiqua" w:hAnsi="Book Antiqua"/>
        </w:rPr>
        <w:fldChar w:fldCharType="begin" w:fldLock="1"/>
      </w:r>
      <w:r w:rsidRPr="00F80A2C">
        <w:rPr>
          <w:rFonts w:ascii="Book Antiqua" w:hAnsi="Book Antiqua"/>
        </w:rPr>
        <w:instrText>ADDIN CSL_CITATION {"citationItems":[{"id":"ITEM-1","itemData":{"abstract":"Tanya Jawab Moderasi Beragama / oleh Badan Litbang dan Diklat Kementerian Agama Republik Indonesia","author":[{"dropping-particle":"","family":"Tim Penyusun Kemenag RI","given":"","non-dropping-particle":"","parse-names":false,"suffix":""}],"id":"ITEM-1","issued":{"date-parts":[["2019"]]},"number-of-pages":"25","publisher":"Kementerian Agama RI","title":"Buku Saku Tanya Jawab Moderasi Beragama","type":"book"},"uris":["http://www.mendeley.com/documents/?uuid=6d7a39b5-04b5-37b3-8958-51ba2ba0fbca"]}],"mendeley":{"formattedCitation":"Tim Penyusun Kemenag RI, &lt;i&gt;Buku Saku Tanya Jawab Moderasi Beragama&lt;/i&gt; (Kementerian Agama RI, 2019).","plainTextFormattedCitation":"Tim Penyusun Kemenag RI, Buku Saku Tanya Jawab Moderasi Beragama (Kementerian Agama RI, 2019).","previouslyFormattedCitation":"(Tim Penyusun Kemenag RI, 2019)"},"properties":{"noteIndex":17},"schema":"https://github.com/citation-style-language/schema/raw/master/csl-citation.json"}</w:instrText>
      </w:r>
      <w:r w:rsidRPr="00F80A2C">
        <w:rPr>
          <w:rFonts w:ascii="Book Antiqua" w:hAnsi="Book Antiqua"/>
        </w:rPr>
        <w:fldChar w:fldCharType="separate"/>
      </w:r>
      <w:r w:rsidRPr="00F80A2C">
        <w:rPr>
          <w:rFonts w:ascii="Book Antiqua" w:hAnsi="Book Antiqua"/>
          <w:noProof/>
        </w:rPr>
        <w:t xml:space="preserve">The Drafting Team of the Ministry of Religion of the Republic of Indonesia, </w:t>
      </w:r>
      <w:r w:rsidRPr="00F80A2C">
        <w:rPr>
          <w:rFonts w:ascii="Book Antiqua" w:hAnsi="Book Antiqua"/>
          <w:i/>
          <w:noProof/>
        </w:rPr>
        <w:t>Religious Moderation Question and Answer Pocket Book</w:t>
      </w:r>
      <w:r w:rsidRPr="00F80A2C">
        <w:rPr>
          <w:rFonts w:ascii="Book Antiqua" w:hAnsi="Book Antiqua"/>
          <w:noProof/>
        </w:rPr>
        <w:t xml:space="preserve"> (Ministry of Religion of the Republic of Indonesia, 2019).</w:t>
      </w:r>
      <w:r w:rsidRPr="00F80A2C">
        <w:rPr>
          <w:rFonts w:ascii="Book Antiqua" w:hAnsi="Book Antiqua"/>
        </w:rPr>
        <w:fldChar w:fldCharType="end"/>
      </w:r>
    </w:p>
  </w:footnote>
  <w:footnote w:id="18">
    <w:p w14:paraId="24838839" w14:textId="77777777" w:rsidR="00F732BD" w:rsidRPr="00F80A2C" w:rsidRDefault="00F732BD" w:rsidP="008B56A2">
      <w:pPr>
        <w:pStyle w:val="FootnoteText"/>
        <w:tabs>
          <w:tab w:val="left" w:pos="851"/>
        </w:tabs>
        <w:spacing w:after="0" w:line="240" w:lineRule="auto"/>
        <w:ind w:firstLine="567"/>
        <w:jc w:val="both"/>
        <w:rPr>
          <w:rFonts w:ascii="Book Antiqua" w:hAnsi="Book Antiqua"/>
        </w:rPr>
      </w:pPr>
      <w:r w:rsidRPr="00F80A2C">
        <w:rPr>
          <w:rStyle w:val="FootnoteReference"/>
          <w:rFonts w:ascii="Book Antiqua" w:hAnsi="Book Antiqua"/>
        </w:rPr>
        <w:footnoteRef/>
      </w:r>
      <w:r w:rsidRPr="00F80A2C">
        <w:rPr>
          <w:rFonts w:ascii="Book Antiqua" w:hAnsi="Book Antiqua"/>
        </w:rPr>
        <w:fldChar w:fldCharType="begin" w:fldLock="1"/>
      </w:r>
      <w:r w:rsidRPr="00F80A2C">
        <w:rPr>
          <w:rFonts w:ascii="Book Antiqua" w:hAnsi="Book Antiqua"/>
        </w:rPr>
        <w:instrText>ADDIN CSL_CITATION {"citationItems":[{"id":"ITEM-1","itemData":{"URL":"https://quran.kemenag.go.id/quran/per-ayat/surah/7?from=199&amp;to=199","author":[{"dropping-particle":"","family":"Agama","given":"Kementerian","non-dropping-particle":"","parse-names":false,"suffix":""}],"id":"ITEM-1","issued":{"date-parts":[["0"]]},"title":"Tafsir Kementerian Agama","type":"webpage"},"uris":["http://www.mendeley.com/documents/?uuid=8a61ff58-8031-48e5-8efa-82eabd66b1a1"]}],"mendeley":{"formattedCitation":"Kementerian Agama, “Tafsir Kementerian Agama,” n.d., https://quran.kemenag.go.id/quran/per-ayat/surah/7?from=199&amp;to=199.","plainTextFormattedCitation":"Kementerian Agama, “Tafsir Kementerian Agama,” n.d., https://quran.kemenag.go.id/quran/per-ayat/surah/7?from=199&amp;to=199.","previouslyFormattedCitation":"(Agama, n.d.)"},"properties":{"noteIndex":18},"schema":"https://github.com/citation-style-language/schema/raw/master/csl-citation.json"}</w:instrText>
      </w:r>
      <w:r w:rsidRPr="00F80A2C">
        <w:rPr>
          <w:rFonts w:ascii="Book Antiqua" w:hAnsi="Book Antiqua"/>
        </w:rPr>
        <w:fldChar w:fldCharType="separate"/>
      </w:r>
      <w:r w:rsidRPr="00F80A2C">
        <w:rPr>
          <w:rFonts w:ascii="Book Antiqua" w:hAnsi="Book Antiqua"/>
          <w:noProof/>
        </w:rPr>
        <w:t>Kementerian Agama, “Tafsir Kementerian Agama,” n.d., https://quran.kemenag.go.id/quran/per-ayat/surah/7?from=199&amp;to=199.</w:t>
      </w:r>
      <w:r w:rsidRPr="00F80A2C">
        <w:rPr>
          <w:rFonts w:ascii="Book Antiqua" w:hAnsi="Book Antiqua"/>
        </w:rPr>
        <w:fldChar w:fldCharType="end"/>
      </w:r>
    </w:p>
  </w:footnote>
  <w:footnote w:id="19">
    <w:p w14:paraId="650DA5CF" w14:textId="77777777" w:rsidR="00F732BD" w:rsidRPr="00F80A2C" w:rsidRDefault="00F732BD" w:rsidP="008B56A2">
      <w:pPr>
        <w:pStyle w:val="FootnoteText"/>
        <w:spacing w:after="0" w:line="240" w:lineRule="auto"/>
        <w:ind w:firstLine="567"/>
        <w:jc w:val="both"/>
        <w:rPr>
          <w:rFonts w:ascii="Book Antiqua" w:hAnsi="Book Antiqua"/>
        </w:rPr>
      </w:pPr>
      <w:r w:rsidRPr="00F80A2C">
        <w:rPr>
          <w:rStyle w:val="FootnoteReference"/>
          <w:rFonts w:ascii="Book Antiqua" w:hAnsi="Book Antiqua"/>
        </w:rPr>
        <w:footnoteRef/>
      </w:r>
      <w:r w:rsidRPr="00F80A2C">
        <w:rPr>
          <w:rFonts w:ascii="Book Antiqua" w:hAnsi="Book Antiqua"/>
        </w:rPr>
        <w:t xml:space="preserve"> </w:t>
      </w:r>
      <w:r w:rsidRPr="00F80A2C">
        <w:rPr>
          <w:rFonts w:ascii="Book Antiqua" w:hAnsi="Book Antiqua"/>
        </w:rPr>
        <w:fldChar w:fldCharType="begin" w:fldLock="1"/>
      </w:r>
      <w:r w:rsidRPr="00F80A2C">
        <w:rPr>
          <w:rFonts w:ascii="Book Antiqua" w:hAnsi="Book Antiqua"/>
        </w:rPr>
        <w:instrText>ADDIN CSL_CITATION {"citationItems":[{"id":"ITEM-1","itemData":{"abstract":"… Survei tersebut dimaksudkan untuk mengukur indeks moderasi beragama. Hasilnya 83,61% … Kedua, untuk mengukur indeks moderasi; untuk evaluasi awal; dan sebagai arah dalam …","author":[{"dropping-particle":"","family":"Hasyim Muhammad","given":"","non-dropping-particle":"","parse-names":false,"suffix":""}],"container-title":"eprints.walisongo.ac.id","id":"ITEM-1","issued":{"date-parts":[["0"]]},"number-of-pages":"2022","publisher":"Rafi Sarana Perkasa","publisher-place":"Semarang","title":"Pengarusutamaan moderasi beragama di PTKIN","type":"book"},"uris":["http://www.mendeley.com/documents/?uuid=b203fd0e-a2e0-43d9-a163-ce01f7736665"]}],"mendeley":{"formattedCitation":"Hasyim Muhammad, &lt;i&gt;Pengarusutamaan Moderasi Beragama Di PTKIN&lt;/i&gt;, &lt;i&gt;Eprints.Walisongo.Ac.Id&lt;/i&gt; (Semarang: Rafi Sarana Perkasa, n.d.), https://eprints.walisongo.ac.id/id/eprint/15497/.","plainTextFormattedCitation":"Hasyim Muhammad, Pengarusutamaan Moderasi Beragama Di PTKIN, Eprints.Walisongo.Ac.Id (Semarang: Rafi Sarana Perkasa, n.d.), https://eprints.walisongo.ac.id/id/eprint/15497/.","previouslyFormattedCitation":"(Hasyim Muhammad, n.d.)"},"properties":{"noteIndex":19},"schema":"https://github.com/citation-style-language/schema/raw/master/csl-citation.json"}</w:instrText>
      </w:r>
      <w:r w:rsidRPr="00F80A2C">
        <w:rPr>
          <w:rFonts w:ascii="Book Antiqua" w:hAnsi="Book Antiqua"/>
        </w:rPr>
        <w:fldChar w:fldCharType="separate"/>
      </w:r>
      <w:r w:rsidRPr="00F80A2C">
        <w:rPr>
          <w:rFonts w:ascii="Book Antiqua" w:hAnsi="Book Antiqua"/>
          <w:noProof/>
        </w:rPr>
        <w:t xml:space="preserve">Hasyim Muhammad, </w:t>
      </w:r>
      <w:r w:rsidRPr="00F80A2C">
        <w:rPr>
          <w:rFonts w:ascii="Book Antiqua" w:hAnsi="Book Antiqua"/>
          <w:i/>
          <w:noProof/>
        </w:rPr>
        <w:t>Pengarusutamaan Moderasi Beragama Di PTKIN</w:t>
      </w:r>
      <w:r w:rsidRPr="00F80A2C">
        <w:rPr>
          <w:rFonts w:ascii="Book Antiqua" w:hAnsi="Book Antiqua"/>
          <w:noProof/>
        </w:rPr>
        <w:t xml:space="preserve">, </w:t>
      </w:r>
      <w:r w:rsidRPr="00F80A2C">
        <w:rPr>
          <w:rFonts w:ascii="Book Antiqua" w:hAnsi="Book Antiqua"/>
          <w:i/>
          <w:noProof/>
        </w:rPr>
        <w:t>Eprints.Walisongo.Ac.Id</w:t>
      </w:r>
      <w:r w:rsidRPr="00F80A2C">
        <w:rPr>
          <w:rFonts w:ascii="Book Antiqua" w:hAnsi="Book Antiqua"/>
          <w:noProof/>
        </w:rPr>
        <w:t xml:space="preserve"> (Semarang: Rafi Sarana Perkasa, n.d.), https://eprints.walisongo.ac.id/id/eprint/15497/.</w:t>
      </w:r>
      <w:r w:rsidRPr="00F80A2C">
        <w:rPr>
          <w:rFonts w:ascii="Book Antiqua" w:hAnsi="Book Antiqua"/>
        </w:rPr>
        <w:fldChar w:fldCharType="end"/>
      </w:r>
    </w:p>
  </w:footnote>
  <w:footnote w:id="20">
    <w:p w14:paraId="579EE265" w14:textId="77777777" w:rsidR="00F732BD" w:rsidRPr="00F80A2C" w:rsidRDefault="00F732BD" w:rsidP="008B56A2">
      <w:pPr>
        <w:pStyle w:val="FootnoteText"/>
        <w:spacing w:after="0" w:line="240" w:lineRule="auto"/>
        <w:ind w:firstLine="567"/>
        <w:jc w:val="both"/>
        <w:rPr>
          <w:rFonts w:ascii="Book Antiqua" w:hAnsi="Book Antiqua"/>
          <w:lang w:val="en-US"/>
        </w:rPr>
      </w:pPr>
      <w:r w:rsidRPr="00F80A2C">
        <w:rPr>
          <w:rStyle w:val="FootnoteReference"/>
          <w:rFonts w:ascii="Book Antiqua" w:hAnsi="Book Antiqua"/>
        </w:rPr>
        <w:footnoteRef/>
      </w:r>
      <w:r w:rsidRPr="00F80A2C">
        <w:rPr>
          <w:rFonts w:ascii="Book Antiqua" w:hAnsi="Book Antiqua"/>
        </w:rPr>
        <w:t xml:space="preserve"> </w:t>
      </w:r>
      <w:r w:rsidRPr="00F80A2C">
        <w:rPr>
          <w:rFonts w:ascii="Book Antiqua" w:hAnsi="Book Antiqua"/>
        </w:rPr>
        <w:fldChar w:fldCharType="begin" w:fldLock="1"/>
      </w:r>
      <w:r w:rsidRPr="00F80A2C">
        <w:rPr>
          <w:rFonts w:ascii="Book Antiqua" w:hAnsi="Book Antiqua"/>
        </w:rPr>
        <w:instrText>ADDIN CSL_CITATION {"citationItems":[{"id":"ITEM-1","itemData":{"URL":"https://kbbi.kemdikbud.go.id/entri/wasit.","id":"ITEM-1","issued":{"date-parts":[["0"]]},"title":"KBBI Daring","type":"webpage"},"uris":["http://www.mendeley.com/documents/?uuid=fb704515-98b2-4d1f-b456-ddbf37d5d51a"]}],"mendeley":{"formattedCitation":"“KBBI Daring,” n.d., https://kbbi.kemdikbud.go.id/entri/wasit.","plainTextFormattedCitation":"“KBBI Daring,” n.d., https://kbbi.kemdikbud.go.id/entri/wasit.","previouslyFormattedCitation":"(&lt;i&gt;KBBI Daring&lt;/i&gt;, n.d.)"},"properties":{"noteIndex":20},"schema":"https://github.com/citation-style-language/schema/raw/master/csl-citation.json"}</w:instrText>
      </w:r>
      <w:r w:rsidRPr="00F80A2C">
        <w:rPr>
          <w:rFonts w:ascii="Book Antiqua" w:hAnsi="Book Antiqua"/>
        </w:rPr>
        <w:fldChar w:fldCharType="separate"/>
      </w:r>
      <w:r w:rsidRPr="00F80A2C">
        <w:rPr>
          <w:rFonts w:ascii="Book Antiqua" w:hAnsi="Book Antiqua"/>
          <w:noProof/>
        </w:rPr>
        <w:t>“KBBI Daring,” n.d., https://kbbi.kemdikbud.go.id/entri/wasit.</w:t>
      </w:r>
      <w:r w:rsidRPr="00F80A2C">
        <w:rPr>
          <w:rFonts w:ascii="Book Antiqua" w:hAnsi="Book Antiqua"/>
        </w:rPr>
        <w:fldChar w:fldCharType="end"/>
      </w:r>
    </w:p>
  </w:footnote>
  <w:footnote w:id="21">
    <w:p w14:paraId="056021A0" w14:textId="77777777" w:rsidR="00F732BD" w:rsidRPr="00F80A2C" w:rsidRDefault="00F732BD" w:rsidP="008B56A2">
      <w:pPr>
        <w:pStyle w:val="FootnoteText"/>
        <w:spacing w:after="0" w:line="240" w:lineRule="auto"/>
        <w:ind w:firstLine="567"/>
        <w:jc w:val="both"/>
        <w:rPr>
          <w:rFonts w:ascii="Book Antiqua" w:hAnsi="Book Antiqua"/>
          <w:lang w:val="en-US"/>
        </w:rPr>
      </w:pPr>
      <w:r w:rsidRPr="00F80A2C">
        <w:rPr>
          <w:rStyle w:val="FootnoteReference"/>
          <w:rFonts w:ascii="Book Antiqua" w:hAnsi="Book Antiqua"/>
        </w:rPr>
        <w:footnoteRef/>
      </w:r>
      <w:r w:rsidRPr="00F80A2C">
        <w:rPr>
          <w:rFonts w:ascii="Book Antiqua" w:hAnsi="Book Antiqua"/>
        </w:rPr>
        <w:t xml:space="preserve"> </w:t>
      </w:r>
      <w:r w:rsidRPr="00F80A2C">
        <w:rPr>
          <w:rFonts w:ascii="Book Antiqua" w:hAnsi="Book Antiqua"/>
        </w:rPr>
        <w:fldChar w:fldCharType="begin" w:fldLock="1"/>
      </w:r>
      <w:r w:rsidRPr="00F80A2C">
        <w:rPr>
          <w:rFonts w:ascii="Book Antiqua" w:hAnsi="Book Antiqua"/>
        </w:rPr>
        <w:instrText>ADDIN CSL_CITATION {"citationItems":[{"id":"ITEM-1","itemData":{"author":[{"dropping-particle":"","family":"Muchlis M. Hanafi","given":"dkk","non-dropping-particle":"","parse-names":false,"suffix":""}],"id":"ITEM-1","issued":{"date-parts":[["2022"]]},"publisher":"Lajnah Pentashihan Mushaf Al-Qur’an","publisher-place":"Jakarta","title":"Tafsir Tematik Moderasi BEragama","type":"book"},"uris":["http://www.mendeley.com/documents/?uuid=cd3bd32d-84b6-4602-906e-81a971087617"]}],"mendeley":{"formattedCitation":"dkk Muchlis M. Hanafi, &lt;i&gt;Tafsir Tematik Moderasi BEragama&lt;/i&gt; (Jakarta: Lajnah Pentashihan Mushaf Al-Qur’an, 2022).","manualFormatting":"Muchlis M. Hanafi, dkk, Tafsir Tematik Moderasi BEragama (Jakarta: Lajnah Pentashihan Mushaf Al-Qur’an, 2022).","plainTextFormattedCitation":"dkk Muchlis M. Hanafi, Tafsir Tematik Moderasi BEragama (Jakarta: Lajnah Pentashihan Mushaf Al-Qur’an, 2022).","previouslyFormattedCitation":"(Muchlis M. Hanafi, 2022)"},"properties":{"noteIndex":21},"schema":"https://github.com/citation-style-language/schema/raw/master/csl-citation.json"}</w:instrText>
      </w:r>
      <w:r w:rsidRPr="00F80A2C">
        <w:rPr>
          <w:rFonts w:ascii="Book Antiqua" w:hAnsi="Book Antiqua"/>
        </w:rPr>
        <w:fldChar w:fldCharType="separate"/>
      </w:r>
      <w:r w:rsidRPr="00F80A2C">
        <w:rPr>
          <w:rFonts w:ascii="Book Antiqua" w:hAnsi="Book Antiqua"/>
          <w:noProof/>
        </w:rPr>
        <w:t>Muchlis M. Hanafi, dkk, Tafsir Tematik Moderasi BEragama (Jakarta: Lajnah Pentashihan Mushaf Al-Qur’an, 2022).</w:t>
      </w:r>
      <w:r w:rsidRPr="00F80A2C">
        <w:rPr>
          <w:rFonts w:ascii="Book Antiqua" w:hAnsi="Book Antiqua"/>
        </w:rPr>
        <w:fldChar w:fldCharType="end"/>
      </w:r>
    </w:p>
  </w:footnote>
  <w:footnote w:id="22">
    <w:p w14:paraId="53F69DF0" w14:textId="77777777" w:rsidR="00F732BD" w:rsidRPr="00F80A2C" w:rsidRDefault="00F732BD" w:rsidP="008B56A2">
      <w:pPr>
        <w:pStyle w:val="FootnoteText"/>
        <w:spacing w:after="0" w:line="240" w:lineRule="auto"/>
        <w:ind w:firstLine="567"/>
        <w:jc w:val="both"/>
        <w:rPr>
          <w:rFonts w:ascii="Book Antiqua" w:hAnsi="Book Antiqua"/>
          <w:lang w:val="en-US"/>
        </w:rPr>
      </w:pPr>
      <w:r w:rsidRPr="00F80A2C">
        <w:rPr>
          <w:rStyle w:val="FootnoteReference"/>
          <w:rFonts w:ascii="Book Antiqua" w:hAnsi="Book Antiqua"/>
        </w:rPr>
        <w:footnoteRef/>
      </w:r>
      <w:r w:rsidRPr="00F80A2C">
        <w:rPr>
          <w:rFonts w:ascii="Book Antiqua" w:hAnsi="Book Antiqua"/>
        </w:rPr>
        <w:t xml:space="preserve"> </w:t>
      </w:r>
      <w:r w:rsidRPr="00F80A2C">
        <w:rPr>
          <w:rFonts w:ascii="Book Antiqua" w:hAnsi="Book Antiqua"/>
        </w:rPr>
        <w:fldChar w:fldCharType="begin" w:fldLock="1"/>
      </w:r>
      <w:r w:rsidRPr="00F80A2C">
        <w:rPr>
          <w:rFonts w:ascii="Book Antiqua" w:hAnsi="Book Antiqua"/>
        </w:rPr>
        <w:instrText>ADDIN CSL_CITATION {"citationItems":[{"id":"ITEM-1","itemData":{"author":[{"dropping-particle":"","family":"Muchlis M. Hanafi","given":"dkk","non-dropping-particle":"","parse-names":false,"suffix":""}],"id":"ITEM-1","issued":{"date-parts":[["2022"]]},"publisher":"Lajnah Pentashihan Mushaf Al-Qur’an","publisher-place":"Jakarta","title":"Tafsir Tematik Moderasi BEragama","type":"book"},"uris":["http://www.mendeley.com/documents/?uuid=cd3bd32d-84b6-4602-906e-81a971087617"]}],"mendeley":{"formattedCitation":"Muchlis M. Hanafi.","plainTextFormattedCitation":"Muchlis M. Hanafi.","previouslyFormattedCitation":"(Muchlis M. Hanafi, 2022)"},"properties":{"noteIndex":22},"schema":"https://github.com/citation-style-language/schema/raw/master/csl-citation.json"}</w:instrText>
      </w:r>
      <w:r w:rsidRPr="00F80A2C">
        <w:rPr>
          <w:rFonts w:ascii="Book Antiqua" w:hAnsi="Book Antiqua"/>
        </w:rPr>
        <w:fldChar w:fldCharType="separate"/>
      </w:r>
      <w:r w:rsidRPr="00F80A2C">
        <w:rPr>
          <w:rFonts w:ascii="Book Antiqua" w:hAnsi="Book Antiqua"/>
          <w:noProof/>
        </w:rPr>
        <w:t>Muchlis M. Hanafi.</w:t>
      </w:r>
      <w:r w:rsidRPr="00F80A2C">
        <w:rPr>
          <w:rFonts w:ascii="Book Antiqua" w:hAnsi="Book Antiqua"/>
        </w:rPr>
        <w:fldChar w:fldCharType="end"/>
      </w:r>
    </w:p>
  </w:footnote>
  <w:footnote w:id="23">
    <w:p w14:paraId="3715DD79" w14:textId="77777777" w:rsidR="00F732BD" w:rsidRPr="00F80A2C" w:rsidRDefault="00F732BD" w:rsidP="008B56A2">
      <w:pPr>
        <w:pStyle w:val="FootnoteText"/>
        <w:spacing w:after="0" w:line="240" w:lineRule="auto"/>
        <w:ind w:firstLine="567"/>
        <w:jc w:val="both"/>
        <w:rPr>
          <w:rFonts w:ascii="Book Antiqua" w:hAnsi="Book Antiqua"/>
          <w:lang w:val="pt-BR"/>
        </w:rPr>
      </w:pPr>
      <w:r w:rsidRPr="00F80A2C">
        <w:rPr>
          <w:rStyle w:val="FootnoteReference"/>
          <w:rFonts w:ascii="Book Antiqua" w:hAnsi="Book Antiqua"/>
        </w:rPr>
        <w:footnoteRef/>
      </w:r>
      <w:r w:rsidRPr="00F80A2C">
        <w:rPr>
          <w:rFonts w:ascii="Book Antiqua" w:hAnsi="Book Antiqua"/>
        </w:rPr>
        <w:t xml:space="preserve"> </w:t>
      </w:r>
      <w:r w:rsidRPr="00F80A2C">
        <w:rPr>
          <w:rFonts w:ascii="Book Antiqua" w:hAnsi="Book Antiqua"/>
        </w:rPr>
        <w:fldChar w:fldCharType="begin" w:fldLock="1"/>
      </w:r>
      <w:r w:rsidRPr="00F80A2C">
        <w:rPr>
          <w:rFonts w:ascii="Book Antiqua" w:hAnsi="Book Antiqua"/>
        </w:rPr>
        <w:instrText>ADDIN CSL_CITATION {"citationItems":[{"id":"ITEM-1","itemData":{"author":[{"dropping-particle":"","family":"Allan Menzies","given":"","non-dropping-particle":"","parse-names":false,"suffix":""}],"id":"ITEM-1","issued":{"date-parts":[["2014"]]},"number-of-pages":"475","publisher":"Familia","publisher-place":"Yogyakarta","title":"Sejarah Agama-Agama: Studi Karakteristik dan Praktik Agama-Agama Besar di Dunia, terj. Dion Yulianto dan EmIrfan","type":"book"},"uris":["http://www.mendeley.com/documents/?uuid=ec1e1092-282f-4822-ad38-1c2006e274de"]}],"mendeley":{"formattedCitation":"Allan Menzies, &lt;i&gt;Sejarah Agama-Agama: Studi Karakteristik Dan Praktik Agama-Agama Besar Di Dunia, Terj. Dion Yulianto Dan EmIrfan&lt;/i&gt; (Yogyakarta: Familia, 2014).","plainTextFormattedCitation":"Allan Menzies, Sejarah Agama-Agama: Studi Karakteristik Dan Praktik Agama-Agama Besar Di Dunia, Terj. Dion Yulianto Dan EmIrfan (Yogyakarta: Familia, 2014).","previouslyFormattedCitation":"(Allan Menzies, 2014)"},"properties":{"noteIndex":23},"schema":"https://github.com/citation-style-language/schema/raw/master/csl-citation.json"}</w:instrText>
      </w:r>
      <w:r w:rsidRPr="00F80A2C">
        <w:rPr>
          <w:rFonts w:ascii="Book Antiqua" w:hAnsi="Book Antiqua"/>
        </w:rPr>
        <w:fldChar w:fldCharType="separate"/>
      </w:r>
      <w:r w:rsidRPr="00F80A2C">
        <w:rPr>
          <w:rFonts w:ascii="Book Antiqua" w:hAnsi="Book Antiqua"/>
          <w:noProof/>
        </w:rPr>
        <w:t xml:space="preserve">Allan Menzies, </w:t>
      </w:r>
      <w:r w:rsidRPr="00F80A2C">
        <w:rPr>
          <w:rFonts w:ascii="Book Antiqua" w:hAnsi="Book Antiqua"/>
          <w:i/>
          <w:noProof/>
        </w:rPr>
        <w:t>Sejarah Agama-Agama: Studi Karakteristik Dan Praktik Agama-Agama Besar Di Dunia, Terj. Dion Yulianto Dan EmIrfan</w:t>
      </w:r>
      <w:r w:rsidRPr="00F80A2C">
        <w:rPr>
          <w:rFonts w:ascii="Book Antiqua" w:hAnsi="Book Antiqua"/>
          <w:noProof/>
        </w:rPr>
        <w:t xml:space="preserve"> (Yogyakarta: Familia, 2014).</w:t>
      </w:r>
      <w:r w:rsidRPr="00F80A2C">
        <w:rPr>
          <w:rFonts w:ascii="Book Antiqua" w:hAnsi="Book Antiqua"/>
        </w:rPr>
        <w:fldChar w:fldCharType="end"/>
      </w:r>
    </w:p>
  </w:footnote>
  <w:footnote w:id="24">
    <w:p w14:paraId="5CDE4A44" w14:textId="77777777" w:rsidR="00F732BD" w:rsidRPr="00F80A2C" w:rsidRDefault="00F732BD" w:rsidP="008B56A2">
      <w:pPr>
        <w:pStyle w:val="FootnoteText"/>
        <w:spacing w:after="0" w:line="240" w:lineRule="auto"/>
        <w:ind w:firstLine="567"/>
        <w:jc w:val="both"/>
        <w:rPr>
          <w:rFonts w:ascii="Book Antiqua" w:hAnsi="Book Antiqua"/>
          <w:lang w:val="pt-BR"/>
        </w:rPr>
      </w:pPr>
      <w:r w:rsidRPr="00F80A2C">
        <w:rPr>
          <w:rStyle w:val="FootnoteReference"/>
          <w:rFonts w:ascii="Book Antiqua" w:hAnsi="Book Antiqua"/>
        </w:rPr>
        <w:footnoteRef/>
      </w:r>
      <w:r w:rsidRPr="00F80A2C">
        <w:rPr>
          <w:rFonts w:ascii="Book Antiqua" w:hAnsi="Book Antiqua"/>
        </w:rPr>
        <w:t xml:space="preserve"> </w:t>
      </w:r>
      <w:r w:rsidRPr="00F80A2C">
        <w:rPr>
          <w:rFonts w:ascii="Book Antiqua" w:hAnsi="Book Antiqua"/>
        </w:rPr>
        <w:fldChar w:fldCharType="begin" w:fldLock="1"/>
      </w:r>
      <w:r w:rsidRPr="00F80A2C">
        <w:rPr>
          <w:rFonts w:ascii="Book Antiqua" w:hAnsi="Book Antiqua"/>
        </w:rPr>
        <w:instrText>ADDIN CSL_CITATION {"citationItems":[{"id":"ITEM-1","itemData":{"ISBN":"9788578110796","ISSN":"17518113","PMID":"25246403","abstract":"Buku ini bertujuan untuk menjelaskan apa (what), mengapa (why), dan bagaimana (how) terkait moderasi ber\u0002agama. Apa itu moderasi beragama? Mengapa ia penting? Dan bagaimana strategi mengimplementasikannya? Ada tiga bagian utama untuk menjawab tiga perta\u0002nyaan di atas, yakni: Kajian Konseptual Moderasi Beragama; Pengalaman Empirik Moderasi Beragama; serta Strategi Pe\u0002nguatan dan Implementasi Moderasi Beragama.","author":[{"dropping-particle":"","family":"Kementerian Agama RI","given":"","non-dropping-particle":"","parse-names":false,"suffix":""}],"container-title":"Badan Litbang dan Diklat Kementerian Agama RI Gedung Kementerian Agama RI Jl.MH. Thamrin No.6 Lt. 2 Jakarta Pusat","id":"ITEM-1","issued":{"date-parts":[["2019"]]},"number-of-pages":"61 dan 62","title":"Moderasi Beragama","type":"book"},"uris":["http://www.mendeley.com/documents/?uuid=91cc0720-fef7-4bb3-ace4-aeffaec19e91"]}],"mendeley":{"formattedCitation":"Kementerian Agama RI, &lt;i&gt;Moderasi Beragama&lt;/i&gt;.","plainTextFormattedCitation":"Kementerian Agama RI, Moderasi Beragama.","previouslyFormattedCitation":"(Kementerian Agama RI, 2019)"},"properties":{"noteIndex":24},"schema":"https://github.com/citation-style-language/schema/raw/master/csl-citation.json"}</w:instrText>
      </w:r>
      <w:r w:rsidRPr="00F80A2C">
        <w:rPr>
          <w:rFonts w:ascii="Book Antiqua" w:hAnsi="Book Antiqua"/>
        </w:rPr>
        <w:fldChar w:fldCharType="separate"/>
      </w:r>
      <w:r w:rsidRPr="00F80A2C">
        <w:rPr>
          <w:rFonts w:ascii="Book Antiqua" w:hAnsi="Book Antiqua"/>
          <w:noProof/>
        </w:rPr>
        <w:t xml:space="preserve">Kementerian Agama RI, </w:t>
      </w:r>
      <w:r w:rsidRPr="00F80A2C">
        <w:rPr>
          <w:rFonts w:ascii="Book Antiqua" w:hAnsi="Book Antiqua"/>
          <w:i/>
          <w:noProof/>
        </w:rPr>
        <w:t>Moderasi Beragama</w:t>
      </w:r>
      <w:r w:rsidRPr="00F80A2C">
        <w:rPr>
          <w:rFonts w:ascii="Book Antiqua" w:hAnsi="Book Antiqua"/>
          <w:noProof/>
        </w:rPr>
        <w:t>.</w:t>
      </w:r>
      <w:r w:rsidRPr="00F80A2C">
        <w:rPr>
          <w:rFonts w:ascii="Book Antiqua" w:hAnsi="Book Antiqua"/>
        </w:rPr>
        <w:fldChar w:fldCharType="end"/>
      </w:r>
    </w:p>
  </w:footnote>
  <w:footnote w:id="25">
    <w:p w14:paraId="56D3EE57" w14:textId="77777777" w:rsidR="00F732BD" w:rsidRPr="00F80A2C" w:rsidRDefault="00F732BD" w:rsidP="008B56A2">
      <w:pPr>
        <w:pStyle w:val="FootnoteText"/>
        <w:spacing w:after="0" w:line="240" w:lineRule="auto"/>
        <w:ind w:firstLine="567"/>
        <w:jc w:val="both"/>
        <w:rPr>
          <w:rFonts w:ascii="Book Antiqua" w:hAnsi="Book Antiqua"/>
          <w:lang w:val="pt-BR"/>
        </w:rPr>
      </w:pPr>
      <w:r w:rsidRPr="00F80A2C">
        <w:rPr>
          <w:rStyle w:val="FootnoteReference"/>
          <w:rFonts w:ascii="Book Antiqua" w:hAnsi="Book Antiqua"/>
        </w:rPr>
        <w:footnoteRef/>
      </w:r>
      <w:r w:rsidRPr="00F80A2C">
        <w:rPr>
          <w:rFonts w:ascii="Book Antiqua" w:hAnsi="Book Antiqua"/>
        </w:rPr>
        <w:t xml:space="preserve"> </w:t>
      </w:r>
      <w:r w:rsidRPr="00F80A2C">
        <w:rPr>
          <w:rFonts w:ascii="Book Antiqua" w:hAnsi="Book Antiqua"/>
        </w:rPr>
        <w:fldChar w:fldCharType="begin" w:fldLock="1"/>
      </w:r>
      <w:r w:rsidRPr="00F80A2C">
        <w:rPr>
          <w:rFonts w:ascii="Book Antiqua" w:hAnsi="Book Antiqua"/>
        </w:rPr>
        <w:instrText>ADDIN CSL_CITATION {"citationItems":[{"id":"ITEM-1","itemData":{"ISBN":"9788578110796","ISSN":"17518113","PMID":"25246403","abstract":"Buku ini bertujuan untuk menjelaskan apa (what), mengapa (why), dan bagaimana (how) terkait moderasi ber\u0002agama. Apa itu moderasi beragama? Mengapa ia penting? Dan bagaimana strategi mengimplementasikannya? Ada tiga bagian utama untuk menjawab tiga perta\u0002nyaan di atas, yakni: Kajian Konseptual Moderasi Beragama; Pengalaman Empirik Moderasi Beragama; serta Strategi Pe\u0002nguatan dan Implementasi Moderasi Beragama.","author":[{"dropping-particle":"","family":"Kementerian Agama RI","given":"","non-dropping-particle":"","parse-names":false,"suffix":""}],"container-title":"Badan Litbang dan Diklat Kementerian Agama RI Gedung Kementerian Agama RI Jl.MH. Thamrin No.6 Lt. 2 Jakarta Pusat","id":"ITEM-1","issued":{"date-parts":[["2019"]]},"number-of-pages":"61 dan 62","title":"Moderasi Beragama","type":"book"},"uris":["http://www.mendeley.com/documents/?uuid=91cc0720-fef7-4bb3-ace4-aeffaec19e91"]}],"mendeley":{"formattedCitation":"Kementerian Agama RI.","plainTextFormattedCitation":"Kementerian Agama RI.","previouslyFormattedCitation":"(Kementerian Agama RI, 2019)"},"properties":{"noteIndex":25},"schema":"https://github.com/citation-style-language/schema/raw/master/csl-citation.json"}</w:instrText>
      </w:r>
      <w:r w:rsidRPr="00F80A2C">
        <w:rPr>
          <w:rFonts w:ascii="Book Antiqua" w:hAnsi="Book Antiqua"/>
        </w:rPr>
        <w:fldChar w:fldCharType="separate"/>
      </w:r>
      <w:r w:rsidRPr="00F80A2C">
        <w:rPr>
          <w:rFonts w:ascii="Book Antiqua" w:hAnsi="Book Antiqua"/>
          <w:noProof/>
        </w:rPr>
        <w:t>Kementerian Agama RI.</w:t>
      </w:r>
      <w:r w:rsidRPr="00F80A2C">
        <w:rPr>
          <w:rFonts w:ascii="Book Antiqua" w:hAnsi="Book Antiqua"/>
        </w:rPr>
        <w:fldChar w:fldCharType="end"/>
      </w:r>
    </w:p>
  </w:footnote>
  <w:footnote w:id="26">
    <w:p w14:paraId="1B6B5F11" w14:textId="77777777" w:rsidR="00F732BD" w:rsidRPr="00F80A2C" w:rsidRDefault="00F732BD" w:rsidP="008B56A2">
      <w:pPr>
        <w:pStyle w:val="FootnoteText"/>
        <w:spacing w:after="0" w:line="240" w:lineRule="auto"/>
        <w:ind w:firstLine="567"/>
        <w:jc w:val="both"/>
        <w:rPr>
          <w:rFonts w:ascii="Book Antiqua" w:hAnsi="Book Antiqua"/>
          <w:lang w:val="pt-BR"/>
        </w:rPr>
      </w:pPr>
      <w:r w:rsidRPr="00F80A2C">
        <w:rPr>
          <w:rStyle w:val="FootnoteReference"/>
          <w:rFonts w:ascii="Book Antiqua" w:hAnsi="Book Antiqua"/>
        </w:rPr>
        <w:footnoteRef/>
      </w:r>
      <w:r w:rsidRPr="00F80A2C">
        <w:rPr>
          <w:rFonts w:ascii="Book Antiqua" w:hAnsi="Book Antiqua"/>
        </w:rPr>
        <w:t xml:space="preserve"> </w:t>
      </w:r>
      <w:r w:rsidRPr="00F80A2C">
        <w:rPr>
          <w:rFonts w:ascii="Book Antiqua" w:hAnsi="Book Antiqua"/>
        </w:rPr>
        <w:fldChar w:fldCharType="begin" w:fldLock="1"/>
      </w:r>
      <w:r w:rsidRPr="00F80A2C">
        <w:rPr>
          <w:rFonts w:ascii="Book Antiqua" w:hAnsi="Book Antiqua"/>
        </w:rPr>
        <w:instrText>ADDIN CSL_CITATION {"citationItems":[{"id":"ITEM-1","itemData":{"author":[{"dropping-particle":"","family":"M. Quraish Shihab","given":"","non-dropping-particle":"","parse-names":false,"suffix":""}],"edition":"Cet. 1","id":"ITEM-1","issued":{"date-parts":[["2019"]]},"publisher":"Lentera Hati","publisher-place":"Tangerang Selatan","title":"Wasathiyyah: Wawasan Islam tentang Moderasi Beragama","type":"book"},"uris":["http://www.mendeley.com/documents/?uuid=ee98baf1-a1e4-4dea-b63c-10b6cc509a31"]}],"mendeley":{"formattedCitation":"M. Quraish Shihab, &lt;i&gt;Wasathiyyah: Wawasan Islam Tentang Moderasi Beragama&lt;/i&gt;.","plainTextFormattedCitation":"M. Quraish Shihab, Wasathiyyah: Wawasan Islam Tentang Moderasi Beragama.","previouslyFormattedCitation":"(M. Quraish Shihab, 2019)"},"properties":{"noteIndex":26},"schema":"https://github.com/citation-style-language/schema/raw/master/csl-citation.json"}</w:instrText>
      </w:r>
      <w:r w:rsidRPr="00F80A2C">
        <w:rPr>
          <w:rFonts w:ascii="Book Antiqua" w:hAnsi="Book Antiqua"/>
        </w:rPr>
        <w:fldChar w:fldCharType="separate"/>
      </w:r>
      <w:r w:rsidRPr="00F80A2C">
        <w:rPr>
          <w:rFonts w:ascii="Book Antiqua" w:hAnsi="Book Antiqua"/>
          <w:noProof/>
        </w:rPr>
        <w:t xml:space="preserve">M. Quraish Shihab, </w:t>
      </w:r>
      <w:r w:rsidRPr="00F80A2C">
        <w:rPr>
          <w:rFonts w:ascii="Book Antiqua" w:hAnsi="Book Antiqua"/>
          <w:i/>
          <w:noProof/>
        </w:rPr>
        <w:t>Wasathiyyah: Wawasan Islam Tentang Moderasi Beragama</w:t>
      </w:r>
      <w:r w:rsidRPr="00F80A2C">
        <w:rPr>
          <w:rFonts w:ascii="Book Antiqua" w:hAnsi="Book Antiqua"/>
          <w:noProof/>
        </w:rPr>
        <w:t>.</w:t>
      </w:r>
      <w:r w:rsidRPr="00F80A2C">
        <w:rPr>
          <w:rFonts w:ascii="Book Antiqua" w:hAnsi="Book Antiqua"/>
        </w:rPr>
        <w:fldChar w:fldCharType="end"/>
      </w:r>
    </w:p>
  </w:footnote>
  <w:footnote w:id="27">
    <w:p w14:paraId="012AD264" w14:textId="77777777" w:rsidR="00F732BD" w:rsidRPr="00F80A2C" w:rsidRDefault="00F732BD" w:rsidP="008B56A2">
      <w:pPr>
        <w:pStyle w:val="FootnoteText"/>
        <w:spacing w:after="0" w:line="240" w:lineRule="auto"/>
        <w:ind w:firstLine="567"/>
        <w:jc w:val="both"/>
        <w:rPr>
          <w:rFonts w:ascii="Book Antiqua" w:hAnsi="Book Antiqua"/>
          <w:lang w:val="pt-BR"/>
        </w:rPr>
      </w:pPr>
      <w:r w:rsidRPr="00F80A2C">
        <w:rPr>
          <w:rStyle w:val="FootnoteReference"/>
          <w:rFonts w:ascii="Book Antiqua" w:hAnsi="Book Antiqua"/>
        </w:rPr>
        <w:footnoteRef/>
      </w:r>
      <w:r w:rsidRPr="00F80A2C">
        <w:rPr>
          <w:rFonts w:ascii="Book Antiqua" w:hAnsi="Book Antiqua"/>
        </w:rPr>
        <w:t xml:space="preserve"> </w:t>
      </w:r>
      <w:r w:rsidRPr="00F80A2C">
        <w:rPr>
          <w:rFonts w:ascii="Book Antiqua" w:hAnsi="Book Antiqua"/>
        </w:rPr>
        <w:fldChar w:fldCharType="begin" w:fldLock="1"/>
      </w:r>
      <w:r w:rsidRPr="00F80A2C">
        <w:rPr>
          <w:rFonts w:ascii="Book Antiqua" w:hAnsi="Book Antiqua"/>
        </w:rPr>
        <w:instrText>ADDIN CSL_CITATION {"citationItems":[{"id":"ITEM-1","itemData":{"ISBN":"9788578110796","ISSN":"17518113","PMID":"25246403","abstract":"Buku ini bertujuan untuk menjelaskan apa (what), mengapa (why), dan bagaimana (how) terkait moderasi ber\u0002agama. Apa itu moderasi beragama? Mengapa ia penting? Dan bagaimana strategi mengimplementasikannya? Ada tiga bagian utama untuk menjawab tiga perta\u0002nyaan di atas, yakni: Kajian Konseptual Moderasi Beragama; Pengalaman Empirik Moderasi Beragama; serta Strategi Pe\u0002nguatan dan Implementasi Moderasi Beragama.","author":[{"dropping-particle":"","family":"Kementerian Agama RI","given":"","non-dropping-particle":"","parse-names":false,"suffix":""}],"container-title":"Badan Litbang dan Diklat Kementerian Agama RI Gedung Kementerian Agama RI Jl.MH. Thamrin No.6 Lt. 2 Jakarta Pusat","id":"ITEM-1","issued":{"date-parts":[["2019"]]},"number-of-pages":"61 dan 62","title":"Moderasi Beragama","type":"book"},"uris":["http://www.mendeley.com/documents/?uuid=91cc0720-fef7-4bb3-ace4-aeffaec19e91"]}],"mendeley":{"formattedCitation":"Kementerian Agama RI, &lt;i&gt;Moderasi Beragama&lt;/i&gt;.","plainTextFormattedCitation":"Kementerian Agama RI, Moderasi Beragama.","previouslyFormattedCitation":"(Kementerian Agama RI, 2019)"},"properties":{"noteIndex":27},"schema":"https://github.com/citation-style-language/schema/raw/master/csl-citation.json"}</w:instrText>
      </w:r>
      <w:r w:rsidRPr="00F80A2C">
        <w:rPr>
          <w:rFonts w:ascii="Book Antiqua" w:hAnsi="Book Antiqua"/>
        </w:rPr>
        <w:fldChar w:fldCharType="separate"/>
      </w:r>
      <w:r w:rsidRPr="00F80A2C">
        <w:rPr>
          <w:rFonts w:ascii="Book Antiqua" w:hAnsi="Book Antiqua"/>
          <w:noProof/>
        </w:rPr>
        <w:t xml:space="preserve">Kementerian Agama RI, </w:t>
      </w:r>
      <w:r w:rsidRPr="00F80A2C">
        <w:rPr>
          <w:rFonts w:ascii="Book Antiqua" w:hAnsi="Book Antiqua"/>
          <w:i/>
          <w:noProof/>
        </w:rPr>
        <w:t>Moderasi Beragama</w:t>
      </w:r>
      <w:r w:rsidRPr="00F80A2C">
        <w:rPr>
          <w:rFonts w:ascii="Book Antiqua" w:hAnsi="Book Antiqua"/>
          <w:noProof/>
        </w:rPr>
        <w:t>.</w:t>
      </w:r>
      <w:r w:rsidRPr="00F80A2C">
        <w:rPr>
          <w:rFonts w:ascii="Book Antiqua" w:hAnsi="Book Antiqua"/>
        </w:rPr>
        <w:fldChar w:fldCharType="end"/>
      </w:r>
    </w:p>
  </w:footnote>
  <w:footnote w:id="28">
    <w:p w14:paraId="62D5F72E" w14:textId="77777777" w:rsidR="00F732BD" w:rsidRPr="00F80A2C" w:rsidRDefault="00F732BD" w:rsidP="008B56A2">
      <w:pPr>
        <w:pStyle w:val="FootnoteText"/>
        <w:spacing w:after="0" w:line="240" w:lineRule="auto"/>
        <w:ind w:firstLine="567"/>
        <w:jc w:val="both"/>
        <w:rPr>
          <w:rFonts w:ascii="Book Antiqua" w:hAnsi="Book Antiqua"/>
          <w:lang w:val="pt-BR"/>
        </w:rPr>
      </w:pPr>
      <w:r w:rsidRPr="00F80A2C">
        <w:rPr>
          <w:rStyle w:val="FootnoteReference"/>
          <w:rFonts w:ascii="Book Antiqua" w:hAnsi="Book Antiqua"/>
        </w:rPr>
        <w:footnoteRef/>
      </w:r>
      <w:r w:rsidRPr="00F80A2C">
        <w:rPr>
          <w:rFonts w:ascii="Book Antiqua" w:hAnsi="Book Antiqua"/>
        </w:rPr>
        <w:t xml:space="preserve"> </w:t>
      </w:r>
      <w:r w:rsidRPr="00F80A2C">
        <w:rPr>
          <w:rFonts w:ascii="Book Antiqua" w:hAnsi="Book Antiqua"/>
        </w:rPr>
        <w:fldChar w:fldCharType="begin" w:fldLock="1"/>
      </w:r>
      <w:r w:rsidRPr="00F80A2C">
        <w:rPr>
          <w:rFonts w:ascii="Book Antiqua" w:hAnsi="Book Antiqua"/>
        </w:rPr>
        <w:instrText>ADDIN CSL_CITATION {"citationItems":[{"id":"ITEM-1","itemData":{"author":[{"dropping-particle":"","family":"Ditjen Bimas Islam","given":"","non-dropping-particle":"","parse-names":false,"suffix":""}],"id":"ITEM-1","issued":{"date-parts":[["2022"]]},"publisher":"Ditjen Bimas Islam kemenag RI","publisher-place":"Jakarta","title":"Moderasi Beragama Persepektif Bimas Islam","type":"book"},"uris":["http://www.mendeley.com/documents/?uuid=3f6309b5-2a84-47a2-96c3-81b3dd56fb63"]}],"mendeley":{"formattedCitation":"Ditjen Bimas Islam, &lt;i&gt;Moderasi Beragama Persepektif Bimas Islam&lt;/i&gt; (Jakarta: Ditjen Bimas Islam kemenag RI, 2022).","plainTextFormattedCitation":"Ditjen Bimas Islam, Moderasi Beragama Persepektif Bimas Islam (Jakarta: Ditjen Bimas Islam kemenag RI, 2022).","previouslyFormattedCitation":"(Ditjen Bimas Islam, 2022)"},"properties":{"noteIndex":28},"schema":"https://github.com/citation-style-language/schema/raw/master/csl-citation.json"}</w:instrText>
      </w:r>
      <w:r w:rsidRPr="00F80A2C">
        <w:rPr>
          <w:rFonts w:ascii="Book Antiqua" w:hAnsi="Book Antiqua"/>
        </w:rPr>
        <w:fldChar w:fldCharType="separate"/>
      </w:r>
      <w:r w:rsidRPr="00F80A2C">
        <w:rPr>
          <w:rFonts w:ascii="Book Antiqua" w:hAnsi="Book Antiqua"/>
          <w:noProof/>
        </w:rPr>
        <w:t xml:space="preserve">Ditjen Bimas Islam, </w:t>
      </w:r>
      <w:r w:rsidRPr="00F80A2C">
        <w:rPr>
          <w:rFonts w:ascii="Book Antiqua" w:hAnsi="Book Antiqua"/>
          <w:i/>
          <w:noProof/>
        </w:rPr>
        <w:t>Moderasi Beragama Persepektif Bimas Islam</w:t>
      </w:r>
      <w:r w:rsidRPr="00F80A2C">
        <w:rPr>
          <w:rFonts w:ascii="Book Antiqua" w:hAnsi="Book Antiqua"/>
          <w:noProof/>
        </w:rPr>
        <w:t xml:space="preserve"> (Jakarta: Ditjen Bimas Islam kemenag RI, 2022).</w:t>
      </w:r>
      <w:r w:rsidRPr="00F80A2C">
        <w:rPr>
          <w:rFonts w:ascii="Book Antiqua" w:hAnsi="Book Antiqua"/>
        </w:rPr>
        <w:fldChar w:fldCharType="end"/>
      </w:r>
    </w:p>
  </w:footnote>
  <w:footnote w:id="29">
    <w:p w14:paraId="45788A09" w14:textId="77777777" w:rsidR="00F732BD" w:rsidRPr="00F80A2C" w:rsidRDefault="00F732BD" w:rsidP="008B56A2">
      <w:pPr>
        <w:pStyle w:val="FootnoteText"/>
        <w:spacing w:after="0" w:line="240" w:lineRule="auto"/>
        <w:ind w:firstLine="567"/>
        <w:jc w:val="both"/>
        <w:rPr>
          <w:rFonts w:ascii="Book Antiqua" w:hAnsi="Book Antiqua"/>
          <w:lang w:val="pt-BR"/>
        </w:rPr>
      </w:pPr>
      <w:r w:rsidRPr="00F80A2C">
        <w:rPr>
          <w:rStyle w:val="FootnoteReference"/>
          <w:rFonts w:ascii="Book Antiqua" w:hAnsi="Book Antiqua"/>
        </w:rPr>
        <w:footnoteRef/>
      </w:r>
      <w:r w:rsidRPr="00F80A2C">
        <w:rPr>
          <w:rFonts w:ascii="Book Antiqua" w:hAnsi="Book Antiqua"/>
        </w:rPr>
        <w:t xml:space="preserve"> </w:t>
      </w:r>
      <w:r w:rsidRPr="00F80A2C">
        <w:rPr>
          <w:rFonts w:ascii="Book Antiqua" w:hAnsi="Book Antiqua"/>
        </w:rPr>
        <w:fldChar w:fldCharType="begin" w:fldLock="1"/>
      </w:r>
      <w:r w:rsidRPr="00F80A2C">
        <w:rPr>
          <w:rFonts w:ascii="Book Antiqua" w:hAnsi="Book Antiqua"/>
        </w:rPr>
        <w:instrText>ADDIN CSL_CITATION {"citationItems":[{"id":"ITEM-1","itemData":{"author":[{"dropping-particle":"","family":"Ditjen Bimas Islam","given":"","non-dropping-particle":"","parse-names":false,"suffix":""}],"id":"ITEM-1","issued":{"date-parts":[["2022"]]},"publisher":"Ditjen Bimas Islam kemenag RI","publisher-place":"Jakarta","title":"Moderasi Beragama Persepektif Bimas Islam","type":"book"},"uris":["http://www.mendeley.com/documents/?uuid=3f6309b5-2a84-47a2-96c3-81b3dd56fb63"]}],"mendeley":{"formattedCitation":"Ditjen Bimas Islam.","plainTextFormattedCitation":"Ditjen Bimas Islam.","previouslyFormattedCitation":"(Ditjen Bimas Islam, 2022)"},"properties":{"noteIndex":29},"schema":"https://github.com/citation-style-language/schema/raw/master/csl-citation.json"}</w:instrText>
      </w:r>
      <w:r w:rsidRPr="00F80A2C">
        <w:rPr>
          <w:rFonts w:ascii="Book Antiqua" w:hAnsi="Book Antiqua"/>
        </w:rPr>
        <w:fldChar w:fldCharType="separate"/>
      </w:r>
      <w:r w:rsidRPr="00F80A2C">
        <w:rPr>
          <w:rFonts w:ascii="Book Antiqua" w:hAnsi="Book Antiqua"/>
          <w:noProof/>
        </w:rPr>
        <w:t>Ditjen Bimas Islam.</w:t>
      </w:r>
      <w:r w:rsidRPr="00F80A2C">
        <w:rPr>
          <w:rFonts w:ascii="Book Antiqua" w:hAnsi="Book Antiqua"/>
        </w:rPr>
        <w:fldChar w:fldCharType="end"/>
      </w:r>
    </w:p>
  </w:footnote>
  <w:footnote w:id="30">
    <w:p w14:paraId="3C5456E8" w14:textId="77777777" w:rsidR="00F732BD" w:rsidRPr="00F80A2C" w:rsidRDefault="00F732BD" w:rsidP="008B56A2">
      <w:pPr>
        <w:pStyle w:val="FootnoteText"/>
        <w:spacing w:after="0" w:line="240" w:lineRule="auto"/>
        <w:ind w:firstLine="567"/>
        <w:jc w:val="both"/>
        <w:rPr>
          <w:rFonts w:ascii="Book Antiqua" w:hAnsi="Book Antiqua"/>
          <w:lang w:val="pt-BR"/>
        </w:rPr>
      </w:pPr>
      <w:r w:rsidRPr="00F80A2C">
        <w:rPr>
          <w:rStyle w:val="FootnoteReference"/>
          <w:rFonts w:ascii="Book Antiqua" w:hAnsi="Book Antiqua"/>
        </w:rPr>
        <w:footnoteRef/>
      </w:r>
      <w:r w:rsidRPr="00F80A2C">
        <w:rPr>
          <w:rFonts w:ascii="Book Antiqua" w:hAnsi="Book Antiqua"/>
        </w:rPr>
        <w:t xml:space="preserve"> </w:t>
      </w:r>
      <w:r w:rsidRPr="00F80A2C">
        <w:rPr>
          <w:rFonts w:ascii="Book Antiqua" w:hAnsi="Book Antiqua"/>
        </w:rPr>
        <w:fldChar w:fldCharType="begin" w:fldLock="1"/>
      </w:r>
      <w:r w:rsidRPr="00F80A2C">
        <w:rPr>
          <w:rFonts w:ascii="Book Antiqua" w:hAnsi="Book Antiqua"/>
        </w:rPr>
        <w:instrText>ADDIN CSL_CITATION {"citationItems":[{"id":"ITEM-1","itemData":{"author":[{"dropping-particle":"","family":"Babun Suharto","given":"","non-dropping-particle":"","parse-names":false,"suffix":""}],"id":"ITEM-1","issued":{"date-parts":[["2019"]]},"publisher":"LKiS","publisher-place":"Yogyakarta","title":"Moderasi Beragama: Dari Indonesia untuk Dunia","type":"book"},"uris":["http://www.mendeley.com/documents/?uuid=4bcfd92d-1cd3-4f31-afa7-d383ad33e7d7"]}],"mendeley":{"formattedCitation":"Babun Suharto, &lt;i&gt;Moderasi Beragama: Dari Indonesia Untuk Dunia&lt;/i&gt; (Yogyakarta: LKiS, 2019).","plainTextFormattedCitation":"Babun Suharto, Moderasi Beragama: Dari Indonesia Untuk Dunia (Yogyakarta: LKiS, 2019).","previouslyFormattedCitation":"(Babun Suharto, 2019)"},"properties":{"noteIndex":30},"schema":"https://github.com/citation-style-language/schema/raw/master/csl-citation.json"}</w:instrText>
      </w:r>
      <w:r w:rsidRPr="00F80A2C">
        <w:rPr>
          <w:rFonts w:ascii="Book Antiqua" w:hAnsi="Book Antiqua"/>
        </w:rPr>
        <w:fldChar w:fldCharType="separate"/>
      </w:r>
      <w:r w:rsidRPr="00F80A2C">
        <w:rPr>
          <w:rFonts w:ascii="Book Antiqua" w:hAnsi="Book Antiqua"/>
          <w:noProof/>
        </w:rPr>
        <w:t xml:space="preserve">Babun Suharto, </w:t>
      </w:r>
      <w:r w:rsidRPr="00F80A2C">
        <w:rPr>
          <w:rFonts w:ascii="Book Antiqua" w:hAnsi="Book Antiqua"/>
          <w:i/>
          <w:noProof/>
        </w:rPr>
        <w:t>Moderasi Beragama: Dari Indonesia Untuk Dunia</w:t>
      </w:r>
      <w:r w:rsidRPr="00F80A2C">
        <w:rPr>
          <w:rFonts w:ascii="Book Antiqua" w:hAnsi="Book Antiqua"/>
          <w:noProof/>
        </w:rPr>
        <w:t xml:space="preserve"> (Yogyakarta: LKiS, 2019).</w:t>
      </w:r>
      <w:r w:rsidRPr="00F80A2C">
        <w:rPr>
          <w:rFonts w:ascii="Book Antiqua" w:hAnsi="Book Antiqua"/>
        </w:rPr>
        <w:fldChar w:fldCharType="end"/>
      </w:r>
    </w:p>
  </w:footnote>
  <w:footnote w:id="31">
    <w:p w14:paraId="0A96E1BE" w14:textId="77777777" w:rsidR="00F732BD" w:rsidRPr="00F80A2C" w:rsidRDefault="00F732BD" w:rsidP="008B56A2">
      <w:pPr>
        <w:pStyle w:val="FootnoteText"/>
        <w:spacing w:after="0" w:line="240" w:lineRule="auto"/>
        <w:ind w:firstLine="567"/>
        <w:jc w:val="both"/>
        <w:rPr>
          <w:rFonts w:ascii="Book Antiqua" w:hAnsi="Book Antiqua"/>
          <w:lang w:val="en-US"/>
        </w:rPr>
      </w:pPr>
      <w:r w:rsidRPr="00F80A2C">
        <w:rPr>
          <w:rStyle w:val="FootnoteReference"/>
          <w:rFonts w:ascii="Book Antiqua" w:hAnsi="Book Antiqua"/>
        </w:rPr>
        <w:footnoteRef/>
      </w:r>
      <w:r w:rsidRPr="00F80A2C">
        <w:rPr>
          <w:rFonts w:ascii="Book Antiqua" w:hAnsi="Book Antiqua"/>
        </w:rPr>
        <w:t xml:space="preserve"> </w:t>
      </w:r>
      <w:r w:rsidRPr="00F80A2C">
        <w:rPr>
          <w:rFonts w:ascii="Book Antiqua" w:hAnsi="Book Antiqua"/>
        </w:rPr>
        <w:fldChar w:fldCharType="begin" w:fldLock="1"/>
      </w:r>
      <w:r w:rsidRPr="00F80A2C">
        <w:rPr>
          <w:rFonts w:ascii="Book Antiqua" w:hAnsi="Book Antiqua"/>
        </w:rPr>
        <w:instrText>ADDIN CSL_CITATION {"citationItems":[{"id":"ITEM-1","itemData":{"URL":"https://radenfatah.ac.id/index.php/front/berita_detail/2364/RMB-UIN-Raden-Fatah-Kuatkan-Moderasi-Beragama-bagi-Mahasiswa-Baru","author":[{"dropping-particle":"","family":"Fatah","given":"RMB UIN Raden","non-dropping-particle":"","parse-names":false,"suffix":""}],"id":"ITEM-1","issued":{"date-parts":[["2022"]]},"title":"RMB UIN Raden Fatah Kuatkan Moderasi Beragama bagi Mahasiswa Baru","type":"webpage"},"uris":["http://www.mendeley.com/documents/?uuid=bbe9fd67-9704-4c44-bdd9-b65bfd266404"]}],"mendeley":{"formattedCitation":"RMB UIN Raden Fatah, “RMB UIN Raden Fatah Kuatkan Moderasi Beragama Bagi Mahasiswa Baru,” 2022, https://radenfatah.ac.id/index.php/front/berita_detail/2364/RMB-UIN-Raden-Fatah-Kuatkan-Moderasi-Beragama-bagi-Mahasiswa-Baru.","plainTextFormattedCitation":"RMB UIN Raden Fatah, “RMB UIN Raden Fatah Kuatkan Moderasi Beragama Bagi Mahasiswa Baru,” 2022, https://radenfatah.ac.id/index.php/front/berita_detail/2364/RMB-UIN-Raden-Fatah-Kuatkan-Moderasi-Beragama-bagi-Mahasiswa-Baru.","previouslyFormattedCitation":"(Fatah, 2022)"},"properties":{"noteIndex":31},"schema":"https://github.com/citation-style-language/schema/raw/master/csl-citation.json"}</w:instrText>
      </w:r>
      <w:r w:rsidRPr="00F80A2C">
        <w:rPr>
          <w:rFonts w:ascii="Book Antiqua" w:hAnsi="Book Antiqua"/>
        </w:rPr>
        <w:fldChar w:fldCharType="separate"/>
      </w:r>
      <w:r w:rsidRPr="00F80A2C">
        <w:rPr>
          <w:rFonts w:ascii="Book Antiqua" w:hAnsi="Book Antiqua"/>
          <w:noProof/>
        </w:rPr>
        <w:t>RMB UIN Raden Fatah, “RMB UIN Raden Fatah Kuatkan Moderasi Beragama Bagi Mahasiswa Baru,” 2022, https://radenfatah.ac.id/index.php/front/berita_detail/2364/RMB-UIN-Raden-Fatah-Kuatkan-Moderasi-Beragama-bagi-Mahasiswa-Baru.</w:t>
      </w:r>
      <w:r w:rsidRPr="00F80A2C">
        <w:rPr>
          <w:rFonts w:ascii="Book Antiqua" w:hAnsi="Book Antiqua"/>
        </w:rPr>
        <w:fldChar w:fldCharType="end"/>
      </w:r>
    </w:p>
  </w:footnote>
  <w:footnote w:id="32">
    <w:p w14:paraId="595EF93C" w14:textId="77777777" w:rsidR="00F732BD" w:rsidRPr="00F80A2C" w:rsidRDefault="00F732BD" w:rsidP="008B56A2">
      <w:pPr>
        <w:pStyle w:val="FootnoteText"/>
        <w:spacing w:after="0" w:line="240" w:lineRule="auto"/>
        <w:ind w:firstLine="567"/>
        <w:jc w:val="both"/>
        <w:rPr>
          <w:rFonts w:ascii="Book Antiqua" w:hAnsi="Book Antiqua"/>
          <w:lang w:val="pt-BR"/>
        </w:rPr>
      </w:pPr>
      <w:r w:rsidRPr="00F80A2C">
        <w:rPr>
          <w:rStyle w:val="FootnoteReference"/>
          <w:rFonts w:ascii="Book Antiqua" w:hAnsi="Book Antiqua"/>
        </w:rPr>
        <w:footnoteRef/>
      </w:r>
      <w:r w:rsidRPr="00F80A2C">
        <w:rPr>
          <w:rFonts w:ascii="Book Antiqua" w:hAnsi="Book Antiqua"/>
        </w:rPr>
        <w:t xml:space="preserve"> </w:t>
      </w:r>
      <w:r w:rsidRPr="00F80A2C">
        <w:rPr>
          <w:rFonts w:ascii="Book Antiqua" w:hAnsi="Book Antiqua"/>
        </w:rPr>
        <w:fldChar w:fldCharType="begin" w:fldLock="1"/>
      </w:r>
      <w:r w:rsidRPr="00F80A2C">
        <w:rPr>
          <w:rFonts w:ascii="Book Antiqua" w:hAnsi="Book Antiqua"/>
        </w:rPr>
        <w:instrText>ADDIN CSL_CITATION {"citationItems":[{"id":"ITEM-1","itemData":{"author":[{"dropping-particle":"","family":"Kementerian Agama RI","given":"","non-dropping-particle":"","parse-names":false,"suffix":""}],"container-title":"Pentingnya Moderasi Beragama - Kemenag. https://www.kemenag.go.id/read/pentingnya-moderasi-beragama-dolej.","id":"ITEM-1","issued":{"date-parts":[["0"]]},"title":"Bimas Islam","type":"webpage"},"uris":["http://www.mendeley.com/documents/?uuid=38f31e86-6d05-41af-89a1-c2959acc53dc"]}],"mendeley":{"formattedCitation":"Kementerian Agama RI, “Bimas Islam,” Pentingnya Moderasi Beragama - Kemenag. https://www.kemenag.go.id/read/pentingnya-moderasi-beragama-dolej., n.d.","plainTextFormattedCitation":"Kementerian Agama RI, “Bimas Islam,” Pentingnya Moderasi Beragama - Kemenag. https://www.kemenag.go.id/read/pentingnya-moderasi-beragama-dolej., n.d.","previouslyFormattedCitation":"(Kementerian Agama RI, n.d.)"},"properties":{"noteIndex":32},"schema":"https://github.com/citation-style-language/schema/raw/master/csl-citation.json"}</w:instrText>
      </w:r>
      <w:r w:rsidRPr="00F80A2C">
        <w:rPr>
          <w:rFonts w:ascii="Book Antiqua" w:hAnsi="Book Antiqua"/>
        </w:rPr>
        <w:fldChar w:fldCharType="separate"/>
      </w:r>
      <w:r w:rsidRPr="00F80A2C">
        <w:rPr>
          <w:rFonts w:ascii="Book Antiqua" w:hAnsi="Book Antiqua"/>
          <w:noProof/>
        </w:rPr>
        <w:t>Kementerian Agama RI, “Bimas Islam,” Pentingnya Moderasi Beragama - Kemenag. https://www.kemenag.go.id/read/pentingnya-moderasi-beragama-dolej., n.d.</w:t>
      </w:r>
      <w:r w:rsidRPr="00F80A2C">
        <w:rPr>
          <w:rFonts w:ascii="Book Antiqua" w:hAnsi="Book Antiqua"/>
        </w:rPr>
        <w:fldChar w:fldCharType="end"/>
      </w:r>
    </w:p>
  </w:footnote>
  <w:footnote w:id="33">
    <w:p w14:paraId="2B8C4A04" w14:textId="77777777" w:rsidR="00F732BD" w:rsidRPr="00F80A2C" w:rsidRDefault="00F732BD" w:rsidP="008B56A2">
      <w:pPr>
        <w:pStyle w:val="FootnoteText"/>
        <w:spacing w:after="0" w:line="240" w:lineRule="auto"/>
        <w:ind w:firstLine="567"/>
        <w:jc w:val="both"/>
        <w:rPr>
          <w:rFonts w:ascii="Book Antiqua" w:hAnsi="Book Antiqua"/>
          <w:lang w:val="en-US"/>
        </w:rPr>
      </w:pPr>
      <w:r w:rsidRPr="00F80A2C">
        <w:rPr>
          <w:rStyle w:val="FootnoteReference"/>
          <w:rFonts w:ascii="Book Antiqua" w:hAnsi="Book Antiqua"/>
        </w:rPr>
        <w:footnoteRef/>
      </w:r>
      <w:r w:rsidRPr="00F80A2C">
        <w:rPr>
          <w:rFonts w:ascii="Book Antiqua" w:hAnsi="Book Antiqua"/>
        </w:rPr>
        <w:t xml:space="preserve"> </w:t>
      </w:r>
      <w:r w:rsidRPr="00F80A2C">
        <w:rPr>
          <w:rFonts w:ascii="Book Antiqua" w:hAnsi="Book Antiqua"/>
        </w:rPr>
        <w:fldChar w:fldCharType="begin" w:fldLock="1"/>
      </w:r>
      <w:r w:rsidRPr="00F80A2C">
        <w:rPr>
          <w:rFonts w:ascii="Book Antiqua" w:hAnsi="Book Antiqua"/>
        </w:rPr>
        <w:instrText>ADDIN CSL_CITATION {"citationItems":[{"id":"ITEM-1","itemData":{"URL":"https://radenfatah.ac.id/index.php/front/berita_detail/2644/Rektor UIN Raden Fatah Palembang Pantau Pelaksanaan Computer Assisted Test (CAT) Indeks Profesionalisme dan Moderasi Beragama","author":[{"dropping-particle":"","family":"Palembang","given":"UIN Raden Fatah","non-dropping-particle":"","parse-names":false,"suffix":""}],"id":"ITEM-1","issued":{"date-parts":[["2022"]]},"title":"Rektor UIN Raden Fatah Palembang Pantau Pelaksanaan Computer Assisted Test (CAT) Indeks Profesionalisme dan Moderasi Beragama","type":"webpage"},"uris":["http://www.mendeley.com/documents/?uuid=b24c2015-8875-4ff6-ba1f-0e5d72ef3df5"]}],"mendeley":{"formattedCitation":"UIN Raden Fatah Palembang, “Rektor UIN Raden Fatah Palembang Pantau Pelaksanaan Computer Assisted Test (CAT) Indeks Profesionalisme Dan Moderasi Beragama,” 2022, https://radenfatah.ac.id/index.php/front/berita_detail/2644/Rektor UIN Raden Fatah Palembang Pantau Pelaksanaan Computer Assisted Test (CAT) Indeks Profesionalisme dan Moderasi Beragama.","manualFormatting":"UIN Raden Fatah Palembang, “Rektor UIN Raden Fatah Palembang Pantau Pelaksanaan Computer Assisted Test (CAT) Indeks Profesionalisme Dan Moderasi Beragama,” 2022, https://radenfatah.ac.id/index.php/front/berita_detail/2644/Rektor UIN Raden Fatah Palembang Pantau Pelaksanaan Compute Assisted Test (CAT) Indeks Profesionalisme dan Moderasi Beragama.","plainTextFormattedCitation":"UIN Raden Fatah Palembang, “Rektor UIN Raden Fatah Palembang Pantau Pelaksanaan Computer Assisted Test (CAT) Indeks Profesionalisme Dan Moderasi Beragama,” 2022, https://radenfatah.ac.id/index.php/front/berita_detail/2644/Rektor UIN Raden Fatah Palembang Pantau Pelaksanaan Computer Assisted Test (CAT) Indeks Profesionalisme dan Moderasi Beragama.","previouslyFormattedCitation":"(Palembang, 2022)"},"properties":{"noteIndex":33},"schema":"https://github.com/citation-style-language/schema/raw/master/csl-citation.json"}</w:instrText>
      </w:r>
      <w:r w:rsidRPr="00F80A2C">
        <w:rPr>
          <w:rFonts w:ascii="Book Antiqua" w:hAnsi="Book Antiqua"/>
        </w:rPr>
        <w:fldChar w:fldCharType="separate"/>
      </w:r>
      <w:r w:rsidRPr="00F80A2C">
        <w:rPr>
          <w:rFonts w:ascii="Book Antiqua" w:hAnsi="Book Antiqua"/>
          <w:noProof/>
        </w:rPr>
        <w:t>UIN Raden Fatah Palembang, “Rektor UIN Raden Fatah Palembang Pantau Pelaksanaan Computer Assisted Test (CAT) Indeks Profesionalisme Dan Moderasi Beragama,” 2022, https://radenfatah.ac.id/index.php/front/berita_detail/2644/Rektor UIN Raden Fatah Palembang Pantau Pelaksanaan Compute Assisted Test (CAT) Indeks Profesionalisme dan Moderasi Beragama.</w:t>
      </w:r>
      <w:r w:rsidRPr="00F80A2C">
        <w:rPr>
          <w:rFonts w:ascii="Book Antiqua" w:hAnsi="Book Antiqua"/>
        </w:rPr>
        <w:fldChar w:fldCharType="end"/>
      </w:r>
    </w:p>
  </w:footnote>
  <w:footnote w:id="34">
    <w:p w14:paraId="40003F6A" w14:textId="7831B411" w:rsidR="00F732BD" w:rsidRPr="00F80A2C" w:rsidRDefault="00F732BD" w:rsidP="008B56A2">
      <w:pPr>
        <w:pStyle w:val="FootnoteText"/>
        <w:spacing w:after="0" w:line="240" w:lineRule="auto"/>
        <w:ind w:firstLine="567"/>
        <w:jc w:val="both"/>
        <w:rPr>
          <w:rFonts w:ascii="Book Antiqua" w:hAnsi="Book Antiqua"/>
          <w:lang w:val="pt-BR"/>
        </w:rPr>
      </w:pPr>
      <w:r w:rsidRPr="00F80A2C">
        <w:rPr>
          <w:rStyle w:val="FootnoteReference"/>
          <w:rFonts w:ascii="Book Antiqua" w:hAnsi="Book Antiqua"/>
        </w:rPr>
        <w:footnoteRef/>
      </w:r>
      <w:r w:rsidRPr="00F80A2C">
        <w:rPr>
          <w:rFonts w:ascii="Book Antiqua" w:hAnsi="Book Antiqua"/>
          <w:lang w:val="pt-BR"/>
        </w:rPr>
        <w:t xml:space="preserve"> </w:t>
      </w:r>
      <w:r w:rsidR="004E14D1">
        <w:rPr>
          <w:rFonts w:ascii="Book Antiqua" w:hAnsi="Book Antiqua"/>
          <w:lang w:val="pt-BR"/>
        </w:rPr>
        <w:t xml:space="preserve">Interview with Respondents on Monday, July 24, </w:t>
      </w:r>
      <w:r w:rsidRPr="00F80A2C">
        <w:rPr>
          <w:rFonts w:ascii="Book Antiqua" w:hAnsi="Book Antiqua"/>
          <w:lang w:val="pt-BR"/>
        </w:rPr>
        <w:t>2023.</w:t>
      </w:r>
    </w:p>
  </w:footnote>
  <w:footnote w:id="35">
    <w:p w14:paraId="648D95AE" w14:textId="299328D7" w:rsidR="00F732BD" w:rsidRPr="00F80A2C" w:rsidRDefault="00F732BD" w:rsidP="008B56A2">
      <w:pPr>
        <w:pStyle w:val="FootnoteText"/>
        <w:spacing w:after="0" w:line="240" w:lineRule="auto"/>
        <w:ind w:firstLine="567"/>
        <w:jc w:val="both"/>
        <w:rPr>
          <w:rFonts w:ascii="Book Antiqua" w:hAnsi="Book Antiqua"/>
          <w:lang w:val="en-ID"/>
        </w:rPr>
      </w:pPr>
      <w:r w:rsidRPr="00F80A2C">
        <w:rPr>
          <w:rStyle w:val="FootnoteReference"/>
          <w:rFonts w:ascii="Book Antiqua" w:hAnsi="Book Antiqua"/>
        </w:rPr>
        <w:footnoteRef/>
      </w:r>
      <w:r w:rsidRPr="00F80A2C">
        <w:rPr>
          <w:rFonts w:ascii="Book Antiqua" w:hAnsi="Book Antiqua"/>
          <w:lang w:val="en-ID"/>
        </w:rPr>
        <w:t xml:space="preserve"> </w:t>
      </w:r>
      <w:r w:rsidR="004E14D1">
        <w:rPr>
          <w:rFonts w:ascii="Book Antiqua" w:hAnsi="Book Antiqua"/>
          <w:lang w:val="pt-BR"/>
        </w:rPr>
        <w:t xml:space="preserve">Interview with Respondents on Monday, July 24, </w:t>
      </w:r>
      <w:r w:rsidR="004E14D1" w:rsidRPr="00F80A2C">
        <w:rPr>
          <w:rFonts w:ascii="Book Antiqua" w:hAnsi="Book Antiqua"/>
          <w:lang w:val="pt-BR"/>
        </w:rPr>
        <w:t>2023.</w:t>
      </w:r>
    </w:p>
  </w:footnote>
  <w:footnote w:id="36">
    <w:p w14:paraId="26B41BB0" w14:textId="06BB617A" w:rsidR="00F732BD" w:rsidRPr="00F80A2C" w:rsidRDefault="00F732BD" w:rsidP="008B56A2">
      <w:pPr>
        <w:pStyle w:val="FootnoteText"/>
        <w:spacing w:after="0" w:line="240" w:lineRule="auto"/>
        <w:ind w:firstLine="567"/>
        <w:jc w:val="both"/>
        <w:rPr>
          <w:rFonts w:ascii="Book Antiqua" w:hAnsi="Book Antiqua"/>
          <w:lang w:val="en-ID"/>
        </w:rPr>
      </w:pPr>
      <w:r w:rsidRPr="00F80A2C">
        <w:rPr>
          <w:rStyle w:val="FootnoteReference"/>
          <w:rFonts w:ascii="Book Antiqua" w:hAnsi="Book Antiqua"/>
        </w:rPr>
        <w:footnoteRef/>
      </w:r>
      <w:r w:rsidRPr="00F80A2C">
        <w:rPr>
          <w:rFonts w:ascii="Book Antiqua" w:hAnsi="Book Antiqua"/>
          <w:lang w:val="en-ID"/>
        </w:rPr>
        <w:t xml:space="preserve"> </w:t>
      </w:r>
      <w:r w:rsidR="004E14D1">
        <w:rPr>
          <w:rFonts w:ascii="Book Antiqua" w:hAnsi="Book Antiqua"/>
          <w:lang w:val="pt-BR"/>
        </w:rPr>
        <w:t xml:space="preserve">Interview with Respondents on Monday, July 25, </w:t>
      </w:r>
      <w:r w:rsidR="004E14D1" w:rsidRPr="00F80A2C">
        <w:rPr>
          <w:rFonts w:ascii="Book Antiqua" w:hAnsi="Book Antiqua"/>
          <w:lang w:val="pt-BR"/>
        </w:rPr>
        <w:t>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8EB97" w14:textId="2ADA5ABB" w:rsidR="004740FC" w:rsidRPr="00C25574" w:rsidRDefault="00F732BD" w:rsidP="004740FC">
    <w:pPr>
      <w:spacing w:after="0" w:line="240" w:lineRule="auto"/>
      <w:ind w:firstLine="1134"/>
      <w:rPr>
        <w:rFonts w:ascii="Book Antiqua" w:hAnsi="Book Antiqua"/>
        <w:lang w:val="en-US"/>
      </w:rPr>
    </w:pPr>
    <w:r>
      <w:rPr>
        <w:noProof/>
      </w:rPr>
      <mc:AlternateContent>
        <mc:Choice Requires="wps">
          <w:drawing>
            <wp:anchor distT="0" distB="0" distL="114300" distR="114300" simplePos="0" relativeHeight="251663360" behindDoc="1" locked="0" layoutInCell="1" allowOverlap="1" wp14:anchorId="180A5E87" wp14:editId="60D90ED3">
              <wp:simplePos x="0" y="0"/>
              <wp:positionH relativeFrom="page">
                <wp:posOffset>858520</wp:posOffset>
              </wp:positionH>
              <wp:positionV relativeFrom="page">
                <wp:posOffset>545465</wp:posOffset>
              </wp:positionV>
              <wp:extent cx="1608455" cy="177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455" cy="177800"/>
                      </a:xfrm>
                      <a:prstGeom prst="rect">
                        <a:avLst/>
                      </a:prstGeom>
                      <a:noFill/>
                      <a:ln>
                        <a:noFill/>
                      </a:ln>
                    </wps:spPr>
                    <wps:txbx>
                      <w:txbxContent>
                        <w:p w14:paraId="669702DB" w14:textId="77777777" w:rsidR="00F732BD" w:rsidRDefault="00F732BD" w:rsidP="0065323A">
                          <w:pPr>
                            <w:spacing w:line="260" w:lineRule="exact"/>
                            <w:ind w:left="20" w:right="-36"/>
                            <w:jc w:val="center"/>
                            <w:rPr>
                              <w:rFonts w:ascii="Book Antiqua" w:hAnsi="Book Antiqua" w:cs="Book Antiqua"/>
                            </w:rPr>
                          </w:pPr>
                          <w:r>
                            <w:rPr>
                              <w:rFonts w:ascii="Book Antiqua" w:hAnsi="Book Antiqua" w:cs="Book Antiqua"/>
                              <w:b/>
                              <w:color w:val="FFFFFF"/>
                              <w:spacing w:val="10"/>
                              <w:position w:val="1"/>
                              <w:sz w:val="24"/>
                              <w:szCs w:val="24"/>
                            </w:rPr>
                            <w:t>An-</w:t>
                          </w:r>
                          <w:r>
                            <w:rPr>
                              <w:rFonts w:ascii="Book Antiqua" w:hAnsi="Book Antiqua" w:cs="Book Antiqua"/>
                              <w:b/>
                              <w:color w:val="FFFFFF"/>
                              <w:spacing w:val="10"/>
                              <w:position w:val="1"/>
                              <w:sz w:val="24"/>
                              <w:szCs w:val="24"/>
                              <w:lang w:val="en-GB"/>
                            </w:rPr>
                            <w:t>N</w:t>
                          </w:r>
                          <w:r>
                            <w:rPr>
                              <w:rFonts w:ascii="Book Antiqua" w:hAnsi="Book Antiqua" w:cs="Book Antiqua"/>
                              <w:b/>
                              <w:color w:val="FFFFFF"/>
                              <w:spacing w:val="10"/>
                              <w:position w:val="1"/>
                              <w:sz w:val="24"/>
                              <w:szCs w:val="24"/>
                            </w:rPr>
                            <w:t>ida</w:t>
                          </w:r>
                          <w:r>
                            <w:rPr>
                              <w:rFonts w:ascii="Book Antiqua" w:hAnsi="Book Antiqua" w:cs="Book Antiqua"/>
                              <w:b/>
                              <w:color w:val="FFFFFF"/>
                              <w:position w:val="1"/>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A5E87" id="_x0000_t202" coordsize="21600,21600" o:spt="202" path="m,l,21600r21600,l21600,xe">
              <v:stroke joinstyle="miter"/>
              <v:path gradientshapeok="t" o:connecttype="rect"/>
            </v:shapetype>
            <v:shape id="Text Box 4" o:spid="_x0000_s1026" type="#_x0000_t202" style="position:absolute;left:0;text-align:left;margin-left:67.6pt;margin-top:42.95pt;width:126.65pt;height: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" filled="f" stroked="f">
              <v:textbox inset="0,0,0,0">
                <w:txbxContent>
                  <w:p w14:paraId="669702DB" w14:textId="77777777" w:rsidR="00F732BD" w:rsidRDefault="00F732BD" w:rsidP="0065323A">
                    <w:pPr>
                      <w:spacing w:line="260" w:lineRule="exact"/>
                      <w:ind w:left="20" w:right="-36"/>
                      <w:jc w:val="center"/>
                      <w:rPr>
                        <w:rFonts w:ascii="Book Antiqua" w:hAnsi="Book Antiqua" w:cs="Book Antiqua"/>
                      </w:rPr>
                    </w:pPr>
                    <w:r>
                      <w:rPr>
                        <w:rFonts w:ascii="Book Antiqua" w:hAnsi="Book Antiqua" w:cs="Book Antiqua"/>
                        <w:b/>
                        <w:color w:val="FFFFFF"/>
                        <w:spacing w:val="10"/>
                        <w:position w:val="1"/>
                        <w:sz w:val="24"/>
                        <w:szCs w:val="24"/>
                      </w:rPr>
                      <w:t>An-</w:t>
                    </w:r>
                    <w:r>
                      <w:rPr>
                        <w:rFonts w:ascii="Book Antiqua" w:hAnsi="Book Antiqua" w:cs="Book Antiqua"/>
                        <w:b/>
                        <w:color w:val="FFFFFF"/>
                        <w:spacing w:val="10"/>
                        <w:position w:val="1"/>
                        <w:sz w:val="24"/>
                        <w:szCs w:val="24"/>
                        <w:lang w:val="en-GB"/>
                      </w:rPr>
                      <w:t>N</w:t>
                    </w:r>
                    <w:r>
                      <w:rPr>
                        <w:rFonts w:ascii="Book Antiqua" w:hAnsi="Book Antiqua" w:cs="Book Antiqua"/>
                        <w:b/>
                        <w:color w:val="FFFFFF"/>
                        <w:spacing w:val="10"/>
                        <w:position w:val="1"/>
                        <w:sz w:val="24"/>
                        <w:szCs w:val="24"/>
                      </w:rPr>
                      <w:t>ida</w:t>
                    </w:r>
                    <w:r>
                      <w:rPr>
                        <w:rFonts w:ascii="Book Antiqua" w:hAnsi="Book Antiqua" w:cs="Book Antiqua"/>
                        <w:b/>
                        <w:color w:val="FFFFFF"/>
                        <w:position w:val="1"/>
                        <w:sz w:val="24"/>
                        <w:szCs w:val="24"/>
                      </w:rPr>
                      <w:t>’</w:t>
                    </w:r>
                  </w:p>
                </w:txbxContent>
              </v:textbox>
              <w10:wrap anchorx="page" anchory="page"/>
            </v:shape>
          </w:pict>
        </mc:Fallback>
      </mc:AlternateContent>
    </w:r>
    <w:r w:rsidR="004740FC" w:rsidRPr="00CF6CE3">
      <w:rPr>
        <w:rFonts w:ascii="Book Antiqua" w:hAnsi="Book Antiqua"/>
        <w:i/>
        <w:iCs/>
        <w:noProof/>
        <w:sz w:val="24"/>
        <w:szCs w:val="24"/>
        <w14:ligatures w14:val="standardContextual"/>
      </w:rPr>
      <w:drawing>
        <wp:anchor distT="0" distB="0" distL="114300" distR="114300" simplePos="0" relativeHeight="251666432" behindDoc="0" locked="0" layoutInCell="1" allowOverlap="1" wp14:anchorId="6D65AA55" wp14:editId="7044629B">
          <wp:simplePos x="0" y="0"/>
          <wp:positionH relativeFrom="column">
            <wp:posOffset>-25775</wp:posOffset>
          </wp:positionH>
          <wp:positionV relativeFrom="paragraph">
            <wp:posOffset>-16640</wp:posOffset>
          </wp:positionV>
          <wp:extent cx="671804" cy="693977"/>
          <wp:effectExtent l="0" t="0" r="1905" b="5080"/>
          <wp:wrapNone/>
          <wp:docPr id="1269001280" name="Picture 17"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361046" name="Picture 17" descr="A green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4632" cy="727888"/>
                  </a:xfrm>
                  <a:prstGeom prst="rect">
                    <a:avLst/>
                  </a:prstGeom>
                </pic:spPr>
              </pic:pic>
            </a:graphicData>
          </a:graphic>
          <wp14:sizeRelH relativeFrom="page">
            <wp14:pctWidth>0</wp14:pctWidth>
          </wp14:sizeRelH>
          <wp14:sizeRelV relativeFrom="page">
            <wp14:pctHeight>0</wp14:pctHeight>
          </wp14:sizeRelV>
        </wp:anchor>
      </w:drawing>
    </w:r>
    <w:r w:rsidR="004740FC" w:rsidRPr="00CF6CE3">
      <w:rPr>
        <w:sz w:val="24"/>
        <w:szCs w:val="24"/>
      </w:rPr>
      <w:fldChar w:fldCharType="begin"/>
    </w:r>
    <w:r w:rsidR="004740FC" w:rsidRPr="00CF6CE3">
      <w:rPr>
        <w:sz w:val="24"/>
        <w:szCs w:val="24"/>
      </w:rPr>
      <w:instrText xml:space="preserve"> INCLUDEPICTURE "/Users/macbookpro/Library/Group Containers/UBF8T346G9.ms/WebArchiveCopyPasteTempFiles/com.microsoft.Word/A8tn0wiDBdrXwAAAABJRU5ErkJggg==" \* MERGEFORMATINET </w:instrText>
    </w:r>
    <w:r w:rsidR="00000000">
      <w:rPr>
        <w:sz w:val="24"/>
        <w:szCs w:val="24"/>
      </w:rPr>
      <w:fldChar w:fldCharType="separate"/>
    </w:r>
    <w:r w:rsidR="004740FC" w:rsidRPr="00CF6CE3">
      <w:rPr>
        <w:sz w:val="24"/>
        <w:szCs w:val="24"/>
      </w:rPr>
      <w:fldChar w:fldCharType="end"/>
    </w:r>
    <w:r w:rsidR="004740FC" w:rsidRPr="00CF6CE3">
      <w:rPr>
        <w:rFonts w:ascii="Book Antiqua" w:hAnsi="Book Antiqua"/>
        <w:noProof/>
        <w:sz w:val="24"/>
        <w:szCs w:val="24"/>
        <w14:ligatures w14:val="standardContextual"/>
      </w:rPr>
      <mc:AlternateContent>
        <mc:Choice Requires="wps">
          <w:drawing>
            <wp:anchor distT="0" distB="0" distL="114300" distR="114300" simplePos="0" relativeHeight="251668480" behindDoc="0" locked="0" layoutInCell="1" allowOverlap="1" wp14:anchorId="0A87CB86" wp14:editId="169786DC">
              <wp:simplePos x="0" y="0"/>
              <wp:positionH relativeFrom="column">
                <wp:posOffset>12229</wp:posOffset>
              </wp:positionH>
              <wp:positionV relativeFrom="paragraph">
                <wp:posOffset>-84455</wp:posOffset>
              </wp:positionV>
              <wp:extent cx="5560695" cy="0"/>
              <wp:effectExtent l="0" t="0" r="14605" b="12700"/>
              <wp:wrapNone/>
              <wp:docPr id="1614489087" name="Straight Connector 19"/>
              <wp:cNvGraphicFramePr/>
              <a:graphic xmlns:a="http://schemas.openxmlformats.org/drawingml/2006/main">
                <a:graphicData uri="http://schemas.microsoft.com/office/word/2010/wordprocessingShape">
                  <wps:wsp>
                    <wps:cNvCnPr/>
                    <wps:spPr>
                      <a:xfrm>
                        <a:off x="0" y="0"/>
                        <a:ext cx="55606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AAE942" id="Straight Connector 1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5pt,-6.65pt" to="438.8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" strokecolor="black [3213]" strokeweight="1pt">
              <v:stroke joinstyle="miter"/>
            </v:line>
          </w:pict>
        </mc:Fallback>
      </mc:AlternateContent>
    </w:r>
    <w:r w:rsidR="004740FC" w:rsidRPr="00CF6CE3">
      <w:rPr>
        <w:rFonts w:ascii="Book Antiqua" w:hAnsi="Book Antiqua"/>
        <w:b/>
        <w:bCs/>
        <w:sz w:val="24"/>
        <w:szCs w:val="24"/>
        <w:lang w:val="en-US"/>
      </w:rPr>
      <w:t>An-Nida’</w:t>
    </w:r>
    <w:r w:rsidR="004740FC" w:rsidRPr="00C25574">
      <w:rPr>
        <w:rFonts w:ascii="Book Antiqua" w:hAnsi="Book Antiqua"/>
        <w:lang w:val="en-US"/>
      </w:rPr>
      <w:t xml:space="preserve"> – ISSN: 0853-1161 (p), 2407-1706 (e)</w:t>
    </w:r>
  </w:p>
  <w:p w14:paraId="02B2DE6B" w14:textId="237E5515" w:rsidR="004740FC" w:rsidRPr="00C25574" w:rsidRDefault="004740FC" w:rsidP="004740FC">
    <w:pPr>
      <w:spacing w:after="0" w:line="240" w:lineRule="auto"/>
      <w:ind w:firstLine="1134"/>
      <w:rPr>
        <w:rStyle w:val="Hyperlink"/>
        <w:rFonts w:ascii="Book Antiqua" w:hAnsi="Book Antiqua" w:cs="Open Sans"/>
        <w:color w:val="2D1BF0"/>
      </w:rPr>
    </w:pPr>
    <w:r w:rsidRPr="00C25574">
      <w:rPr>
        <w:rFonts w:ascii="Book Antiqua" w:hAnsi="Book Antiqua"/>
        <w:lang w:val="en-US"/>
      </w:rPr>
      <w:t xml:space="preserve">Vol. 48, No. 1 (June 2024), </w:t>
    </w:r>
    <w:r>
      <w:rPr>
        <w:rFonts w:ascii="Book Antiqua" w:hAnsi="Book Antiqua"/>
        <w:lang w:val="en-US"/>
      </w:rPr>
      <w:t>pp</w:t>
    </w:r>
    <w:r w:rsidRPr="00C25574">
      <w:rPr>
        <w:rFonts w:ascii="Book Antiqua" w:hAnsi="Book Antiqua"/>
        <w:lang w:val="en-US"/>
      </w:rPr>
      <w:t xml:space="preserve">. </w:t>
    </w:r>
    <w:r>
      <w:rPr>
        <w:rFonts w:ascii="Book Antiqua" w:hAnsi="Book Antiqua"/>
        <w:lang w:val="en-US"/>
      </w:rPr>
      <w:t>34</w:t>
    </w:r>
    <w:r w:rsidRPr="00C25574">
      <w:rPr>
        <w:rFonts w:ascii="Book Antiqua" w:hAnsi="Book Antiqua"/>
        <w:lang w:val="en-US"/>
      </w:rPr>
      <w:t>–</w:t>
    </w:r>
    <w:r>
      <w:rPr>
        <w:rFonts w:ascii="Book Antiqua" w:hAnsi="Book Antiqua"/>
        <w:lang w:val="en-US"/>
      </w:rPr>
      <w:t>5</w:t>
    </w:r>
    <w:r w:rsidR="005F550E">
      <w:rPr>
        <w:rFonts w:ascii="Book Antiqua" w:hAnsi="Book Antiqua"/>
        <w:lang w:val="en-US"/>
      </w:rPr>
      <w:t>3</w:t>
    </w:r>
    <w:r w:rsidRPr="00C25574">
      <w:rPr>
        <w:rFonts w:ascii="Book Antiqua" w:hAnsi="Book Antiqua"/>
        <w:lang w:val="en-US"/>
      </w:rPr>
      <w:t xml:space="preserve">, </w:t>
    </w:r>
    <w:r w:rsidRPr="00C25574">
      <w:rPr>
        <w:rFonts w:ascii="Book Antiqua" w:hAnsi="Book Antiqua" w:cstheme="majorBidi"/>
        <w:lang w:val="pt-BR"/>
      </w:rPr>
      <w:t xml:space="preserve">doi: </w:t>
    </w:r>
    <w:hyperlink r:id="rId2" w:history="1">
      <w:r w:rsidRPr="004740FC">
        <w:rPr>
          <w:rStyle w:val="Hyperlink"/>
          <w:rFonts w:ascii="Book Antiqua" w:hAnsi="Book Antiqua" w:cs="Open Sans"/>
          <w:color w:val="0D355E"/>
          <w:u w:val="none"/>
        </w:rPr>
        <w:t>10.24014/an-</w:t>
      </w:r>
      <w:proofErr w:type="gramStart"/>
      <w:r w:rsidRPr="004740FC">
        <w:rPr>
          <w:rStyle w:val="Hyperlink"/>
          <w:rFonts w:ascii="Book Antiqua" w:hAnsi="Book Antiqua" w:cs="Open Sans"/>
          <w:color w:val="0D355E"/>
          <w:u w:val="none"/>
        </w:rPr>
        <w:t>nida.v</w:t>
      </w:r>
      <w:proofErr w:type="gramEnd"/>
      <w:r w:rsidRPr="004740FC">
        <w:rPr>
          <w:rStyle w:val="Hyperlink"/>
          <w:rFonts w:ascii="Book Antiqua" w:hAnsi="Book Antiqua" w:cs="Open Sans"/>
          <w:color w:val="0D355E"/>
          <w:u w:val="none"/>
        </w:rPr>
        <w:t>48i1.27625</w:t>
      </w:r>
    </w:hyperlink>
  </w:p>
  <w:p w14:paraId="230B6B31" w14:textId="77777777" w:rsidR="004740FC" w:rsidRPr="0075102B" w:rsidRDefault="004740FC" w:rsidP="004740FC">
    <w:pPr>
      <w:spacing w:after="0" w:line="240" w:lineRule="auto"/>
      <w:ind w:firstLine="1134"/>
      <w:rPr>
        <w:rFonts w:ascii="Book Antiqua" w:hAnsi="Book Antiqua"/>
        <w:color w:val="000000" w:themeColor="text1"/>
      </w:rPr>
    </w:pPr>
    <w:r w:rsidRPr="0075102B">
      <w:rPr>
        <w:rFonts w:ascii="Book Antiqua" w:hAnsi="Book Antiqua"/>
        <w:color w:val="000000" w:themeColor="text1"/>
      </w:rPr>
      <w:t>https://ejournal.uin-suska.ac.id/index.php/Anida/index</w:t>
    </w:r>
  </w:p>
  <w:p w14:paraId="081BF2C0" w14:textId="77777777" w:rsidR="004740FC" w:rsidRPr="00FD5386" w:rsidRDefault="004740FC" w:rsidP="004740FC">
    <w:pPr>
      <w:spacing w:after="0" w:line="240" w:lineRule="auto"/>
      <w:ind w:firstLine="1134"/>
      <w:rPr>
        <w:rFonts w:ascii="Book Antiqua" w:hAnsi="Book Antiqua"/>
      </w:rPr>
    </w:pPr>
    <w:r>
      <w:rPr>
        <w:rFonts w:ascii="Book Antiqua" w:hAnsi="Book Antiqua"/>
        <w:color w:val="000000" w:themeColor="text1"/>
      </w:rPr>
      <w:t>LP2M Universitas Islam Negeri Sultan Syarif Kasim Riau, Indonesia</w:t>
    </w:r>
  </w:p>
  <w:p w14:paraId="03F3478D" w14:textId="589F4FB8" w:rsidR="00F732BD" w:rsidRPr="004740FC" w:rsidRDefault="004740FC" w:rsidP="004740FC">
    <w:pPr>
      <w:spacing w:after="0" w:line="240" w:lineRule="auto"/>
      <w:ind w:firstLine="1134"/>
      <w:rPr>
        <w:rFonts w:ascii="Book Antiqua" w:hAnsi="Book Antiqua"/>
      </w:rPr>
    </w:pPr>
    <w:r>
      <w:rPr>
        <w:rFonts w:ascii="Book Antiqua" w:hAnsi="Book Antiqua"/>
        <w:noProof/>
        <w14:ligatures w14:val="standardContextual"/>
      </w:rPr>
      <mc:AlternateContent>
        <mc:Choice Requires="wps">
          <w:drawing>
            <wp:anchor distT="0" distB="0" distL="114300" distR="114300" simplePos="0" relativeHeight="251667456" behindDoc="0" locked="0" layoutInCell="1" allowOverlap="1" wp14:anchorId="4E1D5BB8" wp14:editId="57548BB7">
              <wp:simplePos x="0" y="0"/>
              <wp:positionH relativeFrom="column">
                <wp:posOffset>3810</wp:posOffset>
              </wp:positionH>
              <wp:positionV relativeFrom="paragraph">
                <wp:posOffset>71621</wp:posOffset>
              </wp:positionV>
              <wp:extent cx="5560695" cy="0"/>
              <wp:effectExtent l="0" t="0" r="14605" b="12700"/>
              <wp:wrapNone/>
              <wp:docPr id="316736340" name="Straight Connector 19"/>
              <wp:cNvGraphicFramePr/>
              <a:graphic xmlns:a="http://schemas.openxmlformats.org/drawingml/2006/main">
                <a:graphicData uri="http://schemas.microsoft.com/office/word/2010/wordprocessingShape">
                  <wps:wsp>
                    <wps:cNvCnPr/>
                    <wps:spPr>
                      <a:xfrm>
                        <a:off x="0" y="0"/>
                        <a:ext cx="55606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DEDB7D" id="Straight Connector 1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pt,5.65pt" to="438.15pt,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" strokecolor="black [3213]" strokeweight="1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3F51C" w14:textId="77777777" w:rsidR="00F170F1" w:rsidRPr="00F843ED" w:rsidRDefault="00000000" w:rsidP="002F63CF">
    <w:pPr>
      <w:spacing w:line="200" w:lineRule="exact"/>
      <w:rPr>
        <w:rFonts w:ascii="Monotype Corsiva" w:hAnsi="Monotype Corsiva"/>
      </w:rPr>
    </w:pPr>
    <w:r>
      <w:rPr>
        <w:rFonts w:ascii="Monotype Corsiva" w:hAnsi="Monotype Corsiva" w:cs="Times New Roman"/>
        <w:sz w:val="24"/>
        <w:szCs w:val="24"/>
        <w:lang w:val="en-US"/>
      </w:rPr>
      <w:t>Ari Azhari</w:t>
    </w:r>
    <w:r w:rsidRPr="00F843ED">
      <w:rPr>
        <w:rFonts w:ascii="Monotype Corsiva" w:hAnsi="Monotype Corsiva" w:cs="Times New Roman"/>
        <w:sz w:val="24"/>
        <w:szCs w:val="24"/>
        <w:lang w:val="en-US"/>
      </w:rPr>
      <w:t xml:space="preserve"> et 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03B8"/>
    <w:multiLevelType w:val="hybridMultilevel"/>
    <w:tmpl w:val="C56444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E2E332D"/>
    <w:multiLevelType w:val="hybridMultilevel"/>
    <w:tmpl w:val="3DFEA4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E561ACD"/>
    <w:multiLevelType w:val="hybridMultilevel"/>
    <w:tmpl w:val="A252B8D4"/>
    <w:lvl w:ilvl="0" w:tplc="0409000F">
      <w:start w:val="1"/>
      <w:numFmt w:val="decimal"/>
      <w:lvlText w:val="%1."/>
      <w:lvlJc w:val="left"/>
      <w:pPr>
        <w:ind w:left="720" w:hanging="360"/>
      </w:pPr>
      <w:rPr>
        <w:rFonts w:hint="default"/>
        <w:b/>
        <w:bCs/>
        <w:spacing w:val="-1"/>
        <w:w w:val="99"/>
        <w:sz w:val="24"/>
        <w:szCs w:val="24"/>
        <w:lang w:val="id" w:eastAsia="en-US" w:bidi="ar-SA"/>
      </w:rPr>
    </w:lvl>
    <w:lvl w:ilvl="1" w:tplc="A2FACAB0">
      <w:start w:val="1"/>
      <w:numFmt w:val="decimal"/>
      <w:lvlText w:val="%2."/>
      <w:lvlJc w:val="left"/>
      <w:pPr>
        <w:ind w:left="1308" w:hanging="360"/>
      </w:pPr>
      <w:rPr>
        <w:rFonts w:ascii="Times New Roman" w:eastAsia="Times New Roman" w:hAnsi="Times New Roman" w:cs="Times New Roman" w:hint="default"/>
        <w:w w:val="100"/>
        <w:sz w:val="24"/>
        <w:szCs w:val="24"/>
        <w:lang w:val="id" w:eastAsia="en-US" w:bidi="ar-SA"/>
      </w:rPr>
    </w:lvl>
    <w:lvl w:ilvl="2" w:tplc="42EE3262">
      <w:start w:val="1"/>
      <w:numFmt w:val="lowerLetter"/>
      <w:lvlText w:val="%3."/>
      <w:lvlJc w:val="left"/>
      <w:pPr>
        <w:ind w:left="1669" w:hanging="361"/>
      </w:pPr>
      <w:rPr>
        <w:rFonts w:ascii="Times New Roman" w:eastAsia="Times New Roman" w:hAnsi="Times New Roman" w:cs="Times New Roman" w:hint="default"/>
        <w:spacing w:val="-1"/>
        <w:w w:val="100"/>
        <w:sz w:val="24"/>
        <w:szCs w:val="24"/>
        <w:lang w:val="id" w:eastAsia="en-US" w:bidi="ar-SA"/>
      </w:rPr>
    </w:lvl>
    <w:lvl w:ilvl="3" w:tplc="0409000F">
      <w:start w:val="1"/>
      <w:numFmt w:val="decimal"/>
      <w:lvlText w:val="%4."/>
      <w:lvlJc w:val="left"/>
      <w:pPr>
        <w:ind w:left="2389" w:hanging="360"/>
      </w:pPr>
      <w:rPr>
        <w:rFonts w:hint="default"/>
        <w:w w:val="99"/>
        <w:sz w:val="24"/>
        <w:szCs w:val="24"/>
        <w:lang w:val="id" w:eastAsia="en-US" w:bidi="ar-SA"/>
      </w:rPr>
    </w:lvl>
    <w:lvl w:ilvl="4" w:tplc="9D2AFA32">
      <w:numFmt w:val="bullet"/>
      <w:lvlText w:val="•"/>
      <w:lvlJc w:val="left"/>
      <w:pPr>
        <w:ind w:left="4067" w:hanging="360"/>
      </w:pPr>
      <w:rPr>
        <w:rFonts w:hint="default"/>
        <w:lang w:val="id" w:eastAsia="en-US" w:bidi="ar-SA"/>
      </w:rPr>
    </w:lvl>
    <w:lvl w:ilvl="5" w:tplc="172081A4">
      <w:numFmt w:val="bullet"/>
      <w:lvlText w:val="•"/>
      <w:lvlJc w:val="left"/>
      <w:pPr>
        <w:ind w:left="4911" w:hanging="360"/>
      </w:pPr>
      <w:rPr>
        <w:rFonts w:hint="default"/>
        <w:lang w:val="id" w:eastAsia="en-US" w:bidi="ar-SA"/>
      </w:rPr>
    </w:lvl>
    <w:lvl w:ilvl="6" w:tplc="E062B7C4">
      <w:numFmt w:val="bullet"/>
      <w:lvlText w:val="•"/>
      <w:lvlJc w:val="left"/>
      <w:pPr>
        <w:ind w:left="5755" w:hanging="360"/>
      </w:pPr>
      <w:rPr>
        <w:rFonts w:hint="default"/>
        <w:lang w:val="id" w:eastAsia="en-US" w:bidi="ar-SA"/>
      </w:rPr>
    </w:lvl>
    <w:lvl w:ilvl="7" w:tplc="5AC22CF4">
      <w:numFmt w:val="bullet"/>
      <w:lvlText w:val="•"/>
      <w:lvlJc w:val="left"/>
      <w:pPr>
        <w:ind w:left="6599" w:hanging="360"/>
      </w:pPr>
      <w:rPr>
        <w:rFonts w:hint="default"/>
        <w:lang w:val="id" w:eastAsia="en-US" w:bidi="ar-SA"/>
      </w:rPr>
    </w:lvl>
    <w:lvl w:ilvl="8" w:tplc="E8A8F17C">
      <w:numFmt w:val="bullet"/>
      <w:lvlText w:val="•"/>
      <w:lvlJc w:val="left"/>
      <w:pPr>
        <w:ind w:left="7443" w:hanging="360"/>
      </w:pPr>
      <w:rPr>
        <w:rFonts w:hint="default"/>
        <w:lang w:val="id" w:eastAsia="en-US" w:bidi="ar-SA"/>
      </w:rPr>
    </w:lvl>
  </w:abstractNum>
  <w:abstractNum w:abstractNumId="3" w15:restartNumberingAfterBreak="0">
    <w:nsid w:val="267473C7"/>
    <w:multiLevelType w:val="hybridMultilevel"/>
    <w:tmpl w:val="A5985174"/>
    <w:lvl w:ilvl="0" w:tplc="0446334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27186BEA"/>
    <w:multiLevelType w:val="hybridMultilevel"/>
    <w:tmpl w:val="7D4AF4B4"/>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15:restartNumberingAfterBreak="0">
    <w:nsid w:val="4A2E78BE"/>
    <w:multiLevelType w:val="hybridMultilevel"/>
    <w:tmpl w:val="2C0084D2"/>
    <w:lvl w:ilvl="0" w:tplc="F948FCFC">
      <w:start w:val="1"/>
      <w:numFmt w:val="upperLetter"/>
      <w:lvlText w:val="%1."/>
      <w:lvlJc w:val="left"/>
      <w:pPr>
        <w:ind w:left="948" w:hanging="360"/>
      </w:pPr>
      <w:rPr>
        <w:rFonts w:hint="default"/>
        <w:b/>
        <w:bCs/>
        <w:spacing w:val="-1"/>
        <w:w w:val="99"/>
        <w:sz w:val="24"/>
        <w:szCs w:val="24"/>
        <w:lang w:val="id" w:eastAsia="en-US" w:bidi="ar-SA"/>
      </w:rPr>
    </w:lvl>
    <w:lvl w:ilvl="1" w:tplc="A2FACAB0">
      <w:start w:val="1"/>
      <w:numFmt w:val="decimal"/>
      <w:lvlText w:val="%2."/>
      <w:lvlJc w:val="left"/>
      <w:pPr>
        <w:ind w:left="1308" w:hanging="360"/>
      </w:pPr>
      <w:rPr>
        <w:rFonts w:ascii="Times New Roman" w:eastAsia="Times New Roman" w:hAnsi="Times New Roman" w:cs="Times New Roman" w:hint="default"/>
        <w:w w:val="100"/>
        <w:sz w:val="24"/>
        <w:szCs w:val="24"/>
        <w:lang w:val="id" w:eastAsia="en-US" w:bidi="ar-SA"/>
      </w:rPr>
    </w:lvl>
    <w:lvl w:ilvl="2" w:tplc="42EE3262">
      <w:start w:val="1"/>
      <w:numFmt w:val="lowerLetter"/>
      <w:lvlText w:val="%3."/>
      <w:lvlJc w:val="left"/>
      <w:pPr>
        <w:ind w:left="1669" w:hanging="361"/>
      </w:pPr>
      <w:rPr>
        <w:rFonts w:ascii="Times New Roman" w:eastAsia="Times New Roman" w:hAnsi="Times New Roman" w:cs="Times New Roman" w:hint="default"/>
        <w:spacing w:val="-1"/>
        <w:w w:val="100"/>
        <w:sz w:val="24"/>
        <w:szCs w:val="24"/>
        <w:lang w:val="id" w:eastAsia="en-US" w:bidi="ar-SA"/>
      </w:rPr>
    </w:lvl>
    <w:lvl w:ilvl="3" w:tplc="0409000F">
      <w:start w:val="1"/>
      <w:numFmt w:val="decimal"/>
      <w:lvlText w:val="%4."/>
      <w:lvlJc w:val="left"/>
      <w:pPr>
        <w:ind w:left="2389" w:hanging="360"/>
      </w:pPr>
      <w:rPr>
        <w:rFonts w:hint="default"/>
        <w:w w:val="99"/>
        <w:sz w:val="24"/>
        <w:szCs w:val="24"/>
        <w:lang w:val="id" w:eastAsia="en-US" w:bidi="ar-SA"/>
      </w:rPr>
    </w:lvl>
    <w:lvl w:ilvl="4" w:tplc="9D2AFA32">
      <w:numFmt w:val="bullet"/>
      <w:lvlText w:val="•"/>
      <w:lvlJc w:val="left"/>
      <w:pPr>
        <w:ind w:left="4067" w:hanging="360"/>
      </w:pPr>
      <w:rPr>
        <w:rFonts w:hint="default"/>
        <w:lang w:val="id" w:eastAsia="en-US" w:bidi="ar-SA"/>
      </w:rPr>
    </w:lvl>
    <w:lvl w:ilvl="5" w:tplc="172081A4">
      <w:numFmt w:val="bullet"/>
      <w:lvlText w:val="•"/>
      <w:lvlJc w:val="left"/>
      <w:pPr>
        <w:ind w:left="4911" w:hanging="360"/>
      </w:pPr>
      <w:rPr>
        <w:rFonts w:hint="default"/>
        <w:lang w:val="id" w:eastAsia="en-US" w:bidi="ar-SA"/>
      </w:rPr>
    </w:lvl>
    <w:lvl w:ilvl="6" w:tplc="E062B7C4">
      <w:numFmt w:val="bullet"/>
      <w:lvlText w:val="•"/>
      <w:lvlJc w:val="left"/>
      <w:pPr>
        <w:ind w:left="5755" w:hanging="360"/>
      </w:pPr>
      <w:rPr>
        <w:rFonts w:hint="default"/>
        <w:lang w:val="id" w:eastAsia="en-US" w:bidi="ar-SA"/>
      </w:rPr>
    </w:lvl>
    <w:lvl w:ilvl="7" w:tplc="5AC22CF4">
      <w:numFmt w:val="bullet"/>
      <w:lvlText w:val="•"/>
      <w:lvlJc w:val="left"/>
      <w:pPr>
        <w:ind w:left="6599" w:hanging="360"/>
      </w:pPr>
      <w:rPr>
        <w:rFonts w:hint="default"/>
        <w:lang w:val="id" w:eastAsia="en-US" w:bidi="ar-SA"/>
      </w:rPr>
    </w:lvl>
    <w:lvl w:ilvl="8" w:tplc="E8A8F17C">
      <w:numFmt w:val="bullet"/>
      <w:lvlText w:val="•"/>
      <w:lvlJc w:val="left"/>
      <w:pPr>
        <w:ind w:left="7443" w:hanging="360"/>
      </w:pPr>
      <w:rPr>
        <w:rFonts w:hint="default"/>
        <w:lang w:val="id" w:eastAsia="en-US" w:bidi="ar-SA"/>
      </w:rPr>
    </w:lvl>
  </w:abstractNum>
  <w:num w:numId="1" w16cid:durableId="1351102285">
    <w:abstractNumId w:val="2"/>
  </w:num>
  <w:num w:numId="2" w16cid:durableId="1240410030">
    <w:abstractNumId w:val="5"/>
  </w:num>
  <w:num w:numId="3" w16cid:durableId="704718880">
    <w:abstractNumId w:val="0"/>
  </w:num>
  <w:num w:numId="4" w16cid:durableId="235208990">
    <w:abstractNumId w:val="1"/>
  </w:num>
  <w:num w:numId="5" w16cid:durableId="327758470">
    <w:abstractNumId w:val="3"/>
  </w:num>
  <w:num w:numId="6" w16cid:durableId="21153246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2BD"/>
    <w:rsid w:val="00024F83"/>
    <w:rsid w:val="0003622D"/>
    <w:rsid w:val="000476DC"/>
    <w:rsid w:val="00090303"/>
    <w:rsid w:val="000E6CEF"/>
    <w:rsid w:val="00117B54"/>
    <w:rsid w:val="00127418"/>
    <w:rsid w:val="00164F1D"/>
    <w:rsid w:val="001E23A9"/>
    <w:rsid w:val="00287C9D"/>
    <w:rsid w:val="00296824"/>
    <w:rsid w:val="002D2F29"/>
    <w:rsid w:val="002F27A0"/>
    <w:rsid w:val="00353C6E"/>
    <w:rsid w:val="003A6224"/>
    <w:rsid w:val="003E492D"/>
    <w:rsid w:val="00465978"/>
    <w:rsid w:val="004740FC"/>
    <w:rsid w:val="004E14D1"/>
    <w:rsid w:val="00526C64"/>
    <w:rsid w:val="00551FB9"/>
    <w:rsid w:val="005936B7"/>
    <w:rsid w:val="005E27D6"/>
    <w:rsid w:val="005F550E"/>
    <w:rsid w:val="00626040"/>
    <w:rsid w:val="00656234"/>
    <w:rsid w:val="006E196F"/>
    <w:rsid w:val="006F02F2"/>
    <w:rsid w:val="007E12FF"/>
    <w:rsid w:val="00801E39"/>
    <w:rsid w:val="008B56A2"/>
    <w:rsid w:val="008C1C3B"/>
    <w:rsid w:val="00913589"/>
    <w:rsid w:val="00971C0C"/>
    <w:rsid w:val="00974243"/>
    <w:rsid w:val="00983AC3"/>
    <w:rsid w:val="009F2432"/>
    <w:rsid w:val="00A338E4"/>
    <w:rsid w:val="00AB239E"/>
    <w:rsid w:val="00B00FA9"/>
    <w:rsid w:val="00B83139"/>
    <w:rsid w:val="00BA5B85"/>
    <w:rsid w:val="00BF35E3"/>
    <w:rsid w:val="00C076B8"/>
    <w:rsid w:val="00CC6D1C"/>
    <w:rsid w:val="00CD3563"/>
    <w:rsid w:val="00D02AAF"/>
    <w:rsid w:val="00D867DF"/>
    <w:rsid w:val="00DA41CF"/>
    <w:rsid w:val="00DF67D0"/>
    <w:rsid w:val="00E32A3B"/>
    <w:rsid w:val="00E94C2C"/>
    <w:rsid w:val="00E951E8"/>
    <w:rsid w:val="00F12A6A"/>
    <w:rsid w:val="00F16950"/>
    <w:rsid w:val="00F170F1"/>
    <w:rsid w:val="00F427F0"/>
    <w:rsid w:val="00F732B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AE302"/>
  <w15:chartTrackingRefBased/>
  <w15:docId w15:val="{F6A23BC7-4E99-4126-B0AA-EF847832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2BD"/>
    <w:pPr>
      <w:spacing w:after="200" w:line="276" w:lineRule="auto"/>
    </w:pPr>
    <w:rPr>
      <w:rFonts w:ascii="Calibri" w:eastAsia="Times New Roman" w:hAnsi="Calibri" w:cs="Arial"/>
      <w:kern w:val="0"/>
      <w:lang w:val="id-ID"/>
      <w14:ligatures w14:val="none"/>
    </w:rPr>
  </w:style>
  <w:style w:type="paragraph" w:styleId="Heading3">
    <w:name w:val="heading 3"/>
    <w:next w:val="Normal"/>
    <w:link w:val="Heading3Char"/>
    <w:unhideWhenUsed/>
    <w:qFormat/>
    <w:rsid w:val="00551FB9"/>
    <w:pPr>
      <w:spacing w:beforeAutospacing="1" w:after="0" w:afterAutospacing="1" w:line="240" w:lineRule="auto"/>
      <w:outlineLvl w:val="2"/>
    </w:pPr>
    <w:rPr>
      <w:rFonts w:ascii="SimSun" w:eastAsia="SimSun" w:hAnsi="SimSun" w:cs="Times New Roman" w:hint="eastAsia"/>
      <w:b/>
      <w:bCs/>
      <w:kern w:val="0"/>
      <w:sz w:val="26"/>
      <w:szCs w:val="26"/>
      <w:lang w:val="en-US"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34"/>
    <w:qFormat/>
    <w:rsid w:val="00F732BD"/>
    <w:pPr>
      <w:ind w:left="720"/>
      <w:contextualSpacing/>
    </w:pPr>
  </w:style>
  <w:style w:type="paragraph" w:styleId="Footer">
    <w:name w:val="footer"/>
    <w:basedOn w:val="Normal"/>
    <w:link w:val="FooterChar"/>
    <w:uiPriority w:val="99"/>
    <w:unhideWhenUsed/>
    <w:qFormat/>
    <w:rsid w:val="00F732BD"/>
    <w:pPr>
      <w:tabs>
        <w:tab w:val="center" w:pos="4153"/>
        <w:tab w:val="right" w:pos="8306"/>
      </w:tabs>
      <w:spacing w:after="0" w:line="240" w:lineRule="auto"/>
    </w:pPr>
  </w:style>
  <w:style w:type="character" w:customStyle="1" w:styleId="FooterChar">
    <w:name w:val="Footer Char"/>
    <w:basedOn w:val="DefaultParagraphFont"/>
    <w:link w:val="Footer"/>
    <w:uiPriority w:val="99"/>
    <w:qFormat/>
    <w:rsid w:val="00F732BD"/>
    <w:rPr>
      <w:rFonts w:ascii="Calibri" w:eastAsia="Times New Roman" w:hAnsi="Calibri" w:cs="Arial"/>
      <w:kern w:val="0"/>
      <w:lang w:val="id-ID"/>
      <w14:ligatures w14:val="none"/>
    </w:rPr>
  </w:style>
  <w:style w:type="character" w:styleId="Hyperlink">
    <w:name w:val="Hyperlink"/>
    <w:basedOn w:val="DefaultParagraphFont"/>
    <w:uiPriority w:val="99"/>
    <w:unhideWhenUsed/>
    <w:rsid w:val="00F732BD"/>
    <w:rPr>
      <w:rFonts w:cs="Times New Roman"/>
      <w:color w:val="0000FF"/>
      <w:u w:val="single"/>
    </w:rPr>
  </w:style>
  <w:style w:type="paragraph" w:styleId="FootnoteText">
    <w:name w:val="footnote text"/>
    <w:aliases w:val="Footnote Text Char Char Char,Footnote Text Char Char,Footnote Text Char Char Char Char Char"/>
    <w:basedOn w:val="Normal"/>
    <w:link w:val="FootnoteTextChar"/>
    <w:uiPriority w:val="99"/>
    <w:unhideWhenUsed/>
    <w:rsid w:val="00F732BD"/>
    <w:rPr>
      <w:sz w:val="20"/>
      <w:szCs w:val="20"/>
    </w:rPr>
  </w:style>
  <w:style w:type="character" w:customStyle="1" w:styleId="FootnoteTextChar">
    <w:name w:val="Footnote Text Char"/>
    <w:aliases w:val="Footnote Text Char Char Char Char,Footnote Text Char Char Char1,Footnote Text Char Char Char Char Char Char"/>
    <w:basedOn w:val="DefaultParagraphFont"/>
    <w:link w:val="FootnoteText"/>
    <w:uiPriority w:val="99"/>
    <w:rsid w:val="00F732BD"/>
    <w:rPr>
      <w:rFonts w:ascii="Calibri" w:eastAsia="Times New Roman" w:hAnsi="Calibri" w:cs="Arial"/>
      <w:kern w:val="0"/>
      <w:sz w:val="20"/>
      <w:szCs w:val="20"/>
      <w:lang w:val="id-ID"/>
      <w14:ligatures w14:val="none"/>
    </w:rPr>
  </w:style>
  <w:style w:type="character" w:styleId="FootnoteReference">
    <w:name w:val="footnote reference"/>
    <w:basedOn w:val="DefaultParagraphFont"/>
    <w:uiPriority w:val="99"/>
    <w:semiHidden/>
    <w:unhideWhenUsed/>
    <w:rsid w:val="00F732BD"/>
    <w:rPr>
      <w:rFonts w:cs="Times New Roman"/>
      <w:vertAlign w:val="superscript"/>
    </w:rPr>
  </w:style>
  <w:style w:type="table" w:styleId="TableGrid">
    <w:name w:val="Table Grid"/>
    <w:basedOn w:val="TableNormal"/>
    <w:uiPriority w:val="59"/>
    <w:rsid w:val="00F732BD"/>
    <w:pPr>
      <w:spacing w:after="0" w:line="240" w:lineRule="auto"/>
    </w:pPr>
    <w:rPr>
      <w:rFonts w:ascii="Calibri" w:eastAsia="Calibri" w:hAnsi="Calibri" w:cs="SimSun"/>
      <w:kern w:val="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semiHidden/>
    <w:unhideWhenUsed/>
    <w:rsid w:val="00F732BD"/>
  </w:style>
  <w:style w:type="paragraph" w:customStyle="1" w:styleId="ABSTRACT">
    <w:name w:val="ABSTRACT"/>
    <w:basedOn w:val="Normal"/>
    <w:qFormat/>
    <w:rsid w:val="00F732BD"/>
    <w:pPr>
      <w:spacing w:after="0" w:line="240" w:lineRule="auto"/>
      <w:jc w:val="both"/>
    </w:pPr>
    <w:rPr>
      <w:rFonts w:ascii="Garamond" w:eastAsiaTheme="minorHAnsi" w:hAnsi="Garamond" w:cstheme="minorBidi"/>
      <w:i/>
      <w:szCs w:val="20"/>
      <w:lang w:val="en" w:eastAsia="id-ID"/>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link w:val="ListParagraph"/>
    <w:uiPriority w:val="34"/>
    <w:locked/>
    <w:rsid w:val="00F732BD"/>
    <w:rPr>
      <w:rFonts w:ascii="Calibri" w:eastAsia="Times New Roman" w:hAnsi="Calibri" w:cs="Arial"/>
      <w:kern w:val="0"/>
      <w:lang w:val="id-ID"/>
      <w14:ligatures w14:val="none"/>
    </w:rPr>
  </w:style>
  <w:style w:type="paragraph" w:styleId="Header">
    <w:name w:val="header"/>
    <w:basedOn w:val="Normal"/>
    <w:link w:val="HeaderChar"/>
    <w:uiPriority w:val="99"/>
    <w:unhideWhenUsed/>
    <w:rsid w:val="004740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0FC"/>
    <w:rPr>
      <w:rFonts w:ascii="Calibri" w:eastAsia="Times New Roman" w:hAnsi="Calibri" w:cs="Arial"/>
      <w:kern w:val="0"/>
      <w:lang w:val="id-ID"/>
      <w14:ligatures w14:val="none"/>
    </w:rPr>
  </w:style>
  <w:style w:type="character" w:customStyle="1" w:styleId="Heading3Char">
    <w:name w:val="Heading 3 Char"/>
    <w:basedOn w:val="DefaultParagraphFont"/>
    <w:link w:val="Heading3"/>
    <w:qFormat/>
    <w:rsid w:val="00551FB9"/>
    <w:rPr>
      <w:rFonts w:ascii="SimSun" w:eastAsia="SimSun" w:hAnsi="SimSun" w:cs="Times New Roman"/>
      <w:b/>
      <w:bCs/>
      <w:kern w:val="0"/>
      <w:sz w:val="26"/>
      <w:szCs w:val="26"/>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azhari_uin@radenfatah.ac.id"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n@radenfatah.ac.i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qoimnurani@radenfatah.ac.id"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http://dx.doi.org/10.24014/an-nida.v48i1.27625"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20</Pages>
  <Words>7385</Words>
  <Characters>42100</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Miftahul Fikria</dc:creator>
  <cp:keywords/>
  <dc:description/>
  <cp:lastModifiedBy>My mac</cp:lastModifiedBy>
  <cp:revision>33</cp:revision>
  <dcterms:created xsi:type="dcterms:W3CDTF">2024-07-16T09:04:00Z</dcterms:created>
  <dcterms:modified xsi:type="dcterms:W3CDTF">2024-08-08T12:47:00Z</dcterms:modified>
</cp:coreProperties>
</file>