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57A7" w:rsidRPr="00964B7F" w:rsidRDefault="00C470E0" w:rsidP="00964B7F">
      <w:pPr>
        <w:jc w:val="center"/>
        <w:rPr>
          <w:rFonts w:asciiTheme="majorBidi" w:hAnsiTheme="majorBidi" w:cs="Times New Roman"/>
          <w:b/>
          <w:bCs/>
          <w:sz w:val="28"/>
          <w:szCs w:val="28"/>
        </w:rPr>
      </w:pPr>
      <w:r w:rsidRPr="00797398">
        <w:rPr>
          <w:rFonts w:asciiTheme="majorBidi" w:hAnsiTheme="majorBidi" w:cs="Times New Roman"/>
          <w:b/>
          <w:bCs/>
          <w:sz w:val="28"/>
          <w:szCs w:val="28"/>
        </w:rPr>
        <w:t xml:space="preserve">APPLICATION  OF </w:t>
      </w:r>
      <w:r w:rsidRPr="00797398">
        <w:rPr>
          <w:rFonts w:asciiTheme="majorBidi" w:hAnsiTheme="majorBidi" w:cs="Times New Roman"/>
          <w:b/>
          <w:bCs/>
          <w:i/>
          <w:iCs/>
          <w:sz w:val="28"/>
          <w:szCs w:val="28"/>
        </w:rPr>
        <w:t xml:space="preserve">IJMĀLĪ </w:t>
      </w:r>
      <w:r w:rsidRPr="00797398">
        <w:rPr>
          <w:rFonts w:asciiTheme="majorBidi" w:hAnsiTheme="majorBidi" w:cs="Times New Roman"/>
          <w:b/>
          <w:bCs/>
          <w:sz w:val="28"/>
          <w:szCs w:val="28"/>
        </w:rPr>
        <w:t xml:space="preserve"> METHOD IN EXEGESIS (</w:t>
      </w:r>
      <w:r w:rsidRPr="00797398">
        <w:rPr>
          <w:rFonts w:asciiTheme="majorBidi" w:hAnsiTheme="majorBidi" w:cs="Times New Roman"/>
          <w:b/>
          <w:bCs/>
          <w:i/>
          <w:iCs/>
          <w:sz w:val="28"/>
          <w:szCs w:val="28"/>
        </w:rPr>
        <w:t>SYARAḤ</w:t>
      </w:r>
      <w:r w:rsidRPr="00797398">
        <w:rPr>
          <w:rFonts w:asciiTheme="majorBidi" w:hAnsiTheme="majorBidi" w:cs="Times New Roman"/>
          <w:b/>
          <w:bCs/>
          <w:sz w:val="28"/>
          <w:szCs w:val="28"/>
        </w:rPr>
        <w:t>) THE HADITH OF THE PROPHET MUḤAMMAD</w:t>
      </w:r>
    </w:p>
    <w:p w:rsidR="001257A7" w:rsidRPr="001257A7" w:rsidRDefault="001257A7" w:rsidP="001257A7">
      <w:pPr>
        <w:rPr>
          <w:rFonts w:asciiTheme="majorBidi" w:hAnsiTheme="majorBidi" w:cs="Times New Roman"/>
          <w:sz w:val="24"/>
          <w:szCs w:val="24"/>
        </w:rPr>
      </w:pPr>
    </w:p>
    <w:p w:rsidR="001257A7" w:rsidRPr="001257A7" w:rsidRDefault="00C470E0" w:rsidP="001257A7">
      <w:pPr>
        <w:spacing w:after="0" w:line="240" w:lineRule="auto"/>
        <w:rPr>
          <w:rFonts w:asciiTheme="majorBidi" w:hAnsiTheme="majorBidi" w:cs="Times New Roman"/>
          <w:b/>
          <w:bCs/>
          <w:sz w:val="28"/>
          <w:szCs w:val="28"/>
        </w:rPr>
      </w:pPr>
      <w:r>
        <w:rPr>
          <w:rFonts w:asciiTheme="majorBidi" w:hAnsiTheme="majorBidi" w:cs="Times New Roman"/>
          <w:b/>
          <w:bCs/>
          <w:sz w:val="28"/>
          <w:szCs w:val="28"/>
        </w:rPr>
        <w:t>Muhammad Qomarullah</w:t>
      </w:r>
    </w:p>
    <w:p w:rsidR="001257A7" w:rsidRPr="001257A7" w:rsidRDefault="00C470E0" w:rsidP="001257A7">
      <w:pPr>
        <w:spacing w:after="0" w:line="240" w:lineRule="auto"/>
        <w:rPr>
          <w:rFonts w:asciiTheme="majorBidi" w:hAnsiTheme="majorBidi" w:cs="Times New Roman"/>
        </w:rPr>
      </w:pPr>
      <w:r>
        <w:rPr>
          <w:rFonts w:asciiTheme="majorBidi" w:hAnsiTheme="majorBidi" w:cs="Times New Roman"/>
        </w:rPr>
        <w:t>Program Studi Pendidikan Islam</w:t>
      </w:r>
    </w:p>
    <w:p w:rsidR="001257A7" w:rsidRPr="001257A7" w:rsidRDefault="00C470E0" w:rsidP="001257A7">
      <w:pPr>
        <w:spacing w:after="0" w:line="240" w:lineRule="auto"/>
        <w:rPr>
          <w:rFonts w:asciiTheme="majorBidi" w:hAnsiTheme="majorBidi" w:cs="Times New Roman"/>
        </w:rPr>
      </w:pPr>
      <w:r>
        <w:rPr>
          <w:rFonts w:asciiTheme="majorBidi" w:hAnsiTheme="majorBidi" w:cs="Times New Roman"/>
        </w:rPr>
        <w:t>STAI Bumi Silampari Lubuklinggau, South Sumatra</w:t>
      </w:r>
    </w:p>
    <w:p w:rsidR="001257A7" w:rsidRPr="001257A7" w:rsidRDefault="00C470E0" w:rsidP="00C470E0">
      <w:pPr>
        <w:spacing w:after="0" w:line="240" w:lineRule="auto"/>
        <w:rPr>
          <w:rFonts w:asciiTheme="majorBidi" w:hAnsiTheme="majorBidi" w:cs="Times New Roman"/>
        </w:rPr>
      </w:pPr>
      <w:r>
        <w:rPr>
          <w:rFonts w:asciiTheme="majorBidi" w:hAnsiTheme="majorBidi" w:cs="Times New Roman"/>
        </w:rPr>
        <w:t>E-mail: ichalmarpolet@gmail.com</w:t>
      </w:r>
    </w:p>
    <w:p w:rsidR="001257A7" w:rsidRPr="001257A7" w:rsidRDefault="001257A7" w:rsidP="001257A7">
      <w:pPr>
        <w:spacing w:after="0" w:line="240" w:lineRule="auto"/>
        <w:rPr>
          <w:rFonts w:asciiTheme="majorBidi" w:hAnsiTheme="majorBidi" w:cs="Times New Roman"/>
          <w:sz w:val="24"/>
          <w:szCs w:val="24"/>
        </w:rPr>
      </w:pPr>
    </w:p>
    <w:p w:rsidR="001257A7" w:rsidRPr="001257A7" w:rsidRDefault="001257A7" w:rsidP="001257A7">
      <w:pPr>
        <w:spacing w:after="0" w:line="240" w:lineRule="auto"/>
        <w:rPr>
          <w:rFonts w:asciiTheme="majorBidi" w:hAnsiTheme="majorBidi" w:cs="Times New Roman"/>
          <w:sz w:val="24"/>
          <w:szCs w:val="24"/>
        </w:rPr>
      </w:pPr>
    </w:p>
    <w:p w:rsidR="001257A7" w:rsidRDefault="001257A7" w:rsidP="001257A7">
      <w:pPr>
        <w:jc w:val="both"/>
        <w:rPr>
          <w:rFonts w:asciiTheme="majorBidi" w:hAnsiTheme="majorBidi" w:cs="Times New Roman"/>
          <w:b/>
          <w:bCs/>
          <w:i/>
          <w:iCs/>
          <w:sz w:val="24"/>
          <w:szCs w:val="24"/>
        </w:rPr>
      </w:pPr>
      <w:r>
        <w:rPr>
          <w:rFonts w:asciiTheme="majorBidi" w:hAnsiTheme="majorBidi" w:cs="Times New Roman"/>
          <w:b/>
          <w:bCs/>
          <w:i/>
          <w:iCs/>
          <w:sz w:val="24"/>
          <w:szCs w:val="24"/>
        </w:rPr>
        <w:t>Abstract</w:t>
      </w:r>
    </w:p>
    <w:p w:rsidR="00216401" w:rsidRPr="00216401" w:rsidRDefault="001257A7" w:rsidP="00216401">
      <w:pPr>
        <w:jc w:val="both"/>
        <w:rPr>
          <w:rFonts w:asciiTheme="majorBidi" w:hAnsiTheme="majorBidi" w:cs="Times New Roman"/>
          <w:i/>
          <w:iCs/>
          <w:sz w:val="24"/>
          <w:szCs w:val="24"/>
        </w:rPr>
      </w:pPr>
      <w:r>
        <w:rPr>
          <w:rFonts w:asciiTheme="majorBidi" w:hAnsiTheme="majorBidi" w:cs="Times New Roman"/>
          <w:b/>
          <w:bCs/>
          <w:i/>
          <w:iCs/>
          <w:sz w:val="24"/>
          <w:szCs w:val="24"/>
        </w:rPr>
        <w:t xml:space="preserve">      </w:t>
      </w:r>
      <w:r w:rsidR="00216401" w:rsidRPr="00216401">
        <w:rPr>
          <w:rFonts w:asciiTheme="majorBidi" w:hAnsiTheme="majorBidi" w:cs="Times New Roman"/>
          <w:i/>
          <w:iCs/>
          <w:sz w:val="24"/>
          <w:szCs w:val="24"/>
        </w:rPr>
        <w:t>This article is an analysis of the syarḥ hadith which uses the Ijmālī method which is used as a method of discussing interpretation. The methods for analyzing are the Taḥlīlī, Ijmālī, Mauḍū'ī, and Muqārin methods. The Ijmālī method in the meaning of hadith or syarḥ hadith is an old method for interpreting al-Qurān as was done by previous scholars. The Ijmālī method is a method that does not require a deep enough discussion of the hadiths, but the syarḥ hadiths are global and general in nature, as explained by the companions when asked about the Prophet Muhammad. As for the application of this method with a language approach, then briefly using another hadith, discussing the global meaning and not in depth. So, before that supporting knowledge such as language, Qurān Science and Imu Hadith were needed for someone called a scholar to explain the syarḥ of hadiths such as Science of riwāyah and Science of Dirāyah as well as Science of Gharīb al-Ḥadīṡ in Ma'ān al-Ḥadīṡ. The drawback of the Ijmālī Method is that someone who wants to deepen the meaning of the hadith cannot obtain thorough and comprehensive knowledge.</w:t>
      </w:r>
    </w:p>
    <w:p w:rsidR="001257A7" w:rsidRPr="001257A7" w:rsidRDefault="00216401" w:rsidP="00216401">
      <w:pPr>
        <w:jc w:val="both"/>
        <w:rPr>
          <w:rFonts w:asciiTheme="majorBidi" w:hAnsiTheme="majorBidi" w:cs="Times New Roman"/>
          <w:sz w:val="24"/>
          <w:szCs w:val="24"/>
        </w:rPr>
      </w:pPr>
      <w:r w:rsidRPr="00216401">
        <w:rPr>
          <w:rFonts w:asciiTheme="majorBidi" w:hAnsiTheme="majorBidi" w:cs="Times New Roman"/>
          <w:i/>
          <w:iCs/>
          <w:sz w:val="24"/>
          <w:szCs w:val="24"/>
        </w:rPr>
        <w:t>Keywords: analysis, syarḥ, global, comprehensive</w:t>
      </w:r>
    </w:p>
    <w:p w:rsidR="001257A7" w:rsidRPr="001257A7" w:rsidRDefault="001257A7" w:rsidP="001257A7">
      <w:pPr>
        <w:rPr>
          <w:rFonts w:asciiTheme="majorBidi" w:hAnsiTheme="majorBidi" w:cs="Times New Roman"/>
          <w:b/>
          <w:bCs/>
          <w:i/>
          <w:iCs/>
          <w:sz w:val="24"/>
          <w:szCs w:val="24"/>
        </w:rPr>
      </w:pPr>
      <w:r w:rsidRPr="001257A7">
        <w:rPr>
          <w:rFonts w:asciiTheme="majorBidi" w:hAnsiTheme="majorBidi" w:cs="Times New Roman"/>
          <w:b/>
          <w:bCs/>
          <w:i/>
          <w:iCs/>
          <w:sz w:val="24"/>
          <w:szCs w:val="24"/>
        </w:rPr>
        <w:t xml:space="preserve">Abstrak </w:t>
      </w:r>
    </w:p>
    <w:p w:rsidR="001257A7" w:rsidRPr="001257A7" w:rsidRDefault="00263D87" w:rsidP="001257A7">
      <w:pPr>
        <w:jc w:val="both"/>
        <w:rPr>
          <w:rFonts w:asciiTheme="majorBidi" w:hAnsiTheme="majorBidi" w:cs="Times New Roman"/>
          <w:i/>
          <w:iCs/>
          <w:sz w:val="24"/>
          <w:szCs w:val="24"/>
        </w:rPr>
      </w:pPr>
      <w:r>
        <w:rPr>
          <w:rFonts w:asciiTheme="majorBidi" w:hAnsiTheme="majorBidi" w:cs="Times New Roman"/>
          <w:i/>
          <w:iCs/>
          <w:sz w:val="24"/>
          <w:szCs w:val="24"/>
        </w:rPr>
        <w:t>Artikel ini merupakan analisa tentang syarḥ hadis yang menggunakan metode Ijmālī yang digunakan sebagai metode pembahasan mengenai tafsir. Adapun metode untuk menganalisa adalah Metode Taḥlīlī, Ijmālī, Mauḍū’ī, dan Muqārin. Metode Ijmālī dalam pemaknaan hadis atau syarḥ hadis</w:t>
      </w:r>
      <w:r w:rsidR="008757CB">
        <w:rPr>
          <w:rFonts w:asciiTheme="majorBidi" w:hAnsiTheme="majorBidi" w:cs="Times New Roman"/>
          <w:i/>
          <w:iCs/>
          <w:sz w:val="24"/>
          <w:szCs w:val="24"/>
        </w:rPr>
        <w:t xml:space="preserve"> merupakan metode yang lama untuk menafsirkan al-Qurān sebagaimana dilakukan oleh ulama-ulama terdahulu. Metode Ijmālī ini termasuk metode yang tidak menuntut pembahasan hadis yang cukup mendalam, tapi syarḥ hadis cukup secara global dan bersifat umum saja, sebagaimana penjelasan para sahabat ketika ditanyai mengenai Nabi Muhammad. Adapun penerapan metode ini dengan pendekatan bahasa, kemudian secara singkat enggunakan hadis lain, membahas pengertian secara global dan tidak mendalam. Maka, sebelum itu ilmu pendukung seperti bahasa, Ilmu Qurān dan Imu Hadis dibutuhkan bagi seseorang yang disebut ulama untuk explaine  syarḥ hadis seperti Ilmu riwāyah dan Ilmu Dirāyah sebagaimana Ilmu Gharīb al-Ḥadīṡ dalam Ilmu Ma’ān al-Ḥadīṡ. Kekurangan dari Metode Ijmālī adalah sesorang yang ingin mendalami makna hadis tidak dapat memperoleh pengetahuan secara mendalam dan menyeluruh.</w:t>
      </w:r>
      <w:r w:rsidR="00DA2AD9">
        <w:rPr>
          <w:rFonts w:asciiTheme="majorBidi" w:hAnsiTheme="majorBidi" w:cs="Times New Roman"/>
          <w:i/>
          <w:iCs/>
          <w:sz w:val="24"/>
          <w:szCs w:val="24"/>
        </w:rPr>
        <w:t xml:space="preserve"> </w:t>
      </w:r>
    </w:p>
    <w:p w:rsidR="001257A7" w:rsidRPr="001257A7" w:rsidRDefault="00216401" w:rsidP="00216401">
      <w:pPr>
        <w:jc w:val="both"/>
        <w:rPr>
          <w:rFonts w:asciiTheme="majorBidi" w:hAnsiTheme="majorBidi" w:cs="Times New Roman"/>
          <w:i/>
          <w:iCs/>
          <w:sz w:val="24"/>
          <w:szCs w:val="24"/>
        </w:rPr>
      </w:pPr>
      <w:r>
        <w:rPr>
          <w:rFonts w:asciiTheme="majorBidi" w:hAnsiTheme="majorBidi" w:cs="Times New Roman"/>
          <w:b/>
          <w:bCs/>
          <w:i/>
          <w:iCs/>
          <w:sz w:val="24"/>
          <w:szCs w:val="24"/>
        </w:rPr>
        <w:t>Kata Kunci</w:t>
      </w:r>
      <w:r w:rsidR="001257A7" w:rsidRPr="001257A7">
        <w:rPr>
          <w:rFonts w:asciiTheme="majorBidi" w:hAnsiTheme="majorBidi" w:cs="Times New Roman"/>
          <w:b/>
          <w:bCs/>
          <w:i/>
          <w:iCs/>
          <w:sz w:val="24"/>
          <w:szCs w:val="24"/>
        </w:rPr>
        <w:t>:</w:t>
      </w:r>
      <w:r w:rsidR="001257A7" w:rsidRPr="001257A7">
        <w:rPr>
          <w:rFonts w:asciiTheme="majorBidi" w:hAnsiTheme="majorBidi" w:cs="Times New Roman"/>
          <w:i/>
          <w:iCs/>
          <w:sz w:val="24"/>
          <w:szCs w:val="24"/>
        </w:rPr>
        <w:t xml:space="preserve"> </w:t>
      </w:r>
      <w:r>
        <w:rPr>
          <w:rFonts w:asciiTheme="majorBidi" w:hAnsiTheme="majorBidi" w:cs="Times New Roman"/>
          <w:i/>
          <w:iCs/>
          <w:sz w:val="24"/>
          <w:szCs w:val="24"/>
        </w:rPr>
        <w:t>pemaknaan,syarḥ,global, mendalam</w:t>
      </w:r>
    </w:p>
    <w:p w:rsidR="001257A7" w:rsidRPr="00023F60" w:rsidRDefault="001257A7" w:rsidP="001257A7">
      <w:pPr>
        <w:rPr>
          <w:rFonts w:asciiTheme="majorBidi" w:hAnsiTheme="majorBidi" w:cs="Times New Roman"/>
          <w:b/>
          <w:bCs/>
          <w:sz w:val="24"/>
          <w:szCs w:val="24"/>
        </w:rPr>
      </w:pPr>
    </w:p>
    <w:p w:rsidR="001257A7" w:rsidRDefault="001257A7" w:rsidP="00797398">
      <w:pPr>
        <w:spacing w:after="0" w:line="360" w:lineRule="auto"/>
        <w:rPr>
          <w:rFonts w:asciiTheme="majorBidi" w:hAnsiTheme="majorBidi" w:cs="Times New Roman"/>
          <w:b/>
          <w:bCs/>
          <w:sz w:val="24"/>
          <w:szCs w:val="24"/>
        </w:rPr>
      </w:pPr>
      <w:r w:rsidRPr="00023F60">
        <w:rPr>
          <w:rFonts w:asciiTheme="majorBidi" w:hAnsiTheme="majorBidi" w:cs="Times New Roman"/>
          <w:b/>
          <w:bCs/>
          <w:sz w:val="24"/>
          <w:szCs w:val="24"/>
        </w:rPr>
        <w:t>INTRODUCTION</w:t>
      </w:r>
    </w:p>
    <w:p w:rsidR="00810598" w:rsidRDefault="007D724C" w:rsidP="00797398">
      <w:pPr>
        <w:spacing w:after="0" w:line="360" w:lineRule="auto"/>
        <w:ind w:firstLine="567"/>
        <w:jc w:val="both"/>
      </w:pPr>
      <w:r w:rsidRPr="007D724C">
        <w:rPr>
          <w:rFonts w:asciiTheme="majorBidi" w:hAnsiTheme="majorBidi" w:cs="Times New Roman"/>
          <w:sz w:val="24"/>
          <w:szCs w:val="24"/>
        </w:rPr>
        <w:t>Epistemologically, hadith is seen and intended by the majority of Muslims as the second source of Islamic teachings aft</w:t>
      </w:r>
      <w:r w:rsidR="00810598">
        <w:rPr>
          <w:rFonts w:asciiTheme="majorBidi" w:hAnsiTheme="majorBidi" w:cs="Times New Roman"/>
          <w:sz w:val="24"/>
          <w:szCs w:val="24"/>
        </w:rPr>
        <w:t>er the Qurān</w:t>
      </w:r>
      <w:r w:rsidRPr="007D724C">
        <w:rPr>
          <w:rFonts w:asciiTheme="majorBidi" w:hAnsiTheme="majorBidi" w:cs="Times New Roman"/>
          <w:sz w:val="24"/>
          <w:szCs w:val="24"/>
        </w:rPr>
        <w:t xml:space="preserve"> which is the source of the first teachings.</w:t>
      </w:r>
      <w:r w:rsidR="00D8707E">
        <w:rPr>
          <w:rStyle w:val="ReferensiCatatanKaki"/>
          <w:rFonts w:asciiTheme="majorBidi" w:hAnsiTheme="majorBidi"/>
          <w:sz w:val="24"/>
          <w:szCs w:val="24"/>
        </w:rPr>
        <w:footnoteReference w:id="1"/>
      </w:r>
      <w:r w:rsidRPr="007D724C">
        <w:rPr>
          <w:rFonts w:asciiTheme="majorBidi" w:hAnsiTheme="majorBidi" w:cs="Times New Roman"/>
          <w:sz w:val="24"/>
          <w:szCs w:val="24"/>
        </w:rPr>
        <w:t xml:space="preserve"> Hadith is the reason for the second so</w:t>
      </w:r>
      <w:r>
        <w:rPr>
          <w:rFonts w:asciiTheme="majorBidi" w:hAnsiTheme="majorBidi" w:cs="Times New Roman"/>
          <w:sz w:val="24"/>
          <w:szCs w:val="24"/>
        </w:rPr>
        <w:t xml:space="preserve">urce because the hadith is </w:t>
      </w:r>
      <w:r w:rsidRPr="007D724C">
        <w:rPr>
          <w:rFonts w:asciiTheme="majorBidi" w:hAnsiTheme="majorBidi" w:cs="Times New Roman"/>
          <w:sz w:val="24"/>
          <w:szCs w:val="24"/>
        </w:rPr>
        <w:t>explanatory</w:t>
      </w:r>
      <w:r>
        <w:rPr>
          <w:rFonts w:asciiTheme="majorBidi" w:hAnsiTheme="majorBidi" w:cs="Times New Roman"/>
          <w:sz w:val="24"/>
          <w:szCs w:val="24"/>
        </w:rPr>
        <w:t xml:space="preserve"> </w:t>
      </w:r>
      <w:r w:rsidRPr="007D724C">
        <w:rPr>
          <w:rFonts w:asciiTheme="majorBidi" w:hAnsiTheme="majorBidi" w:cs="Times New Roman"/>
          <w:sz w:val="24"/>
          <w:szCs w:val="24"/>
        </w:rPr>
        <w:t>(</w:t>
      </w:r>
      <w:r w:rsidR="00D8707E" w:rsidRPr="00D8707E">
        <w:rPr>
          <w:rFonts w:asciiTheme="majorBidi" w:hAnsiTheme="majorBidi" w:cs="Times New Roman"/>
          <w:i/>
          <w:iCs/>
          <w:sz w:val="24"/>
          <w:szCs w:val="24"/>
        </w:rPr>
        <w:t>bayān</w:t>
      </w:r>
      <w:r w:rsidR="00B13085">
        <w:rPr>
          <w:rFonts w:asciiTheme="majorBidi" w:hAnsiTheme="majorBidi" w:cs="Times New Roman"/>
          <w:sz w:val="24"/>
          <w:szCs w:val="24"/>
        </w:rPr>
        <w:t>), for verses of the Ho</w:t>
      </w:r>
      <w:r w:rsidR="00D8707E">
        <w:rPr>
          <w:rFonts w:asciiTheme="majorBidi" w:hAnsiTheme="majorBidi" w:cs="Times New Roman"/>
          <w:sz w:val="24"/>
          <w:szCs w:val="24"/>
        </w:rPr>
        <w:t>ly Qurā</w:t>
      </w:r>
      <w:r w:rsidRPr="007D724C">
        <w:rPr>
          <w:rFonts w:asciiTheme="majorBidi" w:hAnsiTheme="majorBidi" w:cs="Times New Roman"/>
          <w:sz w:val="24"/>
          <w:szCs w:val="24"/>
        </w:rPr>
        <w:t>n whi</w:t>
      </w:r>
      <w:r>
        <w:rPr>
          <w:rFonts w:asciiTheme="majorBidi" w:hAnsiTheme="majorBidi" w:cs="Times New Roman"/>
          <w:sz w:val="24"/>
          <w:szCs w:val="24"/>
        </w:rPr>
        <w:t xml:space="preserve">ch are still </w:t>
      </w:r>
      <w:r w:rsidRPr="007D724C">
        <w:rPr>
          <w:rFonts w:asciiTheme="majorBidi" w:hAnsiTheme="majorBidi" w:cs="Times New Roman"/>
          <w:i/>
          <w:iCs/>
          <w:sz w:val="24"/>
          <w:szCs w:val="24"/>
        </w:rPr>
        <w:t>Mujmal</w:t>
      </w:r>
      <w:r>
        <w:rPr>
          <w:rFonts w:asciiTheme="majorBidi" w:hAnsiTheme="majorBidi" w:cs="Times New Roman"/>
          <w:sz w:val="24"/>
          <w:szCs w:val="24"/>
        </w:rPr>
        <w:t xml:space="preserve"> (</w:t>
      </w:r>
      <w:r w:rsidR="00D8707E">
        <w:rPr>
          <w:rFonts w:asciiTheme="majorBidi" w:hAnsiTheme="majorBidi" w:cs="Times New Roman"/>
          <w:sz w:val="24"/>
          <w:szCs w:val="24"/>
        </w:rPr>
        <w:t>global</w:t>
      </w:r>
      <w:r>
        <w:rPr>
          <w:rFonts w:asciiTheme="majorBidi" w:hAnsiTheme="majorBidi" w:cs="Times New Roman"/>
          <w:sz w:val="24"/>
          <w:szCs w:val="24"/>
        </w:rPr>
        <w:t>),</w:t>
      </w:r>
      <w:r w:rsidR="00437BEB">
        <w:rPr>
          <w:rFonts w:asciiTheme="majorBidi" w:hAnsiTheme="majorBidi" w:cs="Times New Roman"/>
          <w:sz w:val="24"/>
          <w:szCs w:val="24"/>
        </w:rPr>
        <w:t xml:space="preserve"> </w:t>
      </w:r>
      <w:r w:rsidR="00437BEB" w:rsidRPr="007D724C">
        <w:rPr>
          <w:rFonts w:asciiTheme="majorBidi" w:hAnsiTheme="majorBidi" w:cs="Times New Roman"/>
          <w:sz w:val="24"/>
          <w:szCs w:val="24"/>
        </w:rPr>
        <w:t xml:space="preserve">general </w:t>
      </w:r>
      <w:r w:rsidRPr="007D724C">
        <w:rPr>
          <w:rFonts w:asciiTheme="majorBidi" w:hAnsiTheme="majorBidi" w:cs="Times New Roman"/>
          <w:sz w:val="24"/>
          <w:szCs w:val="24"/>
        </w:rPr>
        <w:t>(</w:t>
      </w:r>
      <w:r w:rsidR="000F5356" w:rsidRPr="007D724C">
        <w:rPr>
          <w:rFonts w:asciiTheme="majorBidi" w:hAnsiTheme="majorBidi" w:cs="Times New Roman"/>
          <w:i/>
          <w:iCs/>
          <w:sz w:val="24"/>
          <w:szCs w:val="24"/>
        </w:rPr>
        <w:t>‘ām</w:t>
      </w:r>
      <w:r w:rsidRPr="007D724C">
        <w:rPr>
          <w:rFonts w:asciiTheme="majorBidi" w:hAnsiTheme="majorBidi" w:cs="Times New Roman"/>
          <w:sz w:val="24"/>
          <w:szCs w:val="24"/>
        </w:rPr>
        <w:t xml:space="preserve">) and </w:t>
      </w:r>
      <w:r w:rsidR="00D8707E" w:rsidRPr="007D724C">
        <w:rPr>
          <w:rFonts w:asciiTheme="majorBidi" w:hAnsiTheme="majorBidi" w:cs="Times New Roman"/>
          <w:sz w:val="24"/>
          <w:szCs w:val="24"/>
        </w:rPr>
        <w:t>without limitation</w:t>
      </w:r>
      <w:r w:rsidRPr="007D724C">
        <w:rPr>
          <w:rFonts w:asciiTheme="majorBidi" w:hAnsiTheme="majorBidi" w:cs="Times New Roman"/>
          <w:sz w:val="24"/>
          <w:szCs w:val="24"/>
        </w:rPr>
        <w:t xml:space="preserve"> (</w:t>
      </w:r>
      <w:r w:rsidR="00D8707E" w:rsidRPr="007D724C">
        <w:rPr>
          <w:rFonts w:asciiTheme="majorBidi" w:hAnsiTheme="majorBidi" w:cs="Times New Roman"/>
          <w:i/>
          <w:iCs/>
          <w:sz w:val="24"/>
          <w:szCs w:val="24"/>
        </w:rPr>
        <w:t>mutlaq</w:t>
      </w:r>
      <w:r w:rsidRPr="007D724C">
        <w:rPr>
          <w:rFonts w:asciiTheme="majorBidi" w:hAnsiTheme="majorBidi" w:cs="Times New Roman"/>
          <w:sz w:val="24"/>
          <w:szCs w:val="24"/>
        </w:rPr>
        <w:t>). Even independently the hadith can function as a determination (</w:t>
      </w:r>
      <w:r w:rsidRPr="00D8707E">
        <w:rPr>
          <w:rFonts w:asciiTheme="majorBidi" w:hAnsiTheme="majorBidi" w:cs="Times New Roman"/>
          <w:i/>
          <w:iCs/>
          <w:sz w:val="24"/>
          <w:szCs w:val="24"/>
        </w:rPr>
        <w:t>muqarrir</w:t>
      </w:r>
      <w:r w:rsidRPr="007D724C">
        <w:rPr>
          <w:rFonts w:asciiTheme="majorBidi" w:hAnsiTheme="majorBidi" w:cs="Times New Roman"/>
          <w:sz w:val="24"/>
          <w:szCs w:val="24"/>
        </w:rPr>
        <w:t>) of a law that has n</w:t>
      </w:r>
      <w:r w:rsidR="00D8707E">
        <w:rPr>
          <w:rFonts w:asciiTheme="majorBidi" w:hAnsiTheme="majorBidi" w:cs="Times New Roman"/>
          <w:sz w:val="24"/>
          <w:szCs w:val="24"/>
        </w:rPr>
        <w:t>ot been established by the Qurān</w:t>
      </w:r>
      <w:r w:rsidRPr="007D724C">
        <w:rPr>
          <w:rFonts w:asciiTheme="majorBidi" w:hAnsiTheme="majorBidi" w:cs="Times New Roman"/>
          <w:sz w:val="24"/>
          <w:szCs w:val="24"/>
        </w:rPr>
        <w:t>.</w:t>
      </w:r>
      <w:r w:rsidR="00D8707E">
        <w:rPr>
          <w:rStyle w:val="ReferensiCatatanKaki"/>
          <w:rFonts w:asciiTheme="majorBidi" w:hAnsiTheme="majorBidi"/>
          <w:sz w:val="24"/>
          <w:szCs w:val="24"/>
        </w:rPr>
        <w:footnoteReference w:id="2"/>
      </w:r>
      <w:r w:rsidR="003D63BB" w:rsidRPr="003D63BB">
        <w:t xml:space="preserve"> </w:t>
      </w:r>
    </w:p>
    <w:p w:rsidR="00810598" w:rsidRDefault="003D63BB" w:rsidP="00797398">
      <w:pPr>
        <w:spacing w:after="0" w:line="360" w:lineRule="auto"/>
        <w:ind w:firstLine="567"/>
        <w:jc w:val="both"/>
      </w:pPr>
      <w:r w:rsidRPr="003D63BB">
        <w:rPr>
          <w:rFonts w:asciiTheme="majorBidi" w:hAnsiTheme="majorBidi" w:cs="Times New Roman"/>
          <w:sz w:val="24"/>
          <w:szCs w:val="24"/>
        </w:rPr>
        <w:t>Hadith as the second source of Islamic law, always seems to be interesting to study, both concerning criticism related to originality,</w:t>
      </w:r>
      <w:r>
        <w:rPr>
          <w:rStyle w:val="ReferensiCatatanKaki"/>
          <w:rFonts w:ascii="Transliterasi" w:hAnsi="Transliterasi" w:cs="Arial"/>
          <w:lang w:val="id-ID"/>
        </w:rPr>
        <w:footnoteReference w:id="3"/>
      </w:r>
      <w:r>
        <w:rPr>
          <w:rFonts w:ascii="Transliterasi" w:hAnsi="Transliterasi" w:cs="Times New Roman"/>
          <w:lang w:val="id-ID"/>
        </w:rPr>
        <w:t xml:space="preserve"> </w:t>
      </w:r>
      <w:r w:rsidRPr="003D63BB">
        <w:rPr>
          <w:rFonts w:asciiTheme="majorBidi" w:hAnsiTheme="majorBidi" w:cs="Times New Roman"/>
          <w:sz w:val="24"/>
          <w:szCs w:val="24"/>
        </w:rPr>
        <w:t xml:space="preserve"> authenticity or validity (</w:t>
      </w:r>
      <w:r w:rsidRPr="003D63BB">
        <w:rPr>
          <w:rFonts w:asciiTheme="majorBidi" w:hAnsiTheme="majorBidi" w:cs="Times New Roman"/>
          <w:i/>
          <w:iCs/>
          <w:sz w:val="24"/>
          <w:szCs w:val="24"/>
        </w:rPr>
        <w:t>sanad</w:t>
      </w:r>
      <w:r w:rsidRPr="003D63BB">
        <w:rPr>
          <w:rFonts w:asciiTheme="majorBidi" w:hAnsiTheme="majorBidi" w:cs="Times New Roman"/>
          <w:sz w:val="24"/>
          <w:szCs w:val="24"/>
        </w:rPr>
        <w:t xml:space="preserve"> and </w:t>
      </w:r>
      <w:r w:rsidRPr="003D63BB">
        <w:rPr>
          <w:rFonts w:asciiTheme="majorBidi" w:hAnsiTheme="majorBidi" w:cs="Times New Roman"/>
          <w:i/>
          <w:iCs/>
          <w:sz w:val="24"/>
          <w:szCs w:val="24"/>
        </w:rPr>
        <w:t>matan</w:t>
      </w:r>
      <w:r w:rsidRPr="003D63BB">
        <w:rPr>
          <w:rFonts w:asciiTheme="majorBidi" w:hAnsiTheme="majorBidi" w:cs="Times New Roman"/>
          <w:sz w:val="24"/>
          <w:szCs w:val="24"/>
        </w:rPr>
        <w:t>) as well as the rules of understanding the hadith itself which is termed "</w:t>
      </w:r>
      <w:r w:rsidRPr="003D63BB">
        <w:rPr>
          <w:rFonts w:asciiTheme="majorBidi" w:hAnsiTheme="majorBidi" w:cs="Times New Roman"/>
          <w:i/>
          <w:iCs/>
          <w:sz w:val="24"/>
          <w:szCs w:val="24"/>
        </w:rPr>
        <w:t>syara</w:t>
      </w:r>
      <w:r>
        <w:rPr>
          <w:rFonts w:asciiTheme="majorBidi" w:hAnsiTheme="majorBidi" w:cs="Times New Roman"/>
          <w:i/>
          <w:iCs/>
          <w:sz w:val="24"/>
          <w:szCs w:val="24"/>
        </w:rPr>
        <w:t>ḥ</w:t>
      </w:r>
      <w:r w:rsidRPr="003D63BB">
        <w:rPr>
          <w:rFonts w:asciiTheme="majorBidi" w:hAnsiTheme="majorBidi" w:cs="Times New Roman"/>
          <w:sz w:val="24"/>
          <w:szCs w:val="24"/>
        </w:rPr>
        <w:t>" hadith as a way to understand intellectual and contextual.</w:t>
      </w:r>
      <w:r>
        <w:rPr>
          <w:rStyle w:val="ReferensiCatatanKaki"/>
          <w:rFonts w:ascii="Transliterasi" w:hAnsi="Transliterasi" w:cs="Arial"/>
          <w:lang w:val="id-ID"/>
        </w:rPr>
        <w:footnoteReference w:id="4"/>
      </w:r>
      <w:r>
        <w:rPr>
          <w:rFonts w:ascii="Transliterasi" w:hAnsi="Transliterasi" w:cs="Times New Roman"/>
          <w:lang w:val="id-ID"/>
        </w:rPr>
        <w:t xml:space="preserve"> </w:t>
      </w:r>
      <w:r w:rsidRPr="003D63BB">
        <w:rPr>
          <w:rFonts w:asciiTheme="majorBidi" w:hAnsiTheme="majorBidi" w:cs="Times New Roman"/>
          <w:sz w:val="24"/>
          <w:szCs w:val="24"/>
        </w:rPr>
        <w:t xml:space="preserve"> A complete understanding is also inseparable from the text, context and contextualization of the hadith that will be studied, so that the interpr</w:t>
      </w:r>
      <w:r>
        <w:rPr>
          <w:rFonts w:asciiTheme="majorBidi" w:hAnsiTheme="majorBidi" w:cs="Times New Roman"/>
          <w:sz w:val="24"/>
          <w:szCs w:val="24"/>
        </w:rPr>
        <w:t xml:space="preserve">etation of the hadith </w:t>
      </w:r>
      <w:r>
        <w:rPr>
          <w:rFonts w:asciiTheme="majorBidi" w:hAnsiTheme="majorBidi" w:cs="Times New Roman"/>
          <w:i/>
          <w:iCs/>
          <w:sz w:val="24"/>
          <w:szCs w:val="24"/>
        </w:rPr>
        <w:t>syaraḥ</w:t>
      </w:r>
      <w:r>
        <w:rPr>
          <w:rFonts w:asciiTheme="majorBidi" w:hAnsiTheme="majorBidi" w:cs="Times New Roman"/>
          <w:sz w:val="24"/>
          <w:szCs w:val="24"/>
        </w:rPr>
        <w:t xml:space="preserve"> could</w:t>
      </w:r>
      <w:r w:rsidRPr="003D63BB">
        <w:rPr>
          <w:rFonts w:asciiTheme="majorBidi" w:hAnsiTheme="majorBidi" w:cs="Times New Roman"/>
          <w:sz w:val="24"/>
          <w:szCs w:val="24"/>
        </w:rPr>
        <w:t xml:space="preserve"> complete and comprehensive about the truth of the meaning of the hadith.</w:t>
      </w:r>
      <w:r>
        <w:rPr>
          <w:rStyle w:val="ReferensiCatatanKaki"/>
          <w:rFonts w:ascii="Transliterasi" w:hAnsi="Transliterasi" w:cs="Arial"/>
          <w:lang w:val="id-ID"/>
        </w:rPr>
        <w:footnoteReference w:id="5"/>
      </w:r>
      <w:r w:rsidR="000814B5" w:rsidRPr="000814B5">
        <w:t xml:space="preserve"> </w:t>
      </w:r>
    </w:p>
    <w:p w:rsidR="00810598" w:rsidRDefault="009A0923" w:rsidP="00797398">
      <w:pPr>
        <w:spacing w:after="0" w:line="360" w:lineRule="auto"/>
        <w:ind w:firstLine="567"/>
        <w:jc w:val="both"/>
      </w:pPr>
      <w:r w:rsidRPr="009A0923">
        <w:rPr>
          <w:rFonts w:asciiTheme="majorBidi" w:hAnsiTheme="majorBidi" w:cs="Times New Roman"/>
          <w:sz w:val="24"/>
          <w:szCs w:val="24"/>
        </w:rPr>
        <w:t xml:space="preserve">Previous scholars have tried many times to interpret or understand the hadiths after the Prophet's death, which they tend to ask the companions, see the text of the </w:t>
      </w:r>
      <w:r>
        <w:rPr>
          <w:rFonts w:asciiTheme="majorBidi" w:hAnsiTheme="majorBidi" w:cs="Times New Roman"/>
          <w:sz w:val="24"/>
          <w:szCs w:val="24"/>
        </w:rPr>
        <w:t>Qurān</w:t>
      </w:r>
      <w:r w:rsidRPr="009A0923">
        <w:rPr>
          <w:rFonts w:asciiTheme="majorBidi" w:hAnsiTheme="majorBidi" w:cs="Times New Roman"/>
          <w:sz w:val="24"/>
          <w:szCs w:val="24"/>
        </w:rPr>
        <w:t xml:space="preserve"> and so on.</w:t>
      </w:r>
      <w:r w:rsidR="00F409E4">
        <w:rPr>
          <w:rStyle w:val="ReferensiCatatanKaki"/>
          <w:rFonts w:asciiTheme="majorBidi" w:hAnsiTheme="majorBidi"/>
          <w:sz w:val="24"/>
          <w:szCs w:val="24"/>
        </w:rPr>
        <w:footnoteReference w:id="6"/>
      </w:r>
      <w:r w:rsidRPr="009A0923">
        <w:rPr>
          <w:rFonts w:asciiTheme="majorBidi" w:hAnsiTheme="majorBidi" w:cs="Times New Roman"/>
          <w:sz w:val="24"/>
          <w:szCs w:val="24"/>
        </w:rPr>
        <w:t xml:space="preserve"> This is where there is a period of the development of </w:t>
      </w:r>
      <w:r w:rsidR="00F409E4" w:rsidRPr="00F409E4">
        <w:rPr>
          <w:rFonts w:asciiTheme="majorBidi" w:hAnsiTheme="majorBidi" w:cs="Times New Roman"/>
          <w:i/>
          <w:iCs/>
          <w:sz w:val="24"/>
          <w:szCs w:val="24"/>
        </w:rPr>
        <w:t>syaraḥ</w:t>
      </w:r>
      <w:r w:rsidR="00F409E4">
        <w:rPr>
          <w:rFonts w:asciiTheme="majorBidi" w:hAnsiTheme="majorBidi" w:cs="Times New Roman"/>
          <w:sz w:val="24"/>
          <w:szCs w:val="24"/>
        </w:rPr>
        <w:t xml:space="preserve"> </w:t>
      </w:r>
      <w:r w:rsidRPr="009A0923">
        <w:rPr>
          <w:rFonts w:asciiTheme="majorBidi" w:hAnsiTheme="majorBidi" w:cs="Times New Roman"/>
          <w:sz w:val="24"/>
          <w:szCs w:val="24"/>
        </w:rPr>
        <w:t>against hadith in various masses of the early, mid</w:t>
      </w:r>
      <w:r>
        <w:rPr>
          <w:rFonts w:asciiTheme="majorBidi" w:hAnsiTheme="majorBidi" w:cs="Times New Roman"/>
          <w:sz w:val="24"/>
          <w:szCs w:val="24"/>
        </w:rPr>
        <w:t>dle and contemporary eras.</w:t>
      </w:r>
      <w:r w:rsidR="00F409E4">
        <w:rPr>
          <w:rStyle w:val="ReferensiCatatanKaki"/>
          <w:rFonts w:ascii="Transliterasi" w:hAnsi="Transliterasi" w:cs="Arial"/>
        </w:rPr>
        <w:footnoteReference w:id="7"/>
      </w:r>
      <w:r w:rsidR="00F409E4" w:rsidRPr="00922AF2">
        <w:rPr>
          <w:rFonts w:ascii="Transliterasi" w:hAnsi="Transliterasi" w:cs="Times New Roman"/>
          <w:lang w:val="id-ID"/>
        </w:rPr>
        <w:t xml:space="preserve"> </w:t>
      </w:r>
      <w:r>
        <w:rPr>
          <w:rFonts w:asciiTheme="majorBidi" w:hAnsiTheme="majorBidi" w:cs="Times New Roman"/>
          <w:sz w:val="24"/>
          <w:szCs w:val="24"/>
        </w:rPr>
        <w:t xml:space="preserve"> The scholar of Hadith</w:t>
      </w:r>
      <w:r w:rsidRPr="009A0923">
        <w:rPr>
          <w:rFonts w:asciiTheme="majorBidi" w:hAnsiTheme="majorBidi" w:cs="Times New Roman"/>
          <w:sz w:val="24"/>
          <w:szCs w:val="24"/>
        </w:rPr>
        <w:t xml:space="preserve"> then interpret it according to the style of the </w:t>
      </w:r>
      <w:r>
        <w:rPr>
          <w:rFonts w:asciiTheme="majorBidi" w:hAnsiTheme="majorBidi" w:cs="Times New Roman"/>
          <w:sz w:val="24"/>
          <w:szCs w:val="24"/>
        </w:rPr>
        <w:t>Qurān</w:t>
      </w:r>
      <w:r w:rsidRPr="009A0923">
        <w:rPr>
          <w:rFonts w:asciiTheme="majorBidi" w:hAnsiTheme="majorBidi" w:cs="Times New Roman"/>
          <w:sz w:val="24"/>
          <w:szCs w:val="24"/>
        </w:rPr>
        <w:t xml:space="preserve">, such as explaining the meaning in </w:t>
      </w:r>
      <w:r w:rsidRPr="009A0923">
        <w:rPr>
          <w:rFonts w:asciiTheme="majorBidi" w:hAnsiTheme="majorBidi" w:cs="Times New Roman"/>
          <w:i/>
          <w:iCs/>
          <w:sz w:val="24"/>
          <w:szCs w:val="24"/>
        </w:rPr>
        <w:t>al-Kutub as-Sittah</w:t>
      </w:r>
      <w:r w:rsidRPr="009A0923">
        <w:rPr>
          <w:rFonts w:asciiTheme="majorBidi" w:hAnsiTheme="majorBidi" w:cs="Times New Roman"/>
          <w:sz w:val="24"/>
          <w:szCs w:val="24"/>
        </w:rPr>
        <w:t xml:space="preserve">, namely by writing the book of </w:t>
      </w:r>
      <w:r>
        <w:rPr>
          <w:rFonts w:asciiTheme="majorBidi" w:hAnsiTheme="majorBidi" w:cs="Times New Roman"/>
          <w:i/>
          <w:iCs/>
          <w:sz w:val="24"/>
          <w:szCs w:val="24"/>
        </w:rPr>
        <w:t>syaraḥ</w:t>
      </w:r>
      <w:r w:rsidRPr="009A0923">
        <w:rPr>
          <w:rFonts w:asciiTheme="majorBidi" w:hAnsiTheme="majorBidi" w:cs="Times New Roman"/>
          <w:sz w:val="24"/>
          <w:szCs w:val="24"/>
        </w:rPr>
        <w:t xml:space="preserve"> to the book using the method above. However, the effort to find the method used by the ulama in compiling the book of </w:t>
      </w:r>
      <w:r>
        <w:rPr>
          <w:rFonts w:asciiTheme="majorBidi" w:hAnsiTheme="majorBidi" w:cs="Times New Roman"/>
          <w:i/>
          <w:iCs/>
          <w:sz w:val="24"/>
          <w:szCs w:val="24"/>
        </w:rPr>
        <w:t>syaraḥ</w:t>
      </w:r>
      <w:r w:rsidRPr="009A0923">
        <w:rPr>
          <w:rFonts w:asciiTheme="majorBidi" w:hAnsiTheme="majorBidi" w:cs="Times New Roman"/>
          <w:sz w:val="24"/>
          <w:szCs w:val="24"/>
        </w:rPr>
        <w:t xml:space="preserve"> hadith is almost untouched by the method of interpreting </w:t>
      </w:r>
      <w:r w:rsidRPr="009A0923">
        <w:rPr>
          <w:rFonts w:asciiTheme="majorBidi" w:hAnsiTheme="majorBidi" w:cs="Times New Roman"/>
          <w:sz w:val="24"/>
          <w:szCs w:val="24"/>
        </w:rPr>
        <w:lastRenderedPageBreak/>
        <w:t xml:space="preserve">the Koran, so that the method of interpreting the </w:t>
      </w:r>
      <w:r w:rsidR="00F409E4">
        <w:rPr>
          <w:rFonts w:asciiTheme="majorBidi" w:hAnsiTheme="majorBidi" w:cs="Times New Roman"/>
          <w:sz w:val="24"/>
          <w:szCs w:val="24"/>
        </w:rPr>
        <w:t>Qurān</w:t>
      </w:r>
      <w:r w:rsidRPr="009A0923">
        <w:rPr>
          <w:rFonts w:asciiTheme="majorBidi" w:hAnsiTheme="majorBidi" w:cs="Times New Roman"/>
          <w:sz w:val="24"/>
          <w:szCs w:val="24"/>
        </w:rPr>
        <w:t xml:space="preserve"> becomes a way to interpret the hadith.</w:t>
      </w:r>
      <w:r w:rsidR="00F409E4">
        <w:rPr>
          <w:rStyle w:val="ReferensiCatatanKaki"/>
          <w:rFonts w:asciiTheme="majorBidi" w:hAnsiTheme="majorBidi"/>
          <w:sz w:val="24"/>
          <w:szCs w:val="24"/>
        </w:rPr>
        <w:footnoteReference w:id="8"/>
      </w:r>
      <w:r w:rsidR="00F409E4" w:rsidRPr="00F409E4">
        <w:t xml:space="preserve"> </w:t>
      </w:r>
      <w:r w:rsidR="00F409E4" w:rsidRPr="00F409E4">
        <w:rPr>
          <w:rFonts w:asciiTheme="majorBidi" w:hAnsiTheme="majorBidi" w:cs="Times New Roman"/>
          <w:sz w:val="24"/>
          <w:szCs w:val="24"/>
        </w:rPr>
        <w:t>Thus, the method from the west as a direction for interpreting hadith is how the development of interpreting the holy bible, with semiotics, semantics, and hermeneutics.</w:t>
      </w:r>
      <w:r w:rsidR="00F409E4">
        <w:rPr>
          <w:rStyle w:val="ReferensiCatatanKaki"/>
          <w:rFonts w:asciiTheme="majorBidi" w:hAnsiTheme="majorBidi"/>
          <w:sz w:val="24"/>
          <w:szCs w:val="24"/>
        </w:rPr>
        <w:footnoteReference w:id="9"/>
      </w:r>
    </w:p>
    <w:p w:rsidR="00810598" w:rsidRDefault="00373E5F" w:rsidP="00797398">
      <w:pPr>
        <w:spacing w:after="0" w:line="360" w:lineRule="auto"/>
        <w:ind w:firstLine="567"/>
        <w:jc w:val="both"/>
      </w:pPr>
      <w:r w:rsidRPr="00373E5F">
        <w:rPr>
          <w:rFonts w:asciiTheme="majorBidi" w:hAnsiTheme="majorBidi" w:cs="Times New Roman"/>
          <w:sz w:val="24"/>
          <w:szCs w:val="24"/>
        </w:rPr>
        <w:t xml:space="preserve">However, some of the methods used by classical scholars in compiling the book of syarh are still relevant to be classified as a sword to understand the prophet's hadith. There are several methods of understanding the hadiths, namely the </w:t>
      </w:r>
      <w:r w:rsidR="00822D59">
        <w:rPr>
          <w:rFonts w:asciiTheme="majorBidi" w:hAnsiTheme="majorBidi" w:cs="Times New Roman"/>
          <w:i/>
          <w:iCs/>
          <w:sz w:val="24"/>
          <w:szCs w:val="24"/>
        </w:rPr>
        <w:t>taḥlīlī</w:t>
      </w:r>
      <w:r w:rsidRPr="00373E5F">
        <w:rPr>
          <w:rFonts w:asciiTheme="majorBidi" w:hAnsiTheme="majorBidi" w:cs="Times New Roman"/>
          <w:sz w:val="24"/>
          <w:szCs w:val="24"/>
        </w:rPr>
        <w:t xml:space="preserve"> method, the </w:t>
      </w:r>
      <w:r w:rsidR="00822D59" w:rsidRPr="00822D59">
        <w:rPr>
          <w:rFonts w:asciiTheme="majorBidi" w:hAnsiTheme="majorBidi" w:cs="Times New Roman"/>
          <w:i/>
          <w:iCs/>
          <w:sz w:val="24"/>
          <w:szCs w:val="24"/>
        </w:rPr>
        <w:t>ijmālī</w:t>
      </w:r>
      <w:r w:rsidRPr="00373E5F">
        <w:rPr>
          <w:rFonts w:asciiTheme="majorBidi" w:hAnsiTheme="majorBidi" w:cs="Times New Roman"/>
          <w:sz w:val="24"/>
          <w:szCs w:val="24"/>
        </w:rPr>
        <w:t xml:space="preserve"> method, the </w:t>
      </w:r>
      <w:r w:rsidR="00822D59">
        <w:rPr>
          <w:rFonts w:asciiTheme="majorBidi" w:hAnsiTheme="majorBidi" w:cs="Times New Roman"/>
          <w:i/>
          <w:iCs/>
          <w:sz w:val="24"/>
          <w:szCs w:val="24"/>
        </w:rPr>
        <w:t xml:space="preserve">muqārin </w:t>
      </w:r>
      <w:r w:rsidRPr="00373E5F">
        <w:rPr>
          <w:rFonts w:asciiTheme="majorBidi" w:hAnsiTheme="majorBidi" w:cs="Times New Roman"/>
          <w:sz w:val="24"/>
          <w:szCs w:val="24"/>
        </w:rPr>
        <w:t xml:space="preserve"> method and the </w:t>
      </w:r>
      <w:r w:rsidR="00822D59">
        <w:rPr>
          <w:rFonts w:asciiTheme="majorBidi" w:hAnsiTheme="majorBidi" w:cs="Times New Roman"/>
          <w:i/>
          <w:iCs/>
          <w:sz w:val="24"/>
          <w:szCs w:val="24"/>
        </w:rPr>
        <w:t>mauḍū’ī</w:t>
      </w:r>
      <w:r w:rsidRPr="00373E5F">
        <w:rPr>
          <w:rFonts w:asciiTheme="majorBidi" w:hAnsiTheme="majorBidi" w:cs="Times New Roman"/>
          <w:sz w:val="24"/>
          <w:szCs w:val="24"/>
        </w:rPr>
        <w:t xml:space="preserve"> method.</w:t>
      </w:r>
      <w:r w:rsidR="00822D59" w:rsidRPr="00922AF2">
        <w:rPr>
          <w:rStyle w:val="ReferensiCatatanKaki"/>
          <w:rFonts w:ascii="Transliterasi" w:hAnsi="Transliterasi" w:cs="Arial"/>
          <w:lang w:val="id-ID"/>
        </w:rPr>
        <w:footnoteReference w:id="10"/>
      </w:r>
      <w:r w:rsidRPr="00373E5F">
        <w:rPr>
          <w:rFonts w:asciiTheme="majorBidi" w:hAnsiTheme="majorBidi" w:cs="Times New Roman"/>
          <w:sz w:val="24"/>
          <w:szCs w:val="24"/>
        </w:rPr>
        <w:t xml:space="preserve"> These four methods are still used by hadith scholars from the early times of the development of hadith, the middle to the contemporary period. This method remains the leading way of understanding the prophet's hadith and represents the meaning of the prophet Muhammad's hadith.</w:t>
      </w:r>
      <w:r w:rsidR="00822D59">
        <w:rPr>
          <w:rStyle w:val="ReferensiCatatanKaki"/>
          <w:rFonts w:ascii="Transliterasi" w:hAnsi="Transliterasi" w:cs="Arial"/>
        </w:rPr>
        <w:footnoteReference w:id="11"/>
      </w:r>
      <w:r w:rsidR="00822D59">
        <w:rPr>
          <w:rFonts w:asciiTheme="majorBidi" w:hAnsiTheme="majorBidi" w:cs="Times New Roman"/>
          <w:sz w:val="24"/>
          <w:szCs w:val="24"/>
        </w:rPr>
        <w:t xml:space="preserve"> </w:t>
      </w:r>
    </w:p>
    <w:p w:rsidR="00810598" w:rsidRDefault="00822D59" w:rsidP="00797398">
      <w:pPr>
        <w:spacing w:after="0" w:line="360" w:lineRule="auto"/>
        <w:ind w:firstLine="567"/>
        <w:jc w:val="both"/>
      </w:pPr>
      <w:r>
        <w:rPr>
          <w:rFonts w:asciiTheme="majorBidi" w:hAnsiTheme="majorBidi" w:cs="Times New Roman"/>
          <w:sz w:val="24"/>
          <w:szCs w:val="24"/>
        </w:rPr>
        <w:t xml:space="preserve">The </w:t>
      </w:r>
      <w:r w:rsidRPr="00822D59">
        <w:rPr>
          <w:rFonts w:asciiTheme="majorBidi" w:hAnsiTheme="majorBidi" w:cs="Times New Roman"/>
          <w:i/>
          <w:iCs/>
          <w:sz w:val="24"/>
          <w:szCs w:val="24"/>
        </w:rPr>
        <w:t>Ijmālī</w:t>
      </w:r>
      <w:r w:rsidR="00E436EB">
        <w:rPr>
          <w:rFonts w:asciiTheme="majorBidi" w:hAnsiTheme="majorBidi" w:cs="Times New Roman"/>
          <w:sz w:val="24"/>
          <w:szCs w:val="24"/>
        </w:rPr>
        <w:t xml:space="preserve"> method</w:t>
      </w:r>
      <w:r w:rsidRPr="00822D59">
        <w:rPr>
          <w:rFonts w:asciiTheme="majorBidi" w:hAnsiTheme="majorBidi" w:cs="Times New Roman"/>
          <w:sz w:val="24"/>
          <w:szCs w:val="24"/>
        </w:rPr>
        <w:t xml:space="preserve"> is a systematic way of explaining or explaining the meanings of the hadith both from its legal aspects and </w:t>
      </w:r>
      <w:r w:rsidR="00E436EB">
        <w:rPr>
          <w:rFonts w:asciiTheme="majorBidi" w:hAnsiTheme="majorBidi" w:cs="Times New Roman"/>
          <w:sz w:val="24"/>
          <w:szCs w:val="24"/>
        </w:rPr>
        <w:t xml:space="preserve">lessons learned with a general or </w:t>
      </w:r>
      <w:r w:rsidRPr="00822D59">
        <w:rPr>
          <w:rFonts w:asciiTheme="majorBidi" w:hAnsiTheme="majorBidi" w:cs="Times New Roman"/>
          <w:sz w:val="24"/>
          <w:szCs w:val="24"/>
        </w:rPr>
        <w:t>global</w:t>
      </w:r>
      <w:r w:rsidR="00E436EB">
        <w:rPr>
          <w:rFonts w:asciiTheme="majorBidi" w:hAnsiTheme="majorBidi" w:cs="Times New Roman"/>
          <w:sz w:val="24"/>
          <w:szCs w:val="24"/>
        </w:rPr>
        <w:t xml:space="preserve"> </w:t>
      </w:r>
      <w:r w:rsidRPr="00822D59">
        <w:rPr>
          <w:rFonts w:asciiTheme="majorBidi" w:hAnsiTheme="majorBidi" w:cs="Times New Roman"/>
          <w:sz w:val="24"/>
          <w:szCs w:val="24"/>
        </w:rPr>
        <w:t>discussion, as well as briefly.</w:t>
      </w:r>
      <w:r w:rsidR="00E436EB">
        <w:rPr>
          <w:rStyle w:val="ReferensiCatatanKaki"/>
          <w:rFonts w:ascii="Transliterasi" w:hAnsi="Transliterasi" w:cs="Arial"/>
        </w:rPr>
        <w:footnoteReference w:id="12"/>
      </w:r>
      <w:r w:rsidR="00E436EB">
        <w:rPr>
          <w:rFonts w:ascii="Transliterasi" w:hAnsi="Transliterasi"/>
        </w:rPr>
        <w:t xml:space="preserve"> </w:t>
      </w:r>
      <w:r w:rsidRPr="00822D59">
        <w:rPr>
          <w:rFonts w:asciiTheme="majorBidi" w:hAnsiTheme="majorBidi" w:cs="Times New Roman"/>
          <w:sz w:val="24"/>
          <w:szCs w:val="24"/>
        </w:rPr>
        <w:t xml:space="preserve"> This method, does not use a long description and is not in detail but includes so that it is easily understood by everyon</w:t>
      </w:r>
      <w:r w:rsidR="00E436EB">
        <w:rPr>
          <w:rFonts w:asciiTheme="majorBidi" w:hAnsiTheme="majorBidi" w:cs="Times New Roman"/>
          <w:sz w:val="24"/>
          <w:szCs w:val="24"/>
        </w:rPr>
        <w:t>e from people with low science</w:t>
      </w:r>
      <w:r w:rsidRPr="00822D59">
        <w:rPr>
          <w:rFonts w:asciiTheme="majorBidi" w:hAnsiTheme="majorBidi" w:cs="Times New Roman"/>
          <w:sz w:val="24"/>
          <w:szCs w:val="24"/>
        </w:rPr>
        <w:t xml:space="preserve"> to people with high knowledge because the hadith explains the content and knowledge of various aspects of other sciences.</w:t>
      </w:r>
      <w:r w:rsidR="00E436EB" w:rsidRPr="00922AF2">
        <w:rPr>
          <w:rStyle w:val="ReferensiCatatanKaki"/>
          <w:rFonts w:ascii="Transliterasi" w:hAnsi="Transliterasi" w:cs="Arial"/>
          <w:lang w:val="id-ID"/>
        </w:rPr>
        <w:footnoteReference w:id="13"/>
      </w:r>
      <w:r w:rsidR="00E436EB">
        <w:rPr>
          <w:rFonts w:ascii="Transliterasi" w:hAnsi="Transliterasi"/>
        </w:rPr>
        <w:t xml:space="preserve"> </w:t>
      </w:r>
      <w:r w:rsidRPr="00822D59">
        <w:rPr>
          <w:rFonts w:asciiTheme="majorBidi" w:hAnsiTheme="majorBidi" w:cs="Times New Roman"/>
          <w:sz w:val="24"/>
          <w:szCs w:val="24"/>
        </w:rPr>
        <w:t xml:space="preserve"> This method is also used</w:t>
      </w:r>
      <w:r w:rsidR="00E436EB">
        <w:rPr>
          <w:rFonts w:asciiTheme="majorBidi" w:hAnsiTheme="majorBidi" w:cs="Times New Roman"/>
          <w:sz w:val="24"/>
          <w:szCs w:val="24"/>
        </w:rPr>
        <w:t xml:space="preserve"> by ibn Ḥ</w:t>
      </w:r>
      <w:r w:rsidRPr="00822D59">
        <w:rPr>
          <w:rFonts w:asciiTheme="majorBidi" w:hAnsiTheme="majorBidi" w:cs="Times New Roman"/>
          <w:sz w:val="24"/>
          <w:szCs w:val="24"/>
        </w:rPr>
        <w:t xml:space="preserve">ajar in reciting </w:t>
      </w:r>
      <w:r w:rsidR="00E436EB">
        <w:rPr>
          <w:rFonts w:asciiTheme="majorBidi" w:hAnsiTheme="majorBidi" w:cs="Times New Roman"/>
          <w:i/>
          <w:iCs/>
          <w:sz w:val="24"/>
          <w:szCs w:val="24"/>
        </w:rPr>
        <w:t>Ṣaḥīḥ Bukhārī</w:t>
      </w:r>
      <w:r w:rsidRPr="00822D59">
        <w:rPr>
          <w:rFonts w:asciiTheme="majorBidi" w:hAnsiTheme="majorBidi" w:cs="Times New Roman"/>
          <w:sz w:val="24"/>
          <w:szCs w:val="24"/>
        </w:rPr>
        <w:t xml:space="preserve"> in the </w:t>
      </w:r>
      <w:r w:rsidR="00E436EB">
        <w:rPr>
          <w:rFonts w:asciiTheme="majorBidi" w:hAnsiTheme="majorBidi" w:cs="Times New Roman"/>
          <w:i/>
          <w:iCs/>
          <w:sz w:val="24"/>
          <w:szCs w:val="24"/>
        </w:rPr>
        <w:t>Fatḥ al-Bārī</w:t>
      </w:r>
      <w:r w:rsidR="00E436EB">
        <w:rPr>
          <w:rFonts w:asciiTheme="majorBidi" w:hAnsiTheme="majorBidi" w:cs="Times New Roman"/>
          <w:sz w:val="24"/>
          <w:szCs w:val="24"/>
        </w:rPr>
        <w:t xml:space="preserve"> book, then syara</w:t>
      </w:r>
      <w:r w:rsidRPr="00822D59">
        <w:rPr>
          <w:rFonts w:asciiTheme="majorBidi" w:hAnsiTheme="majorBidi" w:cs="Times New Roman"/>
          <w:sz w:val="24"/>
          <w:szCs w:val="24"/>
        </w:rPr>
        <w:t xml:space="preserve"> </w:t>
      </w:r>
      <w:r w:rsidR="00E436EB">
        <w:rPr>
          <w:rFonts w:asciiTheme="majorBidi" w:hAnsiTheme="majorBidi" w:cs="Times New Roman"/>
          <w:i/>
          <w:iCs/>
          <w:sz w:val="24"/>
          <w:szCs w:val="24"/>
        </w:rPr>
        <w:t>al-Muwaṭṭ</w:t>
      </w:r>
      <w:r w:rsidRPr="00E436EB">
        <w:rPr>
          <w:rFonts w:asciiTheme="majorBidi" w:hAnsiTheme="majorBidi" w:cs="Times New Roman"/>
          <w:i/>
          <w:iCs/>
          <w:sz w:val="24"/>
          <w:szCs w:val="24"/>
        </w:rPr>
        <w:t>a</w:t>
      </w:r>
      <w:r w:rsidR="00E436EB">
        <w:rPr>
          <w:rFonts w:asciiTheme="majorBidi" w:hAnsiTheme="majorBidi" w:cs="Times New Roman"/>
          <w:i/>
          <w:iCs/>
          <w:sz w:val="24"/>
          <w:szCs w:val="24"/>
        </w:rPr>
        <w:t>’</w:t>
      </w:r>
      <w:r w:rsidRPr="00822D59">
        <w:rPr>
          <w:rFonts w:asciiTheme="majorBidi" w:hAnsiTheme="majorBidi" w:cs="Times New Roman"/>
          <w:sz w:val="24"/>
          <w:szCs w:val="24"/>
        </w:rPr>
        <w:t xml:space="preserve"> and many other books that use the </w:t>
      </w:r>
      <w:r w:rsidR="00E436EB">
        <w:rPr>
          <w:rFonts w:asciiTheme="majorBidi" w:hAnsiTheme="majorBidi" w:cs="Times New Roman"/>
          <w:i/>
          <w:iCs/>
          <w:sz w:val="24"/>
          <w:szCs w:val="24"/>
        </w:rPr>
        <w:t>Ijmālī</w:t>
      </w:r>
      <w:r w:rsidRPr="00822D59">
        <w:rPr>
          <w:rFonts w:asciiTheme="majorBidi" w:hAnsiTheme="majorBidi" w:cs="Times New Roman"/>
          <w:sz w:val="24"/>
          <w:szCs w:val="24"/>
        </w:rPr>
        <w:t xml:space="preserve"> method.</w:t>
      </w:r>
      <w:r w:rsidR="00E436EB">
        <w:rPr>
          <w:rStyle w:val="ReferensiCatatanKaki"/>
          <w:rFonts w:ascii="Transliterasi" w:hAnsi="Transliterasi" w:cs="Arial"/>
        </w:rPr>
        <w:footnoteReference w:id="14"/>
      </w:r>
      <w:r w:rsidR="00E436EB" w:rsidRPr="00E436EB">
        <w:t xml:space="preserve"> </w:t>
      </w:r>
    </w:p>
    <w:p w:rsidR="009A0923" w:rsidRDefault="00E436EB" w:rsidP="00797398">
      <w:pPr>
        <w:spacing w:after="0" w:line="360" w:lineRule="auto"/>
        <w:ind w:firstLine="567"/>
        <w:jc w:val="both"/>
        <w:rPr>
          <w:rFonts w:asciiTheme="majorBidi" w:hAnsiTheme="majorBidi" w:cs="Times New Roman"/>
          <w:sz w:val="24"/>
          <w:szCs w:val="24"/>
        </w:rPr>
      </w:pPr>
      <w:r w:rsidRPr="00E436EB">
        <w:rPr>
          <w:rFonts w:asciiTheme="majorBidi" w:hAnsiTheme="majorBidi" w:cs="Times New Roman"/>
          <w:sz w:val="24"/>
          <w:szCs w:val="24"/>
        </w:rPr>
        <w:lastRenderedPageBreak/>
        <w:t>In terms of method,</w:t>
      </w:r>
      <w:r w:rsidR="00810598">
        <w:rPr>
          <w:rFonts w:asciiTheme="majorBidi" w:hAnsiTheme="majorBidi" w:cs="Times New Roman"/>
          <w:sz w:val="24"/>
          <w:szCs w:val="24"/>
        </w:rPr>
        <w:t xml:space="preserve"> the interpretation of the Qurā</w:t>
      </w:r>
      <w:r w:rsidRPr="00E436EB">
        <w:rPr>
          <w:rFonts w:asciiTheme="majorBidi" w:hAnsiTheme="majorBidi" w:cs="Times New Roman"/>
          <w:sz w:val="24"/>
          <w:szCs w:val="24"/>
        </w:rPr>
        <w:t xml:space="preserve">n that has developed until now can be divided into four types, namely: the </w:t>
      </w:r>
      <w:r>
        <w:rPr>
          <w:rFonts w:asciiTheme="majorBidi" w:hAnsiTheme="majorBidi" w:cs="Times New Roman"/>
          <w:i/>
          <w:iCs/>
          <w:sz w:val="24"/>
          <w:szCs w:val="24"/>
        </w:rPr>
        <w:t xml:space="preserve">taḥlīlī </w:t>
      </w:r>
      <w:r w:rsidRPr="00E436EB">
        <w:rPr>
          <w:rFonts w:asciiTheme="majorBidi" w:hAnsiTheme="majorBidi" w:cs="Times New Roman"/>
          <w:sz w:val="24"/>
          <w:szCs w:val="24"/>
        </w:rPr>
        <w:t xml:space="preserve"> method, the</w:t>
      </w:r>
      <w:r>
        <w:rPr>
          <w:rFonts w:asciiTheme="majorBidi" w:hAnsiTheme="majorBidi" w:cs="Times New Roman"/>
          <w:i/>
          <w:iCs/>
          <w:sz w:val="24"/>
          <w:szCs w:val="24"/>
        </w:rPr>
        <w:t xml:space="preserve"> ijmālī</w:t>
      </w:r>
      <w:r w:rsidRPr="00E436EB">
        <w:rPr>
          <w:rFonts w:asciiTheme="majorBidi" w:hAnsiTheme="majorBidi" w:cs="Times New Roman"/>
          <w:sz w:val="24"/>
          <w:szCs w:val="24"/>
        </w:rPr>
        <w:t xml:space="preserve"> method, the </w:t>
      </w:r>
      <w:r>
        <w:rPr>
          <w:rFonts w:asciiTheme="majorBidi" w:hAnsiTheme="majorBidi" w:cs="Times New Roman"/>
          <w:i/>
          <w:iCs/>
          <w:sz w:val="24"/>
          <w:szCs w:val="24"/>
        </w:rPr>
        <w:t>muqārin</w:t>
      </w:r>
      <w:r w:rsidRPr="00E436EB">
        <w:rPr>
          <w:rFonts w:asciiTheme="majorBidi" w:hAnsiTheme="majorBidi" w:cs="Times New Roman"/>
          <w:sz w:val="24"/>
          <w:szCs w:val="24"/>
        </w:rPr>
        <w:t xml:space="preserve"> method and the </w:t>
      </w:r>
      <w:r>
        <w:rPr>
          <w:rFonts w:asciiTheme="majorBidi" w:hAnsiTheme="majorBidi" w:cs="Times New Roman"/>
          <w:i/>
          <w:iCs/>
          <w:sz w:val="24"/>
          <w:szCs w:val="24"/>
        </w:rPr>
        <w:t>mauḍū’ī</w:t>
      </w:r>
      <w:r w:rsidR="00810598">
        <w:rPr>
          <w:rFonts w:asciiTheme="majorBidi" w:hAnsiTheme="majorBidi" w:cs="Times New Roman"/>
          <w:sz w:val="24"/>
          <w:szCs w:val="24"/>
        </w:rPr>
        <w:t xml:space="preserve"> method. If the Qurā</w:t>
      </w:r>
      <w:r w:rsidRPr="00E436EB">
        <w:rPr>
          <w:rFonts w:asciiTheme="majorBidi" w:hAnsiTheme="majorBidi" w:cs="Times New Roman"/>
          <w:sz w:val="24"/>
          <w:szCs w:val="24"/>
        </w:rPr>
        <w:t>n is the first and foremost basis, then the hadith is a detailed explanat</w:t>
      </w:r>
      <w:r w:rsidR="00810598">
        <w:rPr>
          <w:rFonts w:asciiTheme="majorBidi" w:hAnsiTheme="majorBidi" w:cs="Times New Roman"/>
          <w:sz w:val="24"/>
          <w:szCs w:val="24"/>
        </w:rPr>
        <w:t>ion of the contents of the Qurā</w:t>
      </w:r>
      <w:r w:rsidRPr="00E436EB">
        <w:rPr>
          <w:rFonts w:asciiTheme="majorBidi" w:hAnsiTheme="majorBidi" w:cs="Times New Roman"/>
          <w:sz w:val="24"/>
          <w:szCs w:val="24"/>
        </w:rPr>
        <w:t>n using the same method. Well, in this article the author will de</w:t>
      </w:r>
      <w:r w:rsidR="00810598">
        <w:rPr>
          <w:rFonts w:asciiTheme="majorBidi" w:hAnsiTheme="majorBidi" w:cs="Times New Roman"/>
          <w:sz w:val="24"/>
          <w:szCs w:val="24"/>
        </w:rPr>
        <w:t xml:space="preserve">scribe the ins and outs of the </w:t>
      </w:r>
      <w:r w:rsidR="00810598" w:rsidRPr="00810598">
        <w:rPr>
          <w:rFonts w:asciiTheme="majorBidi" w:hAnsiTheme="majorBidi" w:cs="Times New Roman"/>
          <w:i/>
          <w:iCs/>
          <w:sz w:val="24"/>
          <w:szCs w:val="24"/>
        </w:rPr>
        <w:t>ijmālī</w:t>
      </w:r>
      <w:r w:rsidRPr="00E436EB">
        <w:rPr>
          <w:rFonts w:asciiTheme="majorBidi" w:hAnsiTheme="majorBidi" w:cs="Times New Roman"/>
          <w:sz w:val="24"/>
          <w:szCs w:val="24"/>
        </w:rPr>
        <w:t xml:space="preserve"> method wh</w:t>
      </w:r>
      <w:r w:rsidR="00810598">
        <w:rPr>
          <w:rFonts w:asciiTheme="majorBidi" w:hAnsiTheme="majorBidi" w:cs="Times New Roman"/>
          <w:sz w:val="24"/>
          <w:szCs w:val="24"/>
        </w:rPr>
        <w:t xml:space="preserve">en it is used as a way to </w:t>
      </w:r>
      <w:r w:rsidR="00810598" w:rsidRPr="00810598">
        <w:rPr>
          <w:rFonts w:asciiTheme="majorBidi" w:hAnsiTheme="majorBidi" w:cs="Times New Roman"/>
          <w:i/>
          <w:iCs/>
          <w:sz w:val="24"/>
          <w:szCs w:val="24"/>
        </w:rPr>
        <w:t>syaraḥ</w:t>
      </w:r>
      <w:r w:rsidRPr="00E436EB">
        <w:rPr>
          <w:rFonts w:asciiTheme="majorBidi" w:hAnsiTheme="majorBidi" w:cs="Times New Roman"/>
          <w:sz w:val="24"/>
          <w:szCs w:val="24"/>
        </w:rPr>
        <w:t xml:space="preserve"> the Prophet's hadith, so that an easy way to understand and explain </w:t>
      </w:r>
      <w:r w:rsidR="00810598">
        <w:rPr>
          <w:rFonts w:asciiTheme="majorBidi" w:hAnsiTheme="majorBidi" w:cs="Times New Roman"/>
          <w:sz w:val="24"/>
          <w:szCs w:val="24"/>
        </w:rPr>
        <w:t xml:space="preserve">the Prophet's hadith using the </w:t>
      </w:r>
      <w:r w:rsidR="00810598" w:rsidRPr="00810598">
        <w:rPr>
          <w:rFonts w:asciiTheme="majorBidi" w:hAnsiTheme="majorBidi" w:cs="Times New Roman"/>
          <w:i/>
          <w:iCs/>
          <w:sz w:val="24"/>
          <w:szCs w:val="24"/>
        </w:rPr>
        <w:t>ijmālī</w:t>
      </w:r>
      <w:r w:rsidRPr="00E436EB">
        <w:rPr>
          <w:rFonts w:asciiTheme="majorBidi" w:hAnsiTheme="majorBidi" w:cs="Times New Roman"/>
          <w:sz w:val="24"/>
          <w:szCs w:val="24"/>
        </w:rPr>
        <w:t xml:space="preserve"> method can be proposed.</w:t>
      </w:r>
    </w:p>
    <w:p w:rsidR="00810598" w:rsidRPr="00810598" w:rsidRDefault="00810598" w:rsidP="00797398">
      <w:pPr>
        <w:spacing w:after="0" w:line="360" w:lineRule="auto"/>
        <w:jc w:val="both"/>
      </w:pPr>
    </w:p>
    <w:p w:rsidR="00B92F01" w:rsidRPr="00B92F01" w:rsidRDefault="00810598" w:rsidP="00797398">
      <w:pPr>
        <w:spacing w:after="0" w:line="360" w:lineRule="auto"/>
        <w:jc w:val="both"/>
        <w:rPr>
          <w:rFonts w:asciiTheme="majorBidi" w:hAnsiTheme="majorBidi" w:cs="Times New Roman"/>
          <w:b/>
          <w:bCs/>
          <w:sz w:val="24"/>
          <w:szCs w:val="21"/>
        </w:rPr>
      </w:pPr>
      <w:r w:rsidRPr="00810598">
        <w:rPr>
          <w:rFonts w:asciiTheme="majorBidi" w:hAnsiTheme="majorBidi" w:cs="Times New Roman"/>
          <w:b/>
          <w:i/>
          <w:iCs/>
          <w:sz w:val="24"/>
          <w:szCs w:val="21"/>
        </w:rPr>
        <w:t>IJMĀLĪ</w:t>
      </w:r>
      <w:r w:rsidRPr="00810598">
        <w:rPr>
          <w:rFonts w:asciiTheme="majorBidi" w:hAnsiTheme="majorBidi" w:cs="Times New Roman"/>
          <w:b/>
          <w:sz w:val="24"/>
          <w:szCs w:val="21"/>
        </w:rPr>
        <w:t xml:space="preserve"> M</w:t>
      </w:r>
      <w:r>
        <w:rPr>
          <w:rFonts w:asciiTheme="majorBidi" w:hAnsiTheme="majorBidi" w:cs="Times New Roman"/>
          <w:b/>
          <w:sz w:val="24"/>
          <w:szCs w:val="21"/>
        </w:rPr>
        <w:t>ETHOD</w:t>
      </w:r>
      <w:r w:rsidRPr="00810598">
        <w:rPr>
          <w:rFonts w:asciiTheme="majorBidi" w:hAnsiTheme="majorBidi" w:cs="Times New Roman"/>
          <w:b/>
          <w:sz w:val="24"/>
          <w:szCs w:val="21"/>
        </w:rPr>
        <w:t>; UNDERSTANDING AND CHARACTERISTICS</w:t>
      </w:r>
    </w:p>
    <w:p w:rsidR="004D71FA" w:rsidRDefault="00E6270F" w:rsidP="00797398">
      <w:pPr>
        <w:autoSpaceDE w:val="0"/>
        <w:autoSpaceDN w:val="0"/>
        <w:adjustRightInd w:val="0"/>
        <w:spacing w:after="0" w:line="360" w:lineRule="auto"/>
        <w:jc w:val="both"/>
        <w:rPr>
          <w:rFonts w:asciiTheme="majorBidi" w:hAnsiTheme="majorBidi" w:cs="Times New Roman"/>
          <w:sz w:val="24"/>
          <w:szCs w:val="21"/>
        </w:rPr>
      </w:pPr>
      <w:r>
        <w:rPr>
          <w:rFonts w:asciiTheme="majorBidi" w:hAnsiTheme="majorBidi" w:cs="Times New Roman"/>
          <w:sz w:val="24"/>
          <w:szCs w:val="21"/>
        </w:rPr>
        <w:t>The word “</w:t>
      </w:r>
      <w:r w:rsidRPr="00E6270F">
        <w:rPr>
          <w:rFonts w:asciiTheme="majorBidi" w:hAnsiTheme="majorBidi" w:cs="Times New Roman"/>
          <w:i/>
          <w:iCs/>
          <w:sz w:val="24"/>
          <w:szCs w:val="21"/>
        </w:rPr>
        <w:t>syarḥ</w:t>
      </w:r>
      <w:r>
        <w:rPr>
          <w:rFonts w:asciiTheme="majorBidi" w:hAnsiTheme="majorBidi" w:cs="Times New Roman"/>
          <w:i/>
          <w:iCs/>
          <w:sz w:val="24"/>
          <w:szCs w:val="21"/>
        </w:rPr>
        <w:t>”</w:t>
      </w:r>
      <w:r>
        <w:rPr>
          <w:rFonts w:asciiTheme="majorBidi" w:hAnsiTheme="majorBidi" w:cs="Times New Roman"/>
          <w:sz w:val="24"/>
          <w:szCs w:val="21"/>
        </w:rPr>
        <w:t xml:space="preserve"> (explening) comes from Arabic, “</w:t>
      </w:r>
      <w:r>
        <w:rPr>
          <w:rFonts w:asciiTheme="majorBidi" w:hAnsiTheme="majorBidi" w:cs="Times New Roman"/>
          <w:i/>
          <w:iCs/>
          <w:sz w:val="24"/>
          <w:szCs w:val="21"/>
        </w:rPr>
        <w:t>s</w:t>
      </w:r>
      <w:r w:rsidRPr="00E6270F">
        <w:rPr>
          <w:rFonts w:asciiTheme="majorBidi" w:hAnsiTheme="majorBidi" w:cs="Times New Roman"/>
          <w:i/>
          <w:iCs/>
          <w:sz w:val="24"/>
          <w:szCs w:val="21"/>
        </w:rPr>
        <w:t>ya</w:t>
      </w:r>
      <w:r>
        <w:rPr>
          <w:rFonts w:asciiTheme="majorBidi" w:hAnsiTheme="majorBidi" w:cs="Times New Roman"/>
          <w:i/>
          <w:iCs/>
          <w:sz w:val="24"/>
          <w:szCs w:val="21"/>
        </w:rPr>
        <w:t>raḥ</w:t>
      </w:r>
      <w:r w:rsidR="00EE1A58">
        <w:rPr>
          <w:rFonts w:asciiTheme="majorBidi" w:hAnsiTheme="majorBidi" w:cs="Times New Roman"/>
          <w:i/>
          <w:iCs/>
          <w:sz w:val="24"/>
          <w:szCs w:val="21"/>
        </w:rPr>
        <w:t>a,</w:t>
      </w:r>
      <w:r>
        <w:rPr>
          <w:rFonts w:asciiTheme="majorBidi" w:hAnsiTheme="majorBidi" w:cs="Times New Roman"/>
          <w:i/>
          <w:iCs/>
          <w:sz w:val="24"/>
          <w:szCs w:val="21"/>
        </w:rPr>
        <w:t>Yasyraḥ</w:t>
      </w:r>
      <w:r w:rsidR="00EE1A58">
        <w:rPr>
          <w:rFonts w:asciiTheme="majorBidi" w:hAnsiTheme="majorBidi" w:cs="Times New Roman"/>
          <w:i/>
          <w:iCs/>
          <w:sz w:val="24"/>
          <w:szCs w:val="21"/>
        </w:rPr>
        <w:t xml:space="preserve">u, </w:t>
      </w:r>
      <w:r>
        <w:rPr>
          <w:rFonts w:asciiTheme="majorBidi" w:hAnsiTheme="majorBidi" w:cs="Times New Roman"/>
          <w:i/>
          <w:iCs/>
          <w:sz w:val="24"/>
          <w:szCs w:val="21"/>
        </w:rPr>
        <w:t>Syarḥ</w:t>
      </w:r>
      <w:r w:rsidR="00EE1A58">
        <w:rPr>
          <w:rFonts w:asciiTheme="majorBidi" w:hAnsiTheme="majorBidi" w:cs="Times New Roman"/>
          <w:i/>
          <w:iCs/>
          <w:sz w:val="24"/>
          <w:szCs w:val="21"/>
          <w:rtl/>
        </w:rPr>
        <w:t xml:space="preserve"> </w:t>
      </w:r>
      <w:r w:rsidRPr="00EE1A58">
        <w:rPr>
          <w:rFonts w:asciiTheme="majorBidi" w:hAnsiTheme="majorBidi" w:cs="Times New Roman"/>
          <w:sz w:val="24"/>
          <w:szCs w:val="24"/>
          <w:rtl/>
          <w:lang w:bidi="ar-EG"/>
        </w:rPr>
        <w:t>شرح – يشرح - شرحا</w:t>
      </w:r>
      <w:r>
        <w:rPr>
          <w:rFonts w:asciiTheme="majorBidi" w:hAnsiTheme="majorBidi" w:cs="Times New Roman"/>
          <w:sz w:val="24"/>
          <w:szCs w:val="21"/>
        </w:rPr>
        <w:t>”</w:t>
      </w:r>
      <w:r w:rsidRPr="00E6270F">
        <w:rPr>
          <w:rFonts w:asciiTheme="majorBidi" w:hAnsiTheme="majorBidi" w:cs="Times New Roman"/>
          <w:sz w:val="24"/>
          <w:szCs w:val="21"/>
        </w:rPr>
        <w:t xml:space="preserve"> an which means to explain, open, expand, explain, or provid</w:t>
      </w:r>
      <w:r w:rsidR="00EE1A58">
        <w:rPr>
          <w:rFonts w:asciiTheme="majorBidi" w:hAnsiTheme="majorBidi" w:cs="Times New Roman"/>
          <w:sz w:val="24"/>
          <w:szCs w:val="21"/>
        </w:rPr>
        <w:t>e understanding.</w:t>
      </w:r>
      <w:r w:rsidR="00EE1A58" w:rsidRPr="00922AF2">
        <w:rPr>
          <w:rStyle w:val="ReferensiCatatanKaki"/>
          <w:rFonts w:ascii="Transliterasi" w:hAnsi="Transliterasi" w:cs="Arial"/>
          <w:lang w:val="sv-SE"/>
        </w:rPr>
        <w:footnoteReference w:id="15"/>
      </w:r>
      <w:r w:rsidR="00EE1A58">
        <w:rPr>
          <w:rFonts w:asciiTheme="majorBidi" w:hAnsiTheme="majorBidi" w:cs="Times New Roman"/>
          <w:sz w:val="24"/>
          <w:szCs w:val="21"/>
        </w:rPr>
        <w:t xml:space="preserve"> The term </w:t>
      </w:r>
      <w:r w:rsidR="00EE1A58" w:rsidRPr="00EE1A58">
        <w:rPr>
          <w:rFonts w:asciiTheme="majorBidi" w:hAnsiTheme="majorBidi" w:cs="Times New Roman"/>
          <w:i/>
          <w:iCs/>
          <w:sz w:val="24"/>
          <w:szCs w:val="21"/>
        </w:rPr>
        <w:t>syarḥ</w:t>
      </w:r>
      <w:r w:rsidRPr="00E6270F">
        <w:rPr>
          <w:rFonts w:asciiTheme="majorBidi" w:hAnsiTheme="majorBidi" w:cs="Times New Roman"/>
          <w:sz w:val="24"/>
          <w:szCs w:val="21"/>
        </w:rPr>
        <w:t xml:space="preserve"> (understanding) is usually used by many scientists for the term</w:t>
      </w:r>
      <w:r>
        <w:rPr>
          <w:rFonts w:asciiTheme="majorBidi" w:hAnsiTheme="majorBidi" w:cs="Times New Roman"/>
          <w:sz w:val="24"/>
          <w:szCs w:val="21"/>
        </w:rPr>
        <w:t xml:space="preserve"> </w:t>
      </w:r>
      <w:r w:rsidRPr="00E6270F">
        <w:rPr>
          <w:rFonts w:asciiTheme="majorBidi" w:hAnsiTheme="majorBidi" w:cs="Times New Roman"/>
          <w:sz w:val="24"/>
          <w:szCs w:val="21"/>
        </w:rPr>
        <w:t xml:space="preserve">scholars of Hadith, while the term </w:t>
      </w:r>
      <w:r w:rsidRPr="00E6270F">
        <w:rPr>
          <w:rFonts w:asciiTheme="majorBidi" w:hAnsiTheme="majorBidi" w:cs="Times New Roman"/>
          <w:i/>
          <w:iCs/>
          <w:sz w:val="24"/>
          <w:szCs w:val="21"/>
        </w:rPr>
        <w:t>tafsīr</w:t>
      </w:r>
      <w:r w:rsidRPr="00E6270F">
        <w:rPr>
          <w:rFonts w:asciiTheme="majorBidi" w:hAnsiTheme="majorBidi" w:cs="Times New Roman"/>
          <w:sz w:val="24"/>
          <w:szCs w:val="21"/>
        </w:rPr>
        <w:t xml:space="preserve"> is used </w:t>
      </w:r>
      <w:r>
        <w:rPr>
          <w:rFonts w:asciiTheme="majorBidi" w:hAnsiTheme="majorBidi" w:cs="Times New Roman"/>
          <w:sz w:val="24"/>
          <w:szCs w:val="21"/>
        </w:rPr>
        <w:t>by scientists to study the Holy Qurān</w:t>
      </w:r>
      <w:r w:rsidRPr="00E6270F">
        <w:rPr>
          <w:rFonts w:asciiTheme="majorBidi" w:hAnsiTheme="majorBidi" w:cs="Times New Roman"/>
          <w:sz w:val="24"/>
          <w:szCs w:val="21"/>
        </w:rPr>
        <w:t>.</w:t>
      </w:r>
      <w:r w:rsidR="00EE1A58" w:rsidRPr="00922AF2">
        <w:rPr>
          <w:rStyle w:val="ReferensiCatatanKaki"/>
          <w:rFonts w:ascii="Transliterasi" w:hAnsi="Transliterasi" w:cs="Arial"/>
          <w:lang w:val="sv-SE"/>
        </w:rPr>
        <w:footnoteReference w:id="16"/>
      </w:r>
      <w:r w:rsidR="00EE1A58">
        <w:rPr>
          <w:rFonts w:asciiTheme="majorBidi" w:hAnsiTheme="majorBidi" w:cs="Times New Roman"/>
          <w:sz w:val="24"/>
          <w:szCs w:val="21"/>
        </w:rPr>
        <w:t xml:space="preserve"> </w:t>
      </w:r>
    </w:p>
    <w:p w:rsidR="004D71FA" w:rsidRDefault="00EE1A58" w:rsidP="00797398">
      <w:pPr>
        <w:autoSpaceDE w:val="0"/>
        <w:autoSpaceDN w:val="0"/>
        <w:adjustRightInd w:val="0"/>
        <w:spacing w:after="0" w:line="360" w:lineRule="auto"/>
        <w:ind w:firstLine="709"/>
        <w:jc w:val="both"/>
      </w:pPr>
      <w:r w:rsidRPr="00EE1A58">
        <w:rPr>
          <w:rFonts w:asciiTheme="majorBidi" w:hAnsiTheme="majorBidi" w:cs="Times New Roman"/>
          <w:sz w:val="24"/>
          <w:szCs w:val="21"/>
        </w:rPr>
        <w:t xml:space="preserve">Etymologically, the meaning of </w:t>
      </w:r>
      <w:r w:rsidR="004D71FA" w:rsidRPr="0037697E">
        <w:rPr>
          <w:rFonts w:asciiTheme="majorBidi" w:hAnsiTheme="majorBidi" w:cs="Times New Roman"/>
          <w:i/>
          <w:iCs/>
          <w:sz w:val="24"/>
          <w:szCs w:val="21"/>
        </w:rPr>
        <w:t>ijmālī</w:t>
      </w:r>
      <w:r w:rsidR="004D71FA" w:rsidRPr="00EE1A58">
        <w:rPr>
          <w:rFonts w:asciiTheme="majorBidi" w:hAnsiTheme="majorBidi" w:cs="Times New Roman"/>
          <w:sz w:val="24"/>
          <w:szCs w:val="21"/>
        </w:rPr>
        <w:t xml:space="preserve"> </w:t>
      </w:r>
      <w:r w:rsidRPr="00EE1A58">
        <w:rPr>
          <w:rFonts w:asciiTheme="majorBidi" w:hAnsiTheme="majorBidi" w:cs="Times New Roman"/>
          <w:sz w:val="24"/>
          <w:szCs w:val="21"/>
        </w:rPr>
        <w:t>means "global." So t</w:t>
      </w:r>
      <w:r>
        <w:rPr>
          <w:rFonts w:asciiTheme="majorBidi" w:hAnsiTheme="majorBidi" w:cs="Times New Roman"/>
          <w:sz w:val="24"/>
          <w:szCs w:val="21"/>
        </w:rPr>
        <w:t xml:space="preserve">hat term </w:t>
      </w:r>
      <w:r w:rsidRPr="00EE1A58">
        <w:rPr>
          <w:rFonts w:asciiTheme="majorBidi" w:hAnsiTheme="majorBidi" w:cs="Times New Roman"/>
          <w:i/>
          <w:iCs/>
          <w:sz w:val="24"/>
          <w:szCs w:val="21"/>
        </w:rPr>
        <w:t>syarḥ</w:t>
      </w:r>
      <w:r>
        <w:rPr>
          <w:rFonts w:asciiTheme="majorBidi" w:hAnsiTheme="majorBidi" w:cs="Times New Roman"/>
          <w:sz w:val="24"/>
          <w:szCs w:val="21"/>
        </w:rPr>
        <w:t xml:space="preserve"> in </w:t>
      </w:r>
      <w:r>
        <w:rPr>
          <w:rFonts w:asciiTheme="majorBidi" w:hAnsiTheme="majorBidi" w:cs="Times New Roman"/>
          <w:i/>
          <w:iCs/>
          <w:sz w:val="24"/>
          <w:szCs w:val="21"/>
        </w:rPr>
        <w:t>ijmālī</w:t>
      </w:r>
      <w:r>
        <w:rPr>
          <w:rFonts w:asciiTheme="majorBidi" w:hAnsiTheme="majorBidi" w:cs="Times New Roman"/>
          <w:sz w:val="24"/>
          <w:szCs w:val="21"/>
        </w:rPr>
        <w:t xml:space="preserve"> means </w:t>
      </w:r>
      <w:r w:rsidRPr="00EE1A58">
        <w:rPr>
          <w:rFonts w:asciiTheme="majorBidi" w:hAnsiTheme="majorBidi" w:cs="Times New Roman"/>
          <w:i/>
          <w:iCs/>
          <w:sz w:val="24"/>
          <w:szCs w:val="21"/>
        </w:rPr>
        <w:t>syarḥ</w:t>
      </w:r>
      <w:r w:rsidRPr="00EE1A58">
        <w:rPr>
          <w:rFonts w:asciiTheme="majorBidi" w:hAnsiTheme="majorBidi" w:cs="Times New Roman"/>
          <w:sz w:val="24"/>
          <w:szCs w:val="21"/>
        </w:rPr>
        <w:t xml:space="preserve"> is global</w:t>
      </w:r>
      <w:r w:rsidR="0037697E">
        <w:rPr>
          <w:rFonts w:asciiTheme="majorBidi" w:hAnsiTheme="majorBidi" w:cs="Times New Roman"/>
          <w:sz w:val="24"/>
          <w:szCs w:val="21"/>
        </w:rPr>
        <w:t xml:space="preserve"> meaning</w:t>
      </w:r>
      <w:r w:rsidRPr="00EE1A58">
        <w:rPr>
          <w:rFonts w:asciiTheme="majorBidi" w:hAnsiTheme="majorBidi" w:cs="Times New Roman"/>
          <w:sz w:val="24"/>
          <w:szCs w:val="21"/>
        </w:rPr>
        <w:t>. Termin</w:t>
      </w:r>
      <w:r w:rsidR="0037697E">
        <w:rPr>
          <w:rFonts w:asciiTheme="majorBidi" w:hAnsiTheme="majorBidi" w:cs="Times New Roman"/>
          <w:sz w:val="24"/>
          <w:szCs w:val="21"/>
        </w:rPr>
        <w:t xml:space="preserve">ologically, the method of </w:t>
      </w:r>
      <w:r w:rsidR="0037697E" w:rsidRPr="0037697E">
        <w:rPr>
          <w:rFonts w:asciiTheme="majorBidi" w:hAnsiTheme="majorBidi" w:cs="Times New Roman"/>
          <w:i/>
          <w:iCs/>
          <w:sz w:val="24"/>
          <w:szCs w:val="21"/>
        </w:rPr>
        <w:t>syarḥ</w:t>
      </w:r>
      <w:r w:rsidR="0037697E">
        <w:rPr>
          <w:rFonts w:asciiTheme="majorBidi" w:hAnsiTheme="majorBidi" w:cs="Times New Roman"/>
          <w:sz w:val="24"/>
          <w:szCs w:val="21"/>
        </w:rPr>
        <w:t xml:space="preserve"> in term </w:t>
      </w:r>
      <w:r w:rsidR="0037697E" w:rsidRPr="0037697E">
        <w:rPr>
          <w:rFonts w:asciiTheme="majorBidi" w:hAnsiTheme="majorBidi" w:cs="Times New Roman"/>
          <w:i/>
          <w:iCs/>
          <w:sz w:val="24"/>
          <w:szCs w:val="21"/>
        </w:rPr>
        <w:t>ijmālī</w:t>
      </w:r>
      <w:r w:rsidR="0037697E">
        <w:rPr>
          <w:rFonts w:asciiTheme="majorBidi" w:hAnsiTheme="majorBidi" w:cs="Times New Roman"/>
          <w:sz w:val="24"/>
          <w:szCs w:val="21"/>
        </w:rPr>
        <w:t xml:space="preserve"> is to explain or translite</w:t>
      </w:r>
      <w:r w:rsidRPr="00EE1A58">
        <w:rPr>
          <w:rFonts w:asciiTheme="majorBidi" w:hAnsiTheme="majorBidi" w:cs="Times New Roman"/>
          <w:sz w:val="24"/>
          <w:szCs w:val="21"/>
        </w:rPr>
        <w:t xml:space="preserve"> the hadiths in accordance with the order of the hadiths contained in the hadith book which will be sharhed briefly, but can represent the literal meaning of the hadith, in language that is easy to understand and easy to understand.</w:t>
      </w:r>
      <w:r w:rsidR="004D71FA">
        <w:rPr>
          <w:rStyle w:val="ReferensiCatatanKaki"/>
          <w:rFonts w:ascii="Transliterasi" w:hAnsi="Transliterasi" w:cs="Arial"/>
        </w:rPr>
        <w:footnoteReference w:id="17"/>
      </w:r>
      <w:r w:rsidR="004D71FA" w:rsidRPr="004D6BC8">
        <w:rPr>
          <w:rStyle w:val="apple-converted-space"/>
          <w:rFonts w:ascii="Transliterasi" w:hAnsi="Transliterasi"/>
        </w:rPr>
        <w:t> </w:t>
      </w:r>
      <w:r w:rsidRPr="00EE1A58">
        <w:rPr>
          <w:rFonts w:asciiTheme="majorBidi" w:hAnsiTheme="majorBidi" w:cs="Times New Roman"/>
          <w:sz w:val="24"/>
          <w:szCs w:val="21"/>
        </w:rPr>
        <w:t>Whe</w:t>
      </w:r>
      <w:r w:rsidR="0037697E">
        <w:rPr>
          <w:rFonts w:asciiTheme="majorBidi" w:hAnsiTheme="majorBidi" w:cs="Times New Roman"/>
          <w:sz w:val="24"/>
          <w:szCs w:val="21"/>
        </w:rPr>
        <w:t xml:space="preserve">n compared with the </w:t>
      </w:r>
      <w:r w:rsidR="0037697E" w:rsidRPr="0037697E">
        <w:rPr>
          <w:rFonts w:asciiTheme="majorBidi" w:hAnsiTheme="majorBidi" w:cs="Times New Roman"/>
          <w:i/>
          <w:iCs/>
          <w:sz w:val="24"/>
          <w:szCs w:val="21"/>
        </w:rPr>
        <w:t>taḥlīlī</w:t>
      </w:r>
      <w:r w:rsidR="0037697E">
        <w:rPr>
          <w:rFonts w:asciiTheme="majorBidi" w:hAnsiTheme="majorBidi" w:cs="Times New Roman"/>
          <w:sz w:val="24"/>
          <w:szCs w:val="21"/>
        </w:rPr>
        <w:t xml:space="preserve"> method, that</w:t>
      </w:r>
      <w:r w:rsidRPr="00EE1A58">
        <w:rPr>
          <w:rFonts w:asciiTheme="majorBidi" w:hAnsiTheme="majorBidi" w:cs="Times New Roman"/>
          <w:sz w:val="24"/>
          <w:szCs w:val="21"/>
        </w:rPr>
        <w:t xml:space="preserve"> method is no different in explaining the hadith according to the systematics in the hadith book, but in providing an explanation, this method is very easy to understand by readers, both intellectuals and lay people, be</w:t>
      </w:r>
      <w:r w:rsidR="0037697E">
        <w:rPr>
          <w:rFonts w:asciiTheme="majorBidi" w:hAnsiTheme="majorBidi" w:cs="Times New Roman"/>
          <w:sz w:val="24"/>
          <w:szCs w:val="21"/>
        </w:rPr>
        <w:t xml:space="preserve">cause the explanation is brief </w:t>
      </w:r>
      <w:r w:rsidRPr="00EE1A58">
        <w:rPr>
          <w:rFonts w:asciiTheme="majorBidi" w:hAnsiTheme="majorBidi" w:cs="Times New Roman"/>
          <w:sz w:val="24"/>
          <w:szCs w:val="21"/>
        </w:rPr>
        <w:t>and straightforward.</w:t>
      </w:r>
      <w:r w:rsidR="0037697E">
        <w:rPr>
          <w:rStyle w:val="ReferensiCatatanKaki"/>
          <w:rFonts w:asciiTheme="majorBidi" w:hAnsiTheme="majorBidi"/>
          <w:sz w:val="24"/>
          <w:szCs w:val="21"/>
        </w:rPr>
        <w:footnoteReference w:id="18"/>
      </w:r>
      <w:r w:rsidR="004D71FA" w:rsidRPr="004D71FA">
        <w:t xml:space="preserve"> </w:t>
      </w:r>
    </w:p>
    <w:p w:rsidR="00522431" w:rsidRDefault="004D71FA" w:rsidP="00797398">
      <w:pPr>
        <w:autoSpaceDE w:val="0"/>
        <w:autoSpaceDN w:val="0"/>
        <w:adjustRightInd w:val="0"/>
        <w:spacing w:after="0" w:line="360" w:lineRule="auto"/>
        <w:ind w:firstLine="709"/>
        <w:jc w:val="both"/>
        <w:rPr>
          <w:rFonts w:asciiTheme="majorBidi" w:hAnsiTheme="majorBidi" w:cs="Times New Roman"/>
          <w:sz w:val="24"/>
          <w:szCs w:val="21"/>
        </w:rPr>
      </w:pPr>
      <w:r w:rsidRPr="004D71FA">
        <w:rPr>
          <w:rFonts w:asciiTheme="majorBidi" w:hAnsiTheme="majorBidi" w:cs="Times New Roman"/>
          <w:sz w:val="24"/>
          <w:szCs w:val="21"/>
        </w:rPr>
        <w:t xml:space="preserve">In other words, they both explain substantially the meaning, meaning or message. But in terms, the two have different aims and objectives. The term specific interpretation of the </w:t>
      </w:r>
      <w:r w:rsidR="00522431">
        <w:rPr>
          <w:rFonts w:asciiTheme="majorBidi" w:hAnsiTheme="majorBidi" w:cs="Times New Roman"/>
          <w:sz w:val="24"/>
          <w:szCs w:val="21"/>
        </w:rPr>
        <w:t>Qurān</w:t>
      </w:r>
      <w:r w:rsidRPr="004D71FA">
        <w:rPr>
          <w:rFonts w:asciiTheme="majorBidi" w:hAnsiTheme="majorBidi" w:cs="Times New Roman"/>
          <w:sz w:val="24"/>
          <w:szCs w:val="21"/>
        </w:rPr>
        <w:t xml:space="preserve"> whi</w:t>
      </w:r>
      <w:r w:rsidR="00522431">
        <w:rPr>
          <w:rFonts w:asciiTheme="majorBidi" w:hAnsiTheme="majorBidi" w:cs="Times New Roman"/>
          <w:sz w:val="24"/>
          <w:szCs w:val="21"/>
        </w:rPr>
        <w:t>ch explains the meaning, explening</w:t>
      </w:r>
      <w:r w:rsidRPr="004D71FA">
        <w:rPr>
          <w:rFonts w:asciiTheme="majorBidi" w:hAnsiTheme="majorBidi" w:cs="Times New Roman"/>
          <w:sz w:val="24"/>
          <w:szCs w:val="21"/>
        </w:rPr>
        <w:t xml:space="preserve">, content, or message of the verses of </w:t>
      </w:r>
      <w:r>
        <w:rPr>
          <w:rFonts w:asciiTheme="majorBidi" w:hAnsiTheme="majorBidi" w:cs="Times New Roman"/>
          <w:sz w:val="24"/>
          <w:szCs w:val="21"/>
        </w:rPr>
        <w:t xml:space="preserve">the Qurān, while the </w:t>
      </w:r>
      <w:r>
        <w:rPr>
          <w:rFonts w:asciiTheme="majorBidi" w:hAnsiTheme="majorBidi" w:cs="Times New Roman"/>
          <w:sz w:val="24"/>
          <w:szCs w:val="21"/>
        </w:rPr>
        <w:lastRenderedPageBreak/>
        <w:t>term "</w:t>
      </w:r>
      <w:r w:rsidRPr="004D71FA">
        <w:rPr>
          <w:rFonts w:asciiTheme="majorBidi" w:hAnsiTheme="majorBidi" w:cs="Times New Roman"/>
          <w:i/>
          <w:iCs/>
          <w:sz w:val="24"/>
          <w:szCs w:val="21"/>
        </w:rPr>
        <w:t>syarḥ</w:t>
      </w:r>
      <w:r w:rsidRPr="004D71FA">
        <w:rPr>
          <w:rFonts w:asciiTheme="majorBidi" w:hAnsiTheme="majorBidi" w:cs="Times New Roman"/>
          <w:sz w:val="24"/>
          <w:szCs w:val="21"/>
        </w:rPr>
        <w:t>"</w:t>
      </w:r>
      <w:r>
        <w:rPr>
          <w:rFonts w:asciiTheme="majorBidi" w:hAnsiTheme="majorBidi" w:cs="Times New Roman"/>
          <w:sz w:val="24"/>
          <w:szCs w:val="21"/>
        </w:rPr>
        <w:t xml:space="preserve"> </w:t>
      </w:r>
      <w:r w:rsidRPr="004D71FA">
        <w:rPr>
          <w:rFonts w:asciiTheme="majorBidi" w:hAnsiTheme="majorBidi" w:cs="Times New Roman"/>
          <w:sz w:val="24"/>
          <w:szCs w:val="21"/>
        </w:rPr>
        <w:t xml:space="preserve">includes hadith which explains the meaning, meaning, content or message of hadith and other disciplines. So the purpose of the methodology of understanding </w:t>
      </w:r>
      <w:r>
        <w:rPr>
          <w:rFonts w:asciiTheme="majorBidi" w:hAnsiTheme="majorBidi" w:cs="Times New Roman"/>
          <w:i/>
          <w:iCs/>
          <w:sz w:val="24"/>
          <w:szCs w:val="21"/>
        </w:rPr>
        <w:t xml:space="preserve">syarḥ </w:t>
      </w:r>
      <w:r w:rsidRPr="004D71FA">
        <w:rPr>
          <w:rFonts w:asciiTheme="majorBidi" w:hAnsiTheme="majorBidi" w:cs="Times New Roman"/>
          <w:sz w:val="24"/>
          <w:szCs w:val="21"/>
        </w:rPr>
        <w:t>hadith is the knowledge of the method of understanding hadith. Thus, we can distinguish bet</w:t>
      </w:r>
      <w:r w:rsidR="00095FA1">
        <w:rPr>
          <w:rFonts w:asciiTheme="majorBidi" w:hAnsiTheme="majorBidi" w:cs="Times New Roman"/>
          <w:sz w:val="24"/>
          <w:szCs w:val="21"/>
        </w:rPr>
        <w:t xml:space="preserve">ween two terms, namely the </w:t>
      </w:r>
      <w:r w:rsidR="00095FA1" w:rsidRPr="00095FA1">
        <w:rPr>
          <w:rFonts w:asciiTheme="majorBidi" w:hAnsiTheme="majorBidi" w:cs="Times New Roman"/>
          <w:i/>
          <w:iCs/>
          <w:sz w:val="24"/>
          <w:szCs w:val="21"/>
        </w:rPr>
        <w:t>syarḥ</w:t>
      </w:r>
      <w:r w:rsidRPr="004D71FA">
        <w:rPr>
          <w:rFonts w:asciiTheme="majorBidi" w:hAnsiTheme="majorBidi" w:cs="Times New Roman"/>
          <w:sz w:val="24"/>
          <w:szCs w:val="21"/>
        </w:rPr>
        <w:t xml:space="preserve"> method: ways of understanding the hadith, while the </w:t>
      </w:r>
      <w:r w:rsidRPr="004D71FA">
        <w:rPr>
          <w:rFonts w:asciiTheme="majorBidi" w:hAnsiTheme="majorBidi" w:cs="Times New Roman"/>
          <w:i/>
          <w:iCs/>
          <w:sz w:val="24"/>
          <w:szCs w:val="21"/>
        </w:rPr>
        <w:t>Syarḥ</w:t>
      </w:r>
      <w:r w:rsidRPr="004D71FA">
        <w:rPr>
          <w:rFonts w:asciiTheme="majorBidi" w:hAnsiTheme="majorBidi" w:cs="Times New Roman"/>
          <w:sz w:val="24"/>
          <w:szCs w:val="21"/>
        </w:rPr>
        <w:t xml:space="preserve"> methodology: knowledge of this method.</w:t>
      </w:r>
      <w:r w:rsidR="00522431" w:rsidRPr="00922AF2">
        <w:rPr>
          <w:rStyle w:val="ReferensiCatatanKaki"/>
          <w:rFonts w:ascii="Transliterasi" w:hAnsi="Transliterasi" w:cs="Arial"/>
          <w:lang w:val="sv-SE"/>
        </w:rPr>
        <w:footnoteReference w:id="19"/>
      </w:r>
      <w:r w:rsidR="00522431">
        <w:rPr>
          <w:rFonts w:asciiTheme="majorBidi" w:hAnsiTheme="majorBidi" w:cs="Times New Roman"/>
          <w:sz w:val="24"/>
          <w:szCs w:val="21"/>
        </w:rPr>
        <w:t xml:space="preserve"> </w:t>
      </w:r>
    </w:p>
    <w:p w:rsidR="00C42761" w:rsidRDefault="00522431" w:rsidP="00797398">
      <w:pPr>
        <w:autoSpaceDE w:val="0"/>
        <w:autoSpaceDN w:val="0"/>
        <w:adjustRightInd w:val="0"/>
        <w:spacing w:after="0" w:line="360" w:lineRule="auto"/>
        <w:ind w:firstLine="709"/>
        <w:jc w:val="both"/>
        <w:rPr>
          <w:rFonts w:asciiTheme="majorBidi" w:hAnsiTheme="majorBidi" w:cs="Times New Roman"/>
          <w:sz w:val="24"/>
          <w:szCs w:val="21"/>
        </w:rPr>
      </w:pPr>
      <w:r w:rsidRPr="00522431">
        <w:rPr>
          <w:rFonts w:asciiTheme="majorBidi" w:hAnsiTheme="majorBidi" w:cs="Times New Roman"/>
          <w:sz w:val="24"/>
          <w:szCs w:val="21"/>
        </w:rPr>
        <w:t>There are three methods use</w:t>
      </w:r>
      <w:r>
        <w:rPr>
          <w:rFonts w:asciiTheme="majorBidi" w:hAnsiTheme="majorBidi" w:cs="Times New Roman"/>
          <w:sz w:val="24"/>
          <w:szCs w:val="21"/>
        </w:rPr>
        <w:t xml:space="preserve">d by the hadiths, namely the </w:t>
      </w:r>
      <w:r w:rsidRPr="00522431">
        <w:rPr>
          <w:rFonts w:asciiTheme="majorBidi" w:hAnsiTheme="majorBidi" w:cs="Times New Roman"/>
          <w:i/>
          <w:iCs/>
          <w:sz w:val="24"/>
          <w:szCs w:val="21"/>
        </w:rPr>
        <w:t>taḥlīlī</w:t>
      </w:r>
      <w:r>
        <w:rPr>
          <w:rFonts w:asciiTheme="majorBidi" w:hAnsiTheme="majorBidi" w:cs="Times New Roman"/>
          <w:sz w:val="24"/>
          <w:szCs w:val="21"/>
        </w:rPr>
        <w:t xml:space="preserve"> method, the </w:t>
      </w:r>
      <w:r w:rsidRPr="00D33EAA">
        <w:rPr>
          <w:rFonts w:asciiTheme="majorBidi" w:hAnsiTheme="majorBidi" w:cs="Times New Roman"/>
          <w:i/>
          <w:iCs/>
          <w:sz w:val="24"/>
          <w:szCs w:val="21"/>
        </w:rPr>
        <w:t>ijmālī</w:t>
      </w:r>
      <w:r>
        <w:rPr>
          <w:rFonts w:asciiTheme="majorBidi" w:hAnsiTheme="majorBidi" w:cs="Times New Roman"/>
          <w:sz w:val="24"/>
          <w:szCs w:val="21"/>
        </w:rPr>
        <w:t xml:space="preserve"> method, and the </w:t>
      </w:r>
      <w:r w:rsidRPr="00522431">
        <w:rPr>
          <w:rFonts w:asciiTheme="majorBidi" w:hAnsiTheme="majorBidi" w:cs="Times New Roman"/>
          <w:i/>
          <w:iCs/>
          <w:sz w:val="24"/>
          <w:szCs w:val="21"/>
        </w:rPr>
        <w:t>muqārin</w:t>
      </w:r>
      <w:r w:rsidRPr="00522431">
        <w:rPr>
          <w:rFonts w:asciiTheme="majorBidi" w:hAnsiTheme="majorBidi" w:cs="Times New Roman"/>
          <w:sz w:val="24"/>
          <w:szCs w:val="21"/>
        </w:rPr>
        <w:t xml:space="preserve"> method. As for looking at the book from the point of view of </w:t>
      </w:r>
      <w:r>
        <w:rPr>
          <w:rFonts w:asciiTheme="majorBidi" w:hAnsiTheme="majorBidi" w:cs="Times New Roman"/>
          <w:sz w:val="24"/>
          <w:szCs w:val="21"/>
        </w:rPr>
        <w:t>explanning</w:t>
      </w:r>
      <w:r w:rsidRPr="00522431">
        <w:rPr>
          <w:rFonts w:asciiTheme="majorBidi" w:hAnsiTheme="majorBidi" w:cs="Times New Roman"/>
          <w:sz w:val="24"/>
          <w:szCs w:val="21"/>
        </w:rPr>
        <w:t>, the</w:t>
      </w:r>
      <w:r>
        <w:rPr>
          <w:rFonts w:asciiTheme="majorBidi" w:hAnsiTheme="majorBidi" w:cs="Times New Roman"/>
          <w:sz w:val="24"/>
          <w:szCs w:val="21"/>
        </w:rPr>
        <w:t xml:space="preserve">ory is used in the form of </w:t>
      </w:r>
      <w:r w:rsidRPr="00522431">
        <w:rPr>
          <w:rFonts w:asciiTheme="majorBidi" w:hAnsiTheme="majorBidi" w:cs="Times New Roman"/>
          <w:i/>
          <w:iCs/>
          <w:sz w:val="24"/>
          <w:szCs w:val="21"/>
        </w:rPr>
        <w:t>syarḥ bi al-ma`ṡūr</w:t>
      </w:r>
      <w:r w:rsidR="00095FA1">
        <w:rPr>
          <w:rFonts w:asciiTheme="majorBidi" w:hAnsiTheme="majorBidi" w:cs="Times New Roman"/>
          <w:sz w:val="24"/>
          <w:szCs w:val="21"/>
        </w:rPr>
        <w:t xml:space="preserve"> (</w:t>
      </w:r>
      <w:r w:rsidR="00095FA1" w:rsidRPr="00095FA1">
        <w:rPr>
          <w:rFonts w:asciiTheme="majorBidi" w:hAnsiTheme="majorBidi" w:cs="Times New Roman"/>
          <w:sz w:val="24"/>
          <w:szCs w:val="21"/>
        </w:rPr>
        <w:t>namely explaining the Qur'an, other hadith reports, and the words of the companions of the Prophet Muhammad</w:t>
      </w:r>
      <w:r w:rsidR="00095FA1">
        <w:rPr>
          <w:rFonts w:asciiTheme="majorBidi" w:hAnsiTheme="majorBidi" w:cs="Times New Roman"/>
          <w:sz w:val="24"/>
          <w:szCs w:val="21"/>
        </w:rPr>
        <w:t xml:space="preserve">) and </w:t>
      </w:r>
      <w:r w:rsidR="00095FA1" w:rsidRPr="00095FA1">
        <w:rPr>
          <w:rFonts w:asciiTheme="majorBidi" w:hAnsiTheme="majorBidi" w:cs="Times New Roman"/>
          <w:i/>
          <w:iCs/>
          <w:sz w:val="24"/>
          <w:szCs w:val="21"/>
        </w:rPr>
        <w:t>syarḥ</w:t>
      </w:r>
      <w:r w:rsidRPr="00095FA1">
        <w:rPr>
          <w:rFonts w:asciiTheme="majorBidi" w:hAnsiTheme="majorBidi" w:cs="Times New Roman"/>
          <w:i/>
          <w:iCs/>
          <w:sz w:val="24"/>
          <w:szCs w:val="21"/>
        </w:rPr>
        <w:t xml:space="preserve"> bi a</w:t>
      </w:r>
      <w:r w:rsidR="00095FA1" w:rsidRPr="00095FA1">
        <w:rPr>
          <w:rFonts w:asciiTheme="majorBidi" w:hAnsiTheme="majorBidi" w:cs="Times New Roman"/>
          <w:i/>
          <w:iCs/>
          <w:sz w:val="24"/>
          <w:szCs w:val="21"/>
        </w:rPr>
        <w:t>r-ra'yī</w:t>
      </w:r>
      <w:r w:rsidR="00095FA1">
        <w:rPr>
          <w:rFonts w:asciiTheme="majorBidi" w:hAnsiTheme="majorBidi" w:cs="Times New Roman"/>
          <w:i/>
          <w:iCs/>
          <w:sz w:val="24"/>
          <w:szCs w:val="21"/>
        </w:rPr>
        <w:t xml:space="preserve"> </w:t>
      </w:r>
      <w:r w:rsidR="00095FA1">
        <w:rPr>
          <w:rFonts w:asciiTheme="majorBidi" w:hAnsiTheme="majorBidi" w:cs="Times New Roman"/>
          <w:sz w:val="24"/>
          <w:szCs w:val="21"/>
        </w:rPr>
        <w:t>(</w:t>
      </w:r>
      <w:r w:rsidR="00095FA1" w:rsidRPr="00095FA1">
        <w:rPr>
          <w:rFonts w:asciiTheme="majorBidi" w:hAnsiTheme="majorBidi" w:cs="Times New Roman"/>
          <w:sz w:val="24"/>
          <w:szCs w:val="21"/>
        </w:rPr>
        <w:t>namely</w:t>
      </w:r>
      <w:r w:rsidR="00D33EAA">
        <w:rPr>
          <w:rFonts w:asciiTheme="majorBidi" w:hAnsiTheme="majorBidi" w:cs="Times New Roman"/>
          <w:sz w:val="24"/>
          <w:szCs w:val="21"/>
        </w:rPr>
        <w:t xml:space="preserve"> explaining using language</w:t>
      </w:r>
      <w:r w:rsidR="00095FA1" w:rsidRPr="00095FA1">
        <w:rPr>
          <w:rFonts w:asciiTheme="majorBidi" w:hAnsiTheme="majorBidi" w:cs="Times New Roman"/>
          <w:sz w:val="24"/>
          <w:szCs w:val="21"/>
        </w:rPr>
        <w:t>, grammer, semiotics, semantics, and hermeneutics</w:t>
      </w:r>
      <w:r w:rsidR="00095FA1">
        <w:rPr>
          <w:rFonts w:asciiTheme="majorBidi" w:hAnsiTheme="majorBidi" w:cs="Times New Roman"/>
          <w:sz w:val="24"/>
          <w:szCs w:val="21"/>
        </w:rPr>
        <w:t>)</w:t>
      </w:r>
      <w:r w:rsidRPr="00522431">
        <w:rPr>
          <w:rFonts w:asciiTheme="majorBidi" w:hAnsiTheme="majorBidi" w:cs="Times New Roman"/>
          <w:sz w:val="24"/>
          <w:szCs w:val="21"/>
        </w:rPr>
        <w:t>.</w:t>
      </w:r>
      <w:r w:rsidR="00D33EAA" w:rsidRPr="00D33EAA">
        <w:rPr>
          <w:rStyle w:val="ReferensiCatatanKaki"/>
          <w:rFonts w:ascii="Transliterasi" w:hAnsi="Transliterasi" w:cs="Arial"/>
          <w:lang w:val="sv-SE"/>
        </w:rPr>
        <w:footnoteReference w:id="20"/>
      </w:r>
      <w:r w:rsidRPr="00D33EAA">
        <w:rPr>
          <w:rFonts w:asciiTheme="majorBidi" w:hAnsiTheme="majorBidi" w:cs="Times New Roman"/>
          <w:sz w:val="24"/>
          <w:szCs w:val="21"/>
        </w:rPr>
        <w:t xml:space="preserve"> </w:t>
      </w:r>
      <w:r w:rsidRPr="00522431">
        <w:rPr>
          <w:rFonts w:asciiTheme="majorBidi" w:hAnsiTheme="majorBidi" w:cs="Times New Roman"/>
          <w:sz w:val="24"/>
          <w:szCs w:val="21"/>
        </w:rPr>
        <w:t>Meanwhile, in analyzing and translating it, the book styles used in the theory are i</w:t>
      </w:r>
      <w:r w:rsidR="00095FA1">
        <w:rPr>
          <w:rFonts w:asciiTheme="majorBidi" w:hAnsiTheme="majorBidi" w:cs="Times New Roman"/>
          <w:sz w:val="24"/>
          <w:szCs w:val="21"/>
        </w:rPr>
        <w:t xml:space="preserve">n the category of forms of </w:t>
      </w:r>
      <w:r w:rsidR="00095FA1" w:rsidRPr="00095FA1">
        <w:rPr>
          <w:rFonts w:asciiTheme="majorBidi" w:hAnsiTheme="majorBidi" w:cs="Times New Roman"/>
          <w:i/>
          <w:iCs/>
          <w:sz w:val="24"/>
          <w:szCs w:val="21"/>
        </w:rPr>
        <w:t>syarḥ</w:t>
      </w:r>
      <w:r w:rsidR="00095FA1">
        <w:rPr>
          <w:rFonts w:asciiTheme="majorBidi" w:hAnsiTheme="majorBidi" w:cs="Times New Roman"/>
          <w:sz w:val="24"/>
          <w:szCs w:val="21"/>
        </w:rPr>
        <w:t xml:space="preserve"> </w:t>
      </w:r>
      <w:r w:rsidR="00095FA1" w:rsidRPr="00095FA1">
        <w:rPr>
          <w:rFonts w:asciiTheme="majorBidi" w:hAnsiTheme="majorBidi" w:cs="Times New Roman"/>
          <w:i/>
          <w:iCs/>
          <w:sz w:val="24"/>
          <w:szCs w:val="21"/>
        </w:rPr>
        <w:t>fiqh</w:t>
      </w:r>
      <w:r w:rsidRPr="00522431">
        <w:rPr>
          <w:rFonts w:asciiTheme="majorBidi" w:hAnsiTheme="majorBidi" w:cs="Times New Roman"/>
          <w:sz w:val="24"/>
          <w:szCs w:val="21"/>
        </w:rPr>
        <w:t xml:space="preserve">, philosophy, </w:t>
      </w:r>
      <w:r w:rsidRPr="00095FA1">
        <w:rPr>
          <w:rFonts w:asciiTheme="majorBidi" w:hAnsiTheme="majorBidi" w:cs="Times New Roman"/>
          <w:i/>
          <w:iCs/>
          <w:sz w:val="24"/>
          <w:szCs w:val="21"/>
        </w:rPr>
        <w:t>sufi</w:t>
      </w:r>
      <w:r w:rsidR="00095FA1">
        <w:rPr>
          <w:rFonts w:asciiTheme="majorBidi" w:hAnsiTheme="majorBidi" w:cs="Times New Roman"/>
          <w:sz w:val="24"/>
          <w:szCs w:val="21"/>
        </w:rPr>
        <w:t>, or language</w:t>
      </w:r>
      <w:r w:rsidRPr="00522431">
        <w:rPr>
          <w:rFonts w:asciiTheme="majorBidi" w:hAnsiTheme="majorBidi" w:cs="Times New Roman"/>
          <w:sz w:val="24"/>
          <w:szCs w:val="21"/>
        </w:rPr>
        <w:t xml:space="preserve">, including </w:t>
      </w:r>
      <w:r w:rsidR="00095FA1">
        <w:rPr>
          <w:rFonts w:asciiTheme="majorBidi" w:hAnsiTheme="majorBidi" w:cs="Times New Roman"/>
          <w:sz w:val="24"/>
          <w:szCs w:val="21"/>
        </w:rPr>
        <w:t xml:space="preserve">science </w:t>
      </w:r>
      <w:r w:rsidR="00095FA1" w:rsidRPr="00095FA1">
        <w:rPr>
          <w:rFonts w:asciiTheme="majorBidi" w:hAnsiTheme="majorBidi" w:cs="Times New Roman"/>
          <w:i/>
          <w:iCs/>
          <w:sz w:val="24"/>
          <w:szCs w:val="21"/>
        </w:rPr>
        <w:t>garīb al-ḥadīṡ</w:t>
      </w:r>
      <w:r w:rsidRPr="00522431">
        <w:rPr>
          <w:rFonts w:asciiTheme="majorBidi" w:hAnsiTheme="majorBidi" w:cs="Times New Roman"/>
          <w:sz w:val="24"/>
          <w:szCs w:val="21"/>
        </w:rPr>
        <w:t>.</w:t>
      </w:r>
      <w:r w:rsidR="00095FA1" w:rsidRPr="00922AF2">
        <w:rPr>
          <w:rStyle w:val="ReferensiCatatanKaki"/>
          <w:rFonts w:ascii="Transliterasi" w:hAnsi="Transliterasi" w:cs="Arial"/>
          <w:lang w:val="id-ID"/>
        </w:rPr>
        <w:footnoteReference w:id="21"/>
      </w:r>
      <w:r w:rsidR="00C42761">
        <w:rPr>
          <w:rFonts w:asciiTheme="majorBidi" w:hAnsiTheme="majorBidi" w:cs="Times New Roman"/>
          <w:sz w:val="24"/>
          <w:szCs w:val="21"/>
        </w:rPr>
        <w:t xml:space="preserve"> </w:t>
      </w:r>
    </w:p>
    <w:p w:rsidR="00C42761" w:rsidRDefault="00C42761" w:rsidP="00797398">
      <w:pPr>
        <w:autoSpaceDE w:val="0"/>
        <w:autoSpaceDN w:val="0"/>
        <w:adjustRightInd w:val="0"/>
        <w:spacing w:after="0" w:line="360" w:lineRule="auto"/>
        <w:ind w:firstLine="709"/>
        <w:jc w:val="both"/>
        <w:rPr>
          <w:rFonts w:asciiTheme="majorBidi" w:hAnsiTheme="majorBidi" w:cs="Times New Roman"/>
          <w:sz w:val="24"/>
          <w:szCs w:val="21"/>
        </w:rPr>
      </w:pPr>
      <w:r w:rsidRPr="00C42761">
        <w:rPr>
          <w:rFonts w:asciiTheme="majorBidi" w:hAnsiTheme="majorBidi" w:cs="Times New Roman"/>
          <w:sz w:val="24"/>
          <w:szCs w:val="21"/>
        </w:rPr>
        <w:t xml:space="preserve">The </w:t>
      </w:r>
      <w:r w:rsidRPr="00D33EAA">
        <w:rPr>
          <w:rFonts w:asciiTheme="majorBidi" w:hAnsiTheme="majorBidi" w:cs="Times New Roman"/>
          <w:i/>
          <w:iCs/>
          <w:sz w:val="24"/>
          <w:szCs w:val="21"/>
        </w:rPr>
        <w:t>ijmālī</w:t>
      </w:r>
      <w:r>
        <w:rPr>
          <w:rFonts w:asciiTheme="majorBidi" w:hAnsiTheme="majorBidi" w:cs="Times New Roman"/>
          <w:sz w:val="24"/>
          <w:szCs w:val="21"/>
        </w:rPr>
        <w:t xml:space="preserve"> </w:t>
      </w:r>
      <w:r w:rsidRPr="00C42761">
        <w:rPr>
          <w:rFonts w:asciiTheme="majorBidi" w:hAnsiTheme="majorBidi" w:cs="Times New Roman"/>
          <w:sz w:val="24"/>
          <w:szCs w:val="21"/>
        </w:rPr>
        <w:t>(global) method is to explain or explain the hadiths according to the order in the hadith bo</w:t>
      </w:r>
      <w:r w:rsidR="008E67B7">
        <w:rPr>
          <w:rFonts w:asciiTheme="majorBidi" w:hAnsiTheme="majorBidi" w:cs="Times New Roman"/>
          <w:sz w:val="24"/>
          <w:szCs w:val="21"/>
        </w:rPr>
        <w:t xml:space="preserve">ok in </w:t>
      </w:r>
      <w:r w:rsidR="008E67B7" w:rsidRPr="008E67B7">
        <w:rPr>
          <w:rFonts w:asciiTheme="majorBidi" w:hAnsiTheme="majorBidi" w:cs="Times New Roman"/>
          <w:i/>
          <w:iCs/>
          <w:sz w:val="24"/>
          <w:szCs w:val="21"/>
        </w:rPr>
        <w:t>al-Kutub as-Sittah</w:t>
      </w:r>
      <w:r w:rsidRPr="00C42761">
        <w:rPr>
          <w:rFonts w:asciiTheme="majorBidi" w:hAnsiTheme="majorBidi" w:cs="Times New Roman"/>
          <w:sz w:val="24"/>
          <w:szCs w:val="21"/>
        </w:rPr>
        <w:t>, but can represent the literal meaning of the hadiths in language that is easy to understand and easy to understand.</w:t>
      </w:r>
      <w:r w:rsidRPr="00922AF2">
        <w:rPr>
          <w:rStyle w:val="ReferensiCatatanKaki"/>
          <w:rFonts w:ascii="Transliterasi" w:hAnsi="Transliterasi" w:cs="Arial"/>
          <w:lang w:val="id-ID"/>
        </w:rPr>
        <w:footnoteReference w:id="22"/>
      </w:r>
      <w:r>
        <w:rPr>
          <w:rFonts w:ascii="Transliterasi" w:hAnsi="Transliterasi" w:cs="Times New Roman"/>
        </w:rPr>
        <w:t xml:space="preserve"> </w:t>
      </w:r>
      <w:r w:rsidRPr="00C42761">
        <w:rPr>
          <w:rFonts w:asciiTheme="majorBidi" w:hAnsiTheme="majorBidi" w:cs="Times New Roman"/>
          <w:sz w:val="24"/>
          <w:szCs w:val="21"/>
        </w:rPr>
        <w:t xml:space="preserve"> This method is similar to the </w:t>
      </w:r>
      <w:r w:rsidRPr="00522431">
        <w:rPr>
          <w:rFonts w:asciiTheme="majorBidi" w:hAnsiTheme="majorBidi" w:cs="Times New Roman"/>
          <w:i/>
          <w:iCs/>
          <w:sz w:val="24"/>
          <w:szCs w:val="21"/>
        </w:rPr>
        <w:t>taḥlīlī</w:t>
      </w:r>
      <w:r w:rsidRPr="00C42761">
        <w:rPr>
          <w:rFonts w:asciiTheme="majorBidi" w:hAnsiTheme="majorBidi" w:cs="Times New Roman"/>
          <w:sz w:val="24"/>
          <w:szCs w:val="21"/>
        </w:rPr>
        <w:t xml:space="preserve"> method in terms of signaling systematics. The difference lies in the description of the explanation. The method of </w:t>
      </w:r>
      <w:r w:rsidRPr="00522431">
        <w:rPr>
          <w:rFonts w:asciiTheme="majorBidi" w:hAnsiTheme="majorBidi" w:cs="Times New Roman"/>
          <w:i/>
          <w:iCs/>
          <w:sz w:val="24"/>
          <w:szCs w:val="21"/>
        </w:rPr>
        <w:t>taḥlīlī</w:t>
      </w:r>
      <w:r w:rsidRPr="00C42761">
        <w:rPr>
          <w:rFonts w:asciiTheme="majorBidi" w:hAnsiTheme="majorBidi" w:cs="Times New Roman"/>
          <w:sz w:val="24"/>
          <w:szCs w:val="21"/>
        </w:rPr>
        <w:t xml:space="preserve"> is very detailed and lengthy so that the authorization can present more opinions and ideas, while the </w:t>
      </w:r>
      <w:r w:rsidRPr="00D33EAA">
        <w:rPr>
          <w:rFonts w:asciiTheme="majorBidi" w:hAnsiTheme="majorBidi" w:cs="Times New Roman"/>
          <w:i/>
          <w:iCs/>
          <w:sz w:val="24"/>
          <w:szCs w:val="21"/>
        </w:rPr>
        <w:t>ijmālī</w:t>
      </w:r>
      <w:r w:rsidRPr="00C42761">
        <w:rPr>
          <w:rFonts w:asciiTheme="majorBidi" w:hAnsiTheme="majorBidi" w:cs="Times New Roman"/>
          <w:sz w:val="24"/>
          <w:szCs w:val="21"/>
        </w:rPr>
        <w:t xml:space="preserve"> method of explanation is very general and concise.</w:t>
      </w:r>
      <w:r>
        <w:rPr>
          <w:rFonts w:asciiTheme="majorBidi" w:hAnsiTheme="majorBidi" w:cs="Times New Roman"/>
          <w:sz w:val="24"/>
          <w:szCs w:val="21"/>
        </w:rPr>
        <w:t xml:space="preserve"> </w:t>
      </w:r>
    </w:p>
    <w:p w:rsidR="00C42761" w:rsidRDefault="00C42761" w:rsidP="00797398">
      <w:pPr>
        <w:autoSpaceDE w:val="0"/>
        <w:autoSpaceDN w:val="0"/>
        <w:adjustRightInd w:val="0"/>
        <w:spacing w:after="0" w:line="360" w:lineRule="auto"/>
        <w:ind w:firstLine="709"/>
        <w:jc w:val="both"/>
        <w:rPr>
          <w:rFonts w:asciiTheme="majorBidi" w:hAnsiTheme="majorBidi" w:cs="Times New Roman"/>
          <w:sz w:val="24"/>
          <w:szCs w:val="21"/>
        </w:rPr>
      </w:pPr>
      <w:r w:rsidRPr="00C42761">
        <w:rPr>
          <w:rFonts w:asciiTheme="majorBidi" w:hAnsiTheme="majorBidi" w:cs="Times New Roman"/>
          <w:sz w:val="24"/>
          <w:szCs w:val="21"/>
        </w:rPr>
        <w:t>This makes the pension does not have room to articulate its opinions and ideas. However, in a book that uses the</w:t>
      </w:r>
      <w:r>
        <w:rPr>
          <w:rFonts w:asciiTheme="majorBidi" w:hAnsiTheme="majorBidi" w:cs="Times New Roman"/>
          <w:sz w:val="24"/>
          <w:szCs w:val="21"/>
        </w:rPr>
        <w:t xml:space="preserve"> </w:t>
      </w:r>
      <w:r w:rsidRPr="00D33EAA">
        <w:rPr>
          <w:rFonts w:asciiTheme="majorBidi" w:hAnsiTheme="majorBidi" w:cs="Times New Roman"/>
          <w:i/>
          <w:iCs/>
          <w:sz w:val="24"/>
          <w:szCs w:val="21"/>
        </w:rPr>
        <w:t>ijmālī</w:t>
      </w:r>
      <w:r w:rsidRPr="00C42761">
        <w:rPr>
          <w:rFonts w:asciiTheme="majorBidi" w:hAnsiTheme="majorBidi" w:cs="Times New Roman"/>
          <w:sz w:val="24"/>
          <w:szCs w:val="21"/>
        </w:rPr>
        <w:t xml:space="preserve"> method, it also does not rule out a long description of a certain hadith that requires a detailed explanation. However, this explanation is not as broad as the </w:t>
      </w:r>
      <w:r w:rsidRPr="00522431">
        <w:rPr>
          <w:rFonts w:asciiTheme="majorBidi" w:hAnsiTheme="majorBidi" w:cs="Times New Roman"/>
          <w:i/>
          <w:iCs/>
          <w:sz w:val="24"/>
          <w:szCs w:val="21"/>
        </w:rPr>
        <w:t>taḥlīlī</w:t>
      </w:r>
      <w:r w:rsidRPr="00C42761">
        <w:rPr>
          <w:rFonts w:asciiTheme="majorBidi" w:hAnsiTheme="majorBidi" w:cs="Times New Roman"/>
          <w:sz w:val="24"/>
          <w:szCs w:val="21"/>
        </w:rPr>
        <w:t xml:space="preserve"> method because it is only brief.</w:t>
      </w:r>
    </w:p>
    <w:p w:rsidR="00617C9C" w:rsidRDefault="00C42761" w:rsidP="00797398">
      <w:pPr>
        <w:autoSpaceDE w:val="0"/>
        <w:autoSpaceDN w:val="0"/>
        <w:adjustRightInd w:val="0"/>
        <w:spacing w:after="0" w:line="360" w:lineRule="auto"/>
        <w:ind w:firstLine="709"/>
        <w:jc w:val="both"/>
      </w:pPr>
      <w:r w:rsidRPr="00C42761">
        <w:rPr>
          <w:rFonts w:asciiTheme="majorBidi" w:hAnsiTheme="majorBidi" w:cs="Times New Roman"/>
          <w:sz w:val="24"/>
          <w:szCs w:val="24"/>
        </w:rPr>
        <w:t xml:space="preserve">The characteristics of the </w:t>
      </w:r>
      <w:r w:rsidRPr="00D33EAA">
        <w:rPr>
          <w:rFonts w:asciiTheme="majorBidi" w:hAnsiTheme="majorBidi" w:cs="Times New Roman"/>
          <w:i/>
          <w:iCs/>
          <w:sz w:val="24"/>
          <w:szCs w:val="21"/>
        </w:rPr>
        <w:t>ijmālī</w:t>
      </w:r>
      <w:r w:rsidRPr="00C42761">
        <w:rPr>
          <w:rFonts w:asciiTheme="majorBidi" w:hAnsiTheme="majorBidi" w:cs="Times New Roman"/>
          <w:sz w:val="24"/>
          <w:szCs w:val="21"/>
        </w:rPr>
        <w:t xml:space="preserve"> </w:t>
      </w:r>
      <w:r w:rsidRPr="00C42761">
        <w:rPr>
          <w:rFonts w:asciiTheme="majorBidi" w:hAnsiTheme="majorBidi" w:cs="Times New Roman"/>
          <w:sz w:val="24"/>
          <w:szCs w:val="24"/>
        </w:rPr>
        <w:t>method are as follows:</w:t>
      </w:r>
      <w:r w:rsidR="005A4556">
        <w:rPr>
          <w:rFonts w:asciiTheme="majorBidi" w:hAnsiTheme="majorBidi" w:cs="Times New Roman"/>
          <w:sz w:val="24"/>
          <w:szCs w:val="24"/>
        </w:rPr>
        <w:t xml:space="preserve"> </w:t>
      </w:r>
      <w:r w:rsidR="00C94BBB">
        <w:rPr>
          <w:rFonts w:asciiTheme="majorBidi" w:hAnsiTheme="majorBidi" w:cs="Times New Roman"/>
          <w:sz w:val="24"/>
          <w:szCs w:val="21"/>
        </w:rPr>
        <w:t xml:space="preserve">First, </w:t>
      </w:r>
      <w:r w:rsidR="005A4556" w:rsidRPr="005A4556">
        <w:rPr>
          <w:rFonts w:asciiTheme="majorBidi" w:hAnsiTheme="majorBidi" w:cs="Times New Roman"/>
          <w:sz w:val="24"/>
          <w:szCs w:val="21"/>
        </w:rPr>
        <w:t>the explaining person usually directly explains</w:t>
      </w:r>
      <w:r w:rsidR="005A4556" w:rsidRPr="00C94BBB">
        <w:rPr>
          <w:rFonts w:asciiTheme="majorBidi" w:hAnsiTheme="majorBidi" w:cs="Times New Roman"/>
          <w:sz w:val="24"/>
          <w:szCs w:val="21"/>
        </w:rPr>
        <w:t xml:space="preserve"> </w:t>
      </w:r>
      <w:r w:rsidR="00C94BBB" w:rsidRPr="00C94BBB">
        <w:rPr>
          <w:rFonts w:asciiTheme="majorBidi" w:hAnsiTheme="majorBidi" w:cs="Times New Roman"/>
          <w:sz w:val="24"/>
          <w:szCs w:val="21"/>
        </w:rPr>
        <w:t xml:space="preserve">the hadith from beginning to end without comparison and title determination. Second, the explanation is general and very concise, and the commentator does not express as </w:t>
      </w:r>
      <w:r w:rsidR="00C94BBB" w:rsidRPr="00C94BBB">
        <w:rPr>
          <w:rFonts w:asciiTheme="majorBidi" w:hAnsiTheme="majorBidi" w:cs="Times New Roman"/>
          <w:sz w:val="24"/>
          <w:szCs w:val="21"/>
        </w:rPr>
        <w:lastRenderedPageBreak/>
        <w:t>many opinions as possible. Third, the explanation for certain traditions is also given rather broadly, but no</w:t>
      </w:r>
      <w:r w:rsidR="00C94BBB">
        <w:rPr>
          <w:rFonts w:asciiTheme="majorBidi" w:hAnsiTheme="majorBidi" w:cs="Times New Roman"/>
          <w:sz w:val="24"/>
          <w:szCs w:val="21"/>
        </w:rPr>
        <w:t xml:space="preserve">t as broadly as the </w:t>
      </w:r>
      <w:r w:rsidR="00C94BBB" w:rsidRPr="00522431">
        <w:rPr>
          <w:rFonts w:asciiTheme="majorBidi" w:hAnsiTheme="majorBidi" w:cs="Times New Roman"/>
          <w:i/>
          <w:iCs/>
          <w:sz w:val="24"/>
          <w:szCs w:val="21"/>
        </w:rPr>
        <w:t>taḥlīlī</w:t>
      </w:r>
      <w:r w:rsidR="00C94BBB" w:rsidRPr="00C94BBB">
        <w:rPr>
          <w:rFonts w:asciiTheme="majorBidi" w:hAnsiTheme="majorBidi" w:cs="Times New Roman"/>
          <w:sz w:val="24"/>
          <w:szCs w:val="21"/>
        </w:rPr>
        <w:t xml:space="preserve"> method.</w:t>
      </w:r>
      <w:r w:rsidR="005A4556" w:rsidRPr="00922AF2">
        <w:rPr>
          <w:rStyle w:val="ReferensiCatatanKaki"/>
          <w:rFonts w:ascii="Transliterasi" w:hAnsi="Transliterasi" w:cs="Arial"/>
        </w:rPr>
        <w:footnoteReference w:id="23"/>
      </w:r>
      <w:r w:rsidR="005A4556" w:rsidRPr="005A4556">
        <w:t xml:space="preserve"> </w:t>
      </w:r>
    </w:p>
    <w:p w:rsidR="00C94BBB" w:rsidRDefault="00617C9C" w:rsidP="00797398">
      <w:pPr>
        <w:autoSpaceDE w:val="0"/>
        <w:autoSpaceDN w:val="0"/>
        <w:adjustRightInd w:val="0"/>
        <w:spacing w:after="0" w:line="360" w:lineRule="auto"/>
        <w:ind w:firstLine="709"/>
        <w:jc w:val="both"/>
        <w:rPr>
          <w:rFonts w:asciiTheme="majorBidi" w:hAnsiTheme="majorBidi" w:cs="Times New Roman"/>
          <w:sz w:val="24"/>
          <w:szCs w:val="24"/>
        </w:rPr>
      </w:pPr>
      <w:r w:rsidRPr="00617C9C">
        <w:rPr>
          <w:rFonts w:asciiTheme="majorBidi" w:hAnsiTheme="majorBidi" w:cs="Times New Roman"/>
          <w:sz w:val="24"/>
          <w:szCs w:val="24"/>
        </w:rPr>
        <w:t>Steps or ways that one needs to take to explain the hadith in the method of Ijmali: Discuss one hadith and another according to the order of the book of hadith. Present the global and simple meaning of the meaning of the hadith. The meaning expressed is usually placed in a series of hadiths in the book of hadith or according to a pattern recognized by the majority of scholars and easily understood by everyone. The language used, the pronunciation is similar and even similar to the pronunciation used in the hadith described or another dictionary (in synonymous form)</w:t>
      </w:r>
      <w:r>
        <w:rPr>
          <w:rFonts w:asciiTheme="majorBidi" w:hAnsiTheme="majorBidi" w:cs="Times New Roman"/>
          <w:sz w:val="24"/>
          <w:szCs w:val="24"/>
        </w:rPr>
        <w:t>.</w:t>
      </w:r>
      <w:r>
        <w:rPr>
          <w:rStyle w:val="ReferensiCatatanKaki"/>
          <w:rFonts w:asciiTheme="majorBidi" w:hAnsiTheme="majorBidi"/>
          <w:sz w:val="24"/>
          <w:szCs w:val="24"/>
        </w:rPr>
        <w:footnoteReference w:id="24"/>
      </w:r>
    </w:p>
    <w:p w:rsidR="00617C9C" w:rsidRDefault="00617C9C" w:rsidP="00797398">
      <w:pPr>
        <w:autoSpaceDE w:val="0"/>
        <w:autoSpaceDN w:val="0"/>
        <w:adjustRightInd w:val="0"/>
        <w:spacing w:after="0" w:line="360" w:lineRule="auto"/>
        <w:ind w:firstLine="709"/>
        <w:jc w:val="both"/>
        <w:rPr>
          <w:rStyle w:val="TeksBalonKAR"/>
          <w:rFonts w:ascii="Arial" w:hAnsi="Arial"/>
          <w:sz w:val="20"/>
          <w:szCs w:val="20"/>
        </w:rPr>
      </w:pPr>
      <w:r w:rsidRPr="00617C9C">
        <w:rPr>
          <w:rFonts w:asciiTheme="majorBidi" w:hAnsiTheme="majorBidi" w:cs="Times New Roman"/>
          <w:sz w:val="24"/>
          <w:szCs w:val="24"/>
        </w:rPr>
        <w:t>Cond</w:t>
      </w:r>
      <w:r>
        <w:rPr>
          <w:rFonts w:asciiTheme="majorBidi" w:hAnsiTheme="majorBidi" w:cs="Times New Roman"/>
          <w:sz w:val="24"/>
          <w:szCs w:val="24"/>
        </w:rPr>
        <w:t xml:space="preserve">itions to explain For a interpreter </w:t>
      </w:r>
      <w:r w:rsidRPr="00617C9C">
        <w:rPr>
          <w:rFonts w:asciiTheme="majorBidi" w:hAnsiTheme="majorBidi" w:cs="Times New Roman"/>
          <w:i/>
          <w:iCs/>
          <w:sz w:val="24"/>
          <w:szCs w:val="24"/>
        </w:rPr>
        <w:t>syarh</w:t>
      </w:r>
      <w:r w:rsidRPr="00617C9C">
        <w:rPr>
          <w:rFonts w:asciiTheme="majorBidi" w:hAnsiTheme="majorBidi" w:cs="Times New Roman"/>
          <w:sz w:val="24"/>
          <w:szCs w:val="24"/>
        </w:rPr>
        <w:t xml:space="preserve"> </w:t>
      </w:r>
      <w:r>
        <w:rPr>
          <w:rFonts w:asciiTheme="majorBidi" w:hAnsiTheme="majorBidi" w:cs="Times New Roman"/>
          <w:sz w:val="24"/>
          <w:szCs w:val="24"/>
        </w:rPr>
        <w:t xml:space="preserve">the hadith </w:t>
      </w:r>
      <w:r w:rsidRPr="00617C9C">
        <w:rPr>
          <w:rFonts w:asciiTheme="majorBidi" w:hAnsiTheme="majorBidi" w:cs="Times New Roman"/>
          <w:sz w:val="24"/>
          <w:szCs w:val="24"/>
        </w:rPr>
        <w:t xml:space="preserve">must at least meet the following requirements, including: </w:t>
      </w:r>
      <w:r w:rsidR="0038598C">
        <w:rPr>
          <w:rFonts w:asciiTheme="majorBidi" w:hAnsiTheme="majorBidi" w:cs="Times New Roman"/>
          <w:sz w:val="24"/>
          <w:szCs w:val="24"/>
        </w:rPr>
        <w:t xml:space="preserve">(1). </w:t>
      </w:r>
      <w:r w:rsidRPr="00617C9C">
        <w:rPr>
          <w:rFonts w:asciiTheme="majorBidi" w:hAnsiTheme="majorBidi" w:cs="Times New Roman"/>
          <w:sz w:val="24"/>
          <w:szCs w:val="24"/>
        </w:rPr>
        <w:t xml:space="preserve">True faith, because </w:t>
      </w:r>
      <w:r>
        <w:rPr>
          <w:rFonts w:asciiTheme="majorBidi" w:hAnsiTheme="majorBidi" w:cs="Times New Roman"/>
          <w:i/>
          <w:iCs/>
          <w:sz w:val="24"/>
          <w:szCs w:val="24"/>
        </w:rPr>
        <w:t>aqī</w:t>
      </w:r>
      <w:r w:rsidRPr="00617C9C">
        <w:rPr>
          <w:rFonts w:asciiTheme="majorBidi" w:hAnsiTheme="majorBidi" w:cs="Times New Roman"/>
          <w:i/>
          <w:iCs/>
          <w:sz w:val="24"/>
          <w:szCs w:val="24"/>
        </w:rPr>
        <w:t>dah</w:t>
      </w:r>
      <w:r w:rsidRPr="00617C9C">
        <w:rPr>
          <w:rFonts w:asciiTheme="majorBidi" w:hAnsiTheme="majorBidi" w:cs="Times New Roman"/>
          <w:sz w:val="24"/>
          <w:szCs w:val="24"/>
        </w:rPr>
        <w:t xml:space="preserve"> is very influential on the soul of its owner and often encourages him to change the meaning of the text of the hadith and betrayal in the delivery of news. </w:t>
      </w:r>
      <w:r w:rsidR="0038598C">
        <w:rPr>
          <w:rFonts w:asciiTheme="majorBidi" w:hAnsiTheme="majorBidi" w:cs="Times New Roman"/>
          <w:sz w:val="24"/>
          <w:szCs w:val="24"/>
        </w:rPr>
        <w:t xml:space="preserve">(2). </w:t>
      </w:r>
      <w:r w:rsidRPr="00617C9C">
        <w:rPr>
          <w:rFonts w:asciiTheme="majorBidi" w:hAnsiTheme="majorBidi" w:cs="Times New Roman"/>
          <w:sz w:val="24"/>
          <w:szCs w:val="24"/>
        </w:rPr>
        <w:t xml:space="preserve">Clean from lust, because lust will encourage its owner to defend the interests of his sect and the group or interest that is beneficial to him. </w:t>
      </w:r>
      <w:r w:rsidR="0038598C">
        <w:rPr>
          <w:rFonts w:asciiTheme="majorBidi" w:hAnsiTheme="majorBidi" w:cs="Times New Roman"/>
          <w:sz w:val="24"/>
          <w:szCs w:val="24"/>
        </w:rPr>
        <w:t xml:space="preserve"> (3). </w:t>
      </w:r>
      <w:r w:rsidRPr="00617C9C">
        <w:rPr>
          <w:rFonts w:asciiTheme="majorBidi" w:hAnsiTheme="majorBidi" w:cs="Times New Roman"/>
          <w:sz w:val="24"/>
          <w:szCs w:val="24"/>
        </w:rPr>
        <w:t>Interpret hadiths with other hadiths first, because something that is global in one place has been detailed in another place and something that is briefly presented in one place has been des</w:t>
      </w:r>
      <w:r w:rsidR="0038598C">
        <w:rPr>
          <w:rFonts w:asciiTheme="majorBidi" w:hAnsiTheme="majorBidi" w:cs="Times New Roman"/>
          <w:sz w:val="24"/>
          <w:szCs w:val="24"/>
        </w:rPr>
        <w:t>cribed elsewhere. (4).</w:t>
      </w:r>
      <w:r w:rsidRPr="00617C9C">
        <w:rPr>
          <w:rFonts w:asciiTheme="majorBidi" w:hAnsiTheme="majorBidi" w:cs="Times New Roman"/>
          <w:sz w:val="24"/>
          <w:szCs w:val="24"/>
        </w:rPr>
        <w:t xml:space="preserve"> Seeking interpretation from the Sunnah, because the </w:t>
      </w:r>
      <w:r w:rsidRPr="0038598C">
        <w:rPr>
          <w:rFonts w:asciiTheme="majorBidi" w:hAnsiTheme="majorBidi" w:cs="Times New Roman"/>
          <w:i/>
          <w:iCs/>
          <w:sz w:val="24"/>
          <w:szCs w:val="24"/>
        </w:rPr>
        <w:t>sunnah</w:t>
      </w:r>
      <w:r w:rsidRPr="00617C9C">
        <w:rPr>
          <w:rFonts w:asciiTheme="majorBidi" w:hAnsiTheme="majorBidi" w:cs="Times New Roman"/>
          <w:sz w:val="24"/>
          <w:szCs w:val="24"/>
        </w:rPr>
        <w:t xml:space="preserve"> ser</w:t>
      </w:r>
      <w:r w:rsidR="0038598C">
        <w:rPr>
          <w:rFonts w:asciiTheme="majorBidi" w:hAnsiTheme="majorBidi" w:cs="Times New Roman"/>
          <w:sz w:val="24"/>
          <w:szCs w:val="24"/>
        </w:rPr>
        <w:t>ves as a lecturer of the Qur`an. (5).</w:t>
      </w:r>
      <w:r w:rsidRPr="00617C9C">
        <w:rPr>
          <w:rFonts w:asciiTheme="majorBidi" w:hAnsiTheme="majorBidi" w:cs="Times New Roman"/>
          <w:sz w:val="24"/>
          <w:szCs w:val="24"/>
        </w:rPr>
        <w:t xml:space="preserve"> Seeking the interpretation or history of th</w:t>
      </w:r>
      <w:r w:rsidR="0038598C">
        <w:rPr>
          <w:rFonts w:asciiTheme="majorBidi" w:hAnsiTheme="majorBidi" w:cs="Times New Roman"/>
          <w:sz w:val="24"/>
          <w:szCs w:val="24"/>
        </w:rPr>
        <w:t>e companions of the companions. (6).</w:t>
      </w:r>
      <w:r w:rsidRPr="00617C9C">
        <w:rPr>
          <w:rFonts w:asciiTheme="majorBidi" w:hAnsiTheme="majorBidi" w:cs="Times New Roman"/>
          <w:sz w:val="24"/>
          <w:szCs w:val="24"/>
        </w:rPr>
        <w:t>Seeking interpre</w:t>
      </w:r>
      <w:r w:rsidR="0038598C">
        <w:rPr>
          <w:rFonts w:asciiTheme="majorBidi" w:hAnsiTheme="majorBidi" w:cs="Times New Roman"/>
          <w:sz w:val="24"/>
          <w:szCs w:val="24"/>
        </w:rPr>
        <w:t xml:space="preserve">tation from the narration of </w:t>
      </w:r>
      <w:r w:rsidRPr="00617C9C">
        <w:rPr>
          <w:rFonts w:asciiTheme="majorBidi" w:hAnsiTheme="majorBidi" w:cs="Times New Roman"/>
          <w:sz w:val="24"/>
          <w:szCs w:val="24"/>
        </w:rPr>
        <w:t xml:space="preserve"> </w:t>
      </w:r>
      <w:r w:rsidR="0038598C">
        <w:rPr>
          <w:rFonts w:asciiTheme="majorBidi" w:hAnsiTheme="majorBidi" w:cs="Times New Roman"/>
          <w:i/>
          <w:iCs/>
          <w:sz w:val="24"/>
          <w:szCs w:val="24"/>
        </w:rPr>
        <w:t>tābi`ī</w:t>
      </w:r>
      <w:r w:rsidRPr="0038598C">
        <w:rPr>
          <w:rFonts w:asciiTheme="majorBidi" w:hAnsiTheme="majorBidi" w:cs="Times New Roman"/>
          <w:i/>
          <w:iCs/>
          <w:sz w:val="24"/>
          <w:szCs w:val="24"/>
        </w:rPr>
        <w:t>n</w:t>
      </w:r>
      <w:r w:rsidRPr="00617C9C">
        <w:rPr>
          <w:rFonts w:asciiTheme="majorBidi" w:hAnsiTheme="majorBidi" w:cs="Times New Roman"/>
          <w:sz w:val="24"/>
          <w:szCs w:val="24"/>
        </w:rPr>
        <w:t xml:space="preserve"> (generation</w:t>
      </w:r>
      <w:r w:rsidR="0038598C">
        <w:rPr>
          <w:rFonts w:asciiTheme="majorBidi" w:hAnsiTheme="majorBidi" w:cs="Times New Roman"/>
          <w:sz w:val="24"/>
          <w:szCs w:val="24"/>
        </w:rPr>
        <w:t>s after companions). (7).</w:t>
      </w:r>
      <w:r w:rsidRPr="00617C9C">
        <w:rPr>
          <w:rFonts w:asciiTheme="majorBidi" w:hAnsiTheme="majorBidi" w:cs="Times New Roman"/>
          <w:sz w:val="24"/>
          <w:szCs w:val="24"/>
        </w:rPr>
        <w:t xml:space="preserve"> Knowledge o</w:t>
      </w:r>
      <w:r w:rsidR="0038598C">
        <w:rPr>
          <w:rFonts w:asciiTheme="majorBidi" w:hAnsiTheme="majorBidi" w:cs="Times New Roman"/>
          <w:sz w:val="24"/>
          <w:szCs w:val="24"/>
        </w:rPr>
        <w:t>f Arabic with all its branches. (8). To understand</w:t>
      </w:r>
      <w:r w:rsidRPr="00617C9C">
        <w:rPr>
          <w:rFonts w:asciiTheme="majorBidi" w:hAnsiTheme="majorBidi" w:cs="Times New Roman"/>
          <w:sz w:val="24"/>
          <w:szCs w:val="24"/>
        </w:rPr>
        <w:t xml:space="preserve"> of the basics of knowledge related to hadith such as </w:t>
      </w:r>
      <w:r w:rsidR="0038598C">
        <w:rPr>
          <w:rFonts w:asciiTheme="majorBidi" w:hAnsiTheme="majorBidi" w:cs="Times New Roman"/>
          <w:i/>
          <w:iCs/>
          <w:sz w:val="24"/>
          <w:szCs w:val="24"/>
        </w:rPr>
        <w:t xml:space="preserve">taḥammul wa adā’ al-ḥadīṡ </w:t>
      </w:r>
      <w:r w:rsidR="0038598C">
        <w:rPr>
          <w:rFonts w:asciiTheme="majorBidi" w:hAnsiTheme="majorBidi" w:cs="Times New Roman"/>
          <w:sz w:val="24"/>
          <w:szCs w:val="24"/>
        </w:rPr>
        <w:t>(</w:t>
      </w:r>
      <w:r w:rsidR="0038598C" w:rsidRPr="0038598C">
        <w:rPr>
          <w:rFonts w:asciiTheme="majorBidi" w:hAnsiTheme="majorBidi" w:cs="Times New Roman"/>
          <w:sz w:val="24"/>
          <w:szCs w:val="24"/>
        </w:rPr>
        <w:t>Hadith science that deals with the method of conveying hadith</w:t>
      </w:r>
      <w:r w:rsidR="0038598C">
        <w:rPr>
          <w:rFonts w:asciiTheme="majorBidi" w:hAnsiTheme="majorBidi" w:cs="Times New Roman"/>
          <w:sz w:val="24"/>
          <w:szCs w:val="24"/>
        </w:rPr>
        <w:t>)</w:t>
      </w:r>
      <w:r w:rsidRPr="00617C9C">
        <w:rPr>
          <w:rFonts w:asciiTheme="majorBidi" w:hAnsiTheme="majorBidi" w:cs="Times New Roman"/>
          <w:sz w:val="24"/>
          <w:szCs w:val="24"/>
        </w:rPr>
        <w:t xml:space="preserve">, </w:t>
      </w:r>
      <w:r w:rsidR="0038598C">
        <w:rPr>
          <w:rFonts w:asciiTheme="majorBidi" w:hAnsiTheme="majorBidi" w:cs="Times New Roman"/>
          <w:i/>
          <w:iCs/>
          <w:sz w:val="24"/>
          <w:szCs w:val="24"/>
        </w:rPr>
        <w:t xml:space="preserve">jarḥ wa- </w:t>
      </w:r>
      <w:r w:rsidR="0038598C" w:rsidRPr="0080426E">
        <w:rPr>
          <w:rFonts w:asciiTheme="majorBidi" w:hAnsiTheme="majorBidi" w:cs="Times New Roman"/>
          <w:i/>
          <w:iCs/>
          <w:sz w:val="24"/>
          <w:szCs w:val="24"/>
        </w:rPr>
        <w:t>ta’dī</w:t>
      </w:r>
      <w:r w:rsidRPr="0080426E">
        <w:rPr>
          <w:rFonts w:asciiTheme="majorBidi" w:hAnsiTheme="majorBidi" w:cs="Times New Roman"/>
          <w:i/>
          <w:iCs/>
          <w:sz w:val="24"/>
          <w:szCs w:val="24"/>
        </w:rPr>
        <w:t>l</w:t>
      </w:r>
      <w:r w:rsidR="0080426E">
        <w:rPr>
          <w:rFonts w:asciiTheme="majorBidi" w:hAnsiTheme="majorBidi" w:cs="Times New Roman"/>
          <w:sz w:val="24"/>
          <w:szCs w:val="24"/>
        </w:rPr>
        <w:t xml:space="preserve"> (</w:t>
      </w:r>
      <w:r w:rsidR="0080426E" w:rsidRPr="0080426E">
        <w:rPr>
          <w:rFonts w:asciiTheme="majorBidi" w:hAnsiTheme="majorBidi" w:cs="Times New Roman"/>
          <w:sz w:val="24"/>
          <w:szCs w:val="24"/>
        </w:rPr>
        <w:t>knowledge to assess the personality of the narrators of hadith</w:t>
      </w:r>
      <w:r w:rsidR="0080426E">
        <w:rPr>
          <w:rFonts w:asciiTheme="majorBidi" w:hAnsiTheme="majorBidi" w:cs="Times New Roman"/>
          <w:sz w:val="24"/>
          <w:szCs w:val="24"/>
        </w:rPr>
        <w:t>)</w:t>
      </w:r>
      <w:r w:rsidRPr="00617C9C">
        <w:rPr>
          <w:rFonts w:asciiTheme="majorBidi" w:hAnsiTheme="majorBidi" w:cs="Times New Roman"/>
          <w:sz w:val="24"/>
          <w:szCs w:val="24"/>
        </w:rPr>
        <w:t xml:space="preserve">, and </w:t>
      </w:r>
      <w:r w:rsidR="0038598C">
        <w:rPr>
          <w:rFonts w:asciiTheme="majorBidi" w:hAnsiTheme="majorBidi" w:cs="Times New Roman"/>
          <w:sz w:val="24"/>
          <w:szCs w:val="24"/>
        </w:rPr>
        <w:t xml:space="preserve">the science of </w:t>
      </w:r>
      <w:r w:rsidR="0080426E">
        <w:rPr>
          <w:rFonts w:asciiTheme="majorBidi" w:hAnsiTheme="majorBidi" w:cs="Times New Roman"/>
          <w:i/>
          <w:iCs/>
          <w:sz w:val="24"/>
          <w:szCs w:val="24"/>
        </w:rPr>
        <w:t>garīb al-ḥadīṡ</w:t>
      </w:r>
      <w:r w:rsidR="0080426E">
        <w:rPr>
          <w:rFonts w:asciiTheme="majorBidi" w:hAnsiTheme="majorBidi" w:cs="Times New Roman"/>
          <w:sz w:val="24"/>
          <w:szCs w:val="24"/>
        </w:rPr>
        <w:t>(</w:t>
      </w:r>
      <w:r w:rsidR="0080426E" w:rsidRPr="0080426E">
        <w:rPr>
          <w:rFonts w:asciiTheme="majorBidi" w:hAnsiTheme="majorBidi" w:cs="Times New Roman"/>
          <w:sz w:val="24"/>
          <w:szCs w:val="24"/>
        </w:rPr>
        <w:t>science that explains the meaning of a sentence from a hadith that is difficult to understand and is rarely used by other hadith narrators</w:t>
      </w:r>
      <w:r w:rsidR="0080426E">
        <w:rPr>
          <w:rFonts w:asciiTheme="majorBidi" w:hAnsiTheme="majorBidi" w:cs="Times New Roman"/>
          <w:sz w:val="24"/>
          <w:szCs w:val="24"/>
        </w:rPr>
        <w:t>)</w:t>
      </w:r>
      <w:r w:rsidR="0038598C">
        <w:rPr>
          <w:rFonts w:asciiTheme="majorBidi" w:hAnsiTheme="majorBidi" w:cs="Times New Roman"/>
          <w:sz w:val="24"/>
          <w:szCs w:val="24"/>
        </w:rPr>
        <w:t>. (9).</w:t>
      </w:r>
      <w:r w:rsidRPr="00617C9C">
        <w:rPr>
          <w:rFonts w:asciiTheme="majorBidi" w:hAnsiTheme="majorBidi" w:cs="Times New Roman"/>
          <w:sz w:val="24"/>
          <w:szCs w:val="24"/>
        </w:rPr>
        <w:t xml:space="preserve"> Careful understanding so that the interpreter or interpreter can confirm one meaning over another or conclude the meaning in line with the </w:t>
      </w:r>
      <w:r w:rsidR="0080426E" w:rsidRPr="0080426E">
        <w:rPr>
          <w:rFonts w:asciiTheme="majorBidi" w:hAnsiTheme="majorBidi" w:cs="Times New Roman"/>
          <w:sz w:val="24"/>
          <w:szCs w:val="24"/>
        </w:rPr>
        <w:t>teks of</w:t>
      </w:r>
      <w:r w:rsidR="0080426E">
        <w:rPr>
          <w:rFonts w:asciiTheme="majorBidi" w:hAnsiTheme="majorBidi" w:cs="Times New Roman"/>
          <w:i/>
          <w:iCs/>
          <w:sz w:val="24"/>
          <w:szCs w:val="24"/>
        </w:rPr>
        <w:t xml:space="preserve"> matan </w:t>
      </w:r>
      <w:r w:rsidR="0080426E" w:rsidRPr="0080426E">
        <w:rPr>
          <w:rFonts w:asciiTheme="majorBidi" w:hAnsiTheme="majorBidi" w:cs="Times New Roman"/>
          <w:sz w:val="24"/>
          <w:szCs w:val="24"/>
        </w:rPr>
        <w:t>hadith</w:t>
      </w:r>
      <w:r w:rsidRPr="00617C9C">
        <w:rPr>
          <w:rFonts w:asciiTheme="majorBidi" w:hAnsiTheme="majorBidi" w:cs="Times New Roman"/>
          <w:sz w:val="24"/>
          <w:szCs w:val="24"/>
        </w:rPr>
        <w:t xml:space="preserve"> </w:t>
      </w:r>
      <w:r w:rsidR="0080426E">
        <w:rPr>
          <w:rFonts w:asciiTheme="majorBidi" w:hAnsiTheme="majorBidi" w:cs="Times New Roman"/>
          <w:sz w:val="24"/>
          <w:szCs w:val="24"/>
        </w:rPr>
        <w:t xml:space="preserve">as </w:t>
      </w:r>
      <w:r w:rsidR="0080426E" w:rsidRPr="0080426E">
        <w:rPr>
          <w:rFonts w:asciiTheme="majorBidi" w:hAnsiTheme="majorBidi" w:cs="Times New Roman"/>
          <w:sz w:val="24"/>
          <w:szCs w:val="24"/>
        </w:rPr>
        <w:t>the provisions of Islamic law</w:t>
      </w:r>
      <w:r w:rsidR="0080426E">
        <w:rPr>
          <w:rFonts w:asciiTheme="majorBidi" w:hAnsiTheme="majorBidi" w:cs="Times New Roman"/>
          <w:sz w:val="24"/>
          <w:szCs w:val="24"/>
        </w:rPr>
        <w:t xml:space="preserve"> (</w:t>
      </w:r>
      <w:r w:rsidR="0080426E" w:rsidRPr="0080426E">
        <w:rPr>
          <w:rFonts w:asciiTheme="majorBidi" w:hAnsiTheme="majorBidi" w:cs="Times New Roman"/>
          <w:i/>
          <w:iCs/>
          <w:sz w:val="24"/>
          <w:szCs w:val="24"/>
        </w:rPr>
        <w:t>syarī`a</w:t>
      </w:r>
      <w:r w:rsidR="0080426E">
        <w:rPr>
          <w:rFonts w:asciiTheme="majorBidi" w:hAnsiTheme="majorBidi" w:cs="Times New Roman"/>
          <w:sz w:val="24"/>
          <w:szCs w:val="24"/>
        </w:rPr>
        <w:t>)</w:t>
      </w:r>
      <w:r w:rsidRPr="00617C9C">
        <w:rPr>
          <w:rFonts w:asciiTheme="majorBidi" w:hAnsiTheme="majorBidi" w:cs="Times New Roman"/>
          <w:sz w:val="24"/>
          <w:szCs w:val="24"/>
        </w:rPr>
        <w:t xml:space="preserve"> or legal sources</w:t>
      </w:r>
      <w:r w:rsidR="0080426E">
        <w:rPr>
          <w:rFonts w:asciiTheme="majorBidi" w:hAnsiTheme="majorBidi" w:cs="Times New Roman"/>
          <w:sz w:val="24"/>
          <w:szCs w:val="24"/>
        </w:rPr>
        <w:t>.</w:t>
      </w:r>
      <w:r w:rsidR="0080426E" w:rsidRPr="0080426E">
        <w:rPr>
          <w:rStyle w:val="TeksBalonKAR"/>
          <w:rFonts w:ascii="Arial" w:hAnsi="Arial"/>
          <w:sz w:val="20"/>
          <w:szCs w:val="20"/>
        </w:rPr>
        <w:t xml:space="preserve"> </w:t>
      </w:r>
      <w:r w:rsidR="0080426E">
        <w:rPr>
          <w:rStyle w:val="ReferensiCatatanKaki"/>
          <w:rFonts w:ascii="Arial" w:hAnsi="Arial" w:cs="Arial"/>
          <w:sz w:val="20"/>
          <w:szCs w:val="20"/>
        </w:rPr>
        <w:footnoteReference w:id="25"/>
      </w:r>
    </w:p>
    <w:p w:rsidR="0080426E" w:rsidRPr="005A4556" w:rsidRDefault="0080426E" w:rsidP="00797398">
      <w:pPr>
        <w:autoSpaceDE w:val="0"/>
        <w:autoSpaceDN w:val="0"/>
        <w:adjustRightInd w:val="0"/>
        <w:spacing w:after="0" w:line="360" w:lineRule="auto"/>
        <w:ind w:firstLine="709"/>
        <w:jc w:val="both"/>
        <w:rPr>
          <w:rFonts w:asciiTheme="majorBidi" w:hAnsiTheme="majorBidi" w:cs="Times New Roman"/>
          <w:sz w:val="24"/>
          <w:szCs w:val="24"/>
        </w:rPr>
      </w:pPr>
    </w:p>
    <w:p w:rsidR="00C42761" w:rsidRPr="00797398" w:rsidRDefault="0080426E" w:rsidP="00797398">
      <w:pPr>
        <w:autoSpaceDE w:val="0"/>
        <w:autoSpaceDN w:val="0"/>
        <w:adjustRightInd w:val="0"/>
        <w:spacing w:after="0" w:line="360" w:lineRule="auto"/>
        <w:ind w:left="709" w:hanging="709"/>
        <w:jc w:val="both"/>
        <w:rPr>
          <w:rFonts w:asciiTheme="majorBidi" w:hAnsiTheme="majorBidi" w:cs="Times New Roman"/>
          <w:b/>
          <w:bCs/>
          <w:sz w:val="24"/>
          <w:szCs w:val="24"/>
        </w:rPr>
      </w:pPr>
      <w:r>
        <w:rPr>
          <w:rFonts w:asciiTheme="majorBidi" w:hAnsiTheme="majorBidi" w:cs="Times New Roman"/>
          <w:b/>
          <w:bCs/>
          <w:sz w:val="24"/>
          <w:szCs w:val="24"/>
        </w:rPr>
        <w:t xml:space="preserve">VARIOUS BOOKS IN THE </w:t>
      </w:r>
      <w:r w:rsidRPr="0080426E">
        <w:rPr>
          <w:rFonts w:asciiTheme="majorBidi" w:hAnsiTheme="majorBidi" w:cs="Times New Roman"/>
          <w:b/>
          <w:bCs/>
          <w:i/>
          <w:iCs/>
          <w:sz w:val="24"/>
          <w:szCs w:val="24"/>
        </w:rPr>
        <w:t>IJMĀLĪ</w:t>
      </w:r>
      <w:r w:rsidRPr="0080426E">
        <w:rPr>
          <w:rFonts w:asciiTheme="majorBidi" w:hAnsiTheme="majorBidi" w:cs="Times New Roman"/>
          <w:b/>
          <w:bCs/>
          <w:sz w:val="24"/>
          <w:szCs w:val="24"/>
        </w:rPr>
        <w:t xml:space="preserve"> METHOD</w:t>
      </w:r>
      <w:r>
        <w:rPr>
          <w:rFonts w:asciiTheme="majorBidi" w:hAnsiTheme="majorBidi" w:cs="Times New Roman"/>
          <w:b/>
          <w:bCs/>
          <w:sz w:val="24"/>
          <w:szCs w:val="24"/>
        </w:rPr>
        <w:t>S</w:t>
      </w:r>
    </w:p>
    <w:p w:rsidR="0080426E" w:rsidRPr="0080426E" w:rsidRDefault="0080426E" w:rsidP="0080426E">
      <w:pPr>
        <w:pStyle w:val="DaftarParagraf"/>
        <w:shd w:val="clear" w:color="auto" w:fill="FFFFFF"/>
        <w:ind w:left="567" w:firstLine="284"/>
        <w:rPr>
          <w:rFonts w:asciiTheme="majorBidi" w:hAnsiTheme="majorBidi" w:cs="Times New Roman"/>
          <w:sz w:val="24"/>
          <w:szCs w:val="24"/>
          <w:lang w:val="id-ID"/>
        </w:rPr>
      </w:pPr>
      <w:r w:rsidRPr="0080426E">
        <w:rPr>
          <w:rFonts w:asciiTheme="majorBidi" w:hAnsiTheme="majorBidi" w:cs="Times New Roman"/>
          <w:sz w:val="24"/>
          <w:szCs w:val="24"/>
          <w:lang w:val="id-ID"/>
        </w:rPr>
        <w:t xml:space="preserve">The </w:t>
      </w:r>
      <w:r w:rsidRPr="0080426E">
        <w:rPr>
          <w:rFonts w:asciiTheme="majorBidi" w:hAnsiTheme="majorBidi" w:cs="Times New Roman"/>
          <w:i/>
          <w:iCs/>
          <w:sz w:val="24"/>
          <w:szCs w:val="24"/>
        </w:rPr>
        <w:t>S</w:t>
      </w:r>
      <w:proofErr w:type="spellStart"/>
      <w:r w:rsidRPr="0080426E">
        <w:rPr>
          <w:rFonts w:asciiTheme="majorBidi" w:hAnsiTheme="majorBidi" w:cs="Times New Roman"/>
          <w:i/>
          <w:iCs/>
          <w:sz w:val="24"/>
          <w:szCs w:val="24"/>
          <w:lang w:val="id-ID"/>
        </w:rPr>
        <w:t>yarḥ</w:t>
      </w:r>
      <w:proofErr w:type="spellEnd"/>
      <w:r w:rsidRPr="0080426E">
        <w:rPr>
          <w:rFonts w:asciiTheme="majorBidi" w:hAnsiTheme="majorBidi" w:cs="Times New Roman"/>
          <w:sz w:val="24"/>
          <w:szCs w:val="24"/>
          <w:lang w:val="id-ID"/>
        </w:rPr>
        <w:t xml:space="preserve"> </w:t>
      </w:r>
      <w:proofErr w:type="spellStart"/>
      <w:r w:rsidRPr="0080426E">
        <w:rPr>
          <w:rFonts w:asciiTheme="majorBidi" w:hAnsiTheme="majorBidi" w:cs="Times New Roman"/>
          <w:sz w:val="24"/>
          <w:szCs w:val="24"/>
          <w:lang w:val="id-ID"/>
        </w:rPr>
        <w:t>books</w:t>
      </w:r>
      <w:proofErr w:type="spellEnd"/>
      <w:r w:rsidRPr="0080426E">
        <w:rPr>
          <w:rFonts w:asciiTheme="majorBidi" w:hAnsiTheme="majorBidi" w:cs="Times New Roman"/>
          <w:sz w:val="24"/>
          <w:szCs w:val="24"/>
          <w:lang w:val="id-ID"/>
        </w:rPr>
        <w:t xml:space="preserve"> </w:t>
      </w:r>
      <w:proofErr w:type="spellStart"/>
      <w:r w:rsidRPr="0080426E">
        <w:rPr>
          <w:rFonts w:asciiTheme="majorBidi" w:hAnsiTheme="majorBidi" w:cs="Times New Roman"/>
          <w:sz w:val="24"/>
          <w:szCs w:val="24"/>
          <w:lang w:val="id-ID"/>
        </w:rPr>
        <w:t>that</w:t>
      </w:r>
      <w:proofErr w:type="spellEnd"/>
      <w:r w:rsidRPr="0080426E">
        <w:rPr>
          <w:rFonts w:asciiTheme="majorBidi" w:hAnsiTheme="majorBidi" w:cs="Times New Roman"/>
          <w:sz w:val="24"/>
          <w:szCs w:val="24"/>
          <w:lang w:val="id-ID"/>
        </w:rPr>
        <w:t xml:space="preserve"> </w:t>
      </w:r>
      <w:proofErr w:type="spellStart"/>
      <w:r w:rsidRPr="0080426E">
        <w:rPr>
          <w:rFonts w:asciiTheme="majorBidi" w:hAnsiTheme="majorBidi" w:cs="Times New Roman"/>
          <w:sz w:val="24"/>
          <w:szCs w:val="24"/>
          <w:lang w:val="id-ID"/>
        </w:rPr>
        <w:t>follow</w:t>
      </w:r>
      <w:proofErr w:type="spellEnd"/>
      <w:r w:rsidRPr="0080426E">
        <w:rPr>
          <w:rFonts w:asciiTheme="majorBidi" w:hAnsiTheme="majorBidi" w:cs="Times New Roman"/>
          <w:sz w:val="24"/>
          <w:szCs w:val="24"/>
          <w:lang w:val="id-ID"/>
        </w:rPr>
        <w:t xml:space="preserve"> </w:t>
      </w:r>
      <w:proofErr w:type="spellStart"/>
      <w:r w:rsidRPr="0080426E">
        <w:rPr>
          <w:rFonts w:asciiTheme="majorBidi" w:hAnsiTheme="majorBidi" w:cs="Times New Roman"/>
          <w:sz w:val="24"/>
          <w:szCs w:val="24"/>
          <w:lang w:val="id-ID"/>
        </w:rPr>
        <w:t>this</w:t>
      </w:r>
      <w:proofErr w:type="spellEnd"/>
      <w:r w:rsidRPr="0080426E">
        <w:rPr>
          <w:rFonts w:asciiTheme="majorBidi" w:hAnsiTheme="majorBidi" w:cs="Times New Roman"/>
          <w:sz w:val="24"/>
          <w:szCs w:val="24"/>
          <w:lang w:val="id-ID"/>
        </w:rPr>
        <w:t xml:space="preserve"> </w:t>
      </w:r>
      <w:proofErr w:type="spellStart"/>
      <w:r w:rsidRPr="0080426E">
        <w:rPr>
          <w:rFonts w:asciiTheme="majorBidi" w:hAnsiTheme="majorBidi" w:cs="Times New Roman"/>
          <w:sz w:val="24"/>
          <w:szCs w:val="24"/>
          <w:lang w:val="id-ID"/>
        </w:rPr>
        <w:t>method</w:t>
      </w:r>
      <w:proofErr w:type="spellEnd"/>
      <w:r w:rsidRPr="0080426E">
        <w:rPr>
          <w:rFonts w:asciiTheme="majorBidi" w:hAnsiTheme="majorBidi" w:cs="Times New Roman"/>
          <w:sz w:val="24"/>
          <w:szCs w:val="24"/>
          <w:lang w:val="id-ID"/>
        </w:rPr>
        <w:t xml:space="preserve"> </w:t>
      </w:r>
      <w:proofErr w:type="spellStart"/>
      <w:r w:rsidRPr="0080426E">
        <w:rPr>
          <w:rFonts w:asciiTheme="majorBidi" w:hAnsiTheme="majorBidi" w:cs="Times New Roman"/>
          <w:sz w:val="24"/>
          <w:szCs w:val="24"/>
          <w:lang w:val="id-ID"/>
        </w:rPr>
        <w:t>include</w:t>
      </w:r>
      <w:proofErr w:type="spellEnd"/>
      <w:r w:rsidRPr="0080426E">
        <w:rPr>
          <w:rFonts w:asciiTheme="majorBidi" w:hAnsiTheme="majorBidi" w:cs="Times New Roman"/>
          <w:sz w:val="24"/>
          <w:szCs w:val="24"/>
          <w:lang w:val="id-ID"/>
        </w:rPr>
        <w:t>:</w:t>
      </w:r>
    </w:p>
    <w:p w:rsidR="0080426E" w:rsidRPr="00666AF5" w:rsidRDefault="00D433BB" w:rsidP="00035902">
      <w:pPr>
        <w:pStyle w:val="DaftarParagraf"/>
        <w:numPr>
          <w:ilvl w:val="0"/>
          <w:numId w:val="1"/>
        </w:numPr>
        <w:rPr>
          <w:rFonts w:asciiTheme="majorBidi" w:hAnsiTheme="majorBidi" w:cs="Times New Roman"/>
          <w:sz w:val="24"/>
          <w:szCs w:val="24"/>
          <w:lang w:val="id-ID"/>
        </w:rPr>
      </w:pPr>
      <w:r w:rsidRPr="00666AF5">
        <w:rPr>
          <w:rFonts w:asciiTheme="majorBidi" w:hAnsiTheme="majorBidi" w:cs="Times New Roman"/>
          <w:sz w:val="24"/>
          <w:szCs w:val="24"/>
        </w:rPr>
        <w:t xml:space="preserve">Book </w:t>
      </w:r>
      <w:proofErr w:type="spellStart"/>
      <w:r w:rsidR="00035902" w:rsidRPr="00666AF5">
        <w:rPr>
          <w:rFonts w:asciiTheme="majorBidi" w:hAnsiTheme="majorBidi" w:cs="Times New Roman"/>
          <w:i/>
          <w:iCs/>
          <w:sz w:val="24"/>
          <w:szCs w:val="24"/>
          <w:lang w:val="id-ID"/>
        </w:rPr>
        <w:t>Syaraḥ</w:t>
      </w:r>
      <w:proofErr w:type="spellEnd"/>
      <w:r w:rsidR="00035902" w:rsidRPr="00666AF5">
        <w:rPr>
          <w:rFonts w:asciiTheme="majorBidi" w:hAnsiTheme="majorBidi" w:cs="Times New Roman"/>
          <w:i/>
          <w:iCs/>
          <w:sz w:val="24"/>
          <w:szCs w:val="24"/>
          <w:lang w:val="id-ID"/>
        </w:rPr>
        <w:t xml:space="preserve"> as-</w:t>
      </w:r>
      <w:proofErr w:type="spellStart"/>
      <w:r w:rsidR="00035902" w:rsidRPr="00666AF5">
        <w:rPr>
          <w:rFonts w:asciiTheme="majorBidi" w:hAnsiTheme="majorBidi" w:cs="Times New Roman"/>
          <w:i/>
          <w:iCs/>
          <w:sz w:val="24"/>
          <w:szCs w:val="24"/>
          <w:lang w:val="id-ID"/>
        </w:rPr>
        <w:t>Suyūṭī</w:t>
      </w:r>
      <w:proofErr w:type="spellEnd"/>
      <w:r w:rsidR="00035902" w:rsidRPr="00666AF5">
        <w:rPr>
          <w:rFonts w:asciiTheme="majorBidi" w:hAnsiTheme="majorBidi" w:cs="Times New Roman"/>
          <w:i/>
          <w:iCs/>
          <w:sz w:val="24"/>
          <w:szCs w:val="24"/>
          <w:lang w:val="id-ID"/>
        </w:rPr>
        <w:t xml:space="preserve"> li Sunan </w:t>
      </w:r>
      <w:proofErr w:type="spellStart"/>
      <w:r w:rsidR="00035902" w:rsidRPr="00666AF5">
        <w:rPr>
          <w:rFonts w:asciiTheme="majorBidi" w:hAnsiTheme="majorBidi" w:cs="Times New Roman"/>
          <w:i/>
          <w:iCs/>
          <w:sz w:val="24"/>
          <w:szCs w:val="24"/>
          <w:lang w:val="id-ID"/>
        </w:rPr>
        <w:t>an-Nasā'ī</w:t>
      </w:r>
      <w:proofErr w:type="spellEnd"/>
      <w:r w:rsidR="00035902" w:rsidRPr="00666AF5">
        <w:rPr>
          <w:rFonts w:asciiTheme="majorBidi" w:hAnsiTheme="majorBidi" w:cs="Times New Roman"/>
          <w:sz w:val="24"/>
          <w:szCs w:val="24"/>
          <w:lang w:val="id-ID"/>
        </w:rPr>
        <w:t xml:space="preserve"> in </w:t>
      </w:r>
      <w:proofErr w:type="spellStart"/>
      <w:r w:rsidR="00035902" w:rsidRPr="00666AF5">
        <w:rPr>
          <w:rFonts w:asciiTheme="majorBidi" w:hAnsiTheme="majorBidi" w:cs="Times New Roman"/>
          <w:sz w:val="24"/>
          <w:szCs w:val="24"/>
          <w:lang w:val="id-ID"/>
        </w:rPr>
        <w:t>the</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book</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Jalāl</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ad-Dīn</w:t>
      </w:r>
      <w:proofErr w:type="spellEnd"/>
      <w:r w:rsidR="00035902" w:rsidRPr="00666AF5">
        <w:rPr>
          <w:rFonts w:asciiTheme="majorBidi" w:hAnsiTheme="majorBidi" w:cs="Times New Roman"/>
          <w:sz w:val="24"/>
          <w:szCs w:val="24"/>
          <w:lang w:val="id-ID"/>
        </w:rPr>
        <w:t xml:space="preserve"> as-</w:t>
      </w:r>
      <w:proofErr w:type="spellStart"/>
      <w:r w:rsidR="00035902" w:rsidRPr="00666AF5">
        <w:rPr>
          <w:rFonts w:asciiTheme="majorBidi" w:hAnsiTheme="majorBidi" w:cs="Times New Roman"/>
          <w:sz w:val="24"/>
          <w:szCs w:val="24"/>
          <w:lang w:val="id-ID"/>
        </w:rPr>
        <w:t>Suyūṭī</w:t>
      </w:r>
      <w:proofErr w:type="spellEnd"/>
      <w:r w:rsidR="0080426E"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this</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book</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is</w:t>
      </w:r>
      <w:proofErr w:type="spellEnd"/>
      <w:r w:rsidR="00035902" w:rsidRPr="00666AF5">
        <w:rPr>
          <w:rFonts w:asciiTheme="majorBidi" w:hAnsiTheme="majorBidi" w:cs="Times New Roman"/>
          <w:sz w:val="24"/>
          <w:szCs w:val="24"/>
        </w:rPr>
        <w:t xml:space="preserve"> famous by</w:t>
      </w:r>
      <w:r w:rsidR="00035902" w:rsidRPr="00666AF5">
        <w:rPr>
          <w:rFonts w:asciiTheme="majorBidi" w:hAnsiTheme="majorBidi" w:cs="Times New Roman"/>
          <w:sz w:val="24"/>
          <w:szCs w:val="24"/>
          <w:lang w:val="id-ID"/>
        </w:rPr>
        <w:t xml:space="preserve"> </w:t>
      </w:r>
      <w:r w:rsidR="00035902" w:rsidRPr="00666AF5">
        <w:rPr>
          <w:rFonts w:asciiTheme="majorBidi" w:hAnsiTheme="majorBidi" w:cs="Times New Roman"/>
          <w:i/>
          <w:iCs/>
          <w:sz w:val="24"/>
          <w:szCs w:val="24"/>
          <w:lang w:val="id-ID"/>
        </w:rPr>
        <w:t xml:space="preserve">"Sunan </w:t>
      </w:r>
      <w:proofErr w:type="spellStart"/>
      <w:r w:rsidR="00035902" w:rsidRPr="00666AF5">
        <w:rPr>
          <w:rFonts w:asciiTheme="majorBidi" w:hAnsiTheme="majorBidi" w:cs="Times New Roman"/>
          <w:i/>
          <w:iCs/>
          <w:sz w:val="24"/>
          <w:szCs w:val="24"/>
          <w:lang w:val="id-ID"/>
        </w:rPr>
        <w:t>Nasā'ī</w:t>
      </w:r>
      <w:proofErr w:type="spellEnd"/>
      <w:r w:rsidR="00035902" w:rsidRPr="00666AF5">
        <w:rPr>
          <w:rFonts w:asciiTheme="majorBidi" w:hAnsiTheme="majorBidi" w:cs="Times New Roman"/>
          <w:i/>
          <w:iCs/>
          <w:sz w:val="24"/>
          <w:szCs w:val="24"/>
          <w:lang w:val="id-ID"/>
        </w:rPr>
        <w:t xml:space="preserve"> </w:t>
      </w:r>
      <w:proofErr w:type="spellStart"/>
      <w:r w:rsidR="00035902" w:rsidRPr="00666AF5">
        <w:rPr>
          <w:rFonts w:asciiTheme="majorBidi" w:hAnsiTheme="majorBidi" w:cs="Times New Roman"/>
          <w:i/>
          <w:iCs/>
          <w:sz w:val="24"/>
          <w:szCs w:val="24"/>
          <w:lang w:val="id-ID"/>
        </w:rPr>
        <w:t>bi</w:t>
      </w:r>
      <w:proofErr w:type="spellEnd"/>
      <w:r w:rsidR="00035902" w:rsidRPr="00666AF5">
        <w:rPr>
          <w:rFonts w:asciiTheme="majorBidi" w:hAnsiTheme="majorBidi" w:cs="Times New Roman"/>
          <w:i/>
          <w:iCs/>
          <w:sz w:val="24"/>
          <w:szCs w:val="24"/>
          <w:lang w:val="id-ID"/>
        </w:rPr>
        <w:t xml:space="preserve"> </w:t>
      </w:r>
      <w:proofErr w:type="spellStart"/>
      <w:r w:rsidR="00035902" w:rsidRPr="00666AF5">
        <w:rPr>
          <w:rFonts w:asciiTheme="majorBidi" w:hAnsiTheme="majorBidi" w:cs="Times New Roman"/>
          <w:i/>
          <w:iCs/>
          <w:sz w:val="24"/>
          <w:szCs w:val="24"/>
          <w:lang w:val="id-ID"/>
        </w:rPr>
        <w:t>Syarḥ</w:t>
      </w:r>
      <w:proofErr w:type="spellEnd"/>
      <w:r w:rsidR="00035902" w:rsidRPr="00666AF5">
        <w:rPr>
          <w:rFonts w:asciiTheme="majorBidi" w:hAnsiTheme="majorBidi" w:cs="Times New Roman"/>
          <w:i/>
          <w:iCs/>
          <w:sz w:val="24"/>
          <w:szCs w:val="24"/>
          <w:lang w:val="id-ID"/>
        </w:rPr>
        <w:t xml:space="preserve"> as-</w:t>
      </w:r>
      <w:proofErr w:type="spellStart"/>
      <w:r w:rsidR="00035902" w:rsidRPr="00666AF5">
        <w:rPr>
          <w:rFonts w:asciiTheme="majorBidi" w:hAnsiTheme="majorBidi" w:cs="Times New Roman"/>
          <w:i/>
          <w:iCs/>
          <w:sz w:val="24"/>
          <w:szCs w:val="24"/>
          <w:lang w:val="id-ID"/>
        </w:rPr>
        <w:t>Suyūṭī</w:t>
      </w:r>
      <w:proofErr w:type="spellEnd"/>
      <w:r w:rsidR="00035902" w:rsidRPr="00666AF5">
        <w:rPr>
          <w:rFonts w:asciiTheme="majorBidi" w:hAnsiTheme="majorBidi" w:cs="Times New Roman"/>
          <w:i/>
          <w:iCs/>
          <w:sz w:val="24"/>
          <w:szCs w:val="24"/>
          <w:lang w:val="id-ID"/>
        </w:rPr>
        <w:t xml:space="preserve"> </w:t>
      </w:r>
      <w:proofErr w:type="spellStart"/>
      <w:r w:rsidR="00035902" w:rsidRPr="00666AF5">
        <w:rPr>
          <w:rFonts w:asciiTheme="majorBidi" w:hAnsiTheme="majorBidi" w:cs="Times New Roman"/>
          <w:i/>
          <w:iCs/>
          <w:sz w:val="24"/>
          <w:szCs w:val="24"/>
          <w:lang w:val="id-ID"/>
        </w:rPr>
        <w:t>wa</w:t>
      </w:r>
      <w:proofErr w:type="spellEnd"/>
      <w:r w:rsidR="00035902" w:rsidRPr="00666AF5">
        <w:rPr>
          <w:rFonts w:asciiTheme="majorBidi" w:hAnsiTheme="majorBidi" w:cs="Times New Roman"/>
          <w:i/>
          <w:iCs/>
          <w:sz w:val="24"/>
          <w:szCs w:val="24"/>
          <w:lang w:val="id-ID"/>
        </w:rPr>
        <w:t xml:space="preserve"> </w:t>
      </w:r>
      <w:proofErr w:type="spellStart"/>
      <w:r w:rsidR="00035902" w:rsidRPr="00666AF5">
        <w:rPr>
          <w:rFonts w:asciiTheme="majorBidi" w:hAnsiTheme="majorBidi" w:cs="Times New Roman"/>
          <w:i/>
          <w:iCs/>
          <w:sz w:val="24"/>
          <w:szCs w:val="24"/>
          <w:lang w:val="id-ID"/>
        </w:rPr>
        <w:t>Ḥāsiyah</w:t>
      </w:r>
      <w:proofErr w:type="spellEnd"/>
      <w:r w:rsidR="00035902" w:rsidRPr="00666AF5">
        <w:rPr>
          <w:rFonts w:asciiTheme="majorBidi" w:hAnsiTheme="majorBidi" w:cs="Times New Roman"/>
          <w:i/>
          <w:iCs/>
          <w:sz w:val="24"/>
          <w:szCs w:val="24"/>
          <w:lang w:val="id-ID"/>
        </w:rPr>
        <w:t xml:space="preserve"> as-</w:t>
      </w:r>
      <w:proofErr w:type="spellStart"/>
      <w:r w:rsidR="00035902" w:rsidRPr="00666AF5">
        <w:rPr>
          <w:rFonts w:asciiTheme="majorBidi" w:hAnsiTheme="majorBidi" w:cs="Times New Roman"/>
          <w:i/>
          <w:iCs/>
          <w:sz w:val="24"/>
          <w:szCs w:val="24"/>
          <w:lang w:val="id-ID"/>
        </w:rPr>
        <w:t>Sindī</w:t>
      </w:r>
      <w:proofErr w:type="spellEnd"/>
      <w:r w:rsidR="0080426E" w:rsidRPr="00666AF5">
        <w:rPr>
          <w:rFonts w:asciiTheme="majorBidi" w:hAnsiTheme="majorBidi" w:cs="Times New Roman"/>
          <w:i/>
          <w:iCs/>
          <w:sz w:val="24"/>
          <w:szCs w:val="24"/>
          <w:lang w:val="id-ID"/>
        </w:rPr>
        <w:t>”</w:t>
      </w:r>
      <w:r w:rsidR="00035902" w:rsidRPr="00666AF5">
        <w:rPr>
          <w:rFonts w:asciiTheme="majorBidi" w:hAnsiTheme="majorBidi" w:cs="Times New Roman"/>
          <w:sz w:val="24"/>
          <w:szCs w:val="24"/>
        </w:rPr>
        <w:t xml:space="preserve"> </w:t>
      </w:r>
      <w:proofErr w:type="spellStart"/>
      <w:r w:rsidR="0080426E" w:rsidRPr="00666AF5">
        <w:rPr>
          <w:rFonts w:asciiTheme="majorBidi" w:hAnsiTheme="majorBidi" w:cs="Times New Roman"/>
          <w:sz w:val="24"/>
          <w:szCs w:val="24"/>
          <w:lang w:val="id-ID"/>
        </w:rPr>
        <w:t>which</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contains</w:t>
      </w:r>
      <w:proofErr w:type="spellEnd"/>
      <w:r w:rsidR="0080426E" w:rsidRPr="00666AF5">
        <w:rPr>
          <w:rFonts w:asciiTheme="majorBidi" w:hAnsiTheme="majorBidi" w:cs="Times New Roman"/>
          <w:sz w:val="24"/>
          <w:szCs w:val="24"/>
          <w:lang w:val="id-ID"/>
        </w:rPr>
        <w:t xml:space="preserve"> </w:t>
      </w:r>
      <w:r w:rsidR="00035902" w:rsidRPr="00666AF5">
        <w:rPr>
          <w:rFonts w:asciiTheme="majorBidi" w:hAnsiTheme="majorBidi" w:cs="Times New Roman"/>
          <w:sz w:val="24"/>
          <w:szCs w:val="24"/>
        </w:rPr>
        <w:t>IX</w:t>
      </w:r>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volumes</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and</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which</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have</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been</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compiled</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based</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on</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the</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chapters</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of</w:t>
      </w:r>
      <w:proofErr w:type="spellEnd"/>
      <w:r w:rsidR="0080426E" w:rsidRPr="00666AF5">
        <w:rPr>
          <w:rFonts w:asciiTheme="majorBidi" w:hAnsiTheme="majorBidi" w:cs="Times New Roman"/>
          <w:sz w:val="24"/>
          <w:szCs w:val="24"/>
          <w:lang w:val="id-ID"/>
        </w:rPr>
        <w:t xml:space="preserve"> </w:t>
      </w:r>
      <w:r w:rsidR="00035902" w:rsidRPr="00666AF5">
        <w:rPr>
          <w:rFonts w:asciiTheme="majorBidi" w:hAnsiTheme="majorBidi" w:cs="Times New Roman"/>
          <w:i/>
          <w:iCs/>
          <w:sz w:val="24"/>
          <w:szCs w:val="24"/>
        </w:rPr>
        <w:t>f</w:t>
      </w:r>
      <w:proofErr w:type="spellStart"/>
      <w:r w:rsidR="0080426E" w:rsidRPr="00666AF5">
        <w:rPr>
          <w:rFonts w:asciiTheme="majorBidi" w:hAnsiTheme="majorBidi" w:cs="Times New Roman"/>
          <w:i/>
          <w:iCs/>
          <w:sz w:val="24"/>
          <w:szCs w:val="24"/>
          <w:lang w:val="id-ID"/>
        </w:rPr>
        <w:t>iqh</w:t>
      </w:r>
      <w:proofErr w:type="spellEnd"/>
      <w:r w:rsidR="0080426E" w:rsidRPr="00666AF5">
        <w:rPr>
          <w:rFonts w:asciiTheme="majorBidi" w:hAnsiTheme="majorBidi" w:cs="Times New Roman"/>
          <w:sz w:val="24"/>
          <w:szCs w:val="24"/>
          <w:lang w:val="id-ID"/>
        </w:rPr>
        <w:t xml:space="preserve">. At </w:t>
      </w:r>
      <w:proofErr w:type="spellStart"/>
      <w:r w:rsidR="0080426E" w:rsidRPr="00666AF5">
        <w:rPr>
          <w:rFonts w:asciiTheme="majorBidi" w:hAnsiTheme="majorBidi" w:cs="Times New Roman"/>
          <w:sz w:val="24"/>
          <w:szCs w:val="24"/>
          <w:lang w:val="id-ID"/>
        </w:rPr>
        <w:t>the</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beginning</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of</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this</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book</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contains</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an</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introduction</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which</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contains</w:t>
      </w:r>
      <w:proofErr w:type="spellEnd"/>
      <w:r w:rsidR="0080426E" w:rsidRPr="00666AF5">
        <w:rPr>
          <w:rFonts w:asciiTheme="majorBidi" w:hAnsiTheme="majorBidi" w:cs="Times New Roman"/>
          <w:sz w:val="24"/>
          <w:szCs w:val="24"/>
          <w:lang w:val="id-ID"/>
        </w:rPr>
        <w:t xml:space="preserve"> a </w:t>
      </w:r>
      <w:proofErr w:type="spellStart"/>
      <w:r w:rsidR="0080426E" w:rsidRPr="00666AF5">
        <w:rPr>
          <w:rFonts w:asciiTheme="majorBidi" w:hAnsiTheme="majorBidi" w:cs="Times New Roman"/>
          <w:sz w:val="24"/>
          <w:szCs w:val="24"/>
          <w:lang w:val="id-ID"/>
        </w:rPr>
        <w:t>p</w:t>
      </w:r>
      <w:r w:rsidR="00035902" w:rsidRPr="00666AF5">
        <w:rPr>
          <w:rFonts w:asciiTheme="majorBidi" w:hAnsiTheme="majorBidi" w:cs="Times New Roman"/>
          <w:sz w:val="24"/>
          <w:szCs w:val="24"/>
          <w:lang w:val="id-ID"/>
        </w:rPr>
        <w:t>reface</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then</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begins</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with</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the</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i/>
          <w:iCs/>
          <w:sz w:val="24"/>
          <w:szCs w:val="24"/>
          <w:lang w:val="id-ID"/>
        </w:rPr>
        <w:t>ṭahāra</w:t>
      </w:r>
      <w:proofErr w:type="spellEnd"/>
      <w:r w:rsidR="00035902" w:rsidRPr="00666AF5">
        <w:rPr>
          <w:rFonts w:asciiTheme="majorBidi" w:hAnsiTheme="majorBidi" w:cs="Times New Roman"/>
          <w:i/>
          <w:iCs/>
          <w:sz w:val="24"/>
          <w:szCs w:val="24"/>
        </w:rPr>
        <w:t xml:space="preserve"> </w:t>
      </w:r>
      <w:r w:rsidR="00035902" w:rsidRPr="00666AF5">
        <w:rPr>
          <w:rFonts w:asciiTheme="majorBidi" w:hAnsiTheme="majorBidi" w:cs="Times New Roman"/>
          <w:sz w:val="24"/>
          <w:szCs w:val="24"/>
        </w:rPr>
        <w:t xml:space="preserve">(purify) </w:t>
      </w:r>
      <w:proofErr w:type="spellStart"/>
      <w:r w:rsidR="0080426E" w:rsidRPr="00666AF5">
        <w:rPr>
          <w:rFonts w:asciiTheme="majorBidi" w:hAnsiTheme="majorBidi" w:cs="Times New Roman"/>
          <w:sz w:val="24"/>
          <w:szCs w:val="24"/>
          <w:lang w:val="id-ID"/>
        </w:rPr>
        <w:t>section</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and</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ends</w:t>
      </w:r>
      <w:proofErr w:type="spellEnd"/>
      <w:r w:rsidR="0080426E" w:rsidRPr="00666AF5">
        <w:rPr>
          <w:rFonts w:asciiTheme="majorBidi" w:hAnsiTheme="majorBidi" w:cs="Times New Roman"/>
          <w:sz w:val="24"/>
          <w:szCs w:val="24"/>
          <w:lang w:val="id-ID"/>
        </w:rPr>
        <w:t xml:space="preserve"> </w:t>
      </w:r>
      <w:proofErr w:type="spellStart"/>
      <w:r w:rsidR="0080426E" w:rsidRPr="00666AF5">
        <w:rPr>
          <w:rFonts w:asciiTheme="majorBidi" w:hAnsiTheme="majorBidi" w:cs="Times New Roman"/>
          <w:sz w:val="24"/>
          <w:szCs w:val="24"/>
          <w:lang w:val="id-ID"/>
        </w:rPr>
        <w:t>with</w:t>
      </w:r>
      <w:proofErr w:type="spellEnd"/>
      <w:r w:rsidR="0080426E"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i/>
          <w:iCs/>
          <w:sz w:val="24"/>
          <w:szCs w:val="24"/>
          <w:lang w:val="id-ID"/>
        </w:rPr>
        <w:t>fahras</w:t>
      </w:r>
      <w:proofErr w:type="spellEnd"/>
      <w:r w:rsidR="00035902" w:rsidRPr="00666AF5">
        <w:rPr>
          <w:rFonts w:asciiTheme="majorBidi" w:hAnsiTheme="majorBidi" w:cs="Times New Roman"/>
          <w:i/>
          <w:iCs/>
          <w:sz w:val="24"/>
          <w:szCs w:val="24"/>
          <w:lang w:val="id-ID"/>
        </w:rPr>
        <w:t xml:space="preserve"> </w:t>
      </w:r>
      <w:proofErr w:type="spellStart"/>
      <w:r w:rsidR="00035902" w:rsidRPr="00666AF5">
        <w:rPr>
          <w:rFonts w:asciiTheme="majorBidi" w:hAnsiTheme="majorBidi" w:cs="Times New Roman"/>
          <w:i/>
          <w:iCs/>
          <w:sz w:val="24"/>
          <w:szCs w:val="24"/>
          <w:lang w:val="id-ID"/>
        </w:rPr>
        <w:t>al</w:t>
      </w:r>
      <w:proofErr w:type="spellEnd"/>
      <w:r w:rsidR="00035902" w:rsidRPr="00666AF5">
        <w:rPr>
          <w:rFonts w:asciiTheme="majorBidi" w:hAnsiTheme="majorBidi" w:cs="Times New Roman"/>
          <w:i/>
          <w:iCs/>
          <w:sz w:val="24"/>
          <w:szCs w:val="24"/>
          <w:lang w:val="id-ID"/>
        </w:rPr>
        <w:t>-ḥ</w:t>
      </w:r>
      <w:r w:rsidR="00035902" w:rsidRPr="00666AF5">
        <w:rPr>
          <w:rFonts w:asciiTheme="majorBidi" w:hAnsiTheme="majorBidi" w:cs="Times New Roman"/>
          <w:i/>
          <w:iCs/>
          <w:sz w:val="24"/>
          <w:szCs w:val="24"/>
        </w:rPr>
        <w:t>adīṡ</w:t>
      </w:r>
      <w:r w:rsidR="00035902" w:rsidRPr="00666AF5">
        <w:rPr>
          <w:rFonts w:asciiTheme="majorBidi" w:hAnsiTheme="majorBidi" w:cs="Times New Roman"/>
          <w:sz w:val="24"/>
          <w:szCs w:val="24"/>
        </w:rPr>
        <w:t xml:space="preserve"> (contens of the book)</w:t>
      </w:r>
      <w:r w:rsidR="0080426E" w:rsidRPr="00666AF5">
        <w:rPr>
          <w:rFonts w:asciiTheme="majorBidi" w:hAnsiTheme="majorBidi" w:cs="Times New Roman"/>
          <w:sz w:val="24"/>
          <w:szCs w:val="24"/>
          <w:lang w:val="id-ID"/>
        </w:rPr>
        <w:t>.</w:t>
      </w:r>
      <w:r w:rsidR="00035902" w:rsidRPr="00666AF5">
        <w:rPr>
          <w:rStyle w:val="ReferensiCatatanKaki"/>
          <w:rFonts w:asciiTheme="majorBidi" w:hAnsiTheme="majorBidi"/>
          <w:sz w:val="24"/>
          <w:szCs w:val="24"/>
        </w:rPr>
        <w:footnoteReference w:id="26"/>
      </w:r>
      <w:r w:rsidR="00035902" w:rsidRPr="00666AF5">
        <w:rPr>
          <w:rFonts w:asciiTheme="majorBidi" w:hAnsiTheme="majorBidi" w:cs="Times New Roman"/>
          <w:sz w:val="24"/>
          <w:szCs w:val="24"/>
          <w:lang w:val="sv-SE"/>
        </w:rPr>
        <w:t> </w:t>
      </w:r>
    </w:p>
    <w:p w:rsidR="00035902" w:rsidRPr="00035902" w:rsidRDefault="00D433BB" w:rsidP="00D433BB">
      <w:pPr>
        <w:pStyle w:val="DaftarParagraf"/>
        <w:numPr>
          <w:ilvl w:val="0"/>
          <w:numId w:val="1"/>
        </w:numPr>
        <w:shd w:val="clear" w:color="auto" w:fill="FFFFFF"/>
        <w:rPr>
          <w:rFonts w:asciiTheme="majorBidi" w:hAnsiTheme="majorBidi" w:cs="Times New Roman"/>
          <w:sz w:val="24"/>
          <w:szCs w:val="24"/>
          <w:lang w:val="id-ID"/>
        </w:rPr>
      </w:pPr>
      <w:r w:rsidRPr="00666AF5">
        <w:rPr>
          <w:rFonts w:asciiTheme="majorBidi" w:hAnsiTheme="majorBidi" w:cs="Times New Roman"/>
          <w:sz w:val="24"/>
          <w:szCs w:val="24"/>
        </w:rPr>
        <w:t xml:space="preserve">Book </w:t>
      </w:r>
      <w:proofErr w:type="spellStart"/>
      <w:r w:rsidRPr="00666AF5">
        <w:rPr>
          <w:rFonts w:asciiTheme="majorBidi" w:hAnsiTheme="majorBidi" w:cs="Times New Roman"/>
          <w:i/>
          <w:iCs/>
          <w:sz w:val="24"/>
          <w:szCs w:val="24"/>
          <w:lang w:val="id-ID"/>
        </w:rPr>
        <w:t>Qut</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al-Mughtażī</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alā</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Jamī</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at</w:t>
      </w:r>
      <w:proofErr w:type="spellEnd"/>
      <w:r w:rsidRPr="00666AF5">
        <w:rPr>
          <w:rFonts w:asciiTheme="majorBidi" w:hAnsiTheme="majorBidi" w:cs="Times New Roman"/>
          <w:i/>
          <w:iCs/>
          <w:sz w:val="24"/>
          <w:szCs w:val="24"/>
          <w:lang w:val="id-ID"/>
        </w:rPr>
        <w:t>-T</w:t>
      </w:r>
      <w:r w:rsidRPr="00666AF5">
        <w:rPr>
          <w:rFonts w:asciiTheme="majorBidi" w:hAnsiTheme="majorBidi" w:cs="Times New Roman"/>
          <w:i/>
          <w:iCs/>
          <w:sz w:val="24"/>
          <w:szCs w:val="24"/>
        </w:rPr>
        <w:t>i</w:t>
      </w:r>
      <w:proofErr w:type="spellStart"/>
      <w:r w:rsidRPr="00666AF5">
        <w:rPr>
          <w:rFonts w:asciiTheme="majorBidi" w:hAnsiTheme="majorBidi" w:cs="Times New Roman"/>
          <w:i/>
          <w:iCs/>
          <w:sz w:val="24"/>
          <w:szCs w:val="24"/>
          <w:lang w:val="id-ID"/>
        </w:rPr>
        <w:t>rm</w:t>
      </w:r>
      <w:proofErr w:type="spellEnd"/>
      <w:r w:rsidRPr="00666AF5">
        <w:rPr>
          <w:rFonts w:asciiTheme="majorBidi" w:hAnsiTheme="majorBidi" w:cs="Times New Roman"/>
          <w:i/>
          <w:iCs/>
          <w:sz w:val="24"/>
          <w:szCs w:val="24"/>
        </w:rPr>
        <w:t>i</w:t>
      </w:r>
      <w:proofErr w:type="spellStart"/>
      <w:r w:rsidRPr="00666AF5">
        <w:rPr>
          <w:rFonts w:asciiTheme="majorBidi" w:hAnsiTheme="majorBidi" w:cs="Times New Roman"/>
          <w:i/>
          <w:iCs/>
          <w:sz w:val="24"/>
          <w:szCs w:val="24"/>
          <w:lang w:val="id-ID"/>
        </w:rPr>
        <w:t>żī</w:t>
      </w:r>
      <w:proofErr w:type="spellEnd"/>
      <w:r w:rsidRPr="00666AF5">
        <w:rPr>
          <w:rFonts w:asciiTheme="majorBidi" w:hAnsiTheme="majorBidi" w:cs="Times New Roman"/>
          <w:i/>
          <w:iCs/>
          <w:sz w:val="24"/>
          <w:szCs w:val="24"/>
        </w:rPr>
        <w:t xml:space="preserve"> </w:t>
      </w:r>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by</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Jalāl</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ad-Dīn</w:t>
      </w:r>
      <w:proofErr w:type="spellEnd"/>
      <w:r w:rsidRPr="00666AF5">
        <w:rPr>
          <w:rFonts w:asciiTheme="majorBidi" w:hAnsiTheme="majorBidi" w:cs="Times New Roman"/>
          <w:sz w:val="24"/>
          <w:szCs w:val="24"/>
          <w:lang w:val="id-ID"/>
        </w:rPr>
        <w:t xml:space="preserve"> as-</w:t>
      </w:r>
      <w:proofErr w:type="spellStart"/>
      <w:r w:rsidRPr="00666AF5">
        <w:rPr>
          <w:rFonts w:asciiTheme="majorBidi" w:hAnsiTheme="majorBidi" w:cs="Times New Roman"/>
          <w:sz w:val="24"/>
          <w:szCs w:val="24"/>
          <w:lang w:val="id-ID"/>
        </w:rPr>
        <w:t>Suyūṭī</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this</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book</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consists</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of</w:t>
      </w:r>
      <w:proofErr w:type="spellEnd"/>
      <w:r w:rsidRPr="00666AF5">
        <w:rPr>
          <w:rFonts w:asciiTheme="majorBidi" w:hAnsiTheme="majorBidi" w:cs="Times New Roman"/>
          <w:sz w:val="24"/>
          <w:szCs w:val="24"/>
          <w:lang w:val="id-ID"/>
        </w:rPr>
        <w:t xml:space="preserve"> </w:t>
      </w:r>
      <w:r w:rsidRPr="00666AF5">
        <w:rPr>
          <w:rFonts w:asciiTheme="majorBidi" w:hAnsiTheme="majorBidi" w:cs="Times New Roman"/>
          <w:sz w:val="24"/>
          <w:szCs w:val="24"/>
        </w:rPr>
        <w:t>II</w:t>
      </w:r>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volumes</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which</w:t>
      </w:r>
      <w:proofErr w:type="spellEnd"/>
      <w:r w:rsidR="00035902" w:rsidRPr="00666AF5">
        <w:rPr>
          <w:rFonts w:asciiTheme="majorBidi" w:hAnsiTheme="majorBidi" w:cs="Times New Roman"/>
          <w:sz w:val="24"/>
          <w:szCs w:val="24"/>
          <w:lang w:val="id-ID"/>
        </w:rPr>
        <w:t xml:space="preserve"> are </w:t>
      </w:r>
      <w:proofErr w:type="spellStart"/>
      <w:r w:rsidR="00035902" w:rsidRPr="00666AF5">
        <w:rPr>
          <w:rFonts w:asciiTheme="majorBidi" w:hAnsiTheme="majorBidi" w:cs="Times New Roman"/>
          <w:sz w:val="24"/>
          <w:szCs w:val="24"/>
          <w:lang w:val="id-ID"/>
        </w:rPr>
        <w:t>recognized</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by</w:t>
      </w:r>
      <w:proofErr w:type="spellEnd"/>
      <w:r w:rsidR="00035902" w:rsidRPr="00666AF5">
        <w:rPr>
          <w:rFonts w:asciiTheme="majorBidi" w:hAnsiTheme="majorBidi" w:cs="Times New Roman"/>
          <w:sz w:val="24"/>
          <w:szCs w:val="24"/>
          <w:lang w:val="id-ID"/>
        </w:rPr>
        <w:t xml:space="preserve"> </w:t>
      </w:r>
      <w:r w:rsidRPr="00666AF5">
        <w:rPr>
          <w:rFonts w:asciiTheme="majorBidi" w:hAnsiTheme="majorBidi" w:cs="Times New Roman"/>
          <w:sz w:val="24"/>
          <w:szCs w:val="24"/>
          <w:lang w:val="id-ID"/>
        </w:rPr>
        <w:t>as-</w:t>
      </w:r>
      <w:proofErr w:type="spellStart"/>
      <w:r w:rsidRPr="00666AF5">
        <w:rPr>
          <w:rFonts w:asciiTheme="majorBidi" w:hAnsiTheme="majorBidi" w:cs="Times New Roman"/>
          <w:sz w:val="24"/>
          <w:szCs w:val="24"/>
          <w:lang w:val="id-ID"/>
        </w:rPr>
        <w:t>Suyūṭī</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that</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this</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book</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is</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the</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fourth</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book</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attributed</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to</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the</w:t>
      </w:r>
      <w:proofErr w:type="spellEnd"/>
      <w:r w:rsidR="00035902" w:rsidRPr="00666AF5">
        <w:rPr>
          <w:rFonts w:asciiTheme="majorBidi" w:hAnsiTheme="majorBidi" w:cs="Times New Roman"/>
          <w:sz w:val="24"/>
          <w:szCs w:val="24"/>
          <w:lang w:val="id-ID"/>
        </w:rPr>
        <w:t xml:space="preserve"> Imam </w:t>
      </w:r>
      <w:proofErr w:type="spellStart"/>
      <w:r w:rsidRPr="00666AF5">
        <w:rPr>
          <w:rFonts w:asciiTheme="majorBidi" w:hAnsiTheme="majorBidi" w:cs="Times New Roman"/>
          <w:i/>
          <w:iCs/>
          <w:sz w:val="24"/>
          <w:szCs w:val="24"/>
          <w:lang w:val="id-ID"/>
        </w:rPr>
        <w:t>at</w:t>
      </w:r>
      <w:proofErr w:type="spellEnd"/>
      <w:r w:rsidRPr="00666AF5">
        <w:rPr>
          <w:rFonts w:asciiTheme="majorBidi" w:hAnsiTheme="majorBidi" w:cs="Times New Roman"/>
          <w:i/>
          <w:iCs/>
          <w:sz w:val="24"/>
          <w:szCs w:val="24"/>
          <w:lang w:val="id-ID"/>
        </w:rPr>
        <w:t>-T</w:t>
      </w:r>
      <w:r w:rsidRPr="00666AF5">
        <w:rPr>
          <w:rFonts w:asciiTheme="majorBidi" w:hAnsiTheme="majorBidi" w:cs="Times New Roman"/>
          <w:i/>
          <w:iCs/>
          <w:sz w:val="24"/>
          <w:szCs w:val="24"/>
        </w:rPr>
        <w:t>i</w:t>
      </w:r>
      <w:proofErr w:type="spellStart"/>
      <w:r w:rsidRPr="00666AF5">
        <w:rPr>
          <w:rFonts w:asciiTheme="majorBidi" w:hAnsiTheme="majorBidi" w:cs="Times New Roman"/>
          <w:i/>
          <w:iCs/>
          <w:sz w:val="24"/>
          <w:szCs w:val="24"/>
          <w:lang w:val="id-ID"/>
        </w:rPr>
        <w:t>rm</w:t>
      </w:r>
      <w:proofErr w:type="spellEnd"/>
      <w:r w:rsidRPr="00666AF5">
        <w:rPr>
          <w:rFonts w:asciiTheme="majorBidi" w:hAnsiTheme="majorBidi" w:cs="Times New Roman"/>
          <w:i/>
          <w:iCs/>
          <w:sz w:val="24"/>
          <w:szCs w:val="24"/>
        </w:rPr>
        <w:t>i</w:t>
      </w:r>
      <w:proofErr w:type="spellStart"/>
      <w:r w:rsidRPr="00666AF5">
        <w:rPr>
          <w:rFonts w:asciiTheme="majorBidi" w:hAnsiTheme="majorBidi" w:cs="Times New Roman"/>
          <w:i/>
          <w:iCs/>
          <w:sz w:val="24"/>
          <w:szCs w:val="24"/>
          <w:lang w:val="id-ID"/>
        </w:rPr>
        <w:t>żī</w:t>
      </w:r>
      <w:proofErr w:type="spellEnd"/>
      <w:r w:rsidRPr="00666AF5">
        <w:rPr>
          <w:rFonts w:asciiTheme="majorBidi" w:hAnsiTheme="majorBidi" w:cs="Times New Roman"/>
          <w:i/>
          <w:iCs/>
          <w:sz w:val="24"/>
          <w:szCs w:val="24"/>
        </w:rPr>
        <w:t xml:space="preserve"> </w:t>
      </w:r>
      <w:r w:rsidRPr="00666AF5">
        <w:rPr>
          <w:rFonts w:asciiTheme="majorBidi" w:hAnsiTheme="majorBidi" w:cs="Times New Roman"/>
          <w:sz w:val="24"/>
          <w:szCs w:val="24"/>
          <w:lang w:val="id-ID"/>
        </w:rPr>
        <w:t xml:space="preserve"> </w:t>
      </w:r>
      <w:r w:rsidR="00035902" w:rsidRPr="00666AF5">
        <w:rPr>
          <w:rFonts w:asciiTheme="majorBidi" w:hAnsiTheme="majorBidi" w:cs="Times New Roman"/>
          <w:sz w:val="24"/>
          <w:szCs w:val="24"/>
          <w:lang w:val="id-ID"/>
        </w:rPr>
        <w:t xml:space="preserve">in </w:t>
      </w:r>
      <w:proofErr w:type="spellStart"/>
      <w:r w:rsidR="00035902" w:rsidRPr="00666AF5">
        <w:rPr>
          <w:rFonts w:asciiTheme="majorBidi" w:hAnsiTheme="majorBidi" w:cs="Times New Roman"/>
          <w:sz w:val="24"/>
          <w:szCs w:val="24"/>
          <w:lang w:val="id-ID"/>
        </w:rPr>
        <w:t>the</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muqaddimah</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of</w:t>
      </w:r>
      <w:proofErr w:type="spellEnd"/>
      <w:r w:rsidR="00035902" w:rsidRPr="00666AF5">
        <w:rPr>
          <w:rFonts w:asciiTheme="majorBidi" w:hAnsiTheme="majorBidi" w:cs="Times New Roman"/>
          <w:sz w:val="24"/>
          <w:szCs w:val="24"/>
          <w:lang w:val="id-ID"/>
        </w:rPr>
        <w:t xml:space="preserve"> his </w:t>
      </w:r>
      <w:proofErr w:type="spellStart"/>
      <w:r w:rsidR="00035902" w:rsidRPr="00666AF5">
        <w:rPr>
          <w:rFonts w:asciiTheme="majorBidi" w:hAnsiTheme="majorBidi" w:cs="Times New Roman"/>
          <w:sz w:val="24"/>
          <w:szCs w:val="24"/>
          <w:lang w:val="id-ID"/>
        </w:rPr>
        <w:t>book</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This</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book</w:t>
      </w:r>
      <w:proofErr w:type="spellEnd"/>
      <w:r w:rsidR="00035902" w:rsidRPr="00666AF5">
        <w:rPr>
          <w:rFonts w:asciiTheme="majorBidi" w:hAnsiTheme="majorBidi" w:cs="Times New Roman"/>
          <w:sz w:val="24"/>
          <w:szCs w:val="24"/>
          <w:lang w:val="id-ID"/>
        </w:rPr>
        <w:t xml:space="preserve"> </w:t>
      </w:r>
      <w:proofErr w:type="spellStart"/>
      <w:r w:rsidR="00035902" w:rsidRPr="00666AF5">
        <w:rPr>
          <w:rFonts w:asciiTheme="majorBidi" w:hAnsiTheme="majorBidi" w:cs="Times New Roman"/>
          <w:sz w:val="24"/>
          <w:szCs w:val="24"/>
          <w:lang w:val="id-ID"/>
        </w:rPr>
        <w:t>is</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also</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compiled</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with</w:t>
      </w:r>
      <w:proofErr w:type="spellEnd"/>
      <w:r w:rsidR="00035902" w:rsidRPr="00035902">
        <w:rPr>
          <w:rFonts w:asciiTheme="majorBidi" w:hAnsiTheme="majorBidi" w:cs="Times New Roman"/>
          <w:sz w:val="24"/>
          <w:szCs w:val="24"/>
          <w:lang w:val="id-ID"/>
        </w:rPr>
        <w:t xml:space="preserve"> a </w:t>
      </w:r>
      <w:proofErr w:type="spellStart"/>
      <w:r w:rsidR="00035902" w:rsidRPr="00035902">
        <w:rPr>
          <w:rFonts w:asciiTheme="majorBidi" w:hAnsiTheme="majorBidi" w:cs="Times New Roman"/>
          <w:sz w:val="24"/>
          <w:szCs w:val="24"/>
          <w:lang w:val="id-ID"/>
        </w:rPr>
        <w:t>chapter</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of</w:t>
      </w:r>
      <w:proofErr w:type="spellEnd"/>
      <w:r w:rsidR="00035902" w:rsidRPr="00035902">
        <w:rPr>
          <w:rFonts w:asciiTheme="majorBidi" w:hAnsiTheme="majorBidi" w:cs="Times New Roman"/>
          <w:sz w:val="24"/>
          <w:szCs w:val="24"/>
          <w:lang w:val="id-ID"/>
        </w:rPr>
        <w:t xml:space="preserve"> </w:t>
      </w:r>
      <w:proofErr w:type="spellStart"/>
      <w:r w:rsidR="00035902" w:rsidRPr="00D433BB">
        <w:rPr>
          <w:rFonts w:asciiTheme="majorBidi" w:hAnsiTheme="majorBidi" w:cs="Times New Roman"/>
          <w:i/>
          <w:iCs/>
          <w:sz w:val="24"/>
          <w:szCs w:val="24"/>
          <w:lang w:val="id-ID"/>
        </w:rPr>
        <w:t>fiqh</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which</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begins</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with</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the</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chapter</w:t>
      </w:r>
      <w:proofErr w:type="spellEnd"/>
      <w:r w:rsidR="00035902" w:rsidRPr="00035902">
        <w:rPr>
          <w:rFonts w:asciiTheme="majorBidi" w:hAnsiTheme="majorBidi" w:cs="Times New Roman"/>
          <w:sz w:val="24"/>
          <w:szCs w:val="24"/>
          <w:lang w:val="id-ID"/>
        </w:rPr>
        <w:t xml:space="preserve"> </w:t>
      </w:r>
      <w:proofErr w:type="spellStart"/>
      <w:r>
        <w:rPr>
          <w:rFonts w:asciiTheme="majorBidi" w:hAnsiTheme="majorBidi" w:cs="Times New Roman"/>
          <w:i/>
          <w:iCs/>
          <w:sz w:val="24"/>
          <w:szCs w:val="24"/>
          <w:lang w:val="id-ID"/>
        </w:rPr>
        <w:t>Ṭ</w:t>
      </w:r>
      <w:r w:rsidRPr="00035902">
        <w:rPr>
          <w:rFonts w:asciiTheme="majorBidi" w:hAnsiTheme="majorBidi" w:cs="Times New Roman"/>
          <w:i/>
          <w:iCs/>
          <w:sz w:val="24"/>
          <w:szCs w:val="24"/>
          <w:lang w:val="id-ID"/>
        </w:rPr>
        <w:t>ahā</w:t>
      </w:r>
      <w:r>
        <w:rPr>
          <w:rFonts w:asciiTheme="majorBidi" w:hAnsiTheme="majorBidi" w:cs="Times New Roman"/>
          <w:i/>
          <w:iCs/>
          <w:sz w:val="24"/>
          <w:szCs w:val="24"/>
          <w:lang w:val="id-ID"/>
        </w:rPr>
        <w:t>ra</w:t>
      </w:r>
      <w:proofErr w:type="spellEnd"/>
      <w:r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and</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ends</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with</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the</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chapter</w:t>
      </w:r>
      <w:proofErr w:type="spellEnd"/>
      <w:r w:rsidR="00035902" w:rsidRPr="00035902">
        <w:rPr>
          <w:rFonts w:asciiTheme="majorBidi" w:hAnsiTheme="majorBidi" w:cs="Times New Roman"/>
          <w:sz w:val="24"/>
          <w:szCs w:val="24"/>
          <w:lang w:val="id-ID"/>
        </w:rPr>
        <w:t xml:space="preserve"> </w:t>
      </w:r>
      <w:proofErr w:type="spellStart"/>
      <w:r w:rsidR="00035902" w:rsidRPr="00035902">
        <w:rPr>
          <w:rFonts w:asciiTheme="majorBidi" w:hAnsiTheme="majorBidi" w:cs="Times New Roman"/>
          <w:sz w:val="24"/>
          <w:szCs w:val="24"/>
          <w:lang w:val="id-ID"/>
        </w:rPr>
        <w:t>of</w:t>
      </w:r>
      <w:proofErr w:type="spellEnd"/>
      <w:r w:rsidR="00035902" w:rsidRPr="00035902">
        <w:rPr>
          <w:rFonts w:asciiTheme="majorBidi" w:hAnsiTheme="majorBidi" w:cs="Times New Roman"/>
          <w:sz w:val="24"/>
          <w:szCs w:val="24"/>
          <w:lang w:val="id-ID"/>
        </w:rPr>
        <w:t xml:space="preserve"> </w:t>
      </w:r>
      <w:r>
        <w:rPr>
          <w:rFonts w:asciiTheme="majorBidi" w:hAnsiTheme="majorBidi" w:cs="Times New Roman"/>
          <w:i/>
          <w:iCs/>
          <w:sz w:val="24"/>
          <w:szCs w:val="24"/>
        </w:rPr>
        <w:t>M</w:t>
      </w:r>
      <w:proofErr w:type="spellStart"/>
      <w:r>
        <w:rPr>
          <w:rFonts w:asciiTheme="majorBidi" w:hAnsiTheme="majorBidi" w:cs="Times New Roman"/>
          <w:i/>
          <w:iCs/>
          <w:sz w:val="24"/>
          <w:szCs w:val="24"/>
          <w:lang w:val="id-ID"/>
        </w:rPr>
        <w:t>anā</w:t>
      </w:r>
      <w:r w:rsidR="00035902" w:rsidRPr="00D433BB">
        <w:rPr>
          <w:rFonts w:asciiTheme="majorBidi" w:hAnsiTheme="majorBidi" w:cs="Times New Roman"/>
          <w:i/>
          <w:iCs/>
          <w:sz w:val="24"/>
          <w:szCs w:val="24"/>
          <w:lang w:val="id-ID"/>
        </w:rPr>
        <w:t>qib</w:t>
      </w:r>
      <w:proofErr w:type="spellEnd"/>
      <w:r w:rsidR="00035902" w:rsidRPr="00035902">
        <w:rPr>
          <w:rFonts w:asciiTheme="majorBidi" w:hAnsiTheme="majorBidi" w:cs="Times New Roman"/>
          <w:sz w:val="24"/>
          <w:szCs w:val="24"/>
          <w:lang w:val="id-ID"/>
        </w:rPr>
        <w:t>.</w:t>
      </w:r>
      <w:r w:rsidR="00666AF5" w:rsidRPr="00922AF2">
        <w:rPr>
          <w:rStyle w:val="ReferensiCatatanKaki"/>
          <w:rFonts w:ascii="Times New Arabic" w:hAnsi="Times New Arabic" w:cs="Arial"/>
          <w:lang w:val="id-ID"/>
        </w:rPr>
        <w:footnoteReference w:id="27"/>
      </w:r>
    </w:p>
    <w:p w:rsidR="00797398" w:rsidRPr="00797398" w:rsidRDefault="00666AF5" w:rsidP="00797398">
      <w:pPr>
        <w:pStyle w:val="DaftarParagraf"/>
        <w:numPr>
          <w:ilvl w:val="0"/>
          <w:numId w:val="1"/>
        </w:numPr>
        <w:shd w:val="clear" w:color="auto" w:fill="FFFFFF"/>
        <w:rPr>
          <w:rFonts w:asciiTheme="majorBidi" w:hAnsiTheme="majorBidi" w:cs="Times New Roman"/>
          <w:sz w:val="24"/>
          <w:szCs w:val="24"/>
          <w:lang w:val="id-ID"/>
        </w:rPr>
      </w:pPr>
      <w:proofErr w:type="spellStart"/>
      <w:r w:rsidRPr="00666AF5">
        <w:rPr>
          <w:rFonts w:asciiTheme="majorBidi" w:hAnsiTheme="majorBidi" w:cs="Times New Roman"/>
          <w:sz w:val="24"/>
          <w:szCs w:val="24"/>
          <w:lang w:val="id-ID"/>
        </w:rPr>
        <w:t>Book</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i/>
          <w:iCs/>
          <w:sz w:val="24"/>
          <w:szCs w:val="24"/>
          <w:lang w:val="id-ID"/>
        </w:rPr>
        <w:t>Aūn</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al-Ma'būd</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Syarḥ</w:t>
      </w:r>
      <w:proofErr w:type="spellEnd"/>
      <w:r w:rsidRPr="00666AF5">
        <w:rPr>
          <w:rFonts w:asciiTheme="majorBidi" w:hAnsiTheme="majorBidi" w:cs="Times New Roman"/>
          <w:i/>
          <w:iCs/>
          <w:sz w:val="24"/>
          <w:szCs w:val="24"/>
          <w:lang w:val="id-ID"/>
        </w:rPr>
        <w:t xml:space="preserve"> Sunan </w:t>
      </w:r>
      <w:proofErr w:type="spellStart"/>
      <w:r w:rsidRPr="00666AF5">
        <w:rPr>
          <w:rFonts w:asciiTheme="majorBidi" w:hAnsiTheme="majorBidi" w:cs="Times New Roman"/>
          <w:i/>
          <w:iCs/>
          <w:sz w:val="24"/>
          <w:szCs w:val="24"/>
          <w:lang w:val="id-ID"/>
        </w:rPr>
        <w:t>Abī</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Dāwud</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by</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Muḥammad</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ibn</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Asyrāf</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ibn</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Alī</w:t>
      </w:r>
      <w:proofErr w:type="spellEnd"/>
      <w:r w:rsidRPr="00666AF5">
        <w:rPr>
          <w:rFonts w:asciiTheme="majorBidi" w:hAnsiTheme="majorBidi" w:cs="Times New Roman"/>
          <w:sz w:val="24"/>
          <w:szCs w:val="24"/>
          <w:lang w:val="id-ID"/>
        </w:rPr>
        <w:t xml:space="preserve"> Haidar as-</w:t>
      </w:r>
      <w:proofErr w:type="spellStart"/>
      <w:r w:rsidRPr="00666AF5">
        <w:rPr>
          <w:rFonts w:asciiTheme="majorBidi" w:hAnsiTheme="majorBidi" w:cs="Times New Roman"/>
          <w:sz w:val="24"/>
          <w:szCs w:val="24"/>
          <w:lang w:val="id-ID"/>
        </w:rPr>
        <w:t>Ṣiddīqī</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al</w:t>
      </w:r>
      <w:proofErr w:type="spellEnd"/>
      <w:r w:rsidRPr="00666AF5">
        <w:rPr>
          <w:rFonts w:asciiTheme="majorBidi" w:hAnsiTheme="majorBidi" w:cs="Times New Roman"/>
          <w:sz w:val="24"/>
          <w:szCs w:val="24"/>
          <w:lang w:val="id-ID"/>
        </w:rPr>
        <w:t>-'</w:t>
      </w:r>
      <w:proofErr w:type="spellStart"/>
      <w:r w:rsidRPr="00666AF5">
        <w:rPr>
          <w:rFonts w:asciiTheme="majorBidi" w:hAnsiTheme="majorBidi" w:cs="Times New Roman"/>
          <w:sz w:val="24"/>
          <w:szCs w:val="24"/>
          <w:lang w:val="id-ID"/>
        </w:rPr>
        <w:t>Aẓīm</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Ābādī</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This</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book</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consists</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of</w:t>
      </w:r>
      <w:proofErr w:type="spellEnd"/>
      <w:r w:rsidRPr="00666AF5">
        <w:rPr>
          <w:rFonts w:asciiTheme="majorBidi" w:hAnsiTheme="majorBidi" w:cs="Times New Roman"/>
          <w:sz w:val="24"/>
          <w:szCs w:val="24"/>
          <w:lang w:val="id-ID"/>
        </w:rPr>
        <w:t xml:space="preserve"> </w:t>
      </w:r>
      <w:r w:rsidRPr="00666AF5">
        <w:rPr>
          <w:rFonts w:asciiTheme="majorBidi" w:hAnsiTheme="majorBidi" w:cs="Times New Roman"/>
          <w:sz w:val="24"/>
          <w:szCs w:val="24"/>
        </w:rPr>
        <w:t xml:space="preserve">XIV </w:t>
      </w:r>
      <w:proofErr w:type="spellStart"/>
      <w:r w:rsidRPr="00666AF5">
        <w:rPr>
          <w:rFonts w:asciiTheme="majorBidi" w:hAnsiTheme="majorBidi" w:cs="Times New Roman"/>
          <w:sz w:val="24"/>
          <w:szCs w:val="24"/>
          <w:lang w:val="id-ID"/>
        </w:rPr>
        <w:t>volumes</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using</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fiqhi</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systematics</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from</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the</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book</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i/>
          <w:iCs/>
          <w:sz w:val="24"/>
          <w:szCs w:val="24"/>
          <w:lang w:val="id-ID"/>
        </w:rPr>
        <w:t>Ṭahāra</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to</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the</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book</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of</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Ādāb</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and</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the</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abjadiyah</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system</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which</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compiles</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the</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hadiths</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of</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abū</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Dāwud</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from</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the</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letters</w:t>
      </w:r>
      <w:proofErr w:type="spellEnd"/>
      <w:r w:rsidRPr="00666AF5">
        <w:rPr>
          <w:rFonts w:asciiTheme="majorBidi" w:hAnsiTheme="majorBidi" w:cs="Times New Roman"/>
          <w:sz w:val="24"/>
          <w:szCs w:val="24"/>
          <w:lang w:val="id-ID"/>
        </w:rPr>
        <w:t xml:space="preserve"> alif </w:t>
      </w:r>
      <w:proofErr w:type="spellStart"/>
      <w:r w:rsidRPr="00666AF5">
        <w:rPr>
          <w:rFonts w:asciiTheme="majorBidi" w:hAnsiTheme="majorBidi" w:cs="Times New Roman"/>
          <w:sz w:val="24"/>
          <w:szCs w:val="24"/>
          <w:lang w:val="id-ID"/>
        </w:rPr>
        <w:t>to</w:t>
      </w:r>
      <w:proofErr w:type="spellEnd"/>
      <w:r w:rsidRPr="00666AF5">
        <w:rPr>
          <w:rFonts w:asciiTheme="majorBidi" w:hAnsiTheme="majorBidi" w:cs="Times New Roman"/>
          <w:sz w:val="24"/>
          <w:szCs w:val="24"/>
          <w:lang w:val="id-ID"/>
        </w:rPr>
        <w:t xml:space="preserve"> ya'</w:t>
      </w:r>
      <w:r w:rsidRPr="00666AF5">
        <w:rPr>
          <w:rFonts w:asciiTheme="majorBidi" w:hAnsiTheme="majorBidi" w:cs="Times New Roman"/>
          <w:sz w:val="24"/>
          <w:szCs w:val="24"/>
        </w:rPr>
        <w:t xml:space="preserve"> </w:t>
      </w:r>
      <w:r w:rsidRPr="00666AF5">
        <w:rPr>
          <w:rFonts w:asciiTheme="majorBidi" w:hAnsiTheme="majorBidi" w:cs="Times New Roman"/>
          <w:sz w:val="24"/>
          <w:szCs w:val="24"/>
          <w:lang w:val="id-ID"/>
        </w:rPr>
        <w:t xml:space="preserve">in </w:t>
      </w:r>
      <w:proofErr w:type="spellStart"/>
      <w:r w:rsidRPr="00666AF5">
        <w:rPr>
          <w:rFonts w:asciiTheme="majorBidi" w:hAnsiTheme="majorBidi" w:cs="Times New Roman"/>
          <w:sz w:val="24"/>
          <w:szCs w:val="24"/>
          <w:lang w:val="id-ID"/>
        </w:rPr>
        <w:t>the</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contents</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list</w:t>
      </w:r>
      <w:proofErr w:type="spellEnd"/>
      <w:r w:rsidRPr="00666AF5">
        <w:rPr>
          <w:rFonts w:asciiTheme="majorBidi" w:hAnsiTheme="majorBidi" w:cs="Times New Roman"/>
          <w:sz w:val="24"/>
          <w:szCs w:val="24"/>
          <w:lang w:val="id-ID"/>
        </w:rPr>
        <w:t>.</w:t>
      </w:r>
      <w:r w:rsidRPr="00666AF5">
        <w:rPr>
          <w:rStyle w:val="ReferensiCatatanKaki"/>
          <w:rFonts w:asciiTheme="majorBidi" w:hAnsiTheme="majorBidi"/>
          <w:sz w:val="24"/>
          <w:szCs w:val="24"/>
          <w:lang w:val="sv-SE"/>
        </w:rPr>
        <w:t xml:space="preserve"> </w:t>
      </w:r>
      <w:r w:rsidRPr="00666AF5">
        <w:rPr>
          <w:rStyle w:val="ReferensiCatatanKaki"/>
          <w:rFonts w:asciiTheme="majorBidi" w:hAnsiTheme="majorBidi"/>
          <w:sz w:val="24"/>
          <w:szCs w:val="24"/>
          <w:lang w:val="sv-SE"/>
        </w:rPr>
        <w:footnoteReference w:id="28"/>
      </w:r>
    </w:p>
    <w:p w:rsidR="00797398" w:rsidRPr="00797398" w:rsidRDefault="00797398" w:rsidP="00C42761">
      <w:pPr>
        <w:autoSpaceDE w:val="0"/>
        <w:autoSpaceDN w:val="0"/>
        <w:adjustRightInd w:val="0"/>
        <w:spacing w:after="0" w:line="240" w:lineRule="auto"/>
        <w:ind w:left="709" w:hanging="709"/>
        <w:jc w:val="both"/>
        <w:rPr>
          <w:rFonts w:asciiTheme="majorBidi" w:hAnsiTheme="majorBidi" w:cs="Times New Roman"/>
          <w:sz w:val="24"/>
          <w:szCs w:val="24"/>
        </w:rPr>
      </w:pPr>
    </w:p>
    <w:p w:rsidR="00C42761" w:rsidRPr="00883021" w:rsidRDefault="00883021" w:rsidP="00797398">
      <w:pPr>
        <w:autoSpaceDE w:val="0"/>
        <w:autoSpaceDN w:val="0"/>
        <w:adjustRightInd w:val="0"/>
        <w:spacing w:after="0" w:line="360" w:lineRule="auto"/>
        <w:contextualSpacing/>
        <w:jc w:val="both"/>
        <w:rPr>
          <w:rFonts w:asciiTheme="majorBidi" w:hAnsiTheme="majorBidi" w:cs="Times New Roman"/>
          <w:b/>
          <w:bCs/>
          <w:sz w:val="24"/>
          <w:szCs w:val="24"/>
        </w:rPr>
      </w:pPr>
      <w:r>
        <w:rPr>
          <w:rFonts w:asciiTheme="majorBidi" w:hAnsiTheme="majorBidi" w:cs="Times New Roman"/>
          <w:b/>
          <w:bCs/>
          <w:sz w:val="24"/>
          <w:szCs w:val="24"/>
        </w:rPr>
        <w:t xml:space="preserve">THE </w:t>
      </w:r>
      <w:r w:rsidRPr="00883021">
        <w:rPr>
          <w:rFonts w:asciiTheme="majorBidi" w:hAnsiTheme="majorBidi" w:cs="Times New Roman"/>
          <w:b/>
          <w:bCs/>
          <w:sz w:val="24"/>
          <w:szCs w:val="24"/>
          <w:lang w:val="id-ID"/>
        </w:rPr>
        <w:t xml:space="preserve">EXAMPLES OF </w:t>
      </w:r>
      <w:r w:rsidRPr="00883021">
        <w:rPr>
          <w:rFonts w:asciiTheme="majorBidi" w:hAnsiTheme="majorBidi" w:cs="Times New Roman"/>
          <w:b/>
          <w:bCs/>
          <w:i/>
          <w:iCs/>
          <w:sz w:val="24"/>
          <w:szCs w:val="24"/>
          <w:lang w:val="id-ID"/>
        </w:rPr>
        <w:t>S</w:t>
      </w:r>
      <w:r w:rsidRPr="00883021">
        <w:rPr>
          <w:rFonts w:asciiTheme="majorBidi" w:hAnsiTheme="majorBidi" w:cs="Times New Roman"/>
          <w:b/>
          <w:bCs/>
          <w:i/>
          <w:iCs/>
          <w:sz w:val="24"/>
          <w:szCs w:val="24"/>
        </w:rPr>
        <w:t>YARḤ</w:t>
      </w:r>
      <w:r w:rsidRPr="00883021">
        <w:rPr>
          <w:rFonts w:asciiTheme="majorBidi" w:hAnsiTheme="majorBidi" w:cs="Times New Roman"/>
          <w:b/>
          <w:bCs/>
          <w:i/>
          <w:iCs/>
          <w:sz w:val="24"/>
          <w:szCs w:val="24"/>
          <w:lang w:val="id-ID"/>
        </w:rPr>
        <w:t xml:space="preserve"> IJMĀLĪ</w:t>
      </w:r>
      <w:r>
        <w:rPr>
          <w:rFonts w:asciiTheme="majorBidi" w:hAnsiTheme="majorBidi" w:cs="Times New Roman"/>
          <w:b/>
          <w:bCs/>
          <w:i/>
          <w:iCs/>
          <w:sz w:val="24"/>
          <w:szCs w:val="24"/>
        </w:rPr>
        <w:t xml:space="preserve"> </w:t>
      </w:r>
      <w:r>
        <w:rPr>
          <w:rFonts w:asciiTheme="majorBidi" w:hAnsiTheme="majorBidi" w:cs="Times New Roman"/>
          <w:b/>
          <w:bCs/>
          <w:sz w:val="24"/>
          <w:szCs w:val="24"/>
        </w:rPr>
        <w:t>METHODS</w:t>
      </w:r>
    </w:p>
    <w:p w:rsidR="00DA2AD9" w:rsidRDefault="00883021" w:rsidP="00797398">
      <w:pPr>
        <w:spacing w:after="0" w:line="360" w:lineRule="auto"/>
        <w:ind w:firstLine="567"/>
        <w:contextualSpacing/>
        <w:jc w:val="both"/>
        <w:rPr>
          <w:rFonts w:asciiTheme="majorBidi" w:hAnsiTheme="majorBidi" w:cs="Times New Roman"/>
          <w:sz w:val="24"/>
          <w:szCs w:val="24"/>
        </w:rPr>
      </w:pPr>
      <w:r w:rsidRPr="00883021">
        <w:rPr>
          <w:rFonts w:asciiTheme="majorBidi" w:hAnsiTheme="majorBidi" w:cs="Times New Roman"/>
          <w:sz w:val="24"/>
          <w:szCs w:val="24"/>
        </w:rPr>
        <w:t>The examples that the author presents in these three books are as follows:</w:t>
      </w:r>
    </w:p>
    <w:p w:rsidR="00A932C2" w:rsidRDefault="00883021" w:rsidP="00797398">
      <w:pPr>
        <w:spacing w:after="0" w:line="360" w:lineRule="auto"/>
        <w:ind w:firstLine="567"/>
        <w:contextualSpacing/>
        <w:jc w:val="both"/>
        <w:rPr>
          <w:rFonts w:asciiTheme="majorBidi" w:hAnsiTheme="majorBidi" w:cs="Times New Roman"/>
          <w:sz w:val="24"/>
          <w:szCs w:val="24"/>
        </w:rPr>
      </w:pPr>
      <w:r w:rsidRPr="00883021">
        <w:rPr>
          <w:rFonts w:asciiTheme="majorBidi" w:hAnsiTheme="majorBidi" w:cs="Times New Roman"/>
          <w:sz w:val="24"/>
          <w:szCs w:val="24"/>
        </w:rPr>
        <w:t xml:space="preserve">First, </w:t>
      </w:r>
      <w:r w:rsidRPr="00666AF5">
        <w:rPr>
          <w:rFonts w:asciiTheme="majorBidi" w:hAnsiTheme="majorBidi" w:cs="Times New Roman"/>
          <w:i/>
          <w:iCs/>
          <w:sz w:val="24"/>
          <w:szCs w:val="24"/>
          <w:lang w:val="id-ID"/>
        </w:rPr>
        <w:t xml:space="preserve">Sunan </w:t>
      </w:r>
      <w:proofErr w:type="spellStart"/>
      <w:r w:rsidRPr="00666AF5">
        <w:rPr>
          <w:rFonts w:asciiTheme="majorBidi" w:hAnsiTheme="majorBidi" w:cs="Times New Roman"/>
          <w:i/>
          <w:iCs/>
          <w:sz w:val="24"/>
          <w:szCs w:val="24"/>
          <w:lang w:val="id-ID"/>
        </w:rPr>
        <w:t>Nasā'ī</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bi</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Syarḥ</w:t>
      </w:r>
      <w:proofErr w:type="spellEnd"/>
      <w:r w:rsidRPr="00666AF5">
        <w:rPr>
          <w:rFonts w:asciiTheme="majorBidi" w:hAnsiTheme="majorBidi" w:cs="Times New Roman"/>
          <w:i/>
          <w:iCs/>
          <w:sz w:val="24"/>
          <w:szCs w:val="24"/>
          <w:lang w:val="id-ID"/>
        </w:rPr>
        <w:t xml:space="preserve"> as-</w:t>
      </w:r>
      <w:proofErr w:type="spellStart"/>
      <w:r w:rsidRPr="00666AF5">
        <w:rPr>
          <w:rFonts w:asciiTheme="majorBidi" w:hAnsiTheme="majorBidi" w:cs="Times New Roman"/>
          <w:i/>
          <w:iCs/>
          <w:sz w:val="24"/>
          <w:szCs w:val="24"/>
          <w:lang w:val="id-ID"/>
        </w:rPr>
        <w:t>Suyūṭī</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wa</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Ḥāsiyah</w:t>
      </w:r>
      <w:proofErr w:type="spellEnd"/>
      <w:r w:rsidRPr="00666AF5">
        <w:rPr>
          <w:rFonts w:asciiTheme="majorBidi" w:hAnsiTheme="majorBidi" w:cs="Times New Roman"/>
          <w:i/>
          <w:iCs/>
          <w:sz w:val="24"/>
          <w:szCs w:val="24"/>
          <w:lang w:val="id-ID"/>
        </w:rPr>
        <w:t xml:space="preserve"> as-</w:t>
      </w:r>
      <w:proofErr w:type="spellStart"/>
      <w:r w:rsidRPr="00666AF5">
        <w:rPr>
          <w:rFonts w:asciiTheme="majorBidi" w:hAnsiTheme="majorBidi" w:cs="Times New Roman"/>
          <w:i/>
          <w:iCs/>
          <w:sz w:val="24"/>
          <w:szCs w:val="24"/>
          <w:lang w:val="id-ID"/>
        </w:rPr>
        <w:t>Sindī</w:t>
      </w:r>
      <w:proofErr w:type="spellEnd"/>
      <w:r w:rsidRPr="00883021">
        <w:rPr>
          <w:rFonts w:asciiTheme="majorBidi" w:hAnsiTheme="majorBidi" w:cs="Times New Roman"/>
          <w:sz w:val="24"/>
          <w:szCs w:val="24"/>
        </w:rPr>
        <w:t xml:space="preserve"> which in books such as the example of hadith no.3208:</w:t>
      </w:r>
      <w:r w:rsidR="00DA14F3" w:rsidRPr="00DA14F3">
        <w:rPr>
          <w:rStyle w:val="ReferensiCatatanKaki"/>
          <w:rFonts w:ascii="Transliterasi" w:hAnsi="Transliterasi" w:cs="Arial"/>
          <w:sz w:val="18"/>
          <w:szCs w:val="18"/>
          <w:shd w:val="clear" w:color="auto" w:fill="FFFFFF"/>
          <w:rtl/>
        </w:rPr>
        <w:t xml:space="preserve"> </w:t>
      </w:r>
      <w:r w:rsidR="00DA14F3" w:rsidRPr="00922AF2">
        <w:rPr>
          <w:rStyle w:val="ReferensiCatatanKaki"/>
          <w:rFonts w:ascii="Transliterasi" w:hAnsi="Transliterasi" w:cs="Arial"/>
          <w:sz w:val="18"/>
          <w:szCs w:val="18"/>
          <w:shd w:val="clear" w:color="auto" w:fill="FFFFFF"/>
          <w:rtl/>
        </w:rPr>
        <w:footnoteReference w:id="29"/>
      </w:r>
    </w:p>
    <w:p w:rsidR="00DA14F3" w:rsidRPr="00922AF2" w:rsidRDefault="00F8422A" w:rsidP="00F8422A">
      <w:pPr>
        <w:bidi/>
        <w:spacing w:line="240" w:lineRule="auto"/>
        <w:ind w:right="284"/>
        <w:jc w:val="both"/>
        <w:rPr>
          <w:rFonts w:cs="Traditional Arabic"/>
          <w:sz w:val="36"/>
          <w:szCs w:val="36"/>
          <w:shd w:val="clear" w:color="auto" w:fill="FFFFFF"/>
          <w:lang w:val="id-ID"/>
        </w:rPr>
      </w:pPr>
      <w:r>
        <w:rPr>
          <w:rFonts w:cs="Traditional Arabic"/>
          <w:sz w:val="36"/>
          <w:szCs w:val="36"/>
          <w:shd w:val="clear" w:color="auto" w:fill="FFFFFF"/>
        </w:rPr>
        <w:t>)</w:t>
      </w:r>
      <w:r w:rsidR="00DA14F3" w:rsidRPr="00DA14F3">
        <w:rPr>
          <w:rFonts w:cs="Traditional Arabic"/>
          <w:sz w:val="36"/>
          <w:szCs w:val="36"/>
          <w:shd w:val="clear" w:color="auto" w:fill="FFFFFF"/>
          <w:rtl/>
          <w:lang w:val="id-ID"/>
        </w:rPr>
        <w:t>أخبرنا هارون بن إسحق عن عبدة عن سعيد عن أيوب عن عكرمة عن ابن عباس قال لما زوج علي رضي الله عنه فاطمة رضي الله عنها قال له رسول الله صلى الله عليه وسلم أعطها شيئا ق</w:t>
      </w:r>
      <w:r w:rsidR="00336037">
        <w:rPr>
          <w:rFonts w:cs="Traditional Arabic"/>
          <w:sz w:val="36"/>
          <w:szCs w:val="36"/>
          <w:shd w:val="clear" w:color="auto" w:fill="FFFFFF"/>
          <w:rtl/>
          <w:lang w:val="id-ID"/>
        </w:rPr>
        <w:t>ال ما عندي قال فأين درعك الحطمي</w:t>
      </w:r>
      <w:r w:rsidR="00336037">
        <w:rPr>
          <w:rFonts w:cs="Traditional Arabic"/>
          <w:sz w:val="36"/>
          <w:szCs w:val="36"/>
          <w:shd w:val="clear" w:color="auto" w:fill="FFFFFF"/>
        </w:rPr>
        <w:t>(</w:t>
      </w:r>
      <w:r w:rsidR="00DA14F3" w:rsidRPr="00DA14F3">
        <w:rPr>
          <w:rFonts w:cs="Traditional Arabic"/>
          <w:sz w:val="36"/>
          <w:szCs w:val="36"/>
          <w:shd w:val="clear" w:color="auto" w:fill="FFFFFF"/>
          <w:rtl/>
          <w:lang w:val="id-ID"/>
        </w:rPr>
        <w:t xml:space="preserve">.درعك الحطمية قال في النهاية : هي التي تحطم السيوف أي تكسرها ، </w:t>
      </w:r>
      <w:r w:rsidR="00DA14F3" w:rsidRPr="00DA14F3">
        <w:rPr>
          <w:rFonts w:cs="Traditional Arabic"/>
          <w:sz w:val="36"/>
          <w:szCs w:val="36"/>
          <w:shd w:val="clear" w:color="auto" w:fill="FFFFFF"/>
          <w:rtl/>
          <w:lang w:val="id-ID"/>
        </w:rPr>
        <w:lastRenderedPageBreak/>
        <w:t>وقيل : هي العريضة الثقيلة وقيل: هي منسوبة إلى بطن منعبد القيس يقال حطمة بن محارب كانوا يعملون الدروع ، وهذا أشبه الأقوال</w:t>
      </w:r>
    </w:p>
    <w:p w:rsidR="00336037" w:rsidRDefault="00A932C2" w:rsidP="00A932C2">
      <w:pPr>
        <w:ind w:left="567"/>
        <w:jc w:val="both"/>
        <w:rPr>
          <w:rFonts w:asciiTheme="majorBidi" w:hAnsiTheme="majorBidi" w:cs="Times New Roman"/>
          <w:i/>
          <w:iCs/>
          <w:sz w:val="24"/>
          <w:szCs w:val="24"/>
        </w:rPr>
      </w:pPr>
      <w:r w:rsidRPr="00336037">
        <w:rPr>
          <w:rFonts w:asciiTheme="majorBidi" w:hAnsiTheme="majorBidi" w:cs="Times New Roman"/>
          <w:i/>
          <w:iCs/>
          <w:sz w:val="24"/>
          <w:szCs w:val="24"/>
        </w:rPr>
        <w:t>“</w:t>
      </w:r>
      <w:proofErr w:type="spellStart"/>
      <w:r w:rsidRPr="00336037">
        <w:rPr>
          <w:rFonts w:asciiTheme="majorBidi" w:hAnsiTheme="majorBidi" w:cs="Times New Roman"/>
          <w:i/>
          <w:iCs/>
          <w:sz w:val="24"/>
          <w:szCs w:val="24"/>
          <w:lang w:val="id-ID"/>
        </w:rPr>
        <w:t>Hārūn</w:t>
      </w:r>
      <w:proofErr w:type="spellEnd"/>
      <w:r w:rsidRPr="00336037">
        <w:rPr>
          <w:rFonts w:asciiTheme="majorBidi" w:hAnsiTheme="majorBidi" w:cs="Times New Roman"/>
          <w:i/>
          <w:iCs/>
          <w:sz w:val="24"/>
          <w:szCs w:val="24"/>
          <w:lang w:val="id-ID"/>
        </w:rPr>
        <w:t xml:space="preserve"> bin </w:t>
      </w:r>
      <w:proofErr w:type="spellStart"/>
      <w:r w:rsidRPr="00336037">
        <w:rPr>
          <w:rFonts w:asciiTheme="majorBidi" w:hAnsiTheme="majorBidi" w:cs="Times New Roman"/>
          <w:i/>
          <w:iCs/>
          <w:sz w:val="24"/>
          <w:szCs w:val="24"/>
          <w:lang w:val="id-ID"/>
        </w:rPr>
        <w:t>Ishāq</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told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us</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on</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of</w:t>
      </w:r>
      <w:proofErr w:type="spellEnd"/>
      <w:r w:rsidRPr="00336037">
        <w:rPr>
          <w:rFonts w:asciiTheme="majorBidi" w:hAnsiTheme="majorBidi" w:cs="Times New Roman"/>
          <w:i/>
          <w:iCs/>
          <w:sz w:val="24"/>
          <w:szCs w:val="24"/>
          <w:lang w:val="id-ID"/>
        </w:rPr>
        <w:t xml:space="preserve"> Abdah, </w:t>
      </w:r>
      <w:proofErr w:type="spellStart"/>
      <w:r w:rsidRPr="00336037">
        <w:rPr>
          <w:rFonts w:asciiTheme="majorBidi" w:hAnsiTheme="majorBidi" w:cs="Times New Roman"/>
          <w:i/>
          <w:iCs/>
          <w:sz w:val="24"/>
          <w:szCs w:val="24"/>
          <w:lang w:val="id-ID"/>
        </w:rPr>
        <w:t>on</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Saīd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on</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Ayūb</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on</w:t>
      </w:r>
      <w:proofErr w:type="spellEnd"/>
      <w:r w:rsidRPr="00336037">
        <w:rPr>
          <w:rFonts w:asciiTheme="majorBidi" w:hAnsiTheme="majorBidi" w:cs="Times New Roman"/>
          <w:i/>
          <w:iCs/>
          <w:sz w:val="24"/>
          <w:szCs w:val="24"/>
          <w:lang w:val="id-ID"/>
        </w:rPr>
        <w:t xml:space="preserve"> Ikrimah, </w:t>
      </w:r>
      <w:proofErr w:type="spellStart"/>
      <w:r w:rsidRPr="00336037">
        <w:rPr>
          <w:rFonts w:asciiTheme="majorBidi" w:hAnsiTheme="majorBidi" w:cs="Times New Roman"/>
          <w:i/>
          <w:iCs/>
          <w:sz w:val="24"/>
          <w:szCs w:val="24"/>
          <w:lang w:val="id-ID"/>
        </w:rPr>
        <w:t>on</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Ibn</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Abbās</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who</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said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when</w:t>
      </w:r>
      <w:proofErr w:type="spellEnd"/>
      <w:r w:rsidRPr="00336037">
        <w:rPr>
          <w:rFonts w:asciiTheme="majorBidi" w:hAnsiTheme="majorBidi" w:cs="Times New Roman"/>
          <w:i/>
          <w:iCs/>
          <w:sz w:val="24"/>
          <w:szCs w:val="24"/>
          <w:lang w:val="id-ID"/>
        </w:rPr>
        <w:t xml:space="preserve"> </w:t>
      </w:r>
      <w:r w:rsidRPr="00336037">
        <w:rPr>
          <w:rFonts w:asciiTheme="majorBidi" w:hAnsiTheme="majorBidi" w:cs="Times New Roman"/>
          <w:i/>
          <w:iCs/>
          <w:sz w:val="24"/>
          <w:szCs w:val="24"/>
        </w:rPr>
        <w:t>‘</w:t>
      </w:r>
      <w:proofErr w:type="spellStart"/>
      <w:r w:rsidRPr="00336037">
        <w:rPr>
          <w:rFonts w:asciiTheme="majorBidi" w:hAnsiTheme="majorBidi" w:cs="Times New Roman"/>
          <w:i/>
          <w:iCs/>
          <w:sz w:val="24"/>
          <w:szCs w:val="24"/>
          <w:lang w:val="id-ID"/>
        </w:rPr>
        <w:t>Alī</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may</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God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be</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pleased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with</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him</w:t>
      </w:r>
      <w:proofErr w:type="spellEnd"/>
      <w:r w:rsidRPr="00336037">
        <w:rPr>
          <w:rFonts w:asciiTheme="majorBidi" w:hAnsiTheme="majorBidi" w:cs="Times New Roman"/>
          <w:i/>
          <w:iCs/>
          <w:sz w:val="24"/>
          <w:szCs w:val="24"/>
          <w:lang w:val="id-ID"/>
        </w:rPr>
        <w:t xml:space="preserve">, </w:t>
      </w:r>
      <w:r w:rsidRPr="00336037">
        <w:rPr>
          <w:rFonts w:asciiTheme="majorBidi" w:hAnsiTheme="majorBidi" w:cs="Times New Roman"/>
          <w:i/>
          <w:iCs/>
          <w:sz w:val="24"/>
          <w:szCs w:val="24"/>
        </w:rPr>
        <w:t>when ‘</w:t>
      </w:r>
      <w:proofErr w:type="spellStart"/>
      <w:r w:rsidRPr="00336037">
        <w:rPr>
          <w:rFonts w:asciiTheme="majorBidi" w:hAnsiTheme="majorBidi" w:cs="Times New Roman"/>
          <w:i/>
          <w:iCs/>
          <w:sz w:val="24"/>
          <w:szCs w:val="24"/>
          <w:lang w:val="id-ID"/>
        </w:rPr>
        <w:t>Alī</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married</w:t>
      </w:r>
      <w:proofErr w:type="spellEnd"/>
      <w:r w:rsidRPr="00336037">
        <w:rPr>
          <w:rFonts w:asciiTheme="majorBidi" w:hAnsiTheme="majorBidi" w:cs="Times New Roman"/>
          <w:i/>
          <w:iCs/>
          <w:sz w:val="24"/>
          <w:szCs w:val="24"/>
          <w:lang w:val="id-ID"/>
        </w:rPr>
        <w:t xml:space="preserve"> Fatima, </w:t>
      </w:r>
      <w:proofErr w:type="spellStart"/>
      <w:r w:rsidRPr="00336037">
        <w:rPr>
          <w:rFonts w:asciiTheme="majorBidi" w:hAnsiTheme="majorBidi" w:cs="Times New Roman"/>
          <w:i/>
          <w:iCs/>
          <w:sz w:val="24"/>
          <w:szCs w:val="24"/>
          <w:lang w:val="id-ID"/>
        </w:rPr>
        <w:t>may</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God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be</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pleased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with</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her</w:t>
      </w:r>
      <w:proofErr w:type="spellEnd"/>
      <w:r w:rsidRPr="00336037">
        <w:rPr>
          <w:rFonts w:asciiTheme="majorBidi" w:hAnsiTheme="majorBidi" w:cs="Times New Roman"/>
          <w:i/>
          <w:iCs/>
          <w:sz w:val="24"/>
          <w:szCs w:val="24"/>
          <w:lang w:val="id-ID"/>
        </w:rPr>
        <w:t>.</w:t>
      </w:r>
      <w:r w:rsidRPr="00336037">
        <w:rPr>
          <w:rFonts w:asciiTheme="majorBidi" w:hAnsiTheme="majorBidi" w:cs="Times New Roman"/>
          <w:i/>
          <w:iCs/>
          <w:sz w:val="24"/>
          <w:szCs w:val="24"/>
        </w:rPr>
        <w:t xml:space="preserve"> </w:t>
      </w:r>
      <w:proofErr w:type="spellStart"/>
      <w:r w:rsidRPr="00336037">
        <w:rPr>
          <w:rFonts w:asciiTheme="majorBidi" w:hAnsiTheme="majorBidi" w:cs="Times New Roman"/>
          <w:i/>
          <w:iCs/>
          <w:sz w:val="24"/>
          <w:szCs w:val="24"/>
          <w:lang w:val="id-ID"/>
        </w:rPr>
        <w:t>Your</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shield</w:t>
      </w:r>
      <w:proofErr w:type="spellEnd"/>
      <w:r w:rsidRPr="00336037">
        <w:rPr>
          <w:rFonts w:asciiTheme="majorBidi" w:hAnsiTheme="majorBidi" w:cs="Times New Roman"/>
          <w:i/>
          <w:iCs/>
          <w:sz w:val="24"/>
          <w:szCs w:val="24"/>
          <w:lang w:val="id-ID"/>
        </w:rPr>
        <w:t xml:space="preserve"> Al-</w:t>
      </w:r>
      <w:proofErr w:type="spellStart"/>
      <w:r w:rsidRPr="00336037">
        <w:rPr>
          <w:rFonts w:asciiTheme="majorBidi" w:hAnsiTheme="majorBidi" w:cs="Times New Roman"/>
          <w:i/>
          <w:iCs/>
          <w:sz w:val="24"/>
          <w:szCs w:val="24"/>
          <w:lang w:val="id-ID"/>
        </w:rPr>
        <w:t>Hatmiyya</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said</w:t>
      </w:r>
      <w:proofErr w:type="spellEnd"/>
      <w:r w:rsidRPr="00336037">
        <w:rPr>
          <w:rFonts w:asciiTheme="majorBidi" w:hAnsiTheme="majorBidi" w:cs="Times New Roman"/>
          <w:i/>
          <w:iCs/>
          <w:sz w:val="24"/>
          <w:szCs w:val="24"/>
          <w:lang w:val="id-ID"/>
        </w:rPr>
        <w:t xml:space="preserve"> in </w:t>
      </w:r>
      <w:proofErr w:type="spellStart"/>
      <w:r w:rsidRPr="00336037">
        <w:rPr>
          <w:rFonts w:asciiTheme="majorBidi" w:hAnsiTheme="majorBidi" w:cs="Times New Roman"/>
          <w:i/>
          <w:iCs/>
          <w:sz w:val="24"/>
          <w:szCs w:val="24"/>
          <w:lang w:val="id-ID"/>
        </w:rPr>
        <w:t>the</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end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It</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is</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the</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one</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that</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smashes</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the</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swords</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that</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is</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to</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break</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them</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and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it</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was</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said</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It</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is</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the</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heavy</w:t>
      </w:r>
      <w:proofErr w:type="spellEnd"/>
      <w:r w:rsidRPr="00336037">
        <w:rPr>
          <w:rFonts w:asciiTheme="majorBidi" w:hAnsiTheme="majorBidi" w:cs="Times New Roman"/>
          <w:i/>
          <w:iCs/>
          <w:sz w:val="24"/>
          <w:szCs w:val="24"/>
          <w:lang w:val="id-ID"/>
        </w:rPr>
        <w:t xml:space="preserve"> </w:t>
      </w:r>
      <w:proofErr w:type="spellStart"/>
      <w:r w:rsidRPr="00336037">
        <w:rPr>
          <w:rFonts w:asciiTheme="majorBidi" w:hAnsiTheme="majorBidi" w:cs="Times New Roman"/>
          <w:i/>
          <w:iCs/>
          <w:sz w:val="24"/>
          <w:szCs w:val="24"/>
          <w:lang w:val="id-ID"/>
        </w:rPr>
        <w:t>petition</w:t>
      </w:r>
      <w:proofErr w:type="spellEnd"/>
      <w:r w:rsidRPr="00336037">
        <w:rPr>
          <w:rFonts w:asciiTheme="majorBidi" w:hAnsiTheme="majorBidi" w:cs="Times New Roman"/>
          <w:i/>
          <w:iCs/>
          <w:sz w:val="24"/>
          <w:szCs w:val="24"/>
          <w:lang w:val="id-ID"/>
        </w:rPr>
        <w:t>.</w:t>
      </w:r>
      <w:r w:rsidRPr="00336037">
        <w:rPr>
          <w:rFonts w:asciiTheme="majorBidi" w:hAnsiTheme="majorBidi" w:cs="Times New Roman"/>
          <w:i/>
          <w:iCs/>
          <w:sz w:val="24"/>
          <w:szCs w:val="24"/>
        </w:rPr>
        <w:t>”</w:t>
      </w:r>
    </w:p>
    <w:p w:rsidR="00883021" w:rsidRDefault="00336037" w:rsidP="00336037">
      <w:pPr>
        <w:ind w:firstLine="720"/>
        <w:rPr>
          <w:rFonts w:asciiTheme="majorBidi" w:hAnsiTheme="majorBidi" w:cs="Times New Roman"/>
          <w:sz w:val="24"/>
          <w:szCs w:val="24"/>
        </w:rPr>
      </w:pPr>
      <w:r w:rsidRPr="00336037">
        <w:rPr>
          <w:rFonts w:asciiTheme="majorBidi" w:hAnsiTheme="majorBidi" w:cs="Times New Roman"/>
          <w:sz w:val="24"/>
          <w:szCs w:val="24"/>
        </w:rPr>
        <w:t xml:space="preserve">Second, </w:t>
      </w:r>
      <w:r w:rsidRPr="00666AF5">
        <w:rPr>
          <w:rFonts w:asciiTheme="majorBidi" w:hAnsiTheme="majorBidi" w:cs="Times New Roman"/>
          <w:sz w:val="24"/>
          <w:szCs w:val="24"/>
        </w:rPr>
        <w:t xml:space="preserve">Book </w:t>
      </w:r>
      <w:proofErr w:type="spellStart"/>
      <w:r w:rsidRPr="00666AF5">
        <w:rPr>
          <w:rFonts w:asciiTheme="majorBidi" w:hAnsiTheme="majorBidi" w:cs="Times New Roman"/>
          <w:i/>
          <w:iCs/>
          <w:sz w:val="24"/>
          <w:szCs w:val="24"/>
          <w:lang w:val="id-ID"/>
        </w:rPr>
        <w:t>Qut</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al-Mughtażī</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alā</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Jamī</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at</w:t>
      </w:r>
      <w:proofErr w:type="spellEnd"/>
      <w:r w:rsidRPr="00666AF5">
        <w:rPr>
          <w:rFonts w:asciiTheme="majorBidi" w:hAnsiTheme="majorBidi" w:cs="Times New Roman"/>
          <w:i/>
          <w:iCs/>
          <w:sz w:val="24"/>
          <w:szCs w:val="24"/>
          <w:lang w:val="id-ID"/>
        </w:rPr>
        <w:t>-T</w:t>
      </w:r>
      <w:r w:rsidRPr="00666AF5">
        <w:rPr>
          <w:rFonts w:asciiTheme="majorBidi" w:hAnsiTheme="majorBidi" w:cs="Times New Roman"/>
          <w:i/>
          <w:iCs/>
          <w:sz w:val="24"/>
          <w:szCs w:val="24"/>
        </w:rPr>
        <w:t>i</w:t>
      </w:r>
      <w:proofErr w:type="spellStart"/>
      <w:r w:rsidRPr="00666AF5">
        <w:rPr>
          <w:rFonts w:asciiTheme="majorBidi" w:hAnsiTheme="majorBidi" w:cs="Times New Roman"/>
          <w:i/>
          <w:iCs/>
          <w:sz w:val="24"/>
          <w:szCs w:val="24"/>
          <w:lang w:val="id-ID"/>
        </w:rPr>
        <w:t>rm</w:t>
      </w:r>
      <w:proofErr w:type="spellEnd"/>
      <w:r w:rsidRPr="00666AF5">
        <w:rPr>
          <w:rFonts w:asciiTheme="majorBidi" w:hAnsiTheme="majorBidi" w:cs="Times New Roman"/>
          <w:i/>
          <w:iCs/>
          <w:sz w:val="24"/>
          <w:szCs w:val="24"/>
        </w:rPr>
        <w:t>i</w:t>
      </w:r>
      <w:proofErr w:type="spellStart"/>
      <w:r w:rsidRPr="00666AF5">
        <w:rPr>
          <w:rFonts w:asciiTheme="majorBidi" w:hAnsiTheme="majorBidi" w:cs="Times New Roman"/>
          <w:i/>
          <w:iCs/>
          <w:sz w:val="24"/>
          <w:szCs w:val="24"/>
          <w:lang w:val="id-ID"/>
        </w:rPr>
        <w:t>żī</w:t>
      </w:r>
      <w:proofErr w:type="spellEnd"/>
      <w:r w:rsidRPr="00666AF5">
        <w:rPr>
          <w:rFonts w:asciiTheme="majorBidi" w:hAnsiTheme="majorBidi" w:cs="Times New Roman"/>
          <w:i/>
          <w:iCs/>
          <w:sz w:val="24"/>
          <w:szCs w:val="24"/>
        </w:rPr>
        <w:t xml:space="preserve"> </w:t>
      </w:r>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by</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Jalāl</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ad-Dīn</w:t>
      </w:r>
      <w:proofErr w:type="spellEnd"/>
      <w:r w:rsidRPr="00666AF5">
        <w:rPr>
          <w:rFonts w:asciiTheme="majorBidi" w:hAnsiTheme="majorBidi" w:cs="Times New Roman"/>
          <w:sz w:val="24"/>
          <w:szCs w:val="24"/>
          <w:lang w:val="id-ID"/>
        </w:rPr>
        <w:t xml:space="preserve"> as-</w:t>
      </w:r>
      <w:proofErr w:type="spellStart"/>
      <w:r w:rsidRPr="00666AF5">
        <w:rPr>
          <w:rFonts w:asciiTheme="majorBidi" w:hAnsiTheme="majorBidi" w:cs="Times New Roman"/>
          <w:sz w:val="24"/>
          <w:szCs w:val="24"/>
          <w:lang w:val="id-ID"/>
        </w:rPr>
        <w:t>Suyūṭī</w:t>
      </w:r>
      <w:proofErr w:type="spellEnd"/>
      <w:r>
        <w:rPr>
          <w:rFonts w:asciiTheme="majorBidi" w:hAnsiTheme="majorBidi" w:cs="Times New Roman"/>
          <w:sz w:val="24"/>
          <w:szCs w:val="24"/>
        </w:rPr>
        <w:t xml:space="preserve">, </w:t>
      </w:r>
      <w:r w:rsidRPr="00336037">
        <w:rPr>
          <w:rFonts w:asciiTheme="majorBidi" w:hAnsiTheme="majorBidi" w:cs="Times New Roman"/>
          <w:sz w:val="24"/>
          <w:szCs w:val="24"/>
        </w:rPr>
        <w:t xml:space="preserve"> this book consists of hadith 21:</w:t>
      </w:r>
      <w:r w:rsidR="00F8422A" w:rsidRPr="00F8422A">
        <w:rPr>
          <w:rStyle w:val="TeksBalonKAR"/>
          <w:sz w:val="18"/>
          <w:szCs w:val="18"/>
          <w:shd w:val="clear" w:color="auto" w:fill="FFFFFF"/>
          <w:rtl/>
        </w:rPr>
        <w:t xml:space="preserve"> </w:t>
      </w:r>
      <w:r w:rsidR="00F8422A" w:rsidRPr="00922AF2">
        <w:rPr>
          <w:rStyle w:val="ReferensiCatatanKaki"/>
          <w:rFonts w:cs="Arial"/>
          <w:sz w:val="18"/>
          <w:szCs w:val="18"/>
          <w:shd w:val="clear" w:color="auto" w:fill="FFFFFF"/>
          <w:rtl/>
        </w:rPr>
        <w:footnoteReference w:id="30"/>
      </w:r>
    </w:p>
    <w:p w:rsidR="00336037" w:rsidRDefault="00336037" w:rsidP="00336037">
      <w:pPr>
        <w:shd w:val="clear" w:color="auto" w:fill="FFFFFF"/>
        <w:bidi/>
        <w:spacing w:line="240" w:lineRule="auto"/>
        <w:jc w:val="both"/>
        <w:rPr>
          <w:rFonts w:cs="Traditional Arabic"/>
          <w:sz w:val="36"/>
          <w:szCs w:val="36"/>
          <w:shd w:val="clear" w:color="auto" w:fill="FFFFFF"/>
        </w:rPr>
      </w:pPr>
      <w:r>
        <w:rPr>
          <w:rFonts w:cs="Traditional Arabic"/>
          <w:b/>
          <w:bCs/>
          <w:sz w:val="36"/>
          <w:szCs w:val="36"/>
          <w:shd w:val="clear" w:color="auto" w:fill="FFFFFF"/>
        </w:rPr>
        <w:t>)</w:t>
      </w:r>
      <w:r w:rsidRPr="00922AF2">
        <w:rPr>
          <w:rFonts w:cs="Traditional Arabic"/>
          <w:b/>
          <w:bCs/>
          <w:sz w:val="36"/>
          <w:szCs w:val="36"/>
          <w:shd w:val="clear" w:color="auto" w:fill="FFFFFF"/>
          <w:rtl/>
        </w:rPr>
        <w:t>عن عبد الله بن مُغَفَّل: "أنَّ النَّبيَّ - صَلَّى اللَّهُ عَلَيْهِ وَسَلَّمَ - نهى أَنْ يَبُولَ الرَّجُلُ في مُسْتَحَمِّه، وَقَالَ: إِنَّ عَامَّةَ الوَسْواسِ مِنْهُ "، الجامع الصحيح</w:t>
      </w:r>
      <w:r>
        <w:rPr>
          <w:rFonts w:cs="Traditional Arabic"/>
          <w:b/>
          <w:bCs/>
          <w:sz w:val="36"/>
          <w:szCs w:val="36"/>
          <w:shd w:val="clear" w:color="auto" w:fill="FFFFFF"/>
        </w:rPr>
        <w:t>(</w:t>
      </w:r>
      <w:r w:rsidRPr="00922AF2">
        <w:rPr>
          <w:rFonts w:cs="Traditional Arabic"/>
          <w:b/>
          <w:bCs/>
          <w:sz w:val="26"/>
          <w:szCs w:val="26"/>
          <w:shd w:val="clear" w:color="auto" w:fill="FFFFFF"/>
          <w:lang w:val="id-ID"/>
        </w:rPr>
        <w:t xml:space="preserve"> </w:t>
      </w:r>
      <w:r w:rsidRPr="00922AF2">
        <w:rPr>
          <w:rFonts w:cs="Traditional Arabic"/>
          <w:sz w:val="36"/>
          <w:szCs w:val="36"/>
          <w:shd w:val="clear" w:color="auto" w:fill="FFFFFF"/>
          <w:rtl/>
        </w:rPr>
        <w:t>نهى أن  ييول الرَّجل في مستحمه "  قال في النِّهاية: " المستحم الموضع الذي يُغتسل فيه بالحميم، وهو في الأصل الماء الحار، ثم قيل للاغتسال بأي ماء كان: استحمامٌ. قال: وإنما نهى عن ذلك إذا لم يكن له مسلك يذهب فيه البول، أو كان صُلبًا، فيُوهم المغتسل أنه أصابه منه شيء، فيحصل منه الوسواس " هذا حديث غريب لا نعرفه مرفوعًا إلاَّ من حديث أشعث بن عبد الله، ويقال له أشعث الأعمى</w:t>
      </w:r>
      <w:r w:rsidRPr="00922AF2">
        <w:rPr>
          <w:rFonts w:cs="Traditional Arabic"/>
          <w:sz w:val="36"/>
          <w:szCs w:val="36"/>
          <w:shd w:val="clear" w:color="auto" w:fill="FFFFFF"/>
        </w:rPr>
        <w:t>".</w:t>
      </w:r>
      <w:r w:rsidRPr="00922AF2">
        <w:rPr>
          <w:rFonts w:cs="Traditional Arabic"/>
          <w:sz w:val="36"/>
          <w:szCs w:val="36"/>
          <w:shd w:val="clear" w:color="auto" w:fill="FFFFFF"/>
          <w:rtl/>
        </w:rPr>
        <w:t>قال عبد الغني  : " هو أشعث بن جابر، وأشعث بن عبد الله، وأشعث الأعمى، وأشعث الأزدي، وأشعث الجُمْلي " قال الذهبي في الميزان: " وثقه النسائي وغيره، وأورده العُقَيلي في الضعفاء</w:t>
      </w:r>
      <w:r w:rsidRPr="00922AF2">
        <w:rPr>
          <w:rFonts w:cs="Traditional Arabic"/>
          <w:sz w:val="36"/>
          <w:szCs w:val="36"/>
          <w:shd w:val="clear" w:color="auto" w:fill="FFFFFF"/>
          <w:lang w:val="id-ID"/>
        </w:rPr>
        <w:t xml:space="preserve"> </w:t>
      </w:r>
      <w:r w:rsidRPr="00922AF2">
        <w:rPr>
          <w:rFonts w:cs="Traditional Arabic"/>
          <w:sz w:val="36"/>
          <w:szCs w:val="36"/>
          <w:shd w:val="clear" w:color="auto" w:fill="FFFFFF"/>
          <w:rtl/>
        </w:rPr>
        <w:t>وقال: في حديثه وهم. ليس بِمُسلَّمْ</w:t>
      </w:r>
      <w:r w:rsidRPr="00922AF2">
        <w:rPr>
          <w:rFonts w:cs="Traditional Arabic"/>
          <w:sz w:val="36"/>
          <w:szCs w:val="36"/>
          <w:shd w:val="clear" w:color="auto" w:fill="FFFFFF"/>
        </w:rPr>
        <w:t>.</w:t>
      </w:r>
      <w:r w:rsidRPr="00922AF2">
        <w:rPr>
          <w:rFonts w:cs="Traditional Arabic"/>
          <w:sz w:val="36"/>
          <w:szCs w:val="36"/>
          <w:lang w:val="id-ID"/>
        </w:rPr>
        <w:t xml:space="preserve"> </w:t>
      </w:r>
      <w:r w:rsidRPr="00922AF2">
        <w:rPr>
          <w:rFonts w:cs="Traditional Arabic"/>
          <w:sz w:val="36"/>
          <w:szCs w:val="36"/>
          <w:shd w:val="clear" w:color="auto" w:fill="FFFFFF"/>
          <w:rtl/>
        </w:rPr>
        <w:t>قال: وأنا  أتعجب كيف لم يُخرِّج له البخاري ومسلم "</w:t>
      </w:r>
    </w:p>
    <w:p w:rsidR="00F8422A" w:rsidRDefault="00F8422A" w:rsidP="00F8422A">
      <w:pPr>
        <w:shd w:val="clear" w:color="auto" w:fill="FFFFFF"/>
        <w:spacing w:line="240" w:lineRule="auto"/>
        <w:ind w:left="567"/>
        <w:jc w:val="both"/>
        <w:rPr>
          <w:rFonts w:asciiTheme="majorBidi" w:hAnsiTheme="majorBidi" w:cs="Times New Roman"/>
          <w:i/>
          <w:iCs/>
          <w:sz w:val="24"/>
          <w:szCs w:val="24"/>
        </w:rPr>
      </w:pPr>
      <w:r w:rsidRPr="00F8422A">
        <w:rPr>
          <w:rFonts w:asciiTheme="majorBidi" w:hAnsiTheme="majorBidi" w:cs="Times New Roman"/>
          <w:i/>
          <w:iCs/>
          <w:sz w:val="24"/>
          <w:szCs w:val="24"/>
        </w:rPr>
        <w:t>On the authority of Abdullah bin Mughal: “The Prophet - may God’s prayers and peace be upon him - forbade a man to urinate in his bathroom, and he said: The general sense of obsession with him</w:t>
      </w:r>
      <w:r w:rsidRPr="00F8422A">
        <w:rPr>
          <w:rFonts w:asciiTheme="majorBidi" w:hAnsiTheme="majorBidi" w:cs="Times New Roman"/>
          <w:i/>
          <w:iCs/>
          <w:sz w:val="24"/>
          <w:szCs w:val="24"/>
          <w:rtl/>
        </w:rPr>
        <w:t xml:space="preserve">.” </w:t>
      </w:r>
      <w:r w:rsidRPr="00F8422A">
        <w:rPr>
          <w:rFonts w:asciiTheme="majorBidi" w:hAnsiTheme="majorBidi" w:cs="Times New Roman"/>
          <w:i/>
          <w:iCs/>
          <w:sz w:val="24"/>
          <w:szCs w:val="24"/>
        </w:rPr>
        <w:t>He forbade running a man in his bath. He said at the end: The bathing place is the place in which he is bathed with intimate ones, which is originally hot water, then it was said to wash with any water: a bath. He said: Rather, he forbade that if he did not have a pathway in which urine would go, or it was crucifixion, and the one who was bathed would assume that he had been struck by something, and he would get waswas from him. Abdul-Ghani said: “He is shaggy bin Jaber, and sha’ath bin Abdullah, shaggy of the blind, disheveled of azadi, and disheveled camel.” Al-Dhahabi said in al-Mizan: “Al-Nisa’i and others trusted him. I wonder how Bukhari and Muslim did not bring it out</w:t>
      </w:r>
      <w:r w:rsidRPr="00F8422A">
        <w:rPr>
          <w:rFonts w:asciiTheme="majorBidi" w:hAnsiTheme="majorBidi" w:cs="Times New Roman"/>
          <w:i/>
          <w:iCs/>
          <w:sz w:val="24"/>
          <w:szCs w:val="24"/>
          <w:rtl/>
        </w:rPr>
        <w:t>.</w:t>
      </w:r>
      <w:r w:rsidRPr="00F8422A">
        <w:rPr>
          <w:rFonts w:asciiTheme="majorBidi" w:hAnsiTheme="majorBidi" w:cs="Times New Roman"/>
          <w:i/>
          <w:iCs/>
          <w:sz w:val="24"/>
          <w:szCs w:val="24"/>
        </w:rPr>
        <w:t>”</w:t>
      </w:r>
    </w:p>
    <w:p w:rsidR="00F8422A" w:rsidRDefault="00F8422A" w:rsidP="00F8422A">
      <w:pPr>
        <w:ind w:firstLine="709"/>
        <w:jc w:val="both"/>
        <w:rPr>
          <w:rFonts w:asciiTheme="majorBidi" w:hAnsiTheme="majorBidi" w:cs="Times New Roman"/>
          <w:sz w:val="24"/>
          <w:szCs w:val="24"/>
        </w:rPr>
      </w:pPr>
      <w:r w:rsidRPr="00F8422A">
        <w:rPr>
          <w:rFonts w:asciiTheme="majorBidi" w:hAnsiTheme="majorBidi" w:cs="Times New Roman"/>
          <w:sz w:val="24"/>
          <w:szCs w:val="24"/>
        </w:rPr>
        <w:lastRenderedPageBreak/>
        <w:t xml:space="preserve">Third, the book of </w:t>
      </w:r>
      <w:proofErr w:type="spellStart"/>
      <w:r w:rsidRPr="00666AF5">
        <w:rPr>
          <w:rFonts w:asciiTheme="majorBidi" w:hAnsiTheme="majorBidi" w:cs="Times New Roman"/>
          <w:sz w:val="24"/>
          <w:szCs w:val="24"/>
          <w:lang w:val="id-ID"/>
        </w:rPr>
        <w:t>Book</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i/>
          <w:iCs/>
          <w:sz w:val="24"/>
          <w:szCs w:val="24"/>
          <w:lang w:val="id-ID"/>
        </w:rPr>
        <w:t>Aūn</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al-Ma'būd</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Syarḥ</w:t>
      </w:r>
      <w:proofErr w:type="spellEnd"/>
      <w:r w:rsidRPr="00666AF5">
        <w:rPr>
          <w:rFonts w:asciiTheme="majorBidi" w:hAnsiTheme="majorBidi" w:cs="Times New Roman"/>
          <w:i/>
          <w:iCs/>
          <w:sz w:val="24"/>
          <w:szCs w:val="24"/>
          <w:lang w:val="id-ID"/>
        </w:rPr>
        <w:t xml:space="preserve"> Sunan </w:t>
      </w:r>
      <w:proofErr w:type="spellStart"/>
      <w:r w:rsidRPr="00666AF5">
        <w:rPr>
          <w:rFonts w:asciiTheme="majorBidi" w:hAnsiTheme="majorBidi" w:cs="Times New Roman"/>
          <w:i/>
          <w:iCs/>
          <w:sz w:val="24"/>
          <w:szCs w:val="24"/>
          <w:lang w:val="id-ID"/>
        </w:rPr>
        <w:t>Abī</w:t>
      </w:r>
      <w:proofErr w:type="spellEnd"/>
      <w:r w:rsidRPr="00666AF5">
        <w:rPr>
          <w:rFonts w:asciiTheme="majorBidi" w:hAnsiTheme="majorBidi" w:cs="Times New Roman"/>
          <w:i/>
          <w:iCs/>
          <w:sz w:val="24"/>
          <w:szCs w:val="24"/>
          <w:lang w:val="id-ID"/>
        </w:rPr>
        <w:t xml:space="preserve"> </w:t>
      </w:r>
      <w:proofErr w:type="spellStart"/>
      <w:r w:rsidRPr="00666AF5">
        <w:rPr>
          <w:rFonts w:asciiTheme="majorBidi" w:hAnsiTheme="majorBidi" w:cs="Times New Roman"/>
          <w:i/>
          <w:iCs/>
          <w:sz w:val="24"/>
          <w:szCs w:val="24"/>
          <w:lang w:val="id-ID"/>
        </w:rPr>
        <w:t>Dāwud</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by</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Muḥammad</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ibn</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Asyrāf</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ibn</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Alī</w:t>
      </w:r>
      <w:proofErr w:type="spellEnd"/>
      <w:r w:rsidRPr="00666AF5">
        <w:rPr>
          <w:rFonts w:asciiTheme="majorBidi" w:hAnsiTheme="majorBidi" w:cs="Times New Roman"/>
          <w:sz w:val="24"/>
          <w:szCs w:val="24"/>
          <w:lang w:val="id-ID"/>
        </w:rPr>
        <w:t xml:space="preserve"> Haidar as-</w:t>
      </w:r>
      <w:proofErr w:type="spellStart"/>
      <w:r w:rsidRPr="00666AF5">
        <w:rPr>
          <w:rFonts w:asciiTheme="majorBidi" w:hAnsiTheme="majorBidi" w:cs="Times New Roman"/>
          <w:sz w:val="24"/>
          <w:szCs w:val="24"/>
          <w:lang w:val="id-ID"/>
        </w:rPr>
        <w:t>Ṣiddīqī</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al</w:t>
      </w:r>
      <w:proofErr w:type="spellEnd"/>
      <w:r w:rsidRPr="00666AF5">
        <w:rPr>
          <w:rFonts w:asciiTheme="majorBidi" w:hAnsiTheme="majorBidi" w:cs="Times New Roman"/>
          <w:sz w:val="24"/>
          <w:szCs w:val="24"/>
          <w:lang w:val="id-ID"/>
        </w:rPr>
        <w:t>-'</w:t>
      </w:r>
      <w:proofErr w:type="spellStart"/>
      <w:r w:rsidRPr="00666AF5">
        <w:rPr>
          <w:rFonts w:asciiTheme="majorBidi" w:hAnsiTheme="majorBidi" w:cs="Times New Roman"/>
          <w:sz w:val="24"/>
          <w:szCs w:val="24"/>
          <w:lang w:val="id-ID"/>
        </w:rPr>
        <w:t>Aẓīm</w:t>
      </w:r>
      <w:proofErr w:type="spellEnd"/>
      <w:r w:rsidRPr="00666AF5">
        <w:rPr>
          <w:rFonts w:asciiTheme="majorBidi" w:hAnsiTheme="majorBidi" w:cs="Times New Roman"/>
          <w:sz w:val="24"/>
          <w:szCs w:val="24"/>
          <w:lang w:val="id-ID"/>
        </w:rPr>
        <w:t xml:space="preserve"> </w:t>
      </w:r>
      <w:proofErr w:type="spellStart"/>
      <w:r w:rsidRPr="00666AF5">
        <w:rPr>
          <w:rFonts w:asciiTheme="majorBidi" w:hAnsiTheme="majorBidi" w:cs="Times New Roman"/>
          <w:sz w:val="24"/>
          <w:szCs w:val="24"/>
          <w:lang w:val="id-ID"/>
        </w:rPr>
        <w:t>Ābādī</w:t>
      </w:r>
      <w:proofErr w:type="spellEnd"/>
      <w:r w:rsidRPr="00F8422A">
        <w:rPr>
          <w:rFonts w:asciiTheme="majorBidi" w:hAnsiTheme="majorBidi" w:cs="Times New Roman"/>
          <w:sz w:val="24"/>
          <w:szCs w:val="24"/>
        </w:rPr>
        <w:t xml:space="preserve"> as follows in hadith no. 2485:</w:t>
      </w:r>
      <w:r w:rsidR="00932FBD" w:rsidRPr="00932FBD">
        <w:rPr>
          <w:rStyle w:val="TeksBalonKAR"/>
          <w:rFonts w:ascii="Transliterasi" w:hAnsi="Transliterasi"/>
          <w:sz w:val="18"/>
          <w:szCs w:val="18"/>
          <w:rtl/>
        </w:rPr>
        <w:t xml:space="preserve"> </w:t>
      </w:r>
      <w:r w:rsidR="00932FBD" w:rsidRPr="00922AF2">
        <w:rPr>
          <w:rStyle w:val="ReferensiCatatanKaki"/>
          <w:rFonts w:ascii="Transliterasi" w:hAnsi="Transliterasi" w:cs="Arial"/>
          <w:sz w:val="18"/>
          <w:szCs w:val="18"/>
          <w:rtl/>
        </w:rPr>
        <w:footnoteReference w:id="31"/>
      </w:r>
    </w:p>
    <w:p w:rsidR="00932FBD" w:rsidRDefault="00932FBD" w:rsidP="00932FBD">
      <w:pPr>
        <w:bidi/>
        <w:spacing w:line="240" w:lineRule="auto"/>
        <w:jc w:val="both"/>
        <w:rPr>
          <w:rFonts w:asciiTheme="majorBidi" w:hAnsiTheme="majorBidi" w:cs="Times New Roman"/>
          <w:sz w:val="24"/>
          <w:szCs w:val="24"/>
        </w:rPr>
      </w:pPr>
      <w:r>
        <w:rPr>
          <w:rFonts w:ascii="Traditional Arabic" w:hAnsi="Traditional Arabic" w:cs="Traditional Arabic"/>
          <w:sz w:val="36"/>
          <w:szCs w:val="36"/>
        </w:rPr>
        <w:t>)</w:t>
      </w:r>
      <w:r w:rsidR="00F8422A" w:rsidRPr="00F8422A">
        <w:rPr>
          <w:rFonts w:ascii="Traditional Arabic" w:hAnsi="Traditional Arabic" w:cs="Traditional Arabic"/>
          <w:sz w:val="36"/>
          <w:szCs w:val="36"/>
          <w:rtl/>
        </w:rPr>
        <w:t>حدثنا أبو الوليد الطيالسي حدثنا سليمان بن كثير حدثنا الزهري عن عطاء بن يزيد عن أبي سعيد عن</w:t>
      </w:r>
      <w:r>
        <w:rPr>
          <w:rFonts w:ascii="Traditional Arabic" w:hAnsi="Traditional Arabic" w:cs="Traditional Arabic"/>
          <w:sz w:val="36"/>
          <w:szCs w:val="36"/>
        </w:rPr>
        <w:t xml:space="preserve"> </w:t>
      </w:r>
      <w:r w:rsidR="00F8422A" w:rsidRPr="00F8422A">
        <w:rPr>
          <w:rFonts w:ascii="Traditional Arabic" w:hAnsi="Traditional Arabic" w:cs="Traditional Arabic"/>
          <w:sz w:val="36"/>
          <w:szCs w:val="36"/>
          <w:rtl/>
        </w:rPr>
        <w:t xml:space="preserve">النبي صلى الله عليه وسلم أنه سئل أي المؤمنين أكمل إيمانا قال رجل يجاهد في سبيل الله بنفسه وماله ورجل يعبد الله في شعب من الشعاب قد كفي الناس شره  (في شعب: هو ما انفرج بين جبلين ، وقيل : الطريق فيه ، والمراد الاعتزال في أي مكان . قاله في المجمع ( قد كفى الناس شره ) : أي وقاهم شره قال القسطلاني : الشعاب بكسر الشين المعجمة وهو ما انفرج بين الجبلين، وليس بقيد بل على سبيل المثال ، والغالب على الشعاب الخلو عن الناس ، فلذا مثل بها للعزلة . وفيه فضل العزلة لما فيها من السلامة من الغيبة واللغو ونحوهما وهو مقيد بوقوع الفتنة ، أما عند عدم الفتنة فمذهب الجمهور أن الاختلاط أفضل لحديث الترمذي انتهى.قال المنذري :وأخرجه البخاري ومسلم والترمذي والنسائي وابن ماجه. حَدَّثَنَا مُحَمَّدُ بْنُ كَثِيرٍ أَخْبَرَنَا سُفْيَانُ حَدَّثَنِي يَحْيَى بْنُ سَعِيدٍ عَنْ مُحَمَّدِ بْنِ إِبْرَاهِيمَ التَّيْمِيِّ عَنْ عَلْقَمَةَ بْنِ وَقَّاصٍ اللَّيْثِيِّ قَالَ سَمِعْتُ عُمَرَ بْنَ الْخَطَّابِ يَقُولُ قَالَ رَسُولُ اللَّهِ صَلَّى اللَّهُ عَلَيْهِ وَسَلَّمَ إِنَّمَا الْأَعْمَالُ بِالنِّيَّاتِ وَإِنَّمَا لِكُلِّ امْرِئٍ مَا نَوَى فَمَنْ كَانَتْ هِجْرَتُهُ إِلَى اللَّهِ وَرَسُولِهِ فَهِجْرَتُهُ إِلَى اللَّهِ وَرَسُولِهِ وَمَنْ كَانَتْ هِجْرَتُهُ لِدُنْيَا يُصِيبُهَا أَوْ امْرَأَةٍ يَتَزَوَّجُهَا فَهِجْرَتُهُ إِلَى مَا هَاجَرَ إِلَيْهِ. قَالَ صَاحِبُ عَوْنِ الْمَعْبُودِ :( إِنَّمَا الْأَعْمَال بِالنِّيَّةِ ): وَفِي بَعْض النُّسَخ بِالنِّيَّاتِ . قَالَ الْخَطَّابِيّ : مَعْنَاهُ أَنَّ صِحَّة الْأَعْمَال وَوُجُوب أَحْكَامهَا إِنَّمَا تَكُون بِالنِّيَّةِ ، وَأَنَّ النِّيَّة هِيَ الْمُصْرِفَة لَهَا إِلَى جِهَاتهَا ، وَلَمْ يُرِدْ بِهِ أَعْيَان الْأَعْمَال لِأَنَّ أَعْيَانهَا حَاصِلَة بِغَيْرِ نِيَّة  ( وَإِنَّمَا لِامْرِئٍ مَا نَوَى ): أَشَارَ بِهِ إِلَى أَنَّ تَعْيِين الْمَنْوِيّ شَرْط ، فَلَوْ كَانَ عَلَى إِنْسَان صَلَوَات لَا يَكْفِيه أَنْ يَنْوِي الصَّلَاة الْفَائِتَة بَلْ شَرْط أَنْ يَنْوِي كَوْنهَا ظُهْرًا أَوْ غَيْره فَلَوْلَا هَذَا الْقَوْل لَاقْتَضَى الْكَلَام الْأَوَّل أَنْ تَصِحّ الْفَائِتَة بِلَا تَعْيِين . كَذَا قَالَ اِبْن الْمَلَك وَالْعَلْقَمِيّ( فَمَنْ كَانَتْ هِجْرَته إِلَى اللَّه وَرَسُوله ): أَيْ اِنْتِقَاله مِنْ دَار الْكُفْر إِلَى دَار الْإِسْلَام قَصْدًا وَعَزْمًا( فَهِجْرَته إِلَى اللَّه وَرَسُوله ): فَإِنْ قُلْت : الشَّرْط وَالْجَزَاء قَدْ اِتَّحَدَا ، قُلْنَا لَا اِتِّحَاد لِأَنَّ التَّكْرَار قَدْ يُفِيد الْكَمَال كَمَا قَالَ أَبُو النَّجْم وَشِعْرِي شِعْرِي أَيْ شِعْر كَامِل ، وَالْمَعْنَى فَهِجْرَته كَامِلَة ( وَمَنْ كَانَتْ هِجْرَته لِدُنْيَا ): اللَّام لِلتَّعْلِيلِ أَوْ بِمَعْنَى إِلَى وَدُنْيَا بِغَيْرِ تَنْوِينٍ لِأَنَّهَا تَأْنِيث أَدْنَى وَجَمْعهَا دُنَى كَكُبْرَى وَكُبَر(يُصِيبهَا(: أَيْ يُحَصِّلهَا( أَوْ اِمْرَأَة يَتَزَوَّجهَا ): إِنَّمَا ذَكَرَهَا مَعَ كَوْنهَا مُنْدَرِجَة تَحْت دُنْيَا تَعْرِيضًا لِمَنْ هَاجَرَ </w:t>
      </w:r>
      <w:r w:rsidR="00F8422A" w:rsidRPr="00F8422A">
        <w:rPr>
          <w:rFonts w:ascii="Traditional Arabic" w:hAnsi="Traditional Arabic" w:cs="Traditional Arabic"/>
          <w:sz w:val="36"/>
          <w:szCs w:val="36"/>
          <w:rtl/>
        </w:rPr>
        <w:lastRenderedPageBreak/>
        <w:t>إِلَى الْمَدِينَة فِي نِكَاح مُهَاجِرَة ، فَقِيلَ لَهُ مُهَاجِر أُمّ قَيْس ، أَوْ تَنْبِيهًا عَلَى زِيَادَة التَّحْذِير مِنْ ذَلِكَ ، وَهَذَا مِنْ بَاب ذِكْر الْخَاصّ بَعْد الْعَامّ لِمَزِيَّتِهِ.  ( فَهِجْرَته إِلَى مَا هَاجَرَ إِلَيْهِ ): يَعْنِي لَا يُثَاب عَلَى هِجْرَته . قَالَ الْخَطَّابِيّ فِي الْمَعَالِم : فِي الْحَدِيث دَلِيل عَلَى أَنَّ الْمُطَلِّق إِذَا طَلَّقَ بِصَرِيحِ لَفْظ الطَّلَاق أَوْ بِبَعْضِ الْكِنَائِيّ الَّتِي يُطَلَّق بِهَا وَنَوَى عَدَدًا مِنْ أَعْدَاد الطَّلَاق كَانَ مَا نَوَاهُ مِنْ الْعَدَد وَاقِعًا وَاحِدَة أَوْ ثِنْتَيْنِ أَوْ ثَلَاثًا ، وَإِلَى هَذِهِ الْجُمْلَة ذَهَبَ الشَّافِعِيّ وَصَرْف الْأَلْفَاظ عَلَى مَصَارِف النِّيَّات ، وَقَالَ فِي الرَّجُل يَقُول لِامْرَأَتِهِ أَنْتِ طَالِق وَنَوَى ثَلَاثًا أَنَّهَا تَطْلُق ثَلَاثًا ، وَكَذَلِكَ قَالَ مَالِك بْن أَنَس وَإِسْحَاق بْن رَاهْوَيْهِ وَأَبُو عُبَيْد ، وَقَدْ رُوِيَ ذَلِكَ عَنْ عُرْوَة بْن الزُّبَيْر . وَقَالَ أَصْحَاب الرَّأْي هِيَ وَاحِدَة وَهُوَ أَحَقّ بِهَا ، وَكَذَلِكَ قَالَ سُفْيَان الثَّوْرِيّ وَالْأَوْزَاعِيُّ وَأَحْمَد . اِنْتَهَى .قَالَ الْمُنْذِرِيُّ : وَأَخْرَجَهُ الْبُخَارِيّ وَمُسْلِم وَالتِّرْمِذِيّ وَالنَّسَائِيُّ وَابْن مَاجَهْ</w:t>
      </w:r>
      <w:r w:rsidR="00F8422A" w:rsidRPr="00F8422A">
        <w:rPr>
          <w:rFonts w:ascii="Traditional Arabic" w:hAnsi="Traditional Arabic" w:cs="Traditional Arabic"/>
          <w:sz w:val="36"/>
          <w:szCs w:val="36"/>
        </w:rPr>
        <w:t xml:space="preserve"> </w:t>
      </w:r>
      <w:r w:rsidR="00F8422A" w:rsidRPr="00F8422A">
        <w:rPr>
          <w:rFonts w:asciiTheme="majorBidi" w:hAnsiTheme="majorBidi" w:cs="Times New Roman"/>
          <w:sz w:val="24"/>
          <w:szCs w:val="24"/>
        </w:rPr>
        <w:t>.</w:t>
      </w:r>
    </w:p>
    <w:p w:rsidR="00932FBD" w:rsidRDefault="00932FBD" w:rsidP="00932FBD">
      <w:pPr>
        <w:ind w:left="709"/>
        <w:jc w:val="both"/>
        <w:rPr>
          <w:rFonts w:asciiTheme="majorBidi" w:hAnsiTheme="majorBidi" w:cs="Times New Roman"/>
          <w:i/>
          <w:iCs/>
          <w:sz w:val="24"/>
          <w:szCs w:val="24"/>
        </w:rPr>
      </w:pPr>
      <w:r w:rsidRPr="00932FBD">
        <w:rPr>
          <w:rFonts w:asciiTheme="majorBidi" w:hAnsiTheme="majorBidi" w:cs="Times New Roman"/>
          <w:sz w:val="24"/>
          <w:szCs w:val="24"/>
        </w:rPr>
        <w:t>(</w:t>
      </w:r>
      <w:r w:rsidRPr="00932FBD">
        <w:rPr>
          <w:rFonts w:asciiTheme="majorBidi" w:hAnsiTheme="majorBidi" w:cs="Times New Roman"/>
          <w:i/>
          <w:iCs/>
          <w:sz w:val="24"/>
          <w:szCs w:val="24"/>
        </w:rPr>
        <w:t xml:space="preserve">Abu Al-Waleed Al-Tayalisi told us, Sulaiman bin Katheer told us, Al-Zuhri told us on the authority of Ataa bin Yazid on the authority of Abu Saeed on the authority of the Prophet, may God’s prayers and peace be upon him, that he was asked which of the believers completed a faith. A man said that he would strive for the sake of God himself and his money and a man who worshiped God in a people of the reefs, the evil of people has been sufficient ( In Sha`ab: It is not separated between two mountains, and it was said: The road is there, and what is meant is retirement anywhere. For example, and the majority of the reef is emptiness from people, so it is represented in it for solitude. It has the virtue of solitude because it is safe from backbiting, idle talk, and the like, and it is restricted to the occurrence of sedition, but when there is no temptation, the view of the majority is that mixing is better because the hadith of al-Tirmidhi ended. Al-Mundhiri said: It was narrated by Bukhari and Muslim. Tirmidhi and Women's and Ibn Majah. tell us Mohammed bin Sufyan told me many told us Yahya bin said bin Mohammed Taymi Alqamah bin Waqas Laithi said I heard Omar ibn al-Khattab said the Messenger of Allah said peace God be upon him but business intentions, but each man what he intended it had emigrated to Allah and His Messenger Vahjrth to Allah and His Messenger and the immigrant to get a minimum or a woman to marry her Vahjrth immigrated to him. The owner of 'Awn al-Ma'bood said: (Actions are only intent): And in some abrogations with intentions. His rhetoric: means that the business health and the necessity of its provisions but to be the intention, and the intention is discharged her to the destination, did not respond by the notables business because notables holds without the intention (but to the man what he intended) pointed him to the appointment of the seminal condition, if it was a human being Prayers It is not sufficient for him to intend to perform the last prayer, but on the condition that he intends it to be noon or otherwise. As well as the king's son and Alqami said (it had emigrated to Allah and His Messenger): any move from Dar infidelity to Dar al-Islam deliberately and determination (Vahjrth to Allah and His Messenger): the I said, the condition and the penalty may be united, we said no union because the repetition may </w:t>
      </w:r>
      <w:r w:rsidRPr="00932FBD">
        <w:rPr>
          <w:rFonts w:asciiTheme="majorBidi" w:hAnsiTheme="majorBidi" w:cs="Times New Roman"/>
          <w:i/>
          <w:iCs/>
          <w:sz w:val="24"/>
          <w:szCs w:val="24"/>
        </w:rPr>
        <w:lastRenderedPageBreak/>
        <w:t>benefit perfection as Abu star and my hair my hair any hair full, meaning a full Vahjrth (it was his emigration to a minimum): lam for explanation or sense to a minimum without TANWEEN because it is the feminization of the lowest and collected lows Kkpry and size (hit it (: any get her (or a woman marry her) but mentioned with being subsumed under minimum for those who migrated to implicitly in the city to marry an immigrant, an immigrant and was told Umm Qais, or an alert warning of the increase, this door said after a special year for its comparative. (Vahjrth immigrated to him): I mean, not me Rewarded for his emigration. His rhetoric in the parameters: in the modern evidence that the absolute if divorced explicitly utter divorce or some Alknaia called the nuclei number of the number of divorces was what he intended to issue a reality one or Tntin or three, and this sentence went Shafei and the exchange of words on the banks of intentions, he said the man says to his wife you are divorced and three times he intended it launches three times, as well as Malik ibn Anas ibn Ishaq Raahawayh and Abu Obeid said, was narrated from 'Urwah ibn al-Zubayr. And the opinion holders said it is one and he is more entitled to it, and also Sufyan Al-Thawri, Al-Awazai and Ahmed said. Al-Mundhiri said: Al-Bukhari, Muslim, al-Tirmidhi, al-Nasa’i and Ibn Majah compiled it.</w:t>
      </w:r>
    </w:p>
    <w:p w:rsidR="00932FBD" w:rsidRDefault="00932FBD" w:rsidP="00797398">
      <w:pPr>
        <w:spacing w:after="0" w:line="360" w:lineRule="auto"/>
        <w:rPr>
          <w:rFonts w:asciiTheme="majorBidi" w:hAnsiTheme="majorBidi" w:cs="Times New Roman"/>
          <w:b/>
          <w:bCs/>
          <w:sz w:val="24"/>
          <w:szCs w:val="24"/>
        </w:rPr>
      </w:pPr>
      <w:r>
        <w:rPr>
          <w:rFonts w:asciiTheme="majorBidi" w:hAnsiTheme="majorBidi" w:cs="Times New Roman"/>
          <w:b/>
          <w:bCs/>
          <w:sz w:val="24"/>
          <w:szCs w:val="24"/>
        </w:rPr>
        <w:t xml:space="preserve">THE </w:t>
      </w:r>
      <w:r w:rsidRPr="00932FBD">
        <w:rPr>
          <w:rFonts w:asciiTheme="majorBidi" w:hAnsiTheme="majorBidi" w:cs="Times New Roman"/>
          <w:b/>
          <w:bCs/>
          <w:sz w:val="24"/>
          <w:szCs w:val="24"/>
        </w:rPr>
        <w:t>ADVANTAG</w:t>
      </w:r>
      <w:r>
        <w:rPr>
          <w:rFonts w:asciiTheme="majorBidi" w:hAnsiTheme="majorBidi" w:cs="Times New Roman"/>
          <w:b/>
          <w:bCs/>
          <w:sz w:val="24"/>
          <w:szCs w:val="24"/>
        </w:rPr>
        <w:t xml:space="preserve">ES AND DISADVANTAGES OF THE </w:t>
      </w:r>
      <w:r w:rsidRPr="00932FBD">
        <w:rPr>
          <w:rFonts w:asciiTheme="majorBidi" w:hAnsiTheme="majorBidi" w:cs="Times New Roman"/>
          <w:b/>
          <w:bCs/>
          <w:i/>
          <w:iCs/>
          <w:sz w:val="24"/>
          <w:szCs w:val="24"/>
        </w:rPr>
        <w:t>IJMĀLĪ</w:t>
      </w:r>
      <w:r>
        <w:rPr>
          <w:rFonts w:asciiTheme="majorBidi" w:hAnsiTheme="majorBidi" w:cs="Times New Roman"/>
          <w:b/>
          <w:bCs/>
          <w:sz w:val="24"/>
          <w:szCs w:val="24"/>
        </w:rPr>
        <w:t xml:space="preserve"> </w:t>
      </w:r>
      <w:r w:rsidRPr="00932FBD">
        <w:rPr>
          <w:rFonts w:asciiTheme="majorBidi" w:hAnsiTheme="majorBidi" w:cs="Times New Roman"/>
          <w:b/>
          <w:bCs/>
          <w:sz w:val="24"/>
          <w:szCs w:val="24"/>
        </w:rPr>
        <w:t>METHOD</w:t>
      </w:r>
    </w:p>
    <w:p w:rsidR="00932FBD" w:rsidRDefault="00932FBD" w:rsidP="00797398">
      <w:pPr>
        <w:spacing w:after="0" w:line="360" w:lineRule="auto"/>
        <w:ind w:firstLine="720"/>
        <w:jc w:val="both"/>
        <w:rPr>
          <w:rFonts w:asciiTheme="majorBidi" w:hAnsiTheme="majorBidi" w:cs="Times New Roman"/>
          <w:sz w:val="24"/>
          <w:szCs w:val="24"/>
        </w:rPr>
      </w:pPr>
      <w:r w:rsidRPr="00932FBD">
        <w:rPr>
          <w:rFonts w:asciiTheme="majorBidi" w:hAnsiTheme="majorBidi" w:cs="Times New Roman"/>
          <w:sz w:val="24"/>
          <w:szCs w:val="24"/>
        </w:rPr>
        <w:t xml:space="preserve">The main advantage of the </w:t>
      </w:r>
      <w:r w:rsidRPr="00932FBD">
        <w:rPr>
          <w:rFonts w:asciiTheme="majorBidi" w:hAnsiTheme="majorBidi" w:cs="Times New Roman"/>
          <w:i/>
          <w:iCs/>
          <w:sz w:val="24"/>
          <w:szCs w:val="24"/>
        </w:rPr>
        <w:t>ijmālī</w:t>
      </w:r>
      <w:r w:rsidRPr="00932FBD">
        <w:rPr>
          <w:rFonts w:asciiTheme="majorBidi" w:hAnsiTheme="majorBidi" w:cs="Times New Roman"/>
          <w:sz w:val="24"/>
          <w:szCs w:val="24"/>
        </w:rPr>
        <w:t xml:space="preserve"> method is that it is concise and compact. Syarah who uses this method feels more practical and shorter, so that it can be understood</w:t>
      </w:r>
      <w:r>
        <w:rPr>
          <w:rFonts w:asciiTheme="majorBidi" w:hAnsiTheme="majorBidi" w:cs="Times New Roman"/>
          <w:sz w:val="24"/>
          <w:szCs w:val="24"/>
        </w:rPr>
        <w:t xml:space="preserve"> by readers more quickly. The </w:t>
      </w:r>
      <w:r w:rsidRPr="00932FBD">
        <w:rPr>
          <w:rFonts w:asciiTheme="majorBidi" w:hAnsiTheme="majorBidi" w:cs="Times New Roman"/>
          <w:i/>
          <w:iCs/>
          <w:sz w:val="24"/>
          <w:szCs w:val="24"/>
        </w:rPr>
        <w:t>syarḥ</w:t>
      </w:r>
      <w:r w:rsidRPr="00932FBD">
        <w:rPr>
          <w:rFonts w:asciiTheme="majorBidi" w:hAnsiTheme="majorBidi" w:cs="Times New Roman"/>
          <w:sz w:val="24"/>
          <w:szCs w:val="24"/>
        </w:rPr>
        <w:t xml:space="preserve"> pattern with this method is useful for people who want to understand the hadith in a relatively short time, because it is not</w:t>
      </w:r>
      <w:r>
        <w:rPr>
          <w:rFonts w:asciiTheme="majorBidi" w:hAnsiTheme="majorBidi" w:cs="Times New Roman"/>
          <w:sz w:val="24"/>
          <w:szCs w:val="24"/>
        </w:rPr>
        <w:t xml:space="preserve"> verbose like the method of </w:t>
      </w:r>
      <w:r w:rsidRPr="00932FBD">
        <w:rPr>
          <w:rFonts w:asciiTheme="majorBidi" w:hAnsiTheme="majorBidi" w:cs="Times New Roman"/>
          <w:i/>
          <w:iCs/>
          <w:sz w:val="24"/>
          <w:szCs w:val="24"/>
        </w:rPr>
        <w:t>taḥlīlī</w:t>
      </w:r>
      <w:r w:rsidRPr="00932FBD">
        <w:rPr>
          <w:rFonts w:asciiTheme="majorBidi" w:hAnsiTheme="majorBidi" w:cs="Times New Roman"/>
          <w:sz w:val="24"/>
          <w:szCs w:val="24"/>
        </w:rPr>
        <w:t>.</w:t>
      </w:r>
      <w:r w:rsidRPr="00922AF2">
        <w:rPr>
          <w:rStyle w:val="ReferensiCatatanKaki"/>
          <w:rFonts w:ascii="Transliterasi" w:hAnsi="Transliterasi" w:cs="Arial"/>
          <w:bdr w:val="none" w:sz="0" w:space="0" w:color="auto" w:frame="1"/>
          <w:lang w:val="id-ID"/>
        </w:rPr>
        <w:footnoteReference w:id="32"/>
      </w:r>
      <w:r w:rsidR="00686BDF">
        <w:rPr>
          <w:rFonts w:asciiTheme="majorBidi" w:hAnsiTheme="majorBidi" w:cs="Times New Roman"/>
          <w:sz w:val="24"/>
          <w:szCs w:val="24"/>
        </w:rPr>
        <w:t xml:space="preserve"> </w:t>
      </w:r>
      <w:r w:rsidRPr="00932FBD">
        <w:rPr>
          <w:rFonts w:asciiTheme="majorBidi" w:hAnsiTheme="majorBidi" w:cs="Times New Roman"/>
          <w:sz w:val="24"/>
          <w:szCs w:val="24"/>
        </w:rPr>
        <w:t xml:space="preserve">Discussion on </w:t>
      </w:r>
      <w:r w:rsidRPr="00686BDF">
        <w:rPr>
          <w:rFonts w:asciiTheme="majorBidi" w:hAnsiTheme="majorBidi" w:cs="Times New Roman"/>
          <w:i/>
          <w:iCs/>
          <w:sz w:val="24"/>
          <w:szCs w:val="24"/>
        </w:rPr>
        <w:t>Syarḥ</w:t>
      </w:r>
      <w:r w:rsidRPr="00932FBD">
        <w:rPr>
          <w:rFonts w:asciiTheme="majorBidi" w:hAnsiTheme="majorBidi" w:cs="Times New Roman"/>
          <w:sz w:val="24"/>
          <w:szCs w:val="24"/>
        </w:rPr>
        <w:t xml:space="preserve"> using the </w:t>
      </w:r>
      <w:r w:rsidR="00686BDF" w:rsidRPr="00932FBD">
        <w:rPr>
          <w:rFonts w:asciiTheme="majorBidi" w:hAnsiTheme="majorBidi" w:cs="Times New Roman"/>
          <w:i/>
          <w:iCs/>
          <w:sz w:val="24"/>
          <w:szCs w:val="24"/>
        </w:rPr>
        <w:t>ijmālī</w:t>
      </w:r>
      <w:r w:rsidRPr="00932FBD">
        <w:rPr>
          <w:rFonts w:asciiTheme="majorBidi" w:hAnsiTheme="majorBidi" w:cs="Times New Roman"/>
          <w:sz w:val="24"/>
          <w:szCs w:val="24"/>
        </w:rPr>
        <w:t xml:space="preserve"> method is very easy to understand, because in this method using easy, concise, and concise language. Thus, understanding the vocabulary contained in the hadith is easier to obtain, because the shyarah directly explains the word or meaning of the hadith without expressing his ideas or opinions.</w:t>
      </w:r>
      <w:r w:rsidR="00686BDF" w:rsidRPr="00922AF2">
        <w:rPr>
          <w:rStyle w:val="ReferensiCatatanKaki"/>
          <w:rFonts w:ascii="Transliterasi" w:hAnsi="Transliterasi" w:cs="Arial"/>
          <w:sz w:val="24"/>
          <w:szCs w:val="24"/>
          <w:bdr w:val="none" w:sz="0" w:space="0" w:color="auto" w:frame="1"/>
          <w:lang w:val="id-ID"/>
        </w:rPr>
        <w:footnoteReference w:id="33"/>
      </w:r>
    </w:p>
    <w:p w:rsidR="00686BDF" w:rsidRDefault="00686BDF" w:rsidP="00797398">
      <w:pPr>
        <w:spacing w:after="0" w:line="360" w:lineRule="auto"/>
        <w:ind w:firstLine="720"/>
        <w:jc w:val="both"/>
        <w:rPr>
          <w:rStyle w:val="TeksBalonKAR"/>
          <w:rFonts w:ascii="Transliterasi" w:hAnsi="Transliterasi"/>
          <w:bdr w:val="none" w:sz="0" w:space="0" w:color="auto" w:frame="1"/>
        </w:rPr>
      </w:pPr>
      <w:r w:rsidRPr="00686BDF">
        <w:rPr>
          <w:rFonts w:asciiTheme="majorBidi" w:hAnsiTheme="majorBidi" w:cs="Times New Roman"/>
          <w:sz w:val="24"/>
          <w:szCs w:val="24"/>
        </w:rPr>
        <w:t>However, of course there are drawbacks. This method is considered to make the hadith guidance partial. This method does not support the understanding of hadith as a whole, so it can make the hadith guidance partial. This is because a hadith is not related to one another, so the hadith is general or vague and cannot be clarified with a hadith which is more detailed. Its concise nature means that there is no room for an adequate analysis. This method does not provide room to satisfy the discourse of the plurality of understanding a hadith. Therefore, this method cannot be relied on to analyze the understanding in detail and detail.</w:t>
      </w:r>
      <w:r w:rsidRPr="00686BDF">
        <w:rPr>
          <w:rStyle w:val="TeksBalonKAR"/>
          <w:rFonts w:ascii="Transliterasi" w:hAnsi="Transliterasi"/>
          <w:bdr w:val="none" w:sz="0" w:space="0" w:color="auto" w:frame="1"/>
          <w:lang w:val="id-ID"/>
        </w:rPr>
        <w:t xml:space="preserve"> </w:t>
      </w:r>
      <w:r w:rsidRPr="00922AF2">
        <w:rPr>
          <w:rStyle w:val="ReferensiCatatanKaki"/>
          <w:rFonts w:ascii="Transliterasi" w:hAnsi="Transliterasi" w:cs="Arial"/>
          <w:bdr w:val="none" w:sz="0" w:space="0" w:color="auto" w:frame="1"/>
          <w:lang w:val="id-ID"/>
        </w:rPr>
        <w:footnoteReference w:id="34"/>
      </w:r>
    </w:p>
    <w:p w:rsidR="00686BDF" w:rsidRPr="00686BDF" w:rsidRDefault="00686BDF" w:rsidP="00797398">
      <w:pPr>
        <w:spacing w:after="0" w:line="360" w:lineRule="auto"/>
        <w:ind w:firstLine="720"/>
        <w:jc w:val="both"/>
        <w:rPr>
          <w:rFonts w:asciiTheme="majorBidi" w:hAnsiTheme="majorBidi" w:cs="Times New Roman"/>
          <w:sz w:val="24"/>
          <w:szCs w:val="24"/>
        </w:rPr>
      </w:pPr>
      <w:r w:rsidRPr="00686BDF">
        <w:rPr>
          <w:rFonts w:asciiTheme="majorBidi" w:hAnsiTheme="majorBidi" w:cs="Times New Roman"/>
          <w:sz w:val="24"/>
          <w:szCs w:val="24"/>
        </w:rPr>
        <w:lastRenderedPageBreak/>
        <w:t xml:space="preserve">The summary </w:t>
      </w:r>
      <w:r>
        <w:rPr>
          <w:rFonts w:asciiTheme="majorBidi" w:hAnsiTheme="majorBidi" w:cs="Times New Roman"/>
          <w:sz w:val="24"/>
          <w:szCs w:val="24"/>
        </w:rPr>
        <w:t>of the advantages as stated by N</w:t>
      </w:r>
      <w:r w:rsidRPr="00686BDF">
        <w:rPr>
          <w:rFonts w:asciiTheme="majorBidi" w:hAnsiTheme="majorBidi" w:cs="Times New Roman"/>
          <w:sz w:val="24"/>
          <w:szCs w:val="24"/>
        </w:rPr>
        <w:t>izar Ali follows:</w:t>
      </w:r>
    </w:p>
    <w:p w:rsidR="00686BDF" w:rsidRDefault="00686BDF" w:rsidP="00797398">
      <w:pPr>
        <w:pStyle w:val="DaftarParagraf"/>
        <w:numPr>
          <w:ilvl w:val="0"/>
          <w:numId w:val="2"/>
        </w:numPr>
        <w:rPr>
          <w:rFonts w:asciiTheme="majorBidi" w:hAnsiTheme="majorBidi" w:cs="Times New Roman"/>
          <w:sz w:val="24"/>
          <w:szCs w:val="24"/>
        </w:rPr>
      </w:pPr>
      <w:r w:rsidRPr="00686BDF">
        <w:rPr>
          <w:rFonts w:asciiTheme="majorBidi" w:hAnsiTheme="majorBidi" w:cs="Times New Roman"/>
          <w:sz w:val="24"/>
          <w:szCs w:val="24"/>
        </w:rPr>
        <w:t>Compact and compact, this method feels more practical and concise so that readers c</w:t>
      </w:r>
      <w:r w:rsidR="003E4E74">
        <w:rPr>
          <w:rFonts w:asciiTheme="majorBidi" w:hAnsiTheme="majorBidi" w:cs="Times New Roman"/>
          <w:sz w:val="24"/>
          <w:szCs w:val="24"/>
        </w:rPr>
        <w:t xml:space="preserve">an immediately absorb it. </w:t>
      </w:r>
      <w:r w:rsidR="003E4E74" w:rsidRPr="003E4E74">
        <w:rPr>
          <w:rFonts w:asciiTheme="majorBidi" w:hAnsiTheme="majorBidi" w:cs="Times New Roman"/>
          <w:i/>
          <w:iCs/>
          <w:sz w:val="24"/>
          <w:szCs w:val="24"/>
        </w:rPr>
        <w:t>Syarḥ</w:t>
      </w:r>
      <w:r w:rsidRPr="00686BDF">
        <w:rPr>
          <w:rFonts w:asciiTheme="majorBidi" w:hAnsiTheme="majorBidi" w:cs="Times New Roman"/>
          <w:sz w:val="24"/>
          <w:szCs w:val="24"/>
        </w:rPr>
        <w:t xml:space="preserve"> is not wordy, sanad and criticism are very minimal.</w:t>
      </w:r>
    </w:p>
    <w:p w:rsidR="00686BDF" w:rsidRDefault="00686BDF" w:rsidP="00797398">
      <w:pPr>
        <w:pStyle w:val="DaftarParagraf"/>
        <w:numPr>
          <w:ilvl w:val="0"/>
          <w:numId w:val="2"/>
        </w:numPr>
        <w:rPr>
          <w:rFonts w:asciiTheme="majorBidi" w:hAnsiTheme="majorBidi" w:cs="Times New Roman"/>
          <w:sz w:val="24"/>
          <w:szCs w:val="24"/>
        </w:rPr>
      </w:pPr>
      <w:r w:rsidRPr="00686BDF">
        <w:rPr>
          <w:rFonts w:asciiTheme="majorBidi" w:hAnsiTheme="majorBidi" w:cs="Times New Roman"/>
          <w:sz w:val="24"/>
          <w:szCs w:val="24"/>
        </w:rPr>
        <w:t>Easy Language.</w:t>
      </w:r>
      <w:r w:rsidR="003E4E74">
        <w:rPr>
          <w:rFonts w:asciiTheme="majorBidi" w:hAnsiTheme="majorBidi" w:cs="Times New Roman"/>
          <w:sz w:val="24"/>
          <w:szCs w:val="24"/>
        </w:rPr>
        <w:t xml:space="preserve">exlplainner of </w:t>
      </w:r>
      <w:r w:rsidR="003E4E74">
        <w:rPr>
          <w:rFonts w:asciiTheme="majorBidi" w:hAnsiTheme="majorBidi" w:cs="Times New Roman"/>
          <w:i/>
          <w:iCs/>
          <w:sz w:val="24"/>
          <w:szCs w:val="24"/>
        </w:rPr>
        <w:t xml:space="preserve">syarḥ </w:t>
      </w:r>
      <w:r w:rsidR="003E4E74">
        <w:rPr>
          <w:rFonts w:asciiTheme="majorBidi" w:hAnsiTheme="majorBidi" w:cs="Times New Roman"/>
          <w:sz w:val="24"/>
          <w:szCs w:val="24"/>
        </w:rPr>
        <w:t>hadith</w:t>
      </w:r>
      <w:r w:rsidRPr="00686BDF">
        <w:rPr>
          <w:rFonts w:asciiTheme="majorBidi" w:hAnsiTheme="majorBidi" w:cs="Times New Roman"/>
          <w:sz w:val="24"/>
          <w:szCs w:val="24"/>
        </w:rPr>
        <w:t xml:space="preserve"> directly explains the word or meaning of the hadith by not expressing their ideas or opinions personally.</w:t>
      </w:r>
    </w:p>
    <w:p w:rsidR="00686BDF" w:rsidRDefault="00686BDF" w:rsidP="00797398">
      <w:pPr>
        <w:pStyle w:val="DaftarParagraf"/>
        <w:numPr>
          <w:ilvl w:val="0"/>
          <w:numId w:val="2"/>
        </w:numPr>
        <w:rPr>
          <w:rFonts w:asciiTheme="majorBidi" w:hAnsiTheme="majorBidi" w:cs="Times New Roman"/>
          <w:sz w:val="24"/>
          <w:szCs w:val="24"/>
        </w:rPr>
      </w:pPr>
      <w:r w:rsidRPr="00686BDF">
        <w:rPr>
          <w:rFonts w:asciiTheme="majorBidi" w:hAnsiTheme="majorBidi" w:cs="Times New Roman"/>
          <w:sz w:val="24"/>
          <w:szCs w:val="24"/>
        </w:rPr>
        <w:t xml:space="preserve">Free from </w:t>
      </w:r>
      <w:r w:rsidRPr="003E4E74">
        <w:rPr>
          <w:rFonts w:asciiTheme="majorBidi" w:hAnsiTheme="majorBidi" w:cs="Times New Roman"/>
          <w:i/>
          <w:iCs/>
          <w:sz w:val="24"/>
          <w:szCs w:val="24"/>
        </w:rPr>
        <w:t>isr</w:t>
      </w:r>
      <w:r w:rsidR="003E4E74" w:rsidRPr="003E4E74">
        <w:rPr>
          <w:rFonts w:asciiTheme="majorBidi" w:hAnsiTheme="majorBidi" w:cs="Times New Roman"/>
          <w:i/>
          <w:iCs/>
          <w:sz w:val="24"/>
          <w:szCs w:val="24"/>
        </w:rPr>
        <w:t>ā</w:t>
      </w:r>
      <w:r w:rsidRPr="003E4E74">
        <w:rPr>
          <w:rFonts w:asciiTheme="majorBidi" w:hAnsiTheme="majorBidi" w:cs="Times New Roman"/>
          <w:i/>
          <w:iCs/>
          <w:sz w:val="24"/>
          <w:szCs w:val="24"/>
        </w:rPr>
        <w:t>iliyy</w:t>
      </w:r>
      <w:r w:rsidR="003E4E74" w:rsidRPr="003E4E74">
        <w:rPr>
          <w:rFonts w:asciiTheme="majorBidi" w:hAnsiTheme="majorBidi" w:cs="Times New Roman"/>
          <w:i/>
          <w:iCs/>
          <w:sz w:val="24"/>
          <w:szCs w:val="24"/>
        </w:rPr>
        <w:t>ā</w:t>
      </w:r>
      <w:r w:rsidRPr="003E4E74">
        <w:rPr>
          <w:rFonts w:asciiTheme="majorBidi" w:hAnsiTheme="majorBidi" w:cs="Times New Roman"/>
          <w:i/>
          <w:iCs/>
          <w:sz w:val="24"/>
          <w:szCs w:val="24"/>
        </w:rPr>
        <w:t>t</w:t>
      </w:r>
      <w:r w:rsidRPr="00686BDF">
        <w:rPr>
          <w:rFonts w:asciiTheme="majorBidi" w:hAnsiTheme="majorBidi" w:cs="Times New Roman"/>
          <w:sz w:val="24"/>
          <w:szCs w:val="24"/>
        </w:rPr>
        <w:t xml:space="preserve">. Because of the shortness of the explanation given, the ijmaliy method is relatively purer and free from </w:t>
      </w:r>
      <w:r w:rsidR="003E4E74" w:rsidRPr="003E4E74">
        <w:rPr>
          <w:rFonts w:asciiTheme="majorBidi" w:hAnsiTheme="majorBidi" w:cs="Times New Roman"/>
          <w:i/>
          <w:iCs/>
          <w:sz w:val="24"/>
          <w:szCs w:val="24"/>
        </w:rPr>
        <w:t>isrāiliyyāt</w:t>
      </w:r>
      <w:r w:rsidRPr="00686BDF">
        <w:rPr>
          <w:rFonts w:asciiTheme="majorBidi" w:hAnsiTheme="majorBidi" w:cs="Times New Roman"/>
          <w:sz w:val="24"/>
          <w:szCs w:val="24"/>
        </w:rPr>
        <w:t xml:space="preserve"> thoughts. This method can also stem thoughts that are too far from understanding the hadith.</w:t>
      </w:r>
    </w:p>
    <w:p w:rsidR="00797398" w:rsidRDefault="00686BDF" w:rsidP="00797398">
      <w:pPr>
        <w:pStyle w:val="DaftarParagraf"/>
        <w:numPr>
          <w:ilvl w:val="0"/>
          <w:numId w:val="2"/>
        </w:numPr>
        <w:rPr>
          <w:rFonts w:asciiTheme="majorBidi" w:hAnsiTheme="majorBidi" w:cs="Times New Roman"/>
          <w:sz w:val="24"/>
          <w:szCs w:val="24"/>
        </w:rPr>
      </w:pPr>
      <w:r w:rsidRPr="00686BDF">
        <w:rPr>
          <w:rFonts w:asciiTheme="majorBidi" w:hAnsiTheme="majorBidi" w:cs="Times New Roman"/>
          <w:sz w:val="24"/>
          <w:szCs w:val="24"/>
        </w:rPr>
        <w:t>Familiar with hadith language. The descriptions contained in this method are brief and concise.</w:t>
      </w:r>
    </w:p>
    <w:p w:rsidR="00686BDF" w:rsidRPr="00686BDF" w:rsidRDefault="00686BDF" w:rsidP="00797398">
      <w:pPr>
        <w:spacing w:after="0" w:line="360" w:lineRule="auto"/>
        <w:ind w:firstLine="720"/>
        <w:jc w:val="both"/>
        <w:rPr>
          <w:rFonts w:asciiTheme="majorBidi" w:hAnsiTheme="majorBidi" w:cs="Times New Roman"/>
          <w:sz w:val="24"/>
          <w:szCs w:val="24"/>
        </w:rPr>
      </w:pPr>
      <w:r w:rsidRPr="00686BDF">
        <w:rPr>
          <w:rFonts w:asciiTheme="majorBidi" w:hAnsiTheme="majorBidi" w:cs="Times New Roman"/>
          <w:sz w:val="24"/>
          <w:szCs w:val="24"/>
        </w:rPr>
        <w:t xml:space="preserve"> While the shortcomings in the </w:t>
      </w:r>
      <w:r w:rsidRPr="00932FBD">
        <w:rPr>
          <w:rFonts w:asciiTheme="majorBidi" w:hAnsiTheme="majorBidi" w:cs="Times New Roman"/>
          <w:i/>
          <w:iCs/>
          <w:sz w:val="24"/>
          <w:szCs w:val="24"/>
        </w:rPr>
        <w:t>ijmālī</w:t>
      </w:r>
      <w:r w:rsidRPr="00686BDF">
        <w:rPr>
          <w:rFonts w:asciiTheme="majorBidi" w:hAnsiTheme="majorBidi" w:cs="Times New Roman"/>
          <w:sz w:val="24"/>
          <w:szCs w:val="24"/>
        </w:rPr>
        <w:t xml:space="preserve"> method are as follows:</w:t>
      </w:r>
    </w:p>
    <w:p w:rsidR="00686BDF" w:rsidRDefault="00686BDF" w:rsidP="00797398">
      <w:pPr>
        <w:pStyle w:val="DaftarParagraf"/>
        <w:numPr>
          <w:ilvl w:val="0"/>
          <w:numId w:val="3"/>
        </w:numPr>
        <w:ind w:left="1418"/>
        <w:rPr>
          <w:rFonts w:asciiTheme="majorBidi" w:hAnsiTheme="majorBidi" w:cs="Times New Roman"/>
          <w:sz w:val="24"/>
          <w:szCs w:val="24"/>
        </w:rPr>
      </w:pPr>
      <w:r w:rsidRPr="00686BDF">
        <w:rPr>
          <w:rFonts w:asciiTheme="majorBidi" w:hAnsiTheme="majorBidi" w:cs="Times New Roman"/>
          <w:sz w:val="24"/>
          <w:szCs w:val="24"/>
        </w:rPr>
        <w:t>Make the hadith guidance partial. This method does not support the understanding of the hadith as a whole and can make the hadith evidence partially unrelated to one another, so that general or vague hadiths cannot be clarified with detailed hadiths.</w:t>
      </w:r>
    </w:p>
    <w:p w:rsidR="00686BDF" w:rsidRDefault="00686BDF" w:rsidP="00686BDF">
      <w:pPr>
        <w:pStyle w:val="DaftarParagraf"/>
        <w:numPr>
          <w:ilvl w:val="0"/>
          <w:numId w:val="3"/>
        </w:numPr>
        <w:ind w:left="1418"/>
        <w:rPr>
          <w:rFonts w:asciiTheme="majorBidi" w:hAnsiTheme="majorBidi" w:cs="Times New Roman"/>
          <w:sz w:val="24"/>
          <w:szCs w:val="24"/>
        </w:rPr>
      </w:pPr>
      <w:r w:rsidRPr="00686BDF">
        <w:rPr>
          <w:rFonts w:asciiTheme="majorBidi" w:hAnsiTheme="majorBidi" w:cs="Times New Roman"/>
          <w:sz w:val="24"/>
          <w:szCs w:val="24"/>
        </w:rPr>
        <w:t xml:space="preserve">There is no room for an adequate analysis. This method does not provide satisfactory room for the author to analyze a hadith in detail and detail. For readers who need a deeper understanding, a book that uses this method cannot be fulfilled, because sometimes a very short explanation can also confuse the reader in understanding the </w:t>
      </w:r>
      <w:r w:rsidRPr="00686BDF">
        <w:rPr>
          <w:rFonts w:asciiTheme="majorBidi" w:hAnsiTheme="majorBidi" w:cs="Times New Roman"/>
          <w:i/>
          <w:iCs/>
          <w:sz w:val="24"/>
          <w:szCs w:val="24"/>
        </w:rPr>
        <w:t>syarḥ</w:t>
      </w:r>
      <w:r w:rsidRPr="00686BDF">
        <w:rPr>
          <w:rFonts w:asciiTheme="majorBidi" w:hAnsiTheme="majorBidi" w:cs="Times New Roman"/>
          <w:sz w:val="24"/>
          <w:szCs w:val="24"/>
        </w:rPr>
        <w:t xml:space="preserve"> hadith.</w:t>
      </w:r>
    </w:p>
    <w:p w:rsidR="00686BDF" w:rsidRPr="00686BDF" w:rsidRDefault="00686BDF" w:rsidP="00686BDF">
      <w:pPr>
        <w:pStyle w:val="DaftarParagraf"/>
        <w:numPr>
          <w:ilvl w:val="0"/>
          <w:numId w:val="3"/>
        </w:numPr>
        <w:ind w:left="1418"/>
        <w:rPr>
          <w:rFonts w:asciiTheme="majorBidi" w:hAnsiTheme="majorBidi" w:cs="Times New Roman"/>
          <w:sz w:val="24"/>
          <w:szCs w:val="24"/>
        </w:rPr>
      </w:pPr>
      <w:r w:rsidRPr="00686BDF">
        <w:rPr>
          <w:rFonts w:asciiTheme="majorBidi" w:hAnsiTheme="majorBidi" w:cs="Times New Roman"/>
          <w:sz w:val="24"/>
          <w:szCs w:val="24"/>
        </w:rPr>
        <w:t xml:space="preserve">This method is not able to dialogue with socio-religious problems as well as the actual problems of the people or science, so that the scholars of hadith view that this method is not a concrete solution in solving the problems of the </w:t>
      </w:r>
      <w:r>
        <w:rPr>
          <w:rFonts w:asciiTheme="majorBidi" w:hAnsiTheme="majorBidi" w:cs="Times New Roman"/>
          <w:sz w:val="24"/>
          <w:szCs w:val="24"/>
        </w:rPr>
        <w:t>humanity</w:t>
      </w:r>
      <w:r w:rsidRPr="00686BDF">
        <w:rPr>
          <w:rFonts w:asciiTheme="majorBidi" w:hAnsiTheme="majorBidi" w:cs="Times New Roman"/>
          <w:sz w:val="24"/>
          <w:szCs w:val="24"/>
        </w:rPr>
        <w:t xml:space="preserve">. This complex problem is not accommodated in the explanation using the </w:t>
      </w:r>
      <w:r w:rsidRPr="00932FBD">
        <w:rPr>
          <w:rFonts w:asciiTheme="majorBidi" w:hAnsiTheme="majorBidi" w:cs="Times New Roman"/>
          <w:i/>
          <w:iCs/>
          <w:sz w:val="24"/>
          <w:szCs w:val="24"/>
        </w:rPr>
        <w:t>ijmālī</w:t>
      </w:r>
      <w:r w:rsidRPr="00686BDF">
        <w:rPr>
          <w:rFonts w:asciiTheme="majorBidi" w:hAnsiTheme="majorBidi" w:cs="Times New Roman"/>
          <w:sz w:val="24"/>
          <w:szCs w:val="24"/>
        </w:rPr>
        <w:t xml:space="preserve"> method.</w:t>
      </w:r>
    </w:p>
    <w:p w:rsidR="00686BDF" w:rsidRDefault="00686BDF" w:rsidP="00686BDF">
      <w:pPr>
        <w:spacing w:line="360" w:lineRule="auto"/>
        <w:ind w:firstLine="720"/>
        <w:jc w:val="both"/>
        <w:rPr>
          <w:rFonts w:asciiTheme="majorBidi" w:hAnsiTheme="majorBidi" w:cs="Times New Roman"/>
          <w:sz w:val="24"/>
          <w:szCs w:val="24"/>
        </w:rPr>
      </w:pPr>
      <w:r w:rsidRPr="00686BDF">
        <w:rPr>
          <w:rFonts w:asciiTheme="majorBidi" w:hAnsiTheme="majorBidi" w:cs="Times New Roman"/>
          <w:sz w:val="24"/>
          <w:szCs w:val="24"/>
        </w:rPr>
        <w:t>Apart from everything, the 'scholars'</w:t>
      </w:r>
      <w:r>
        <w:rPr>
          <w:rFonts w:asciiTheme="majorBidi" w:hAnsiTheme="majorBidi" w:cs="Times New Roman"/>
          <w:sz w:val="24"/>
          <w:szCs w:val="24"/>
        </w:rPr>
        <w:t xml:space="preserve"> who have written the book of </w:t>
      </w:r>
      <w:r w:rsidRPr="00686BDF">
        <w:rPr>
          <w:rFonts w:asciiTheme="majorBidi" w:hAnsiTheme="majorBidi" w:cs="Times New Roman"/>
          <w:i/>
          <w:iCs/>
          <w:sz w:val="24"/>
          <w:szCs w:val="24"/>
        </w:rPr>
        <w:t>syarḥ</w:t>
      </w:r>
      <w:r w:rsidRPr="00686BDF">
        <w:rPr>
          <w:rFonts w:asciiTheme="majorBidi" w:hAnsiTheme="majorBidi" w:cs="Times New Roman"/>
          <w:sz w:val="24"/>
          <w:szCs w:val="24"/>
        </w:rPr>
        <w:t xml:space="preserve"> </w:t>
      </w:r>
      <w:r>
        <w:rPr>
          <w:rFonts w:asciiTheme="majorBidi" w:hAnsiTheme="majorBidi" w:cs="Times New Roman"/>
          <w:sz w:val="24"/>
          <w:szCs w:val="24"/>
        </w:rPr>
        <w:t xml:space="preserve">of </w:t>
      </w:r>
      <w:r w:rsidRPr="00686BDF">
        <w:rPr>
          <w:rFonts w:asciiTheme="majorBidi" w:hAnsiTheme="majorBidi" w:cs="Times New Roman"/>
          <w:sz w:val="24"/>
          <w:szCs w:val="24"/>
        </w:rPr>
        <w:t xml:space="preserve">hadith using the </w:t>
      </w:r>
      <w:r w:rsidRPr="00932FBD">
        <w:rPr>
          <w:rFonts w:asciiTheme="majorBidi" w:hAnsiTheme="majorBidi" w:cs="Times New Roman"/>
          <w:i/>
          <w:iCs/>
          <w:sz w:val="24"/>
          <w:szCs w:val="24"/>
        </w:rPr>
        <w:t>ijmālī</w:t>
      </w:r>
      <w:r w:rsidRPr="00686BDF">
        <w:rPr>
          <w:rFonts w:asciiTheme="majorBidi" w:hAnsiTheme="majorBidi" w:cs="Times New Roman"/>
          <w:sz w:val="24"/>
          <w:szCs w:val="24"/>
        </w:rPr>
        <w:t xml:space="preserve"> method have provided many useful insights for Muslims.</w:t>
      </w:r>
    </w:p>
    <w:p w:rsidR="003E4E74" w:rsidRDefault="003E4E74" w:rsidP="00797398">
      <w:pPr>
        <w:spacing w:after="0" w:line="360" w:lineRule="auto"/>
        <w:jc w:val="both"/>
        <w:rPr>
          <w:rFonts w:asciiTheme="majorBidi" w:hAnsiTheme="majorBidi" w:cs="Times New Roman"/>
          <w:b/>
          <w:bCs/>
          <w:sz w:val="24"/>
          <w:szCs w:val="24"/>
        </w:rPr>
      </w:pPr>
      <w:r w:rsidRPr="003E4E74">
        <w:rPr>
          <w:rFonts w:asciiTheme="majorBidi" w:hAnsiTheme="majorBidi" w:cs="Times New Roman"/>
          <w:b/>
          <w:bCs/>
          <w:sz w:val="24"/>
          <w:szCs w:val="24"/>
        </w:rPr>
        <w:t>CLOSSING</w:t>
      </w:r>
    </w:p>
    <w:p w:rsidR="003E4E74" w:rsidRDefault="003E4E74" w:rsidP="00797398">
      <w:pPr>
        <w:spacing w:after="0" w:line="360" w:lineRule="auto"/>
        <w:ind w:firstLine="709"/>
        <w:jc w:val="both"/>
        <w:rPr>
          <w:rFonts w:asciiTheme="majorBidi" w:hAnsiTheme="majorBidi" w:cs="Times New Roman"/>
          <w:sz w:val="24"/>
          <w:szCs w:val="24"/>
        </w:rPr>
      </w:pPr>
      <w:r w:rsidRPr="003E4E74">
        <w:rPr>
          <w:rFonts w:asciiTheme="majorBidi" w:hAnsiTheme="majorBidi" w:cs="Times New Roman"/>
          <w:sz w:val="24"/>
          <w:szCs w:val="24"/>
        </w:rPr>
        <w:t xml:space="preserve">The </w:t>
      </w:r>
      <w:r w:rsidRPr="00932FBD">
        <w:rPr>
          <w:rFonts w:asciiTheme="majorBidi" w:hAnsiTheme="majorBidi" w:cs="Times New Roman"/>
          <w:i/>
          <w:iCs/>
          <w:sz w:val="24"/>
          <w:szCs w:val="24"/>
        </w:rPr>
        <w:t>ijmālī</w:t>
      </w:r>
      <w:r w:rsidRPr="003E4E74">
        <w:rPr>
          <w:rFonts w:asciiTheme="majorBidi" w:hAnsiTheme="majorBidi" w:cs="Times New Roman"/>
          <w:sz w:val="24"/>
          <w:szCs w:val="24"/>
        </w:rPr>
        <w:t xml:space="preserve"> method is to explain or explain the hadiths in accordance with the order </w:t>
      </w:r>
      <w:r>
        <w:rPr>
          <w:rFonts w:asciiTheme="majorBidi" w:hAnsiTheme="majorBidi" w:cs="Times New Roman"/>
          <w:sz w:val="24"/>
          <w:szCs w:val="24"/>
        </w:rPr>
        <w:t xml:space="preserve">in the books contained in the </w:t>
      </w:r>
      <w:r w:rsidRPr="003E4E74">
        <w:rPr>
          <w:rFonts w:asciiTheme="majorBidi" w:hAnsiTheme="majorBidi" w:cs="Times New Roman"/>
          <w:i/>
          <w:iCs/>
          <w:sz w:val="24"/>
          <w:szCs w:val="24"/>
        </w:rPr>
        <w:t>as-sittah</w:t>
      </w:r>
      <w:r>
        <w:rPr>
          <w:rFonts w:asciiTheme="majorBidi" w:hAnsiTheme="majorBidi" w:cs="Times New Roman"/>
          <w:sz w:val="24"/>
          <w:szCs w:val="24"/>
        </w:rPr>
        <w:t xml:space="preserve"> book</w:t>
      </w:r>
      <w:r w:rsidRPr="003E4E74">
        <w:rPr>
          <w:rFonts w:asciiTheme="majorBidi" w:hAnsiTheme="majorBidi" w:cs="Times New Roman"/>
          <w:sz w:val="24"/>
          <w:szCs w:val="24"/>
        </w:rPr>
        <w:t>, but it can reproduce the literal meaning of hadith, in language that is easy to understand and easy to understand. The briefing is quite brief and does not mention anything other than the intended meaning.</w:t>
      </w:r>
    </w:p>
    <w:p w:rsidR="003E4E74" w:rsidRDefault="003E4E74" w:rsidP="00797398">
      <w:pPr>
        <w:spacing w:after="0" w:line="360" w:lineRule="auto"/>
        <w:ind w:firstLine="709"/>
        <w:jc w:val="both"/>
        <w:rPr>
          <w:rFonts w:asciiTheme="majorBidi" w:hAnsiTheme="majorBidi" w:cs="Times New Roman"/>
          <w:sz w:val="24"/>
          <w:szCs w:val="24"/>
        </w:rPr>
      </w:pPr>
      <w:r w:rsidRPr="003E4E74">
        <w:rPr>
          <w:rFonts w:asciiTheme="majorBidi" w:hAnsiTheme="majorBidi" w:cs="Times New Roman"/>
          <w:sz w:val="24"/>
          <w:szCs w:val="24"/>
        </w:rPr>
        <w:lastRenderedPageBreak/>
        <w:t xml:space="preserve">This </w:t>
      </w:r>
      <w:r>
        <w:rPr>
          <w:rFonts w:asciiTheme="majorBidi" w:hAnsiTheme="majorBidi" w:cs="Times New Roman"/>
          <w:sz w:val="24"/>
          <w:szCs w:val="24"/>
        </w:rPr>
        <w:t xml:space="preserve">method is similar to the </w:t>
      </w:r>
      <w:r w:rsidRPr="003E4E74">
        <w:rPr>
          <w:rFonts w:asciiTheme="majorBidi" w:hAnsiTheme="majorBidi" w:cs="Times New Roman"/>
          <w:i/>
          <w:iCs/>
          <w:sz w:val="24"/>
          <w:szCs w:val="24"/>
        </w:rPr>
        <w:t>taḥlīlī</w:t>
      </w:r>
      <w:r w:rsidRPr="003E4E74">
        <w:rPr>
          <w:rFonts w:asciiTheme="majorBidi" w:hAnsiTheme="majorBidi" w:cs="Times New Roman"/>
          <w:sz w:val="24"/>
          <w:szCs w:val="24"/>
        </w:rPr>
        <w:t xml:space="preserve"> method in terms of the systematics of signaling. The difference lies in the description of the explanation. The </w:t>
      </w:r>
      <w:r w:rsidRPr="003E4E74">
        <w:rPr>
          <w:rFonts w:asciiTheme="majorBidi" w:hAnsiTheme="majorBidi" w:cs="Times New Roman"/>
          <w:i/>
          <w:iCs/>
          <w:sz w:val="24"/>
          <w:szCs w:val="24"/>
        </w:rPr>
        <w:t>taḥlīlī</w:t>
      </w:r>
      <w:r w:rsidRPr="003E4E74">
        <w:rPr>
          <w:rFonts w:asciiTheme="majorBidi" w:hAnsiTheme="majorBidi" w:cs="Times New Roman"/>
          <w:sz w:val="24"/>
          <w:szCs w:val="24"/>
        </w:rPr>
        <w:t xml:space="preserve"> method is very detailed and lengthy so that more scholars can express their opinions and ideas, while the </w:t>
      </w:r>
      <w:r w:rsidRPr="00932FBD">
        <w:rPr>
          <w:rFonts w:asciiTheme="majorBidi" w:hAnsiTheme="majorBidi" w:cs="Times New Roman"/>
          <w:i/>
          <w:iCs/>
          <w:sz w:val="24"/>
          <w:szCs w:val="24"/>
        </w:rPr>
        <w:t>ijmālī</w:t>
      </w:r>
      <w:r w:rsidRPr="003E4E74">
        <w:rPr>
          <w:rFonts w:asciiTheme="majorBidi" w:hAnsiTheme="majorBidi" w:cs="Times New Roman"/>
          <w:sz w:val="24"/>
          <w:szCs w:val="24"/>
        </w:rPr>
        <w:t xml:space="preserve"> method of explanation is very general and very concise, and this is a feature of the syarah book with the </w:t>
      </w:r>
      <w:r w:rsidRPr="00932FBD">
        <w:rPr>
          <w:rFonts w:asciiTheme="majorBidi" w:hAnsiTheme="majorBidi" w:cs="Times New Roman"/>
          <w:i/>
          <w:iCs/>
          <w:sz w:val="24"/>
          <w:szCs w:val="24"/>
        </w:rPr>
        <w:t>ijmālī</w:t>
      </w:r>
      <w:r w:rsidRPr="003E4E74">
        <w:rPr>
          <w:rFonts w:asciiTheme="majorBidi" w:hAnsiTheme="majorBidi" w:cs="Times New Roman"/>
          <w:sz w:val="24"/>
          <w:szCs w:val="24"/>
        </w:rPr>
        <w:t xml:space="preserve"> method.</w:t>
      </w:r>
    </w:p>
    <w:p w:rsidR="00797398" w:rsidRDefault="003E4E74" w:rsidP="00797398">
      <w:pPr>
        <w:spacing w:after="0" w:line="360" w:lineRule="auto"/>
        <w:ind w:firstLine="709"/>
        <w:jc w:val="both"/>
        <w:rPr>
          <w:rFonts w:asciiTheme="majorBidi" w:hAnsiTheme="majorBidi" w:cs="Times New Roman"/>
          <w:sz w:val="24"/>
          <w:szCs w:val="24"/>
        </w:rPr>
      </w:pPr>
      <w:r w:rsidRPr="003E4E74">
        <w:rPr>
          <w:rFonts w:asciiTheme="majorBidi" w:hAnsiTheme="majorBidi" w:cs="Times New Roman"/>
          <w:sz w:val="24"/>
          <w:szCs w:val="24"/>
        </w:rPr>
        <w:t xml:space="preserve">The books of </w:t>
      </w:r>
      <w:proofErr w:type="spellStart"/>
      <w:r w:rsidR="00797398" w:rsidRPr="00666AF5">
        <w:rPr>
          <w:rFonts w:asciiTheme="majorBidi" w:hAnsiTheme="majorBidi" w:cs="Times New Roman"/>
          <w:i/>
          <w:iCs/>
          <w:sz w:val="24"/>
          <w:szCs w:val="24"/>
          <w:lang w:val="id-ID"/>
        </w:rPr>
        <w:t>Syaraḥ</w:t>
      </w:r>
      <w:proofErr w:type="spellEnd"/>
      <w:r w:rsidR="00797398" w:rsidRPr="00666AF5">
        <w:rPr>
          <w:rFonts w:asciiTheme="majorBidi" w:hAnsiTheme="majorBidi" w:cs="Times New Roman"/>
          <w:i/>
          <w:iCs/>
          <w:sz w:val="24"/>
          <w:szCs w:val="24"/>
          <w:lang w:val="id-ID"/>
        </w:rPr>
        <w:t xml:space="preserve"> as-</w:t>
      </w:r>
      <w:proofErr w:type="spellStart"/>
      <w:r w:rsidR="00797398" w:rsidRPr="00666AF5">
        <w:rPr>
          <w:rFonts w:asciiTheme="majorBidi" w:hAnsiTheme="majorBidi" w:cs="Times New Roman"/>
          <w:i/>
          <w:iCs/>
          <w:sz w:val="24"/>
          <w:szCs w:val="24"/>
          <w:lang w:val="id-ID"/>
        </w:rPr>
        <w:t>Suyūṭī</w:t>
      </w:r>
      <w:proofErr w:type="spellEnd"/>
      <w:r w:rsidR="00797398" w:rsidRPr="00666AF5">
        <w:rPr>
          <w:rFonts w:asciiTheme="majorBidi" w:hAnsiTheme="majorBidi" w:cs="Times New Roman"/>
          <w:i/>
          <w:iCs/>
          <w:sz w:val="24"/>
          <w:szCs w:val="24"/>
          <w:lang w:val="id-ID"/>
        </w:rPr>
        <w:t xml:space="preserve"> li Sunan </w:t>
      </w:r>
      <w:proofErr w:type="spellStart"/>
      <w:r w:rsidR="00797398" w:rsidRPr="00666AF5">
        <w:rPr>
          <w:rFonts w:asciiTheme="majorBidi" w:hAnsiTheme="majorBidi" w:cs="Times New Roman"/>
          <w:i/>
          <w:iCs/>
          <w:sz w:val="24"/>
          <w:szCs w:val="24"/>
          <w:lang w:val="id-ID"/>
        </w:rPr>
        <w:t>an-Nasā'ī</w:t>
      </w:r>
      <w:proofErr w:type="spellEnd"/>
      <w:r w:rsidR="00797398" w:rsidRPr="00666AF5">
        <w:rPr>
          <w:rFonts w:asciiTheme="majorBidi" w:hAnsiTheme="majorBidi" w:cs="Times New Roman"/>
          <w:sz w:val="24"/>
          <w:szCs w:val="24"/>
          <w:lang w:val="id-ID"/>
        </w:rPr>
        <w:t xml:space="preserve"> in </w:t>
      </w:r>
      <w:proofErr w:type="spellStart"/>
      <w:r w:rsidR="00797398" w:rsidRPr="00666AF5">
        <w:rPr>
          <w:rFonts w:asciiTheme="majorBidi" w:hAnsiTheme="majorBidi" w:cs="Times New Roman"/>
          <w:sz w:val="24"/>
          <w:szCs w:val="24"/>
          <w:lang w:val="id-ID"/>
        </w:rPr>
        <w:t>the</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book</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Jalāl</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ad-Dīn</w:t>
      </w:r>
      <w:proofErr w:type="spellEnd"/>
      <w:r w:rsidR="00797398" w:rsidRPr="00666AF5">
        <w:rPr>
          <w:rFonts w:asciiTheme="majorBidi" w:hAnsiTheme="majorBidi" w:cs="Times New Roman"/>
          <w:sz w:val="24"/>
          <w:szCs w:val="24"/>
          <w:lang w:val="id-ID"/>
        </w:rPr>
        <w:t xml:space="preserve"> as-</w:t>
      </w:r>
      <w:proofErr w:type="spellStart"/>
      <w:r w:rsidR="00797398" w:rsidRPr="00666AF5">
        <w:rPr>
          <w:rFonts w:asciiTheme="majorBidi" w:hAnsiTheme="majorBidi" w:cs="Times New Roman"/>
          <w:sz w:val="24"/>
          <w:szCs w:val="24"/>
          <w:lang w:val="id-ID"/>
        </w:rPr>
        <w:t>Suyūṭī</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this</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book</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is</w:t>
      </w:r>
      <w:proofErr w:type="spellEnd"/>
      <w:r w:rsidR="00797398" w:rsidRPr="00666AF5">
        <w:rPr>
          <w:rFonts w:asciiTheme="majorBidi" w:hAnsiTheme="majorBidi" w:cs="Times New Roman"/>
          <w:sz w:val="24"/>
          <w:szCs w:val="24"/>
        </w:rPr>
        <w:t xml:space="preserve"> famous by</w:t>
      </w:r>
      <w:r w:rsidR="00797398" w:rsidRPr="00666AF5">
        <w:rPr>
          <w:rFonts w:asciiTheme="majorBidi" w:hAnsiTheme="majorBidi" w:cs="Times New Roman"/>
          <w:sz w:val="24"/>
          <w:szCs w:val="24"/>
          <w:lang w:val="id-ID"/>
        </w:rPr>
        <w:t xml:space="preserve"> </w:t>
      </w:r>
      <w:r w:rsidR="00797398" w:rsidRPr="00666AF5">
        <w:rPr>
          <w:rFonts w:asciiTheme="majorBidi" w:hAnsiTheme="majorBidi" w:cs="Times New Roman"/>
          <w:i/>
          <w:iCs/>
          <w:sz w:val="24"/>
          <w:szCs w:val="24"/>
          <w:lang w:val="id-ID"/>
        </w:rPr>
        <w:t xml:space="preserve">"Sunan </w:t>
      </w:r>
      <w:proofErr w:type="spellStart"/>
      <w:r w:rsidR="00797398" w:rsidRPr="00666AF5">
        <w:rPr>
          <w:rFonts w:asciiTheme="majorBidi" w:hAnsiTheme="majorBidi" w:cs="Times New Roman"/>
          <w:i/>
          <w:iCs/>
          <w:sz w:val="24"/>
          <w:szCs w:val="24"/>
          <w:lang w:val="id-ID"/>
        </w:rPr>
        <w:t>Nasā'ī</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bi</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Syarḥ</w:t>
      </w:r>
      <w:proofErr w:type="spellEnd"/>
      <w:r w:rsidR="00797398" w:rsidRPr="00666AF5">
        <w:rPr>
          <w:rFonts w:asciiTheme="majorBidi" w:hAnsiTheme="majorBidi" w:cs="Times New Roman"/>
          <w:i/>
          <w:iCs/>
          <w:sz w:val="24"/>
          <w:szCs w:val="24"/>
          <w:lang w:val="id-ID"/>
        </w:rPr>
        <w:t xml:space="preserve"> as-</w:t>
      </w:r>
      <w:proofErr w:type="spellStart"/>
      <w:r w:rsidR="00797398" w:rsidRPr="00666AF5">
        <w:rPr>
          <w:rFonts w:asciiTheme="majorBidi" w:hAnsiTheme="majorBidi" w:cs="Times New Roman"/>
          <w:i/>
          <w:iCs/>
          <w:sz w:val="24"/>
          <w:szCs w:val="24"/>
          <w:lang w:val="id-ID"/>
        </w:rPr>
        <w:t>Suyūṭī</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wa</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Ḥāsiyah</w:t>
      </w:r>
      <w:proofErr w:type="spellEnd"/>
      <w:r w:rsidR="00797398" w:rsidRPr="00666AF5">
        <w:rPr>
          <w:rFonts w:asciiTheme="majorBidi" w:hAnsiTheme="majorBidi" w:cs="Times New Roman"/>
          <w:i/>
          <w:iCs/>
          <w:sz w:val="24"/>
          <w:szCs w:val="24"/>
          <w:lang w:val="id-ID"/>
        </w:rPr>
        <w:t xml:space="preserve"> as-</w:t>
      </w:r>
      <w:proofErr w:type="spellStart"/>
      <w:r w:rsidR="00797398" w:rsidRPr="00666AF5">
        <w:rPr>
          <w:rFonts w:asciiTheme="majorBidi" w:hAnsiTheme="majorBidi" w:cs="Times New Roman"/>
          <w:i/>
          <w:iCs/>
          <w:sz w:val="24"/>
          <w:szCs w:val="24"/>
          <w:lang w:val="id-ID"/>
        </w:rPr>
        <w:t>Sindī</w:t>
      </w:r>
      <w:proofErr w:type="spellEnd"/>
      <w:r w:rsidR="00797398">
        <w:rPr>
          <w:rFonts w:asciiTheme="majorBidi" w:hAnsiTheme="majorBidi" w:cs="Times New Roman"/>
          <w:i/>
          <w:iCs/>
          <w:sz w:val="24"/>
          <w:szCs w:val="24"/>
        </w:rPr>
        <w:t xml:space="preserve">; </w:t>
      </w:r>
      <w:r w:rsidR="00797398" w:rsidRPr="00666AF5">
        <w:rPr>
          <w:rFonts w:asciiTheme="majorBidi" w:hAnsiTheme="majorBidi" w:cs="Times New Roman"/>
          <w:sz w:val="24"/>
          <w:szCs w:val="24"/>
        </w:rPr>
        <w:t xml:space="preserve">Book </w:t>
      </w:r>
      <w:proofErr w:type="spellStart"/>
      <w:r w:rsidR="00797398" w:rsidRPr="00666AF5">
        <w:rPr>
          <w:rFonts w:asciiTheme="majorBidi" w:hAnsiTheme="majorBidi" w:cs="Times New Roman"/>
          <w:i/>
          <w:iCs/>
          <w:sz w:val="24"/>
          <w:szCs w:val="24"/>
          <w:lang w:val="id-ID"/>
        </w:rPr>
        <w:t>Qut</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al-Mughtażī</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alā</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Jamī</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at</w:t>
      </w:r>
      <w:proofErr w:type="spellEnd"/>
      <w:r w:rsidR="00797398" w:rsidRPr="00666AF5">
        <w:rPr>
          <w:rFonts w:asciiTheme="majorBidi" w:hAnsiTheme="majorBidi" w:cs="Times New Roman"/>
          <w:i/>
          <w:iCs/>
          <w:sz w:val="24"/>
          <w:szCs w:val="24"/>
          <w:lang w:val="id-ID"/>
        </w:rPr>
        <w:t>-T</w:t>
      </w:r>
      <w:r w:rsidR="00797398" w:rsidRPr="00666AF5">
        <w:rPr>
          <w:rFonts w:asciiTheme="majorBidi" w:hAnsiTheme="majorBidi" w:cs="Times New Roman"/>
          <w:i/>
          <w:iCs/>
          <w:sz w:val="24"/>
          <w:szCs w:val="24"/>
        </w:rPr>
        <w:t>i</w:t>
      </w:r>
      <w:proofErr w:type="spellStart"/>
      <w:r w:rsidR="00797398" w:rsidRPr="00666AF5">
        <w:rPr>
          <w:rFonts w:asciiTheme="majorBidi" w:hAnsiTheme="majorBidi" w:cs="Times New Roman"/>
          <w:i/>
          <w:iCs/>
          <w:sz w:val="24"/>
          <w:szCs w:val="24"/>
          <w:lang w:val="id-ID"/>
        </w:rPr>
        <w:t>rm</w:t>
      </w:r>
      <w:proofErr w:type="spellEnd"/>
      <w:r w:rsidR="00797398" w:rsidRPr="00666AF5">
        <w:rPr>
          <w:rFonts w:asciiTheme="majorBidi" w:hAnsiTheme="majorBidi" w:cs="Times New Roman"/>
          <w:i/>
          <w:iCs/>
          <w:sz w:val="24"/>
          <w:szCs w:val="24"/>
        </w:rPr>
        <w:t>i</w:t>
      </w:r>
      <w:proofErr w:type="spellStart"/>
      <w:r w:rsidR="00797398" w:rsidRPr="00666AF5">
        <w:rPr>
          <w:rFonts w:asciiTheme="majorBidi" w:hAnsiTheme="majorBidi" w:cs="Times New Roman"/>
          <w:i/>
          <w:iCs/>
          <w:sz w:val="24"/>
          <w:szCs w:val="24"/>
          <w:lang w:val="id-ID"/>
        </w:rPr>
        <w:t>żī</w:t>
      </w:r>
      <w:proofErr w:type="spellEnd"/>
      <w:r w:rsidR="00797398" w:rsidRPr="00666AF5">
        <w:rPr>
          <w:rFonts w:asciiTheme="majorBidi" w:hAnsiTheme="majorBidi" w:cs="Times New Roman"/>
          <w:i/>
          <w:iCs/>
          <w:sz w:val="24"/>
          <w:szCs w:val="24"/>
        </w:rPr>
        <w:t xml:space="preserve"> </w:t>
      </w:r>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by</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Jalāl</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ad-Dīn</w:t>
      </w:r>
      <w:proofErr w:type="spellEnd"/>
      <w:r w:rsidR="00797398" w:rsidRPr="00666AF5">
        <w:rPr>
          <w:rFonts w:asciiTheme="majorBidi" w:hAnsiTheme="majorBidi" w:cs="Times New Roman"/>
          <w:sz w:val="24"/>
          <w:szCs w:val="24"/>
          <w:lang w:val="id-ID"/>
        </w:rPr>
        <w:t xml:space="preserve"> as-</w:t>
      </w:r>
      <w:proofErr w:type="spellStart"/>
      <w:r w:rsidR="00797398" w:rsidRPr="00666AF5">
        <w:rPr>
          <w:rFonts w:asciiTheme="majorBidi" w:hAnsiTheme="majorBidi" w:cs="Times New Roman"/>
          <w:sz w:val="24"/>
          <w:szCs w:val="24"/>
          <w:lang w:val="id-ID"/>
        </w:rPr>
        <w:t>Suyūṭī</w:t>
      </w:r>
      <w:proofErr w:type="spellEnd"/>
      <w:r w:rsidR="00797398">
        <w:rPr>
          <w:rFonts w:asciiTheme="majorBidi" w:hAnsiTheme="majorBidi" w:cs="Times New Roman"/>
          <w:sz w:val="24"/>
          <w:szCs w:val="24"/>
        </w:rPr>
        <w:t xml:space="preserve">; </w:t>
      </w:r>
      <w:r w:rsidR="00797398" w:rsidRPr="00666AF5">
        <w:rPr>
          <w:rFonts w:asciiTheme="majorBidi" w:hAnsiTheme="majorBidi" w:cs="Times New Roman"/>
          <w:sz w:val="24"/>
          <w:szCs w:val="24"/>
        </w:rPr>
        <w:t xml:space="preserve">Book </w:t>
      </w:r>
      <w:proofErr w:type="spellStart"/>
      <w:r w:rsidR="00797398" w:rsidRPr="00666AF5">
        <w:rPr>
          <w:rFonts w:asciiTheme="majorBidi" w:hAnsiTheme="majorBidi" w:cs="Times New Roman"/>
          <w:i/>
          <w:iCs/>
          <w:sz w:val="24"/>
          <w:szCs w:val="24"/>
          <w:lang w:val="id-ID"/>
        </w:rPr>
        <w:t>Qut</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al-Mughtażī</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alā</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Jamī</w:t>
      </w:r>
      <w:proofErr w:type="spellEnd"/>
      <w:r w:rsidR="00797398" w:rsidRPr="00666AF5">
        <w:rPr>
          <w:rFonts w:asciiTheme="majorBidi" w:hAnsiTheme="majorBidi" w:cs="Times New Roman"/>
          <w:i/>
          <w:iCs/>
          <w:sz w:val="24"/>
          <w:szCs w:val="24"/>
          <w:lang w:val="id-ID"/>
        </w:rPr>
        <w:t xml:space="preserve">' </w:t>
      </w:r>
      <w:proofErr w:type="spellStart"/>
      <w:r w:rsidR="00797398" w:rsidRPr="00666AF5">
        <w:rPr>
          <w:rFonts w:asciiTheme="majorBidi" w:hAnsiTheme="majorBidi" w:cs="Times New Roman"/>
          <w:i/>
          <w:iCs/>
          <w:sz w:val="24"/>
          <w:szCs w:val="24"/>
          <w:lang w:val="id-ID"/>
        </w:rPr>
        <w:t>at</w:t>
      </w:r>
      <w:proofErr w:type="spellEnd"/>
      <w:r w:rsidR="00797398" w:rsidRPr="00666AF5">
        <w:rPr>
          <w:rFonts w:asciiTheme="majorBidi" w:hAnsiTheme="majorBidi" w:cs="Times New Roman"/>
          <w:i/>
          <w:iCs/>
          <w:sz w:val="24"/>
          <w:szCs w:val="24"/>
          <w:lang w:val="id-ID"/>
        </w:rPr>
        <w:t>-T</w:t>
      </w:r>
      <w:r w:rsidR="00797398" w:rsidRPr="00666AF5">
        <w:rPr>
          <w:rFonts w:asciiTheme="majorBidi" w:hAnsiTheme="majorBidi" w:cs="Times New Roman"/>
          <w:i/>
          <w:iCs/>
          <w:sz w:val="24"/>
          <w:szCs w:val="24"/>
        </w:rPr>
        <w:t>i</w:t>
      </w:r>
      <w:proofErr w:type="spellStart"/>
      <w:r w:rsidR="00797398" w:rsidRPr="00666AF5">
        <w:rPr>
          <w:rFonts w:asciiTheme="majorBidi" w:hAnsiTheme="majorBidi" w:cs="Times New Roman"/>
          <w:i/>
          <w:iCs/>
          <w:sz w:val="24"/>
          <w:szCs w:val="24"/>
          <w:lang w:val="id-ID"/>
        </w:rPr>
        <w:t>rm</w:t>
      </w:r>
      <w:proofErr w:type="spellEnd"/>
      <w:r w:rsidR="00797398" w:rsidRPr="00666AF5">
        <w:rPr>
          <w:rFonts w:asciiTheme="majorBidi" w:hAnsiTheme="majorBidi" w:cs="Times New Roman"/>
          <w:i/>
          <w:iCs/>
          <w:sz w:val="24"/>
          <w:szCs w:val="24"/>
        </w:rPr>
        <w:t>i</w:t>
      </w:r>
      <w:proofErr w:type="spellStart"/>
      <w:r w:rsidR="00797398" w:rsidRPr="00666AF5">
        <w:rPr>
          <w:rFonts w:asciiTheme="majorBidi" w:hAnsiTheme="majorBidi" w:cs="Times New Roman"/>
          <w:i/>
          <w:iCs/>
          <w:sz w:val="24"/>
          <w:szCs w:val="24"/>
          <w:lang w:val="id-ID"/>
        </w:rPr>
        <w:t>żī</w:t>
      </w:r>
      <w:proofErr w:type="spellEnd"/>
      <w:r w:rsidR="00797398" w:rsidRPr="00666AF5">
        <w:rPr>
          <w:rFonts w:asciiTheme="majorBidi" w:hAnsiTheme="majorBidi" w:cs="Times New Roman"/>
          <w:i/>
          <w:iCs/>
          <w:sz w:val="24"/>
          <w:szCs w:val="24"/>
        </w:rPr>
        <w:t xml:space="preserve"> </w:t>
      </w:r>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by</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Jalāl</w:t>
      </w:r>
      <w:proofErr w:type="spellEnd"/>
      <w:r w:rsidR="00797398" w:rsidRPr="00666AF5">
        <w:rPr>
          <w:rFonts w:asciiTheme="majorBidi" w:hAnsiTheme="majorBidi" w:cs="Times New Roman"/>
          <w:sz w:val="24"/>
          <w:szCs w:val="24"/>
          <w:lang w:val="id-ID"/>
        </w:rPr>
        <w:t xml:space="preserve"> </w:t>
      </w:r>
      <w:proofErr w:type="spellStart"/>
      <w:r w:rsidR="00797398" w:rsidRPr="00666AF5">
        <w:rPr>
          <w:rFonts w:asciiTheme="majorBidi" w:hAnsiTheme="majorBidi" w:cs="Times New Roman"/>
          <w:sz w:val="24"/>
          <w:szCs w:val="24"/>
          <w:lang w:val="id-ID"/>
        </w:rPr>
        <w:t>ad-Dīn</w:t>
      </w:r>
      <w:proofErr w:type="spellEnd"/>
      <w:r w:rsidR="00797398" w:rsidRPr="00666AF5">
        <w:rPr>
          <w:rFonts w:asciiTheme="majorBidi" w:hAnsiTheme="majorBidi" w:cs="Times New Roman"/>
          <w:sz w:val="24"/>
          <w:szCs w:val="24"/>
          <w:lang w:val="id-ID"/>
        </w:rPr>
        <w:t xml:space="preserve"> as-</w:t>
      </w:r>
      <w:proofErr w:type="spellStart"/>
      <w:r w:rsidR="00797398" w:rsidRPr="00666AF5">
        <w:rPr>
          <w:rFonts w:asciiTheme="majorBidi" w:hAnsiTheme="majorBidi" w:cs="Times New Roman"/>
          <w:sz w:val="24"/>
          <w:szCs w:val="24"/>
          <w:lang w:val="id-ID"/>
        </w:rPr>
        <w:t>Suyūṭī</w:t>
      </w:r>
      <w:proofErr w:type="spellEnd"/>
      <w:r w:rsidR="00797398" w:rsidRPr="003E4E74">
        <w:rPr>
          <w:rFonts w:asciiTheme="majorBidi" w:hAnsiTheme="majorBidi" w:cs="Times New Roman"/>
          <w:sz w:val="24"/>
          <w:szCs w:val="24"/>
        </w:rPr>
        <w:t xml:space="preserve"> </w:t>
      </w:r>
      <w:r w:rsidRPr="003E4E74">
        <w:rPr>
          <w:rFonts w:asciiTheme="majorBidi" w:hAnsiTheme="majorBidi" w:cs="Times New Roman"/>
          <w:sz w:val="24"/>
          <w:szCs w:val="24"/>
        </w:rPr>
        <w:t>and others that need to be re-examined.</w:t>
      </w:r>
    </w:p>
    <w:p w:rsidR="003E2281" w:rsidRDefault="003E4E74" w:rsidP="00797398">
      <w:pPr>
        <w:spacing w:after="0" w:line="360" w:lineRule="auto"/>
        <w:ind w:firstLine="709"/>
        <w:jc w:val="both"/>
        <w:rPr>
          <w:rFonts w:asciiTheme="majorBidi" w:hAnsiTheme="majorBidi" w:cs="Times New Roman"/>
          <w:sz w:val="24"/>
          <w:szCs w:val="24"/>
        </w:rPr>
      </w:pPr>
      <w:r w:rsidRPr="003E4E74">
        <w:rPr>
          <w:rFonts w:asciiTheme="majorBidi" w:hAnsiTheme="majorBidi" w:cs="Times New Roman"/>
          <w:sz w:val="24"/>
          <w:szCs w:val="24"/>
        </w:rPr>
        <w:t xml:space="preserve">All methods have their advantages and disadvantages, as well as the </w:t>
      </w:r>
      <w:r w:rsidRPr="00932FBD">
        <w:rPr>
          <w:rFonts w:asciiTheme="majorBidi" w:hAnsiTheme="majorBidi" w:cs="Times New Roman"/>
          <w:i/>
          <w:iCs/>
          <w:sz w:val="24"/>
          <w:szCs w:val="24"/>
        </w:rPr>
        <w:t>ijmālī</w:t>
      </w:r>
      <w:r w:rsidRPr="003E4E74">
        <w:rPr>
          <w:rFonts w:asciiTheme="majorBidi" w:hAnsiTheme="majorBidi" w:cs="Times New Roman"/>
          <w:sz w:val="24"/>
          <w:szCs w:val="24"/>
        </w:rPr>
        <w:t xml:space="preserve"> method. The advantages of this method are that it is concise and concise so that readers can absorb it, and uses language that is easy to understand. However, this method also has drawbacks, namely, making the hadith guidelines partial, there is no room for an adequate analysis, and inconsistencies in the methods used.</w:t>
      </w:r>
    </w:p>
    <w:p w:rsidR="003E2281" w:rsidRDefault="003E2281" w:rsidP="003E2281">
      <w:pPr>
        <w:rPr>
          <w:rFonts w:asciiTheme="majorBidi" w:hAnsiTheme="majorBidi" w:cs="Times New Roman"/>
          <w:sz w:val="24"/>
          <w:szCs w:val="24"/>
        </w:rPr>
      </w:pPr>
    </w:p>
    <w:p w:rsidR="003E2281" w:rsidRPr="000157A0" w:rsidRDefault="003E2281" w:rsidP="007B7953">
      <w:pPr>
        <w:spacing w:after="0"/>
        <w:jc w:val="both"/>
        <w:rPr>
          <w:rFonts w:ascii="Transliterasi" w:hAnsi="Transliterasi" w:cs="Traditional Arabic"/>
          <w:b/>
          <w:bCs/>
        </w:rPr>
      </w:pPr>
      <w:r>
        <w:rPr>
          <w:rFonts w:ascii="Transliterasi" w:hAnsi="Transliterasi" w:cs="Traditional Arabic"/>
          <w:b/>
          <w:bCs/>
        </w:rPr>
        <w:t>REFERENCE</w:t>
      </w:r>
    </w:p>
    <w:p w:rsidR="00E20C54" w:rsidRPr="007B7953" w:rsidRDefault="007B7953" w:rsidP="007B7953">
      <w:pPr>
        <w:pStyle w:val="TeksCatatanKaki"/>
        <w:ind w:left="1134" w:hanging="1134"/>
        <w:contextualSpacing/>
        <w:jc w:val="both"/>
        <w:rPr>
          <w:rFonts w:asciiTheme="majorBidi" w:hAnsiTheme="majorBidi" w:cs="Times New Roman"/>
          <w:sz w:val="24"/>
          <w:szCs w:val="24"/>
        </w:rPr>
      </w:pPr>
      <w:r>
        <w:rPr>
          <w:rFonts w:asciiTheme="majorBidi" w:hAnsiTheme="majorBidi" w:cs="Times New Roman"/>
          <w:sz w:val="24"/>
          <w:szCs w:val="24"/>
          <w:lang w:val="es-ES"/>
        </w:rPr>
        <w:t>‘Abd al-Hay al-Farmawī</w:t>
      </w:r>
      <w:r w:rsidR="003E2281" w:rsidRPr="007B7953">
        <w:rPr>
          <w:rFonts w:asciiTheme="majorBidi" w:hAnsiTheme="majorBidi" w:cs="Times New Roman"/>
          <w:sz w:val="24"/>
          <w:szCs w:val="24"/>
          <w:lang w:val="id-ID"/>
        </w:rPr>
        <w:t>,</w:t>
      </w:r>
      <w:r>
        <w:rPr>
          <w:rFonts w:asciiTheme="majorBidi" w:hAnsiTheme="majorBidi" w:cs="Times New Roman"/>
          <w:i/>
          <w:iCs/>
          <w:sz w:val="24"/>
          <w:szCs w:val="24"/>
          <w:lang w:val="es-ES"/>
        </w:rPr>
        <w:t xml:space="preserve"> Al-Bidāyah  fī </w:t>
      </w:r>
      <w:r w:rsidR="003E2281" w:rsidRPr="007B7953">
        <w:rPr>
          <w:rFonts w:asciiTheme="majorBidi" w:hAnsiTheme="majorBidi" w:cs="Times New Roman"/>
          <w:i/>
          <w:iCs/>
          <w:sz w:val="24"/>
          <w:szCs w:val="24"/>
          <w:lang w:val="es-ES"/>
        </w:rPr>
        <w:t xml:space="preserve"> a</w:t>
      </w:r>
      <w:r w:rsidR="003E2281" w:rsidRPr="007B7953">
        <w:rPr>
          <w:rFonts w:asciiTheme="majorBidi" w:hAnsiTheme="majorBidi" w:cs="Times New Roman"/>
          <w:i/>
          <w:iCs/>
          <w:sz w:val="24"/>
          <w:szCs w:val="24"/>
          <w:lang w:val="id-ID"/>
        </w:rPr>
        <w:t>t</w:t>
      </w:r>
      <w:r>
        <w:rPr>
          <w:rFonts w:asciiTheme="majorBidi" w:hAnsiTheme="majorBidi" w:cs="Times New Roman"/>
          <w:i/>
          <w:iCs/>
          <w:sz w:val="24"/>
          <w:szCs w:val="24"/>
          <w:lang w:val="es-ES"/>
        </w:rPr>
        <w:t>-Tafsīr al-Mauḍū’ī</w:t>
      </w:r>
      <w:r w:rsidR="003E2281" w:rsidRPr="007B7953">
        <w:rPr>
          <w:rFonts w:asciiTheme="majorBidi" w:hAnsiTheme="majorBidi" w:cs="Times New Roman"/>
          <w:i/>
          <w:iCs/>
          <w:sz w:val="24"/>
          <w:szCs w:val="24"/>
          <w:lang w:val="id-ID"/>
        </w:rPr>
        <w:t xml:space="preserve">. </w:t>
      </w:r>
      <w:r>
        <w:rPr>
          <w:rFonts w:asciiTheme="majorBidi" w:hAnsiTheme="majorBidi" w:cs="Times New Roman"/>
          <w:sz w:val="24"/>
          <w:szCs w:val="24"/>
          <w:lang w:val="es-ES"/>
        </w:rPr>
        <w:t>t.tp: Maṭba’ah al-Haḍā</w:t>
      </w:r>
      <w:r w:rsidR="003E2281" w:rsidRPr="007B7953">
        <w:rPr>
          <w:rFonts w:asciiTheme="majorBidi" w:hAnsiTheme="majorBidi" w:cs="Times New Roman"/>
          <w:sz w:val="24"/>
          <w:szCs w:val="24"/>
          <w:lang w:val="es-ES"/>
        </w:rPr>
        <w:t>rah al-‘Arabiyyah</w:t>
      </w:r>
      <w:r w:rsidR="003E2281" w:rsidRPr="007B7953">
        <w:rPr>
          <w:rFonts w:asciiTheme="majorBidi" w:hAnsiTheme="majorBidi" w:cs="Times New Roman"/>
          <w:sz w:val="24"/>
          <w:szCs w:val="24"/>
          <w:lang w:val="id-ID"/>
        </w:rPr>
        <w:t>,</w:t>
      </w:r>
      <w:r w:rsidR="003E2281" w:rsidRPr="007B7953">
        <w:rPr>
          <w:rFonts w:asciiTheme="majorBidi" w:hAnsiTheme="majorBidi" w:cs="Times New Roman"/>
          <w:sz w:val="24"/>
          <w:szCs w:val="24"/>
          <w:lang w:val="es-ES"/>
        </w:rPr>
        <w:t>1997</w:t>
      </w:r>
      <w:r w:rsidR="00E20C54" w:rsidRPr="007B7953">
        <w:rPr>
          <w:rFonts w:asciiTheme="majorBidi" w:hAnsiTheme="majorBidi" w:cs="Times New Roman"/>
          <w:sz w:val="24"/>
          <w:szCs w:val="24"/>
          <w:lang w:val="id-ID"/>
        </w:rPr>
        <w:t>.</w:t>
      </w:r>
    </w:p>
    <w:p w:rsidR="00E20C54" w:rsidRPr="007B7953" w:rsidRDefault="009B56F3" w:rsidP="007B7953">
      <w:pPr>
        <w:pStyle w:val="TeksCatatanKaki"/>
        <w:ind w:left="1134" w:hanging="1134"/>
        <w:contextualSpacing/>
        <w:jc w:val="both"/>
        <w:rPr>
          <w:rFonts w:asciiTheme="majorBidi" w:hAnsiTheme="majorBidi" w:cs="Times New Roman"/>
          <w:color w:val="222222"/>
          <w:sz w:val="24"/>
          <w:szCs w:val="24"/>
          <w:shd w:val="clear" w:color="auto" w:fill="FFFFFF"/>
        </w:rPr>
      </w:pPr>
      <w:r>
        <w:rPr>
          <w:rFonts w:asciiTheme="majorBidi" w:hAnsiTheme="majorBidi" w:cs="Times New Roman"/>
          <w:sz w:val="24"/>
          <w:szCs w:val="24"/>
          <w:shd w:val="clear" w:color="auto" w:fill="FFFFFF"/>
        </w:rPr>
        <w:t>Al-Asqalānī</w:t>
      </w:r>
      <w:r w:rsidR="003E2281" w:rsidRPr="007B7953">
        <w:rPr>
          <w:rFonts w:asciiTheme="majorBidi" w:hAnsiTheme="majorBidi" w:cs="Times New Roman"/>
          <w:sz w:val="24"/>
          <w:szCs w:val="24"/>
          <w:shd w:val="clear" w:color="auto" w:fill="FFFFFF"/>
        </w:rPr>
        <w:t>, </w:t>
      </w:r>
      <w:r>
        <w:rPr>
          <w:rFonts w:asciiTheme="majorBidi" w:hAnsiTheme="majorBidi" w:cs="Times New Roman"/>
          <w:i/>
          <w:iCs/>
          <w:sz w:val="24"/>
          <w:szCs w:val="24"/>
          <w:shd w:val="clear" w:color="auto" w:fill="FFFFFF"/>
        </w:rPr>
        <w:t>Fatḥ al-Bārī Ṣaḥīḥ al-Bukhārī</w:t>
      </w:r>
      <w:r w:rsidR="003E2281" w:rsidRPr="007B7953">
        <w:rPr>
          <w:rFonts w:asciiTheme="majorBidi" w:hAnsiTheme="majorBidi" w:cs="Times New Roman"/>
          <w:i/>
          <w:iCs/>
          <w:sz w:val="24"/>
          <w:szCs w:val="24"/>
          <w:shd w:val="clear" w:color="auto" w:fill="FFFFFF"/>
        </w:rPr>
        <w:t>.</w:t>
      </w:r>
      <w:r w:rsidR="003E2281" w:rsidRPr="007B7953">
        <w:rPr>
          <w:rFonts w:asciiTheme="majorBidi" w:hAnsiTheme="majorBidi" w:cs="Times New Roman"/>
          <w:sz w:val="24"/>
          <w:szCs w:val="24"/>
          <w:shd w:val="clear" w:color="auto" w:fill="FFFFFF"/>
        </w:rPr>
        <w:t> Jilid 1.</w:t>
      </w:r>
      <w:r w:rsidR="003E2281" w:rsidRPr="007B7953">
        <w:rPr>
          <w:rFonts w:asciiTheme="majorBidi" w:hAnsiTheme="majorBidi" w:cs="Times New Roman"/>
          <w:sz w:val="24"/>
          <w:szCs w:val="24"/>
          <w:shd w:val="clear" w:color="auto" w:fill="FFFFFF"/>
          <w:lang w:val="id-ID"/>
        </w:rPr>
        <w:t>(</w:t>
      </w:r>
      <w:r w:rsidR="003E2281" w:rsidRPr="007B7953">
        <w:rPr>
          <w:rFonts w:asciiTheme="majorBidi" w:hAnsiTheme="majorBidi" w:cs="Times New Roman"/>
          <w:sz w:val="24"/>
          <w:szCs w:val="24"/>
          <w:shd w:val="clear" w:color="auto" w:fill="FFFFFF"/>
        </w:rPr>
        <w:t>B</w:t>
      </w:r>
      <w:r w:rsidR="003E2281" w:rsidRPr="007B7953">
        <w:rPr>
          <w:rFonts w:asciiTheme="majorBidi" w:hAnsiTheme="majorBidi" w:cs="Times New Roman"/>
          <w:sz w:val="24"/>
          <w:szCs w:val="24"/>
          <w:shd w:val="clear" w:color="auto" w:fill="FFFFFF"/>
          <w:lang w:val="id-ID"/>
        </w:rPr>
        <w:t>a</w:t>
      </w:r>
      <w:r>
        <w:rPr>
          <w:rFonts w:asciiTheme="majorBidi" w:hAnsiTheme="majorBidi" w:cs="Times New Roman"/>
          <w:sz w:val="24"/>
          <w:szCs w:val="24"/>
          <w:shd w:val="clear" w:color="auto" w:fill="FFFFFF"/>
        </w:rPr>
        <w:t>irut: Dā</w:t>
      </w:r>
      <w:r w:rsidR="003E2281" w:rsidRPr="007B7953">
        <w:rPr>
          <w:rFonts w:asciiTheme="majorBidi" w:hAnsiTheme="majorBidi" w:cs="Times New Roman"/>
          <w:sz w:val="24"/>
          <w:szCs w:val="24"/>
          <w:shd w:val="clear" w:color="auto" w:fill="FFFFFF"/>
        </w:rPr>
        <w:t>r al-Ma’rifah</w:t>
      </w:r>
      <w:r w:rsidR="00E20C54" w:rsidRPr="007B7953">
        <w:rPr>
          <w:rFonts w:asciiTheme="majorBidi" w:hAnsiTheme="majorBidi" w:cs="Times New Roman"/>
          <w:sz w:val="24"/>
          <w:szCs w:val="24"/>
          <w:shd w:val="clear" w:color="auto" w:fill="FFFFFF"/>
          <w:lang w:val="id-ID"/>
        </w:rPr>
        <w:t xml:space="preserve">, </w:t>
      </w:r>
      <w:proofErr w:type="spellStart"/>
      <w:r w:rsidR="00E20C54" w:rsidRPr="007B7953">
        <w:rPr>
          <w:rFonts w:asciiTheme="majorBidi" w:hAnsiTheme="majorBidi" w:cs="Times New Roman"/>
          <w:sz w:val="24"/>
          <w:szCs w:val="24"/>
          <w:shd w:val="clear" w:color="auto" w:fill="FFFFFF"/>
          <w:lang w:val="id-ID"/>
        </w:rPr>
        <w:t>t.th</w:t>
      </w:r>
      <w:proofErr w:type="spellEnd"/>
      <w:r w:rsidR="00E20C54" w:rsidRPr="007B7953">
        <w:rPr>
          <w:rFonts w:asciiTheme="majorBidi" w:hAnsiTheme="majorBidi" w:cs="Times New Roman"/>
          <w:sz w:val="24"/>
          <w:szCs w:val="24"/>
          <w:shd w:val="clear" w:color="auto" w:fill="FFFFFF"/>
          <w:lang w:val="id-ID"/>
        </w:rPr>
        <w:t>.</w:t>
      </w:r>
      <w:r w:rsidR="00E20C54" w:rsidRPr="007B7953">
        <w:rPr>
          <w:rFonts w:asciiTheme="majorBidi" w:hAnsiTheme="majorBidi" w:cs="Times New Roman"/>
          <w:color w:val="222222"/>
          <w:sz w:val="24"/>
          <w:szCs w:val="24"/>
          <w:shd w:val="clear" w:color="auto" w:fill="FFFFFF"/>
        </w:rPr>
        <w:t xml:space="preserve"> </w:t>
      </w:r>
    </w:p>
    <w:p w:rsidR="007B7953" w:rsidRPr="007B7953" w:rsidRDefault="00E20C54"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color w:val="222222"/>
          <w:sz w:val="24"/>
          <w:szCs w:val="24"/>
          <w:shd w:val="clear" w:color="auto" w:fill="FFFFFF"/>
        </w:rPr>
        <w:t xml:space="preserve">Akhmad, M. </w:t>
      </w:r>
      <w:r w:rsidRPr="007B7953">
        <w:rPr>
          <w:rFonts w:asciiTheme="majorBidi" w:hAnsiTheme="majorBidi" w:cs="Times New Roman"/>
          <w:i/>
          <w:iCs/>
          <w:color w:val="222222"/>
          <w:sz w:val="24"/>
          <w:szCs w:val="24"/>
          <w:shd w:val="clear" w:color="auto" w:fill="FFFFFF"/>
        </w:rPr>
        <w:t>Metode dan Corak Penafsiran Ahmad Hassan</w:t>
      </w:r>
      <w:r w:rsidRPr="007B7953">
        <w:rPr>
          <w:rFonts w:asciiTheme="majorBidi" w:hAnsiTheme="majorBidi" w:cs="Times New Roman"/>
          <w:color w:val="222222"/>
          <w:sz w:val="24"/>
          <w:szCs w:val="24"/>
          <w:shd w:val="clear" w:color="auto" w:fill="FFFFFF"/>
        </w:rPr>
        <w:t>. Doctoral dissertation, Universitas Islam Negeri Riau Sultan Syarif Kasim Riau, (2014).</w:t>
      </w:r>
      <w:r w:rsidR="007B7953" w:rsidRPr="007B7953">
        <w:rPr>
          <w:rFonts w:asciiTheme="majorBidi" w:hAnsiTheme="majorBidi" w:cs="Times New Roman"/>
          <w:color w:val="222222"/>
          <w:sz w:val="24"/>
          <w:szCs w:val="24"/>
          <w:shd w:val="clear" w:color="auto" w:fill="FFFFFF"/>
        </w:rPr>
        <w:t xml:space="preserve"> </w:t>
      </w:r>
    </w:p>
    <w:p w:rsidR="00E20C54" w:rsidRPr="007B7953" w:rsidRDefault="007B7953"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color w:val="222222"/>
          <w:sz w:val="24"/>
          <w:szCs w:val="24"/>
          <w:shd w:val="clear" w:color="auto" w:fill="FFFFFF"/>
        </w:rPr>
        <w:t>Bashori, Achmad Imam. "Pergeseran Tafsir Tahliliy Menuju Tafsir ‘Ijmaliy." </w:t>
      </w:r>
      <w:r w:rsidRPr="007B7953">
        <w:rPr>
          <w:rFonts w:asciiTheme="majorBidi" w:hAnsiTheme="majorBidi" w:cs="Times New Roman"/>
          <w:i/>
          <w:iCs/>
          <w:color w:val="222222"/>
          <w:sz w:val="24"/>
          <w:szCs w:val="24"/>
          <w:shd w:val="clear" w:color="auto" w:fill="FFFFFF"/>
        </w:rPr>
        <w:t>KACA (Karunia Cahaya Allah): Jurnal Dialogis Ilmu Ushuluddin</w:t>
      </w:r>
      <w:r w:rsidRPr="007B7953">
        <w:rPr>
          <w:rFonts w:asciiTheme="majorBidi" w:hAnsiTheme="majorBidi" w:cs="Times New Roman"/>
          <w:color w:val="222222"/>
          <w:sz w:val="24"/>
          <w:szCs w:val="24"/>
          <w:shd w:val="clear" w:color="auto" w:fill="FFFFFF"/>
        </w:rPr>
        <w:t> 9.1 (2019): 105-122. https://doi.org/10.36781/kaca.v9i1.3007</w:t>
      </w:r>
    </w:p>
    <w:p w:rsidR="00E20C54" w:rsidRPr="007B7953" w:rsidRDefault="00E20C54"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color w:val="222222"/>
          <w:sz w:val="24"/>
          <w:szCs w:val="24"/>
          <w:shd w:val="clear" w:color="auto" w:fill="FFFFFF"/>
        </w:rPr>
        <w:t>Darmalaksana, Wahyudin. "Penelitian Metode Syarah Hadis Pendekatan Kontemporer: Sebuah Panduan Skripsi, Tesis, dan Disertasi." </w:t>
      </w:r>
      <w:r w:rsidRPr="007B7953">
        <w:rPr>
          <w:rFonts w:asciiTheme="majorBidi" w:hAnsiTheme="majorBidi" w:cs="Times New Roman"/>
          <w:i/>
          <w:iCs/>
          <w:color w:val="222222"/>
          <w:sz w:val="24"/>
          <w:szCs w:val="24"/>
          <w:shd w:val="clear" w:color="auto" w:fill="FFFFFF"/>
        </w:rPr>
        <w:t>Diroyah: Jurnal Studi Ilmu Hadis</w:t>
      </w:r>
      <w:r w:rsidRPr="007B7953">
        <w:rPr>
          <w:rFonts w:asciiTheme="majorBidi" w:hAnsiTheme="majorBidi" w:cs="Times New Roman"/>
          <w:color w:val="222222"/>
          <w:sz w:val="24"/>
          <w:szCs w:val="24"/>
          <w:shd w:val="clear" w:color="auto" w:fill="FFFFFF"/>
        </w:rPr>
        <w:t xml:space="preserve"> 5.1 (2020): 58-68. </w:t>
      </w:r>
      <w:r w:rsidR="00DF7116">
        <w:fldChar w:fldCharType="begin"/>
      </w:r>
      <w:r w:rsidR="00DF7116">
        <w:instrText xml:space="preserve"> HYPERLINK "https://doi.org/10.15575/diroyah.v5i1.9468" </w:instrText>
      </w:r>
      <w:r w:rsidR="00DF7116">
        <w:fldChar w:fldCharType="separate"/>
      </w:r>
      <w:r w:rsidRPr="007B7953">
        <w:rPr>
          <w:rStyle w:val="Hyperlink"/>
          <w:rFonts w:asciiTheme="majorBidi" w:hAnsiTheme="majorBidi"/>
          <w:color w:val="auto"/>
          <w:sz w:val="24"/>
          <w:szCs w:val="24"/>
          <w:u w:val="none"/>
          <w:shd w:val="clear" w:color="auto" w:fill="FFFFFF"/>
        </w:rPr>
        <w:t>https://doi.org/10.15575/diroyah.v5i1.9468</w:t>
      </w:r>
      <w:r w:rsidR="00DF7116">
        <w:rPr>
          <w:rStyle w:val="Hyperlink"/>
          <w:rFonts w:asciiTheme="majorBidi" w:hAnsiTheme="majorBidi"/>
          <w:color w:val="auto"/>
          <w:sz w:val="24"/>
          <w:szCs w:val="24"/>
          <w:u w:val="none"/>
          <w:shd w:val="clear" w:color="auto" w:fill="FFFFFF"/>
        </w:rPr>
        <w:fldChar w:fldCharType="end"/>
      </w:r>
      <w:r w:rsidRPr="007B7953">
        <w:rPr>
          <w:rFonts w:asciiTheme="majorBidi" w:hAnsiTheme="majorBidi" w:cs="Times New Roman"/>
          <w:sz w:val="24"/>
          <w:szCs w:val="24"/>
        </w:rPr>
        <w:t>.</w:t>
      </w:r>
    </w:p>
    <w:p w:rsidR="00E20C54" w:rsidRPr="007B7953" w:rsidRDefault="00E20C54"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color w:val="222222"/>
          <w:sz w:val="24"/>
          <w:szCs w:val="24"/>
          <w:shd w:val="clear" w:color="auto" w:fill="FFFFFF"/>
        </w:rPr>
        <w:t>Darmalaksana, Wahyudin. "Studi Penggunaan Analisis Pendekatan Ilmu-ilmu Sosial dalam Penelitian Hadis Metode Syarah." </w:t>
      </w:r>
      <w:r w:rsidRPr="007B7953">
        <w:rPr>
          <w:rFonts w:asciiTheme="majorBidi" w:hAnsiTheme="majorBidi" w:cs="Times New Roman"/>
          <w:i/>
          <w:iCs/>
          <w:color w:val="222222"/>
          <w:sz w:val="24"/>
          <w:szCs w:val="24"/>
          <w:shd w:val="clear" w:color="auto" w:fill="FFFFFF"/>
        </w:rPr>
        <w:t>Khazanah Sosial</w:t>
      </w:r>
      <w:r w:rsidRPr="007B7953">
        <w:rPr>
          <w:rFonts w:asciiTheme="majorBidi" w:hAnsiTheme="majorBidi" w:cs="Times New Roman"/>
          <w:color w:val="222222"/>
          <w:sz w:val="24"/>
          <w:szCs w:val="24"/>
          <w:shd w:val="clear" w:color="auto" w:fill="FFFFFF"/>
        </w:rPr>
        <w:t> 2.3 (2020): 155-166.</w:t>
      </w:r>
      <w:r w:rsidRPr="007B7953">
        <w:rPr>
          <w:rFonts w:asciiTheme="majorBidi" w:hAnsiTheme="majorBidi" w:cs="Times New Roman"/>
          <w:sz w:val="24"/>
          <w:szCs w:val="24"/>
        </w:rPr>
        <w:t xml:space="preserve"> </w:t>
      </w:r>
      <w:hyperlink r:id="rId8" w:history="1">
        <w:r w:rsidRPr="007B7953">
          <w:rPr>
            <w:rStyle w:val="Hyperlink"/>
            <w:rFonts w:asciiTheme="majorBidi" w:hAnsiTheme="majorBidi"/>
            <w:color w:val="auto"/>
            <w:sz w:val="24"/>
            <w:szCs w:val="24"/>
            <w:u w:val="none"/>
            <w:shd w:val="clear" w:color="auto" w:fill="FFFFFF"/>
          </w:rPr>
          <w:t>https://doi.org/10.15575/ks.v2i3.9599</w:t>
        </w:r>
      </w:hyperlink>
      <w:r w:rsidRPr="007B7953">
        <w:rPr>
          <w:rFonts w:asciiTheme="majorBidi" w:hAnsiTheme="majorBidi" w:cs="Times New Roman"/>
          <w:sz w:val="24"/>
          <w:szCs w:val="24"/>
          <w:shd w:val="clear" w:color="auto" w:fill="FFFFFF"/>
        </w:rPr>
        <w:t>.</w:t>
      </w:r>
    </w:p>
    <w:p w:rsidR="00E20C54" w:rsidRPr="007B7953" w:rsidRDefault="00E20C54" w:rsidP="007B7953">
      <w:pPr>
        <w:pStyle w:val="TeksCatatanKaki"/>
        <w:ind w:left="1134" w:hanging="1134"/>
        <w:contextualSpacing/>
        <w:jc w:val="both"/>
        <w:rPr>
          <w:rFonts w:asciiTheme="majorBidi" w:hAnsiTheme="majorBidi" w:cs="Times New Roman"/>
          <w:sz w:val="24"/>
          <w:szCs w:val="24"/>
          <w:shd w:val="clear" w:color="auto" w:fill="FFFFFF"/>
        </w:rPr>
      </w:pPr>
      <w:r w:rsidRPr="007B7953">
        <w:rPr>
          <w:rFonts w:asciiTheme="majorBidi" w:hAnsiTheme="majorBidi" w:cs="Times New Roman"/>
          <w:color w:val="222222"/>
          <w:sz w:val="24"/>
          <w:szCs w:val="24"/>
          <w:shd w:val="clear" w:color="auto" w:fill="FFFFFF"/>
        </w:rPr>
        <w:t>Izham, Siti Sarah; Ahmad, Khader; Yusoff, Zulkifli Mohd. Phonex Dactylifera In Al-Qur’an And Sunnah: Study On Its Mixture From The Fiqh Al-Hadith And Science Perspective. </w:t>
      </w:r>
      <w:r w:rsidRPr="007B7953">
        <w:rPr>
          <w:rFonts w:asciiTheme="majorBidi" w:hAnsiTheme="majorBidi" w:cs="Times New Roman"/>
          <w:i/>
          <w:iCs/>
          <w:color w:val="222222"/>
          <w:sz w:val="24"/>
          <w:szCs w:val="24"/>
          <w:shd w:val="clear" w:color="auto" w:fill="FFFFFF"/>
        </w:rPr>
        <w:t>Quranica-International Journal of Quranic Research</w:t>
      </w:r>
      <w:r w:rsidRPr="007B7953">
        <w:rPr>
          <w:rFonts w:asciiTheme="majorBidi" w:hAnsiTheme="majorBidi" w:cs="Times New Roman"/>
          <w:color w:val="222222"/>
          <w:sz w:val="24"/>
          <w:szCs w:val="24"/>
          <w:shd w:val="clear" w:color="auto" w:fill="FFFFFF"/>
        </w:rPr>
        <w:t>, 9.1 (2017), 93-106.</w:t>
      </w:r>
      <w:r w:rsidRPr="007B7953">
        <w:rPr>
          <w:rFonts w:asciiTheme="majorBidi" w:hAnsiTheme="majorBidi" w:cs="Times New Roman"/>
          <w:sz w:val="24"/>
          <w:szCs w:val="24"/>
        </w:rPr>
        <w:t xml:space="preserve"> </w:t>
      </w:r>
      <w:hyperlink r:id="rId9" w:history="1">
        <w:r w:rsidRPr="007B7953">
          <w:rPr>
            <w:rStyle w:val="Hyperlink"/>
            <w:rFonts w:asciiTheme="majorBidi" w:hAnsiTheme="majorBidi"/>
            <w:color w:val="auto"/>
            <w:sz w:val="24"/>
            <w:szCs w:val="24"/>
            <w:u w:val="none"/>
            <w:shd w:val="clear" w:color="auto" w:fill="FFFFFF"/>
          </w:rPr>
          <w:t>https://doi.org/10.22452/quranica.vol9no1.5</w:t>
        </w:r>
      </w:hyperlink>
      <w:r w:rsidRPr="007B7953">
        <w:rPr>
          <w:rFonts w:asciiTheme="majorBidi" w:hAnsiTheme="majorBidi" w:cs="Times New Roman"/>
          <w:sz w:val="24"/>
          <w:szCs w:val="24"/>
          <w:shd w:val="clear" w:color="auto" w:fill="FFFFFF"/>
        </w:rPr>
        <w:t>.</w:t>
      </w:r>
    </w:p>
    <w:p w:rsidR="003E2281" w:rsidRPr="009B56F3" w:rsidRDefault="009B56F3" w:rsidP="007B7953">
      <w:pPr>
        <w:pStyle w:val="TeksCatatanKaki"/>
        <w:ind w:left="1134" w:hanging="1134"/>
        <w:contextualSpacing/>
        <w:jc w:val="both"/>
        <w:rPr>
          <w:rFonts w:asciiTheme="majorBidi" w:hAnsiTheme="majorBidi" w:cs="Times New Roman"/>
          <w:sz w:val="24"/>
          <w:szCs w:val="24"/>
          <w:lang w:val="id-ID"/>
        </w:rPr>
      </w:pPr>
      <w:proofErr w:type="spellStart"/>
      <w:r>
        <w:rPr>
          <w:rFonts w:asciiTheme="majorBidi" w:hAnsiTheme="majorBidi" w:cs="Times New Roman"/>
          <w:sz w:val="24"/>
          <w:szCs w:val="24"/>
          <w:lang w:val="id-ID"/>
        </w:rPr>
        <w:t>Jalāl</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ad-Dīn</w:t>
      </w:r>
      <w:proofErr w:type="spellEnd"/>
      <w:r>
        <w:rPr>
          <w:rFonts w:asciiTheme="majorBidi" w:hAnsiTheme="majorBidi" w:cs="Times New Roman"/>
          <w:sz w:val="24"/>
          <w:szCs w:val="24"/>
          <w:lang w:val="id-ID"/>
        </w:rPr>
        <w:t xml:space="preserve"> as-</w:t>
      </w:r>
      <w:proofErr w:type="spellStart"/>
      <w:r>
        <w:rPr>
          <w:rFonts w:asciiTheme="majorBidi" w:hAnsiTheme="majorBidi" w:cs="Times New Roman"/>
          <w:sz w:val="24"/>
          <w:szCs w:val="24"/>
          <w:lang w:val="id-ID"/>
        </w:rPr>
        <w:t>Suyūṭī</w:t>
      </w:r>
      <w:proofErr w:type="spellEnd"/>
      <w:r w:rsidR="003E2281" w:rsidRPr="007B7953">
        <w:rPr>
          <w:rFonts w:asciiTheme="majorBidi" w:hAnsiTheme="majorBidi" w:cs="Times New Roman"/>
          <w:sz w:val="24"/>
          <w:szCs w:val="24"/>
          <w:lang w:val="id-ID"/>
        </w:rPr>
        <w:t>,</w:t>
      </w:r>
      <w:r>
        <w:rPr>
          <w:rFonts w:asciiTheme="majorBidi" w:hAnsiTheme="majorBidi" w:cs="Times New Roman"/>
          <w:sz w:val="24"/>
          <w:szCs w:val="24"/>
        </w:rPr>
        <w:t xml:space="preserve"> </w:t>
      </w:r>
      <w:r>
        <w:rPr>
          <w:rFonts w:asciiTheme="majorBidi" w:hAnsiTheme="majorBidi" w:cs="Times New Roman"/>
          <w:i/>
          <w:iCs/>
          <w:sz w:val="24"/>
          <w:szCs w:val="24"/>
          <w:lang w:val="id-ID"/>
        </w:rPr>
        <w:t>Sunan An-</w:t>
      </w:r>
      <w:proofErr w:type="spellStart"/>
      <w:r>
        <w:rPr>
          <w:rFonts w:asciiTheme="majorBidi" w:hAnsiTheme="majorBidi" w:cs="Times New Roman"/>
          <w:i/>
          <w:iCs/>
          <w:sz w:val="24"/>
          <w:szCs w:val="24"/>
          <w:lang w:val="id-ID"/>
        </w:rPr>
        <w:t>Nasā’ī</w:t>
      </w:r>
      <w:proofErr w:type="spellEnd"/>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bi</w:t>
      </w:r>
      <w:proofErr w:type="spellEnd"/>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Syarḥ</w:t>
      </w:r>
      <w:proofErr w:type="spellEnd"/>
      <w:r>
        <w:rPr>
          <w:rFonts w:asciiTheme="majorBidi" w:hAnsiTheme="majorBidi" w:cs="Times New Roman"/>
          <w:i/>
          <w:iCs/>
          <w:sz w:val="24"/>
          <w:szCs w:val="24"/>
        </w:rPr>
        <w:t xml:space="preserve"> </w:t>
      </w:r>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al-Ḥāfiẓ</w:t>
      </w:r>
      <w:proofErr w:type="spellEnd"/>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Jalāl</w:t>
      </w:r>
      <w:proofErr w:type="spellEnd"/>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ad-Dīn</w:t>
      </w:r>
      <w:proofErr w:type="spellEnd"/>
      <w:r>
        <w:rPr>
          <w:rFonts w:asciiTheme="majorBidi" w:hAnsiTheme="majorBidi" w:cs="Times New Roman"/>
          <w:i/>
          <w:iCs/>
          <w:sz w:val="24"/>
          <w:szCs w:val="24"/>
          <w:lang w:val="id-ID"/>
        </w:rPr>
        <w:t xml:space="preserve"> as-</w:t>
      </w:r>
      <w:proofErr w:type="spellStart"/>
      <w:r>
        <w:rPr>
          <w:rFonts w:asciiTheme="majorBidi" w:hAnsiTheme="majorBidi" w:cs="Times New Roman"/>
          <w:i/>
          <w:iCs/>
          <w:sz w:val="24"/>
          <w:szCs w:val="24"/>
          <w:lang w:val="id-ID"/>
        </w:rPr>
        <w:t>Suyūṭī</w:t>
      </w:r>
      <w:proofErr w:type="spellEnd"/>
      <w:r>
        <w:rPr>
          <w:rFonts w:asciiTheme="majorBidi" w:hAnsiTheme="majorBidi" w:cs="Times New Roman"/>
          <w:i/>
          <w:iCs/>
          <w:sz w:val="24"/>
          <w:szCs w:val="24"/>
        </w:rPr>
        <w:t xml:space="preserve"> </w:t>
      </w:r>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wa</w:t>
      </w:r>
      <w:proofErr w:type="spellEnd"/>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Hāsyiah</w:t>
      </w:r>
      <w:proofErr w:type="spellEnd"/>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al-Imām</w:t>
      </w:r>
      <w:proofErr w:type="spellEnd"/>
      <w:r>
        <w:rPr>
          <w:rFonts w:asciiTheme="majorBidi" w:hAnsiTheme="majorBidi" w:cs="Times New Roman"/>
          <w:i/>
          <w:iCs/>
          <w:sz w:val="24"/>
          <w:szCs w:val="24"/>
          <w:lang w:val="id-ID"/>
        </w:rPr>
        <w:t xml:space="preserve"> as-</w:t>
      </w:r>
      <w:proofErr w:type="spellStart"/>
      <w:r>
        <w:rPr>
          <w:rFonts w:asciiTheme="majorBidi" w:hAnsiTheme="majorBidi" w:cs="Times New Roman"/>
          <w:i/>
          <w:iCs/>
          <w:sz w:val="24"/>
          <w:szCs w:val="24"/>
          <w:lang w:val="id-ID"/>
        </w:rPr>
        <w:t>Sindī</w:t>
      </w:r>
      <w:proofErr w:type="spellEnd"/>
      <w:r>
        <w:rPr>
          <w:rFonts w:asciiTheme="majorBidi" w:hAnsiTheme="majorBidi" w:cs="Times New Roman"/>
          <w:sz w:val="24"/>
          <w:szCs w:val="24"/>
          <w:lang w:val="id-ID"/>
        </w:rPr>
        <w:t xml:space="preserve">. Beirut : </w:t>
      </w:r>
      <w:proofErr w:type="spellStart"/>
      <w:r>
        <w:rPr>
          <w:rFonts w:asciiTheme="majorBidi" w:hAnsiTheme="majorBidi" w:cs="Times New Roman"/>
          <w:sz w:val="24"/>
          <w:szCs w:val="24"/>
          <w:lang w:val="id-ID"/>
        </w:rPr>
        <w:t>Dā</w:t>
      </w:r>
      <w:r w:rsidR="007B7953" w:rsidRPr="007B7953">
        <w:rPr>
          <w:rFonts w:asciiTheme="majorBidi" w:hAnsiTheme="majorBidi" w:cs="Times New Roman"/>
          <w:sz w:val="24"/>
          <w:szCs w:val="24"/>
          <w:lang w:val="id-ID"/>
        </w:rPr>
        <w:t>r</w:t>
      </w:r>
      <w:proofErr w:type="spellEnd"/>
      <w:r w:rsidR="007B7953" w:rsidRPr="007B7953">
        <w:rPr>
          <w:rFonts w:asciiTheme="majorBidi" w:hAnsiTheme="majorBidi" w:cs="Times New Roman"/>
          <w:sz w:val="24"/>
          <w:szCs w:val="24"/>
          <w:lang w:val="id-ID"/>
        </w:rPr>
        <w:t xml:space="preserve"> Al-</w:t>
      </w:r>
      <w:proofErr w:type="spellStart"/>
      <w:r w:rsidR="007B7953" w:rsidRPr="007B7953">
        <w:rPr>
          <w:rFonts w:asciiTheme="majorBidi" w:hAnsiTheme="majorBidi" w:cs="Times New Roman"/>
          <w:sz w:val="24"/>
          <w:szCs w:val="24"/>
          <w:lang w:val="id-ID"/>
        </w:rPr>
        <w:t>Ma’rifah.t.th</w:t>
      </w:r>
      <w:proofErr w:type="spellEnd"/>
      <w:r w:rsidR="007B7953" w:rsidRPr="007B7953">
        <w:rPr>
          <w:rFonts w:asciiTheme="majorBidi" w:hAnsiTheme="majorBidi" w:cs="Times New Roman"/>
          <w:sz w:val="24"/>
          <w:szCs w:val="24"/>
          <w:lang w:val="id-ID"/>
        </w:rPr>
        <w:t>.</w:t>
      </w:r>
    </w:p>
    <w:p w:rsidR="003E2281" w:rsidRPr="009B56F3" w:rsidRDefault="009B56F3" w:rsidP="007B7953">
      <w:pPr>
        <w:pStyle w:val="TeksCatatanKaki"/>
        <w:ind w:left="1134" w:hanging="1134"/>
        <w:contextualSpacing/>
        <w:jc w:val="both"/>
        <w:rPr>
          <w:rFonts w:asciiTheme="majorBidi" w:hAnsiTheme="majorBidi" w:cs="Times New Roman"/>
          <w:sz w:val="24"/>
          <w:szCs w:val="24"/>
          <w:lang w:val="id-ID"/>
        </w:rPr>
      </w:pPr>
      <w:r>
        <w:rPr>
          <w:rFonts w:asciiTheme="majorBidi" w:hAnsiTheme="majorBidi" w:cs="Times New Roman"/>
          <w:sz w:val="24"/>
          <w:szCs w:val="24"/>
          <w:lang w:val="id-ID"/>
        </w:rPr>
        <w:t>--------------</w:t>
      </w:r>
      <w:r w:rsidR="003E2281" w:rsidRPr="007B7953">
        <w:rPr>
          <w:rFonts w:asciiTheme="majorBidi" w:hAnsiTheme="majorBidi" w:cs="Times New Roman"/>
          <w:sz w:val="24"/>
          <w:szCs w:val="24"/>
          <w:lang w:val="id-ID"/>
        </w:rPr>
        <w:t xml:space="preserve">, </w:t>
      </w:r>
      <w:proofErr w:type="spellStart"/>
      <w:r>
        <w:rPr>
          <w:rFonts w:asciiTheme="majorBidi" w:hAnsiTheme="majorBidi" w:cs="Times New Roman"/>
          <w:i/>
          <w:iCs/>
          <w:sz w:val="24"/>
          <w:szCs w:val="24"/>
          <w:lang w:val="id-ID"/>
        </w:rPr>
        <w:t>Qūt</w:t>
      </w:r>
      <w:proofErr w:type="spellEnd"/>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al-Mughtażī</w:t>
      </w:r>
      <w:proofErr w:type="spellEnd"/>
      <w:r w:rsidR="003E2281" w:rsidRPr="007B7953">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alā</w:t>
      </w:r>
      <w:proofErr w:type="spellEnd"/>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Jamī</w:t>
      </w:r>
      <w:proofErr w:type="spellEnd"/>
      <w:r w:rsidR="003E2281" w:rsidRPr="007B7953">
        <w:rPr>
          <w:rFonts w:asciiTheme="majorBidi" w:hAnsiTheme="majorBidi" w:cs="Times New Roman"/>
          <w:i/>
          <w:iCs/>
          <w:sz w:val="24"/>
          <w:szCs w:val="24"/>
          <w:lang w:val="id-ID"/>
        </w:rPr>
        <w:t>’</w:t>
      </w:r>
      <w:r>
        <w:rPr>
          <w:rFonts w:asciiTheme="majorBidi" w:hAnsiTheme="majorBidi" w:cs="Times New Roman"/>
          <w:i/>
          <w:iCs/>
          <w:sz w:val="24"/>
          <w:szCs w:val="24"/>
          <w:lang w:val="id-ID"/>
        </w:rPr>
        <w:t xml:space="preserve"> </w:t>
      </w:r>
      <w:proofErr w:type="spellStart"/>
      <w:r>
        <w:rPr>
          <w:rFonts w:asciiTheme="majorBidi" w:hAnsiTheme="majorBidi" w:cs="Times New Roman"/>
          <w:i/>
          <w:iCs/>
          <w:sz w:val="24"/>
          <w:szCs w:val="24"/>
          <w:lang w:val="id-ID"/>
        </w:rPr>
        <w:t>at-T</w:t>
      </w:r>
      <w:r w:rsidRPr="009B56F3">
        <w:rPr>
          <w:rFonts w:asciiTheme="majorBidi" w:hAnsiTheme="majorBidi" w:cs="Times New Roman"/>
          <w:i/>
          <w:iCs/>
          <w:sz w:val="24"/>
          <w:szCs w:val="24"/>
          <w:lang w:val="id-ID"/>
        </w:rPr>
        <w:t>i</w:t>
      </w:r>
      <w:r>
        <w:rPr>
          <w:rFonts w:asciiTheme="majorBidi" w:hAnsiTheme="majorBidi" w:cs="Times New Roman"/>
          <w:i/>
          <w:iCs/>
          <w:sz w:val="24"/>
          <w:szCs w:val="24"/>
          <w:lang w:val="id-ID"/>
        </w:rPr>
        <w:t>rm</w:t>
      </w:r>
      <w:r w:rsidRPr="009B56F3">
        <w:rPr>
          <w:rFonts w:asciiTheme="majorBidi" w:hAnsiTheme="majorBidi" w:cs="Times New Roman"/>
          <w:i/>
          <w:iCs/>
          <w:sz w:val="24"/>
          <w:szCs w:val="24"/>
          <w:lang w:val="id-ID"/>
        </w:rPr>
        <w:t>i</w:t>
      </w:r>
      <w:r>
        <w:rPr>
          <w:rFonts w:asciiTheme="majorBidi" w:hAnsiTheme="majorBidi" w:cs="Times New Roman"/>
          <w:i/>
          <w:iCs/>
          <w:sz w:val="24"/>
          <w:szCs w:val="24"/>
          <w:lang w:val="id-ID"/>
        </w:rPr>
        <w:t>żī</w:t>
      </w:r>
      <w:proofErr w:type="spellEnd"/>
      <w:r w:rsidR="003E2281" w:rsidRPr="007B7953">
        <w:rPr>
          <w:rFonts w:asciiTheme="majorBidi" w:hAnsiTheme="majorBidi" w:cs="Times New Roman"/>
          <w:i/>
          <w:iCs/>
          <w:sz w:val="24"/>
          <w:szCs w:val="24"/>
          <w:lang w:val="id-ID"/>
        </w:rPr>
        <w:t>,</w:t>
      </w:r>
      <w:r w:rsidR="003E2281" w:rsidRPr="007B7953">
        <w:rPr>
          <w:rFonts w:asciiTheme="majorBidi" w:hAnsiTheme="majorBidi" w:cs="Times New Roman"/>
          <w:sz w:val="24"/>
          <w:szCs w:val="24"/>
          <w:lang w:val="id-ID"/>
        </w:rPr>
        <w:t xml:space="preserve"> </w:t>
      </w:r>
      <w:proofErr w:type="spellStart"/>
      <w:r w:rsidR="003E2281" w:rsidRPr="007B7953">
        <w:rPr>
          <w:rFonts w:asciiTheme="majorBidi" w:hAnsiTheme="majorBidi" w:cs="Times New Roman"/>
          <w:sz w:val="24"/>
          <w:szCs w:val="24"/>
          <w:lang w:val="id-ID"/>
        </w:rPr>
        <w:t>a</w:t>
      </w:r>
      <w:r>
        <w:rPr>
          <w:rFonts w:asciiTheme="majorBidi" w:hAnsiTheme="majorBidi" w:cs="Times New Roman"/>
          <w:sz w:val="24"/>
          <w:szCs w:val="24"/>
          <w:lang w:val="id-ID"/>
        </w:rPr>
        <w:t>l-Mamlakah</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al</w:t>
      </w:r>
      <w:proofErr w:type="spellEnd"/>
      <w:r>
        <w:rPr>
          <w:rFonts w:asciiTheme="majorBidi" w:hAnsiTheme="majorBidi" w:cs="Times New Roman"/>
          <w:sz w:val="24"/>
          <w:szCs w:val="24"/>
          <w:lang w:val="id-ID"/>
        </w:rPr>
        <w:t>-‘</w:t>
      </w:r>
      <w:proofErr w:type="spellStart"/>
      <w:r>
        <w:rPr>
          <w:rFonts w:asciiTheme="majorBidi" w:hAnsiTheme="majorBidi" w:cs="Times New Roman"/>
          <w:sz w:val="24"/>
          <w:szCs w:val="24"/>
          <w:lang w:val="id-ID"/>
        </w:rPr>
        <w:t>Arabiyyah</w:t>
      </w:r>
      <w:proofErr w:type="spellEnd"/>
      <w:r>
        <w:rPr>
          <w:rFonts w:asciiTheme="majorBidi" w:hAnsiTheme="majorBidi" w:cs="Times New Roman"/>
          <w:sz w:val="24"/>
          <w:szCs w:val="24"/>
          <w:lang w:val="id-ID"/>
        </w:rPr>
        <w:t xml:space="preserve"> as-</w:t>
      </w:r>
      <w:proofErr w:type="spellStart"/>
      <w:r>
        <w:rPr>
          <w:rFonts w:asciiTheme="majorBidi" w:hAnsiTheme="majorBidi" w:cs="Times New Roman"/>
          <w:sz w:val="24"/>
          <w:szCs w:val="24"/>
          <w:lang w:val="id-ID"/>
        </w:rPr>
        <w:t>Su’ūdiyyah</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Jāmi</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Umm</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al-Qurrā</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Kulliyyah</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ad-Da’wah</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wa</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Uṣūl</w:t>
      </w:r>
      <w:proofErr w:type="spellEnd"/>
      <w:r>
        <w:rPr>
          <w:rFonts w:asciiTheme="majorBidi" w:hAnsiTheme="majorBidi" w:cs="Times New Roman"/>
          <w:sz w:val="24"/>
          <w:szCs w:val="24"/>
          <w:lang w:val="id-ID"/>
        </w:rPr>
        <w:t xml:space="preserve"> </w:t>
      </w:r>
      <w:proofErr w:type="spellStart"/>
      <w:r>
        <w:rPr>
          <w:rFonts w:asciiTheme="majorBidi" w:hAnsiTheme="majorBidi" w:cs="Times New Roman"/>
          <w:sz w:val="24"/>
          <w:szCs w:val="24"/>
          <w:lang w:val="id-ID"/>
        </w:rPr>
        <w:t>ad-Dī</w:t>
      </w:r>
      <w:r w:rsidR="007B7953" w:rsidRPr="007B7953">
        <w:rPr>
          <w:rFonts w:asciiTheme="majorBidi" w:hAnsiTheme="majorBidi" w:cs="Times New Roman"/>
          <w:sz w:val="24"/>
          <w:szCs w:val="24"/>
          <w:lang w:val="id-ID"/>
        </w:rPr>
        <w:t>n</w:t>
      </w:r>
      <w:proofErr w:type="spellEnd"/>
      <w:r w:rsidR="007B7953" w:rsidRPr="007B7953">
        <w:rPr>
          <w:rFonts w:asciiTheme="majorBidi" w:hAnsiTheme="majorBidi" w:cs="Times New Roman"/>
          <w:sz w:val="24"/>
          <w:szCs w:val="24"/>
          <w:lang w:val="id-ID"/>
        </w:rPr>
        <w:t>, 1424 H.</w:t>
      </w:r>
    </w:p>
    <w:p w:rsidR="003E2281" w:rsidRPr="007B7953" w:rsidRDefault="003E2281" w:rsidP="007B7953">
      <w:pPr>
        <w:shd w:val="clear" w:color="auto" w:fill="FFFFFF"/>
        <w:spacing w:after="0" w:line="240" w:lineRule="auto"/>
        <w:ind w:left="1134" w:hanging="1134"/>
        <w:contextualSpacing/>
        <w:jc w:val="both"/>
        <w:textAlignment w:val="baseline"/>
        <w:rPr>
          <w:rFonts w:asciiTheme="majorBidi" w:hAnsiTheme="majorBidi" w:cs="Times New Roman"/>
          <w:sz w:val="24"/>
          <w:szCs w:val="24"/>
          <w:bdr w:val="none" w:sz="0" w:space="0" w:color="auto" w:frame="1"/>
        </w:rPr>
      </w:pPr>
      <w:r w:rsidRPr="007B7953">
        <w:rPr>
          <w:rFonts w:asciiTheme="majorBidi" w:hAnsiTheme="majorBidi" w:cs="Times New Roman"/>
          <w:sz w:val="24"/>
          <w:szCs w:val="24"/>
          <w:bdr w:val="none" w:sz="0" w:space="0" w:color="auto" w:frame="1"/>
        </w:rPr>
        <w:t>Khamdan, dkk.</w:t>
      </w:r>
      <w:r w:rsidRPr="007B7953">
        <w:rPr>
          <w:rFonts w:asciiTheme="majorBidi" w:hAnsiTheme="majorBidi" w:cs="Times New Roman"/>
          <w:sz w:val="24"/>
          <w:szCs w:val="24"/>
          <w:bdr w:val="none" w:sz="0" w:space="0" w:color="auto" w:frame="1"/>
          <w:lang w:val="id-ID"/>
        </w:rPr>
        <w:t xml:space="preserve">, </w:t>
      </w:r>
      <w:r w:rsidRPr="007B7953">
        <w:rPr>
          <w:rFonts w:asciiTheme="majorBidi" w:hAnsiTheme="majorBidi" w:cs="Times New Roman"/>
          <w:i/>
          <w:iCs/>
          <w:sz w:val="24"/>
          <w:szCs w:val="24"/>
          <w:bdr w:val="none" w:sz="0" w:space="0" w:color="auto" w:frame="1"/>
        </w:rPr>
        <w:t>Studi Hadis Teori dan Metodologi</w:t>
      </w:r>
      <w:r w:rsidRPr="007B7953">
        <w:rPr>
          <w:rFonts w:asciiTheme="majorBidi" w:hAnsiTheme="majorBidi" w:cs="Times New Roman"/>
          <w:i/>
          <w:iCs/>
          <w:sz w:val="24"/>
          <w:szCs w:val="24"/>
          <w:bdr w:val="none" w:sz="0" w:space="0" w:color="auto" w:frame="1"/>
          <w:lang w:val="id-ID"/>
        </w:rPr>
        <w:t xml:space="preserve">; </w:t>
      </w:r>
      <w:r w:rsidRPr="007B7953">
        <w:rPr>
          <w:rFonts w:asciiTheme="majorBidi" w:hAnsiTheme="majorBidi" w:cs="Times New Roman"/>
          <w:i/>
          <w:iCs/>
          <w:sz w:val="24"/>
          <w:szCs w:val="24"/>
          <w:bdr w:val="none" w:sz="0" w:space="0" w:color="auto" w:frame="1"/>
        </w:rPr>
        <w:t>Kritik terhadap Hadis-Hadis Pendidikan</w:t>
      </w:r>
      <w:r w:rsidRPr="007B7953">
        <w:rPr>
          <w:rFonts w:asciiTheme="majorBidi" w:hAnsiTheme="majorBidi" w:cs="Times New Roman"/>
          <w:i/>
          <w:iCs/>
          <w:sz w:val="24"/>
          <w:szCs w:val="24"/>
          <w:bdr w:val="none" w:sz="0" w:space="0" w:color="auto" w:frame="1"/>
          <w:lang w:val="id-ID"/>
        </w:rPr>
        <w:t xml:space="preserve">. </w:t>
      </w:r>
      <w:r w:rsidRPr="007B7953">
        <w:rPr>
          <w:rFonts w:asciiTheme="majorBidi" w:hAnsiTheme="majorBidi" w:cs="Times New Roman"/>
          <w:sz w:val="24"/>
          <w:szCs w:val="24"/>
          <w:bdr w:val="none" w:sz="0" w:space="0" w:color="auto" w:frame="1"/>
        </w:rPr>
        <w:t>Yogyakarta : Idea Press, 2012</w:t>
      </w:r>
      <w:r w:rsidR="007B7953" w:rsidRPr="007B7953">
        <w:rPr>
          <w:rFonts w:asciiTheme="majorBidi" w:hAnsiTheme="majorBidi" w:cs="Times New Roman"/>
          <w:sz w:val="24"/>
          <w:szCs w:val="24"/>
          <w:bdr w:val="none" w:sz="0" w:space="0" w:color="auto" w:frame="1"/>
          <w:lang w:val="id-ID"/>
        </w:rPr>
        <w:t>.</w:t>
      </w:r>
    </w:p>
    <w:p w:rsidR="0012465D" w:rsidRPr="007B7953" w:rsidRDefault="003E2281"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sz w:val="24"/>
          <w:szCs w:val="24"/>
        </w:rPr>
        <w:t>Latif, Abdul. “Kritik Matan Hadist</w:t>
      </w:r>
      <w:r w:rsidRPr="007B7953">
        <w:rPr>
          <w:rFonts w:asciiTheme="majorBidi" w:hAnsiTheme="majorBidi" w:cs="Times New Roman"/>
          <w:sz w:val="24"/>
          <w:szCs w:val="24"/>
          <w:lang w:val="id-ID"/>
        </w:rPr>
        <w:t xml:space="preserve">; </w:t>
      </w:r>
      <w:r w:rsidRPr="007B7953">
        <w:rPr>
          <w:rFonts w:asciiTheme="majorBidi" w:hAnsiTheme="majorBidi" w:cs="Times New Roman"/>
          <w:sz w:val="24"/>
          <w:szCs w:val="24"/>
        </w:rPr>
        <w:t>Suatu Metodelogi Dalam Ilmu Hadist” X, No. 1 (N.D.): 2011</w:t>
      </w:r>
      <w:r w:rsidR="0012465D" w:rsidRPr="007B7953">
        <w:rPr>
          <w:rFonts w:asciiTheme="majorBidi" w:hAnsiTheme="majorBidi" w:cs="Times New Roman"/>
          <w:sz w:val="24"/>
          <w:szCs w:val="24"/>
          <w:lang w:val="id-ID"/>
        </w:rPr>
        <w:t>.</w:t>
      </w:r>
    </w:p>
    <w:p w:rsidR="0012465D" w:rsidRPr="007B7953" w:rsidRDefault="003E2281"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sz w:val="24"/>
          <w:szCs w:val="24"/>
          <w:shd w:val="clear" w:color="auto" w:fill="FFFFFF"/>
        </w:rPr>
        <w:lastRenderedPageBreak/>
        <w:t>Mahmud Yunus</w:t>
      </w:r>
      <w:r w:rsidRPr="007B7953">
        <w:rPr>
          <w:rFonts w:asciiTheme="majorBidi" w:hAnsiTheme="majorBidi" w:cs="Times New Roman"/>
          <w:sz w:val="24"/>
          <w:szCs w:val="24"/>
          <w:shd w:val="clear" w:color="auto" w:fill="FFFFFF"/>
          <w:lang w:val="id-ID"/>
        </w:rPr>
        <w:t xml:space="preserve">, </w:t>
      </w:r>
      <w:r w:rsidRPr="007B7953">
        <w:rPr>
          <w:rFonts w:asciiTheme="majorBidi" w:hAnsiTheme="majorBidi" w:cs="Times New Roman"/>
          <w:i/>
          <w:iCs/>
          <w:sz w:val="24"/>
          <w:szCs w:val="24"/>
          <w:shd w:val="clear" w:color="auto" w:fill="FFFFFF"/>
        </w:rPr>
        <w:t>Kamus Arab-Indonesia</w:t>
      </w:r>
      <w:r w:rsidRPr="007B7953">
        <w:rPr>
          <w:rFonts w:asciiTheme="majorBidi" w:hAnsiTheme="majorBidi" w:cs="Times New Roman"/>
          <w:sz w:val="24"/>
          <w:szCs w:val="24"/>
          <w:shd w:val="clear" w:color="auto" w:fill="FFFFFF"/>
          <w:lang w:val="id-ID"/>
        </w:rPr>
        <w:t xml:space="preserve">. </w:t>
      </w:r>
      <w:r w:rsidRPr="007B7953">
        <w:rPr>
          <w:rFonts w:asciiTheme="majorBidi" w:hAnsiTheme="majorBidi" w:cs="Times New Roman"/>
          <w:sz w:val="24"/>
          <w:szCs w:val="24"/>
          <w:shd w:val="clear" w:color="auto" w:fill="FFFFFF"/>
          <w:lang w:val="es-ES"/>
        </w:rPr>
        <w:t>Jakarta: Yayasan Penyelenggara Penterjemah Penafsir Al-Qur’an</w:t>
      </w:r>
      <w:r w:rsidRPr="007B7953">
        <w:rPr>
          <w:rFonts w:asciiTheme="majorBidi" w:hAnsiTheme="majorBidi" w:cs="Times New Roman"/>
          <w:sz w:val="24"/>
          <w:szCs w:val="24"/>
          <w:shd w:val="clear" w:color="auto" w:fill="FFFFFF"/>
          <w:lang w:val="id-ID"/>
        </w:rPr>
        <w:t>, 1973</w:t>
      </w:r>
      <w:r w:rsidR="0012465D" w:rsidRPr="007B7953">
        <w:rPr>
          <w:rFonts w:asciiTheme="majorBidi" w:hAnsiTheme="majorBidi" w:cs="Times New Roman"/>
          <w:sz w:val="24"/>
          <w:szCs w:val="24"/>
          <w:shd w:val="clear" w:color="auto" w:fill="FFFFFF"/>
          <w:lang w:val="id-ID"/>
        </w:rPr>
        <w:t>.</w:t>
      </w:r>
      <w:r w:rsidR="0012465D" w:rsidRPr="007B7953">
        <w:rPr>
          <w:rFonts w:asciiTheme="majorBidi" w:hAnsiTheme="majorBidi" w:cs="Times New Roman"/>
          <w:sz w:val="24"/>
          <w:szCs w:val="24"/>
          <w:shd w:val="clear" w:color="auto" w:fill="FFFFFF"/>
        </w:rPr>
        <w:t xml:space="preserve"> </w:t>
      </w:r>
    </w:p>
    <w:p w:rsidR="0012465D" w:rsidRPr="007B7953" w:rsidRDefault="0012465D"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color w:val="222222"/>
          <w:sz w:val="24"/>
          <w:szCs w:val="24"/>
          <w:shd w:val="clear" w:color="auto" w:fill="FFFFFF"/>
        </w:rPr>
        <w:t>Mirza, Sarah Z. The Peoples’ Hadith: Evidence for Popular Tradition on Hadith as Physical Object in the First Centuries of Islam. </w:t>
      </w:r>
      <w:r w:rsidRPr="007B7953">
        <w:rPr>
          <w:rFonts w:asciiTheme="majorBidi" w:hAnsiTheme="majorBidi" w:cs="Times New Roman"/>
          <w:i/>
          <w:iCs/>
          <w:color w:val="222222"/>
          <w:sz w:val="24"/>
          <w:szCs w:val="24"/>
          <w:shd w:val="clear" w:color="auto" w:fill="FFFFFF"/>
        </w:rPr>
        <w:t>Arabica</w:t>
      </w:r>
      <w:r w:rsidRPr="007B7953">
        <w:rPr>
          <w:rFonts w:asciiTheme="majorBidi" w:hAnsiTheme="majorBidi" w:cs="Times New Roman"/>
          <w:color w:val="222222"/>
          <w:sz w:val="24"/>
          <w:szCs w:val="24"/>
          <w:shd w:val="clear" w:color="auto" w:fill="FFFFFF"/>
        </w:rPr>
        <w:t>, 2016, 63.1-2: 30-63.</w:t>
      </w:r>
      <w:r w:rsidRPr="007B7953">
        <w:rPr>
          <w:rFonts w:asciiTheme="majorBidi" w:hAnsiTheme="majorBidi" w:cs="Times New Roman"/>
          <w:sz w:val="24"/>
          <w:szCs w:val="24"/>
        </w:rPr>
        <w:t xml:space="preserve"> </w:t>
      </w:r>
      <w:hyperlink r:id="rId10" w:history="1">
        <w:r w:rsidRPr="007B7953">
          <w:rPr>
            <w:rStyle w:val="Hyperlink"/>
            <w:rFonts w:asciiTheme="majorBidi" w:hAnsiTheme="majorBidi"/>
            <w:color w:val="auto"/>
            <w:sz w:val="24"/>
            <w:szCs w:val="24"/>
            <w:u w:val="none"/>
            <w:shd w:val="clear" w:color="auto" w:fill="FFFFFF"/>
          </w:rPr>
          <w:t>https://doi.org/10.1163/15700585-12341382</w:t>
        </w:r>
      </w:hyperlink>
      <w:r w:rsidRPr="007B7953">
        <w:rPr>
          <w:rFonts w:asciiTheme="majorBidi" w:hAnsiTheme="majorBidi" w:cs="Times New Roman"/>
          <w:sz w:val="24"/>
          <w:szCs w:val="24"/>
          <w:shd w:val="clear" w:color="auto" w:fill="FFFFFF"/>
        </w:rPr>
        <w:t>.</w:t>
      </w:r>
    </w:p>
    <w:p w:rsidR="0012465D" w:rsidRPr="007B7953" w:rsidRDefault="009B56F3" w:rsidP="007B7953">
      <w:pPr>
        <w:pStyle w:val="TeksCatatanKaki"/>
        <w:ind w:left="1134" w:hanging="1134"/>
        <w:contextualSpacing/>
        <w:jc w:val="both"/>
        <w:rPr>
          <w:rFonts w:asciiTheme="majorBidi" w:hAnsiTheme="majorBidi" w:cs="Times New Roman"/>
          <w:sz w:val="24"/>
          <w:szCs w:val="24"/>
          <w:shd w:val="clear" w:color="auto" w:fill="FFFFFF"/>
        </w:rPr>
      </w:pPr>
      <w:proofErr w:type="spellStart"/>
      <w:r>
        <w:rPr>
          <w:rFonts w:asciiTheme="majorBidi" w:hAnsiTheme="majorBidi" w:cs="Times New Roman"/>
          <w:sz w:val="24"/>
          <w:szCs w:val="24"/>
          <w:shd w:val="clear" w:color="auto" w:fill="FFFFFF"/>
          <w:lang w:val="id-ID"/>
        </w:rPr>
        <w:t>Muḥ</w:t>
      </w:r>
      <w:r w:rsidR="00263D87">
        <w:rPr>
          <w:rFonts w:asciiTheme="majorBidi" w:hAnsiTheme="majorBidi" w:cs="Times New Roman"/>
          <w:sz w:val="24"/>
          <w:szCs w:val="24"/>
          <w:shd w:val="clear" w:color="auto" w:fill="FFFFFF"/>
          <w:lang w:val="id-ID"/>
        </w:rPr>
        <w:t>ammad</w:t>
      </w:r>
      <w:proofErr w:type="spellEnd"/>
      <w:r w:rsidR="00263D87">
        <w:rPr>
          <w:rFonts w:asciiTheme="majorBidi" w:hAnsiTheme="majorBidi" w:cs="Times New Roman"/>
          <w:sz w:val="24"/>
          <w:szCs w:val="24"/>
          <w:shd w:val="clear" w:color="auto" w:fill="FFFFFF"/>
          <w:lang w:val="id-ID"/>
        </w:rPr>
        <w:t xml:space="preserve"> </w:t>
      </w:r>
      <w:proofErr w:type="spellStart"/>
      <w:r w:rsidR="00263D87">
        <w:rPr>
          <w:rFonts w:asciiTheme="majorBidi" w:hAnsiTheme="majorBidi" w:cs="Times New Roman"/>
          <w:sz w:val="24"/>
          <w:szCs w:val="24"/>
          <w:shd w:val="clear" w:color="auto" w:fill="FFFFFF"/>
          <w:lang w:val="id-ID"/>
        </w:rPr>
        <w:t>ibn</w:t>
      </w:r>
      <w:proofErr w:type="spellEnd"/>
      <w:r w:rsidR="00263D87">
        <w:rPr>
          <w:rFonts w:asciiTheme="majorBidi" w:hAnsiTheme="majorBidi" w:cs="Times New Roman"/>
          <w:sz w:val="24"/>
          <w:szCs w:val="24"/>
          <w:shd w:val="clear" w:color="auto" w:fill="FFFFFF"/>
          <w:lang w:val="id-ID"/>
        </w:rPr>
        <w:t xml:space="preserve"> </w:t>
      </w:r>
      <w:proofErr w:type="spellStart"/>
      <w:r w:rsidR="00263D87">
        <w:rPr>
          <w:rFonts w:asciiTheme="majorBidi" w:hAnsiTheme="majorBidi" w:cs="Times New Roman"/>
          <w:sz w:val="24"/>
          <w:szCs w:val="24"/>
          <w:shd w:val="clear" w:color="auto" w:fill="FFFFFF"/>
          <w:lang w:val="id-ID"/>
        </w:rPr>
        <w:t>Asyrāf</w:t>
      </w:r>
      <w:proofErr w:type="spellEnd"/>
      <w:r w:rsidR="00263D87">
        <w:rPr>
          <w:rFonts w:asciiTheme="majorBidi" w:hAnsiTheme="majorBidi" w:cs="Times New Roman"/>
          <w:sz w:val="24"/>
          <w:szCs w:val="24"/>
          <w:shd w:val="clear" w:color="auto" w:fill="FFFFFF"/>
          <w:lang w:val="id-ID"/>
        </w:rPr>
        <w:t xml:space="preserve"> </w:t>
      </w:r>
      <w:proofErr w:type="spellStart"/>
      <w:r w:rsidR="00263D87">
        <w:rPr>
          <w:rFonts w:asciiTheme="majorBidi" w:hAnsiTheme="majorBidi" w:cs="Times New Roman"/>
          <w:sz w:val="24"/>
          <w:szCs w:val="24"/>
          <w:shd w:val="clear" w:color="auto" w:fill="FFFFFF"/>
          <w:lang w:val="id-ID"/>
        </w:rPr>
        <w:t>ibn</w:t>
      </w:r>
      <w:proofErr w:type="spellEnd"/>
      <w:r w:rsidR="00263D87">
        <w:rPr>
          <w:rFonts w:asciiTheme="majorBidi" w:hAnsiTheme="majorBidi" w:cs="Times New Roman"/>
          <w:sz w:val="24"/>
          <w:szCs w:val="24"/>
          <w:shd w:val="clear" w:color="auto" w:fill="FFFFFF"/>
          <w:lang w:val="id-ID"/>
        </w:rPr>
        <w:t xml:space="preserve"> ’</w:t>
      </w:r>
      <w:proofErr w:type="spellStart"/>
      <w:r w:rsidR="00263D87">
        <w:rPr>
          <w:rFonts w:asciiTheme="majorBidi" w:hAnsiTheme="majorBidi" w:cs="Times New Roman"/>
          <w:sz w:val="24"/>
          <w:szCs w:val="24"/>
          <w:shd w:val="clear" w:color="auto" w:fill="FFFFFF"/>
          <w:lang w:val="id-ID"/>
        </w:rPr>
        <w:t>Alī</w:t>
      </w:r>
      <w:proofErr w:type="spellEnd"/>
      <w:r w:rsidR="00263D87">
        <w:rPr>
          <w:rFonts w:asciiTheme="majorBidi" w:hAnsiTheme="majorBidi" w:cs="Times New Roman"/>
          <w:sz w:val="24"/>
          <w:szCs w:val="24"/>
          <w:shd w:val="clear" w:color="auto" w:fill="FFFFFF"/>
          <w:lang w:val="id-ID"/>
        </w:rPr>
        <w:t xml:space="preserve"> Haidar as-</w:t>
      </w:r>
      <w:proofErr w:type="spellStart"/>
      <w:r w:rsidR="00263D87">
        <w:rPr>
          <w:rFonts w:asciiTheme="majorBidi" w:hAnsiTheme="majorBidi" w:cs="Times New Roman"/>
          <w:sz w:val="24"/>
          <w:szCs w:val="24"/>
          <w:shd w:val="clear" w:color="auto" w:fill="FFFFFF"/>
          <w:lang w:val="id-ID"/>
        </w:rPr>
        <w:t>Ṣiddīqī</w:t>
      </w:r>
      <w:proofErr w:type="spellEnd"/>
      <w:r w:rsidR="00263D87">
        <w:rPr>
          <w:rFonts w:asciiTheme="majorBidi" w:hAnsiTheme="majorBidi" w:cs="Times New Roman"/>
          <w:sz w:val="24"/>
          <w:szCs w:val="24"/>
          <w:shd w:val="clear" w:color="auto" w:fill="FFFFFF"/>
          <w:lang w:val="id-ID"/>
        </w:rPr>
        <w:t xml:space="preserve"> </w:t>
      </w:r>
      <w:proofErr w:type="spellStart"/>
      <w:r w:rsidR="00263D87">
        <w:rPr>
          <w:rFonts w:asciiTheme="majorBidi" w:hAnsiTheme="majorBidi" w:cs="Times New Roman"/>
          <w:sz w:val="24"/>
          <w:szCs w:val="24"/>
          <w:shd w:val="clear" w:color="auto" w:fill="FFFFFF"/>
          <w:lang w:val="id-ID"/>
        </w:rPr>
        <w:t>al</w:t>
      </w:r>
      <w:proofErr w:type="spellEnd"/>
      <w:r w:rsidR="00263D87">
        <w:rPr>
          <w:rFonts w:asciiTheme="majorBidi" w:hAnsiTheme="majorBidi" w:cs="Times New Roman"/>
          <w:sz w:val="24"/>
          <w:szCs w:val="24"/>
          <w:shd w:val="clear" w:color="auto" w:fill="FFFFFF"/>
          <w:lang w:val="id-ID"/>
        </w:rPr>
        <w:t>-’</w:t>
      </w:r>
      <w:proofErr w:type="spellStart"/>
      <w:r w:rsidR="00263D87">
        <w:rPr>
          <w:rFonts w:asciiTheme="majorBidi" w:hAnsiTheme="majorBidi" w:cs="Times New Roman"/>
          <w:sz w:val="24"/>
          <w:szCs w:val="24"/>
          <w:shd w:val="clear" w:color="auto" w:fill="FFFFFF"/>
          <w:lang w:val="id-ID"/>
        </w:rPr>
        <w:t>Aẓīm</w:t>
      </w:r>
      <w:proofErr w:type="spellEnd"/>
      <w:r w:rsidR="00263D87">
        <w:rPr>
          <w:rFonts w:asciiTheme="majorBidi" w:hAnsiTheme="majorBidi" w:cs="Times New Roman"/>
          <w:sz w:val="24"/>
          <w:szCs w:val="24"/>
          <w:shd w:val="clear" w:color="auto" w:fill="FFFFFF"/>
          <w:lang w:val="id-ID"/>
        </w:rPr>
        <w:t xml:space="preserve"> </w:t>
      </w:r>
      <w:proofErr w:type="spellStart"/>
      <w:r w:rsidR="00263D87">
        <w:rPr>
          <w:rFonts w:asciiTheme="majorBidi" w:hAnsiTheme="majorBidi" w:cs="Times New Roman"/>
          <w:sz w:val="24"/>
          <w:szCs w:val="24"/>
          <w:shd w:val="clear" w:color="auto" w:fill="FFFFFF"/>
          <w:lang w:val="id-ID"/>
        </w:rPr>
        <w:t>Ābādī</w:t>
      </w:r>
      <w:proofErr w:type="spellEnd"/>
      <w:r w:rsidR="003E2281" w:rsidRPr="007B7953">
        <w:rPr>
          <w:rFonts w:asciiTheme="majorBidi" w:hAnsiTheme="majorBidi" w:cs="Times New Roman"/>
          <w:sz w:val="24"/>
          <w:szCs w:val="24"/>
          <w:shd w:val="clear" w:color="auto" w:fill="FFFFFF"/>
          <w:lang w:val="id-ID"/>
        </w:rPr>
        <w:t>,</w:t>
      </w:r>
      <w:r w:rsidR="00263D87">
        <w:rPr>
          <w:rFonts w:asciiTheme="majorBidi" w:hAnsiTheme="majorBidi" w:cs="Times New Roman"/>
          <w:i/>
          <w:iCs/>
          <w:sz w:val="24"/>
          <w:szCs w:val="24"/>
          <w:shd w:val="clear" w:color="auto" w:fill="FFFFFF"/>
          <w:lang w:val="es-ES"/>
        </w:rPr>
        <w:t>‘Aūn al-Ma’būd Syarḥ Sunan Abī Dā</w:t>
      </w:r>
      <w:r w:rsidR="003E2281" w:rsidRPr="007B7953">
        <w:rPr>
          <w:rFonts w:asciiTheme="majorBidi" w:hAnsiTheme="majorBidi" w:cs="Times New Roman"/>
          <w:i/>
          <w:iCs/>
          <w:sz w:val="24"/>
          <w:szCs w:val="24"/>
          <w:shd w:val="clear" w:color="auto" w:fill="FFFFFF"/>
          <w:lang w:val="es-ES"/>
        </w:rPr>
        <w:t>wud</w:t>
      </w:r>
      <w:r w:rsidR="003E2281" w:rsidRPr="007B7953">
        <w:rPr>
          <w:rFonts w:asciiTheme="majorBidi" w:hAnsiTheme="majorBidi" w:cs="Times New Roman"/>
          <w:i/>
          <w:iCs/>
          <w:sz w:val="24"/>
          <w:szCs w:val="24"/>
          <w:shd w:val="clear" w:color="auto" w:fill="FFFFFF"/>
          <w:lang w:val="id-ID"/>
        </w:rPr>
        <w:t xml:space="preserve">. </w:t>
      </w:r>
      <w:r w:rsidR="00263D87">
        <w:rPr>
          <w:rFonts w:asciiTheme="majorBidi" w:hAnsiTheme="majorBidi" w:cs="Times New Roman"/>
          <w:sz w:val="24"/>
          <w:szCs w:val="24"/>
          <w:shd w:val="clear" w:color="auto" w:fill="FFFFFF"/>
          <w:lang w:val="es-ES"/>
        </w:rPr>
        <w:t>Beirut: Dā</w:t>
      </w:r>
      <w:r w:rsidR="003E2281" w:rsidRPr="007B7953">
        <w:rPr>
          <w:rFonts w:asciiTheme="majorBidi" w:hAnsiTheme="majorBidi" w:cs="Times New Roman"/>
          <w:sz w:val="24"/>
          <w:szCs w:val="24"/>
          <w:shd w:val="clear" w:color="auto" w:fill="FFFFFF"/>
          <w:lang w:val="es-ES"/>
        </w:rPr>
        <w:t xml:space="preserve">r </w:t>
      </w:r>
      <w:proofErr w:type="spellStart"/>
      <w:r w:rsidR="003E2281" w:rsidRPr="007B7953">
        <w:rPr>
          <w:rFonts w:asciiTheme="majorBidi" w:hAnsiTheme="majorBidi" w:cs="Times New Roman"/>
          <w:sz w:val="24"/>
          <w:szCs w:val="24"/>
          <w:shd w:val="clear" w:color="auto" w:fill="FFFFFF"/>
          <w:lang w:val="id-ID"/>
        </w:rPr>
        <w:t>ibn</w:t>
      </w:r>
      <w:proofErr w:type="spellEnd"/>
      <w:r w:rsidR="003E2281" w:rsidRPr="007B7953">
        <w:rPr>
          <w:rFonts w:asciiTheme="majorBidi" w:hAnsiTheme="majorBidi" w:cs="Times New Roman"/>
          <w:sz w:val="24"/>
          <w:szCs w:val="24"/>
          <w:shd w:val="clear" w:color="auto" w:fill="FFFFFF"/>
          <w:lang w:val="id-ID"/>
        </w:rPr>
        <w:t xml:space="preserve"> </w:t>
      </w:r>
      <w:proofErr w:type="spellStart"/>
      <w:r w:rsidR="003E2281" w:rsidRPr="007B7953">
        <w:rPr>
          <w:rFonts w:asciiTheme="majorBidi" w:hAnsiTheme="majorBidi" w:cs="Times New Roman"/>
          <w:sz w:val="24"/>
          <w:szCs w:val="24"/>
          <w:shd w:val="clear" w:color="auto" w:fill="FFFFFF"/>
          <w:lang w:val="id-ID"/>
        </w:rPr>
        <w:t>Hazm</w:t>
      </w:r>
      <w:proofErr w:type="spellEnd"/>
      <w:r w:rsidR="003E2281" w:rsidRPr="007B7953">
        <w:rPr>
          <w:rFonts w:asciiTheme="majorBidi" w:hAnsiTheme="majorBidi" w:cs="Times New Roman"/>
          <w:sz w:val="24"/>
          <w:szCs w:val="24"/>
          <w:shd w:val="clear" w:color="auto" w:fill="FFFFFF"/>
          <w:lang w:val="id-ID"/>
        </w:rPr>
        <w:t>, 2005 M/1426 H.</w:t>
      </w:r>
      <w:r w:rsidR="0012465D" w:rsidRPr="007B7953">
        <w:rPr>
          <w:rFonts w:asciiTheme="majorBidi" w:hAnsiTheme="majorBidi" w:cs="Times New Roman"/>
          <w:color w:val="222222"/>
          <w:sz w:val="24"/>
          <w:szCs w:val="24"/>
          <w:shd w:val="clear" w:color="auto" w:fill="FFFFFF"/>
        </w:rPr>
        <w:t xml:space="preserve"> </w:t>
      </w:r>
    </w:p>
    <w:p w:rsidR="0012465D" w:rsidRPr="007B7953" w:rsidRDefault="0012465D"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color w:val="222222"/>
          <w:sz w:val="24"/>
          <w:szCs w:val="24"/>
          <w:shd w:val="clear" w:color="auto" w:fill="FFFFFF"/>
        </w:rPr>
        <w:t>Munawwar, Said Agil Husain dan Abdul Mustaqim.  </w:t>
      </w:r>
      <w:r w:rsidRPr="007B7953">
        <w:rPr>
          <w:rFonts w:asciiTheme="majorBidi" w:hAnsiTheme="majorBidi" w:cs="Times New Roman"/>
          <w:i/>
          <w:iCs/>
          <w:color w:val="222222"/>
          <w:sz w:val="24"/>
          <w:szCs w:val="24"/>
          <w:shd w:val="clear" w:color="auto" w:fill="FFFFFF"/>
        </w:rPr>
        <w:t>Asbabul Wurud</w:t>
      </w:r>
      <w:r w:rsidRPr="007B7953">
        <w:rPr>
          <w:rFonts w:asciiTheme="majorBidi" w:hAnsiTheme="majorBidi" w:cs="Times New Roman"/>
          <w:color w:val="222222"/>
          <w:sz w:val="24"/>
          <w:szCs w:val="24"/>
          <w:shd w:val="clear" w:color="auto" w:fill="FFFFFF"/>
        </w:rPr>
        <w:t>, Yogyakarta: Pustaka Pelajar</w:t>
      </w:r>
      <w:r w:rsidRPr="007B7953">
        <w:rPr>
          <w:rFonts w:asciiTheme="majorBidi" w:hAnsiTheme="majorBidi" w:cs="Times New Roman"/>
          <w:color w:val="222222"/>
          <w:sz w:val="24"/>
          <w:szCs w:val="24"/>
          <w:shd w:val="clear" w:color="auto" w:fill="FFFFFF"/>
          <w:lang w:val="id-ID"/>
        </w:rPr>
        <w:t xml:space="preserve">, </w:t>
      </w:r>
      <w:r w:rsidRPr="007B7953">
        <w:rPr>
          <w:rFonts w:asciiTheme="majorBidi" w:hAnsiTheme="majorBidi" w:cs="Times New Roman"/>
          <w:color w:val="222222"/>
          <w:sz w:val="24"/>
          <w:szCs w:val="24"/>
          <w:shd w:val="clear" w:color="auto" w:fill="FFFFFF"/>
        </w:rPr>
        <w:t>2001.</w:t>
      </w:r>
    </w:p>
    <w:p w:rsidR="00E20C54" w:rsidRPr="007B7953" w:rsidRDefault="003E2281"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sz w:val="24"/>
          <w:szCs w:val="24"/>
          <w:lang w:val="id-ID"/>
        </w:rPr>
        <w:t xml:space="preserve">Muhammad </w:t>
      </w:r>
      <w:proofErr w:type="spellStart"/>
      <w:r w:rsidRPr="007B7953">
        <w:rPr>
          <w:rFonts w:asciiTheme="majorBidi" w:hAnsiTheme="majorBidi" w:cs="Times New Roman"/>
          <w:sz w:val="24"/>
          <w:szCs w:val="24"/>
          <w:lang w:val="id-ID"/>
        </w:rPr>
        <w:t>ibn</w:t>
      </w:r>
      <w:proofErr w:type="spellEnd"/>
      <w:r w:rsidRPr="007B7953">
        <w:rPr>
          <w:rFonts w:asciiTheme="majorBidi" w:hAnsiTheme="majorBidi" w:cs="Times New Roman"/>
          <w:sz w:val="24"/>
          <w:szCs w:val="24"/>
          <w:lang w:val="id-ID"/>
        </w:rPr>
        <w:t xml:space="preserve"> ‘Umar </w:t>
      </w:r>
      <w:proofErr w:type="spellStart"/>
      <w:r w:rsidRPr="007B7953">
        <w:rPr>
          <w:rFonts w:asciiTheme="majorBidi" w:hAnsiTheme="majorBidi" w:cs="Times New Roman"/>
          <w:sz w:val="24"/>
          <w:szCs w:val="24"/>
          <w:lang w:val="id-ID"/>
        </w:rPr>
        <w:t>ibn</w:t>
      </w:r>
      <w:proofErr w:type="spellEnd"/>
      <w:r w:rsidRPr="007B7953">
        <w:rPr>
          <w:rFonts w:asciiTheme="majorBidi" w:hAnsiTheme="majorBidi" w:cs="Times New Roman"/>
          <w:sz w:val="24"/>
          <w:szCs w:val="24"/>
          <w:lang w:val="id-ID"/>
        </w:rPr>
        <w:t xml:space="preserve"> </w:t>
      </w:r>
      <w:proofErr w:type="spellStart"/>
      <w:r w:rsidRPr="007B7953">
        <w:rPr>
          <w:rFonts w:asciiTheme="majorBidi" w:hAnsiTheme="majorBidi" w:cs="Times New Roman"/>
          <w:sz w:val="24"/>
          <w:szCs w:val="24"/>
          <w:lang w:val="id-ID"/>
        </w:rPr>
        <w:t>S</w:t>
      </w:r>
      <w:r w:rsidR="009B56F3">
        <w:rPr>
          <w:rFonts w:asciiTheme="majorBidi" w:hAnsiTheme="majorBidi" w:cs="Times New Roman"/>
          <w:sz w:val="24"/>
          <w:szCs w:val="24"/>
          <w:lang w:val="id-ID"/>
        </w:rPr>
        <w:t>ā</w:t>
      </w:r>
      <w:r w:rsidRPr="007B7953">
        <w:rPr>
          <w:rFonts w:asciiTheme="majorBidi" w:hAnsiTheme="majorBidi" w:cs="Times New Roman"/>
          <w:sz w:val="24"/>
          <w:szCs w:val="24"/>
          <w:lang w:val="id-ID"/>
        </w:rPr>
        <w:t>lim</w:t>
      </w:r>
      <w:proofErr w:type="spellEnd"/>
      <w:r w:rsidRPr="007B7953">
        <w:rPr>
          <w:rFonts w:asciiTheme="majorBidi" w:hAnsiTheme="majorBidi" w:cs="Times New Roman"/>
          <w:sz w:val="24"/>
          <w:szCs w:val="24"/>
          <w:lang w:val="id-ID"/>
        </w:rPr>
        <w:t xml:space="preserve"> </w:t>
      </w:r>
      <w:proofErr w:type="spellStart"/>
      <w:r w:rsidRPr="007B7953">
        <w:rPr>
          <w:rFonts w:asciiTheme="majorBidi" w:hAnsiTheme="majorBidi" w:cs="Times New Roman"/>
          <w:sz w:val="24"/>
          <w:szCs w:val="24"/>
          <w:lang w:val="id-ID"/>
        </w:rPr>
        <w:t>B</w:t>
      </w:r>
      <w:r w:rsidR="009B56F3">
        <w:rPr>
          <w:rFonts w:asciiTheme="majorBidi" w:hAnsiTheme="majorBidi" w:cs="Times New Roman"/>
          <w:sz w:val="24"/>
          <w:szCs w:val="24"/>
          <w:lang w:val="id-ID"/>
        </w:rPr>
        <w:t>ā</w:t>
      </w:r>
      <w:r w:rsidRPr="007B7953">
        <w:rPr>
          <w:rFonts w:asciiTheme="majorBidi" w:hAnsiTheme="majorBidi" w:cs="Times New Roman"/>
          <w:sz w:val="24"/>
          <w:szCs w:val="24"/>
          <w:lang w:val="id-ID"/>
        </w:rPr>
        <w:t>zm</w:t>
      </w:r>
      <w:r w:rsidR="009B56F3">
        <w:rPr>
          <w:rFonts w:asciiTheme="majorBidi" w:hAnsiTheme="majorBidi" w:cs="Times New Roman"/>
          <w:sz w:val="24"/>
          <w:szCs w:val="24"/>
          <w:lang w:val="id-ID"/>
        </w:rPr>
        <w:t>ū</w:t>
      </w:r>
      <w:r w:rsidRPr="007B7953">
        <w:rPr>
          <w:rFonts w:asciiTheme="majorBidi" w:hAnsiTheme="majorBidi" w:cs="Times New Roman"/>
          <w:sz w:val="24"/>
          <w:szCs w:val="24"/>
          <w:lang w:val="id-ID"/>
        </w:rPr>
        <w:t>l</w:t>
      </w:r>
      <w:proofErr w:type="spellEnd"/>
      <w:r w:rsidRPr="007B7953">
        <w:rPr>
          <w:rFonts w:asciiTheme="majorBidi" w:hAnsiTheme="majorBidi" w:cs="Times New Roman"/>
          <w:sz w:val="24"/>
          <w:szCs w:val="24"/>
          <w:lang w:val="id-ID"/>
        </w:rPr>
        <w:t xml:space="preserve">, </w:t>
      </w:r>
      <w:r w:rsidR="009B56F3">
        <w:rPr>
          <w:rFonts w:asciiTheme="majorBidi" w:hAnsiTheme="majorBidi" w:cs="Times New Roman"/>
          <w:i/>
          <w:iCs/>
          <w:sz w:val="24"/>
          <w:szCs w:val="24"/>
          <w:lang w:val="id-ID"/>
        </w:rPr>
        <w:t>‘</w:t>
      </w:r>
      <w:proofErr w:type="spellStart"/>
      <w:r w:rsidR="009B56F3">
        <w:rPr>
          <w:rFonts w:asciiTheme="majorBidi" w:hAnsiTheme="majorBidi" w:cs="Times New Roman"/>
          <w:i/>
          <w:iCs/>
          <w:sz w:val="24"/>
          <w:szCs w:val="24"/>
          <w:lang w:val="id-ID"/>
        </w:rPr>
        <w:t>Ilm</w:t>
      </w:r>
      <w:proofErr w:type="spellEnd"/>
      <w:r w:rsidR="009B56F3">
        <w:rPr>
          <w:rFonts w:asciiTheme="majorBidi" w:hAnsiTheme="majorBidi" w:cs="Times New Roman"/>
          <w:i/>
          <w:iCs/>
          <w:sz w:val="24"/>
          <w:szCs w:val="24"/>
          <w:lang w:val="id-ID"/>
        </w:rPr>
        <w:t xml:space="preserve"> </w:t>
      </w:r>
      <w:proofErr w:type="spellStart"/>
      <w:r w:rsidR="009B56F3">
        <w:rPr>
          <w:rFonts w:asciiTheme="majorBidi" w:hAnsiTheme="majorBidi" w:cs="Times New Roman"/>
          <w:i/>
          <w:iCs/>
          <w:sz w:val="24"/>
          <w:szCs w:val="24"/>
          <w:lang w:val="id-ID"/>
        </w:rPr>
        <w:t>Syarḥ</w:t>
      </w:r>
      <w:proofErr w:type="spellEnd"/>
      <w:r w:rsidRPr="007B7953">
        <w:rPr>
          <w:rFonts w:asciiTheme="majorBidi" w:hAnsiTheme="majorBidi" w:cs="Times New Roman"/>
          <w:i/>
          <w:iCs/>
          <w:sz w:val="24"/>
          <w:szCs w:val="24"/>
          <w:lang w:val="id-ID"/>
        </w:rPr>
        <w:t xml:space="preserve"> </w:t>
      </w:r>
      <w:proofErr w:type="spellStart"/>
      <w:r w:rsidR="009B56F3">
        <w:rPr>
          <w:rFonts w:asciiTheme="majorBidi" w:hAnsiTheme="majorBidi" w:cs="Times New Roman"/>
          <w:i/>
          <w:iCs/>
          <w:sz w:val="24"/>
          <w:szCs w:val="24"/>
          <w:lang w:val="id-ID"/>
        </w:rPr>
        <w:t>al-Ḥ</w:t>
      </w:r>
      <w:r w:rsidRPr="007B7953">
        <w:rPr>
          <w:rFonts w:asciiTheme="majorBidi" w:hAnsiTheme="majorBidi" w:cs="Times New Roman"/>
          <w:i/>
          <w:iCs/>
          <w:sz w:val="24"/>
          <w:szCs w:val="24"/>
          <w:lang w:val="id-ID"/>
        </w:rPr>
        <w:t>ad</w:t>
      </w:r>
      <w:r w:rsidR="009B56F3">
        <w:rPr>
          <w:rFonts w:asciiTheme="majorBidi" w:hAnsiTheme="majorBidi" w:cs="Times New Roman"/>
          <w:i/>
          <w:iCs/>
          <w:sz w:val="24"/>
          <w:szCs w:val="24"/>
          <w:lang w:val="id-ID"/>
        </w:rPr>
        <w:t>īṡ</w:t>
      </w:r>
      <w:proofErr w:type="spellEnd"/>
      <w:r w:rsidRPr="007B7953">
        <w:rPr>
          <w:rFonts w:asciiTheme="majorBidi" w:hAnsiTheme="majorBidi" w:cs="Times New Roman"/>
          <w:i/>
          <w:iCs/>
          <w:sz w:val="24"/>
          <w:szCs w:val="24"/>
          <w:lang w:val="id-ID"/>
        </w:rPr>
        <w:t xml:space="preserve"> </w:t>
      </w:r>
      <w:proofErr w:type="spellStart"/>
      <w:r w:rsidRPr="007B7953">
        <w:rPr>
          <w:rFonts w:asciiTheme="majorBidi" w:hAnsiTheme="majorBidi" w:cs="Times New Roman"/>
          <w:i/>
          <w:iCs/>
          <w:sz w:val="24"/>
          <w:szCs w:val="24"/>
          <w:lang w:val="id-ID"/>
        </w:rPr>
        <w:t>wa</w:t>
      </w:r>
      <w:proofErr w:type="spellEnd"/>
      <w:r w:rsidRPr="007B7953">
        <w:rPr>
          <w:rFonts w:asciiTheme="majorBidi" w:hAnsiTheme="majorBidi" w:cs="Times New Roman"/>
          <w:i/>
          <w:iCs/>
          <w:sz w:val="24"/>
          <w:szCs w:val="24"/>
          <w:lang w:val="id-ID"/>
        </w:rPr>
        <w:t xml:space="preserve"> </w:t>
      </w:r>
      <w:proofErr w:type="spellStart"/>
      <w:r w:rsidRPr="007B7953">
        <w:rPr>
          <w:rFonts w:asciiTheme="majorBidi" w:hAnsiTheme="majorBidi" w:cs="Times New Roman"/>
          <w:i/>
          <w:iCs/>
          <w:sz w:val="24"/>
          <w:szCs w:val="24"/>
          <w:lang w:val="id-ID"/>
        </w:rPr>
        <w:t>Raw</w:t>
      </w:r>
      <w:r w:rsidR="009B56F3">
        <w:rPr>
          <w:rFonts w:asciiTheme="majorBidi" w:hAnsiTheme="majorBidi" w:cs="Times New Roman"/>
          <w:i/>
          <w:iCs/>
          <w:sz w:val="24"/>
          <w:szCs w:val="24"/>
          <w:lang w:val="id-ID"/>
        </w:rPr>
        <w:t>ā</w:t>
      </w:r>
      <w:r w:rsidR="00263D87">
        <w:rPr>
          <w:rFonts w:asciiTheme="majorBidi" w:hAnsiTheme="majorBidi" w:cs="Times New Roman"/>
          <w:i/>
          <w:iCs/>
          <w:sz w:val="24"/>
          <w:szCs w:val="24"/>
          <w:lang w:val="id-ID"/>
        </w:rPr>
        <w:t>fid</w:t>
      </w:r>
      <w:proofErr w:type="spellEnd"/>
      <w:r w:rsidR="00263D87">
        <w:rPr>
          <w:rFonts w:asciiTheme="majorBidi" w:hAnsiTheme="majorBidi" w:cs="Times New Roman"/>
          <w:i/>
          <w:iCs/>
          <w:sz w:val="24"/>
          <w:szCs w:val="24"/>
          <w:lang w:val="id-ID"/>
        </w:rPr>
        <w:t xml:space="preserve"> </w:t>
      </w:r>
      <w:proofErr w:type="spellStart"/>
      <w:r w:rsidR="00263D87">
        <w:rPr>
          <w:rFonts w:asciiTheme="majorBidi" w:hAnsiTheme="majorBidi" w:cs="Times New Roman"/>
          <w:i/>
          <w:iCs/>
          <w:sz w:val="24"/>
          <w:szCs w:val="24"/>
          <w:lang w:val="id-ID"/>
        </w:rPr>
        <w:t>al-Baḥṡ</w:t>
      </w:r>
      <w:proofErr w:type="spellEnd"/>
      <w:r w:rsidRPr="007B7953">
        <w:rPr>
          <w:rFonts w:asciiTheme="majorBidi" w:hAnsiTheme="majorBidi" w:cs="Times New Roman"/>
          <w:i/>
          <w:iCs/>
          <w:sz w:val="24"/>
          <w:szCs w:val="24"/>
          <w:lang w:val="id-ID"/>
        </w:rPr>
        <w:t xml:space="preserve"> </w:t>
      </w:r>
      <w:proofErr w:type="spellStart"/>
      <w:r w:rsidRPr="007B7953">
        <w:rPr>
          <w:rFonts w:asciiTheme="majorBidi" w:hAnsiTheme="majorBidi" w:cs="Times New Roman"/>
          <w:i/>
          <w:iCs/>
          <w:sz w:val="24"/>
          <w:szCs w:val="24"/>
          <w:lang w:val="id-ID"/>
        </w:rPr>
        <w:t>fih</w:t>
      </w:r>
      <w:proofErr w:type="spellEnd"/>
      <w:r w:rsidRPr="007B7953">
        <w:rPr>
          <w:rFonts w:asciiTheme="majorBidi" w:hAnsiTheme="majorBidi" w:cs="Times New Roman"/>
          <w:sz w:val="24"/>
          <w:szCs w:val="24"/>
          <w:lang w:val="id-ID"/>
        </w:rPr>
        <w:t xml:space="preserve">, </w:t>
      </w:r>
      <w:proofErr w:type="spellStart"/>
      <w:r w:rsidRPr="007B7953">
        <w:rPr>
          <w:rFonts w:asciiTheme="majorBidi" w:hAnsiTheme="majorBidi" w:cs="Times New Roman"/>
          <w:sz w:val="24"/>
          <w:szCs w:val="24"/>
          <w:lang w:val="id-ID"/>
        </w:rPr>
        <w:t>t.tp</w:t>
      </w:r>
      <w:proofErr w:type="spellEnd"/>
      <w:r w:rsidRPr="007B7953">
        <w:rPr>
          <w:rFonts w:asciiTheme="majorBidi" w:hAnsiTheme="majorBidi" w:cs="Times New Roman"/>
          <w:sz w:val="24"/>
          <w:szCs w:val="24"/>
          <w:lang w:val="id-ID"/>
        </w:rPr>
        <w:t xml:space="preserve">: </w:t>
      </w:r>
      <w:proofErr w:type="spellStart"/>
      <w:r w:rsidRPr="007B7953">
        <w:rPr>
          <w:rFonts w:asciiTheme="majorBidi" w:hAnsiTheme="majorBidi" w:cs="Times New Roman"/>
          <w:sz w:val="24"/>
          <w:szCs w:val="24"/>
          <w:lang w:val="id-ID"/>
        </w:rPr>
        <w:t>t.t</w:t>
      </w:r>
      <w:proofErr w:type="spellEnd"/>
      <w:r w:rsidRPr="007B7953">
        <w:rPr>
          <w:rFonts w:asciiTheme="majorBidi" w:hAnsiTheme="majorBidi" w:cs="Times New Roman"/>
          <w:sz w:val="24"/>
          <w:szCs w:val="24"/>
          <w:lang w:val="id-ID"/>
        </w:rPr>
        <w:t xml:space="preserve">., </w:t>
      </w:r>
      <w:proofErr w:type="spellStart"/>
      <w:r w:rsidRPr="007B7953">
        <w:rPr>
          <w:rFonts w:asciiTheme="majorBidi" w:hAnsiTheme="majorBidi" w:cs="Times New Roman"/>
          <w:sz w:val="24"/>
          <w:szCs w:val="24"/>
          <w:lang w:val="id-ID"/>
        </w:rPr>
        <w:t>t.th</w:t>
      </w:r>
      <w:proofErr w:type="spellEnd"/>
      <w:r w:rsidRPr="007B7953">
        <w:rPr>
          <w:rFonts w:asciiTheme="majorBidi" w:hAnsiTheme="majorBidi" w:cs="Times New Roman"/>
          <w:sz w:val="24"/>
          <w:szCs w:val="24"/>
          <w:lang w:val="id-ID"/>
        </w:rPr>
        <w:t>.</w:t>
      </w:r>
    </w:p>
    <w:p w:rsidR="00E20C54" w:rsidRPr="007B7953" w:rsidRDefault="0012465D"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color w:val="222222"/>
          <w:sz w:val="24"/>
          <w:szCs w:val="24"/>
          <w:shd w:val="clear" w:color="auto" w:fill="FFFFFF"/>
        </w:rPr>
        <w:t>Muhtador, Mohammad. "Sejarah Perkembangan Metode dan Pendekatan Syarah Hadis." </w:t>
      </w:r>
      <w:r w:rsidRPr="007B7953">
        <w:rPr>
          <w:rFonts w:asciiTheme="majorBidi" w:hAnsiTheme="majorBidi" w:cs="Times New Roman"/>
          <w:i/>
          <w:iCs/>
          <w:color w:val="222222"/>
          <w:sz w:val="24"/>
          <w:szCs w:val="24"/>
          <w:shd w:val="clear" w:color="auto" w:fill="FFFFFF"/>
        </w:rPr>
        <w:t>Riwayah</w:t>
      </w:r>
      <w:r w:rsidRPr="007B7953">
        <w:rPr>
          <w:rFonts w:asciiTheme="majorBidi" w:hAnsiTheme="majorBidi" w:cs="Times New Roman"/>
          <w:color w:val="222222"/>
          <w:sz w:val="24"/>
          <w:szCs w:val="24"/>
          <w:shd w:val="clear" w:color="auto" w:fill="FFFFFF"/>
        </w:rPr>
        <w:t> 2.2 (2016): 259-272.</w:t>
      </w:r>
      <w:r w:rsidRPr="007B7953">
        <w:rPr>
          <w:rFonts w:asciiTheme="majorBidi" w:hAnsiTheme="majorBidi" w:cs="Times New Roman"/>
          <w:sz w:val="24"/>
          <w:szCs w:val="24"/>
        </w:rPr>
        <w:t xml:space="preserve"> </w:t>
      </w:r>
      <w:hyperlink r:id="rId11" w:history="1">
        <w:r w:rsidRPr="007B7953">
          <w:rPr>
            <w:rStyle w:val="Hyperlink"/>
            <w:rFonts w:asciiTheme="majorBidi" w:hAnsiTheme="majorBidi"/>
            <w:color w:val="auto"/>
            <w:sz w:val="24"/>
            <w:szCs w:val="24"/>
            <w:u w:val="none"/>
            <w:shd w:val="clear" w:color="auto" w:fill="FFFFFF"/>
          </w:rPr>
          <w:t>http://dx.doi.org/10.21043/riwayah.v2i2.3130</w:t>
        </w:r>
      </w:hyperlink>
      <w:r w:rsidRPr="007B7953">
        <w:rPr>
          <w:rFonts w:asciiTheme="majorBidi" w:hAnsiTheme="majorBidi" w:cs="Times New Roman"/>
          <w:sz w:val="24"/>
          <w:szCs w:val="24"/>
          <w:shd w:val="clear" w:color="auto" w:fill="FFFFFF"/>
        </w:rPr>
        <w:t>.</w:t>
      </w:r>
      <w:r w:rsidR="00E20C54" w:rsidRPr="007B7953">
        <w:rPr>
          <w:rFonts w:asciiTheme="majorBidi" w:hAnsiTheme="majorBidi" w:cs="Times New Roman"/>
          <w:sz w:val="24"/>
          <w:szCs w:val="24"/>
          <w:shd w:val="clear" w:color="auto" w:fill="FFFFFF"/>
        </w:rPr>
        <w:t xml:space="preserve"> </w:t>
      </w:r>
    </w:p>
    <w:p w:rsidR="0012465D" w:rsidRPr="007B7953" w:rsidRDefault="00E20C54"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color w:val="333333"/>
          <w:sz w:val="24"/>
          <w:szCs w:val="24"/>
          <w:shd w:val="clear" w:color="auto" w:fill="FCFCFC"/>
        </w:rPr>
        <w:t>Murtadha, Rahmah, and Muhammad Mutawali. 2017. “Tafsir Ijmali Sebagai Metode Tafsir Rasulullah.” INA-Rxiv. October 28. doi:10.31227/osf.io/7dhbr.</w:t>
      </w:r>
    </w:p>
    <w:p w:rsidR="007B7953" w:rsidRPr="007B7953" w:rsidRDefault="0012465D" w:rsidP="007B7953">
      <w:pPr>
        <w:pStyle w:val="TeksCatatanKaki"/>
        <w:ind w:left="1134" w:hanging="1134"/>
        <w:contextualSpacing/>
        <w:jc w:val="both"/>
        <w:rPr>
          <w:rFonts w:asciiTheme="majorBidi" w:hAnsiTheme="majorBidi" w:cs="Times New Roman"/>
          <w:sz w:val="24"/>
          <w:szCs w:val="24"/>
          <w:shd w:val="clear" w:color="auto" w:fill="FFFFFF"/>
        </w:rPr>
      </w:pPr>
      <w:r w:rsidRPr="007B7953">
        <w:rPr>
          <w:rFonts w:asciiTheme="majorBidi" w:hAnsiTheme="majorBidi" w:cs="Times New Roman"/>
          <w:color w:val="222222"/>
          <w:sz w:val="24"/>
          <w:szCs w:val="24"/>
          <w:shd w:val="clear" w:color="auto" w:fill="FFFFFF"/>
        </w:rPr>
        <w:t>Muhsin, Masrukhin. "Memahami Hadis Nabi dalam Konteks Kekinian: Studi Living-Hadis." </w:t>
      </w:r>
      <w:r w:rsidRPr="007B7953">
        <w:rPr>
          <w:rFonts w:asciiTheme="majorBidi" w:hAnsiTheme="majorBidi" w:cs="Times New Roman"/>
          <w:i/>
          <w:iCs/>
          <w:color w:val="222222"/>
          <w:sz w:val="24"/>
          <w:szCs w:val="24"/>
          <w:shd w:val="clear" w:color="auto" w:fill="FFFFFF"/>
        </w:rPr>
        <w:t>Holistic al-Hadis</w:t>
      </w:r>
      <w:r w:rsidRPr="007B7953">
        <w:rPr>
          <w:rFonts w:asciiTheme="majorBidi" w:hAnsiTheme="majorBidi" w:cs="Times New Roman"/>
          <w:color w:val="222222"/>
          <w:sz w:val="24"/>
          <w:szCs w:val="24"/>
          <w:shd w:val="clear" w:color="auto" w:fill="FFFFFF"/>
        </w:rPr>
        <w:t xml:space="preserve"> 1.1 (2015): 1-24. </w:t>
      </w:r>
      <w:r w:rsidR="00DF7116">
        <w:fldChar w:fldCharType="begin"/>
      </w:r>
      <w:r w:rsidR="00DF7116">
        <w:instrText xml:space="preserve"> HYPERLINK "http://dx.doi.org/10.32678/holistic.v1i1.880" </w:instrText>
      </w:r>
      <w:r w:rsidR="00DF7116">
        <w:fldChar w:fldCharType="separate"/>
      </w:r>
      <w:r w:rsidRPr="007B7953">
        <w:rPr>
          <w:rStyle w:val="Hyperlink"/>
          <w:rFonts w:asciiTheme="majorBidi" w:hAnsiTheme="majorBidi"/>
          <w:color w:val="auto"/>
          <w:sz w:val="24"/>
          <w:szCs w:val="24"/>
          <w:u w:val="none"/>
          <w:shd w:val="clear" w:color="auto" w:fill="FFFFFF"/>
        </w:rPr>
        <w:t>http://dx.doi.org/10.32678/holistic.v1i1.880</w:t>
      </w:r>
      <w:r w:rsidR="00DF7116">
        <w:rPr>
          <w:rStyle w:val="Hyperlink"/>
          <w:rFonts w:asciiTheme="majorBidi" w:hAnsiTheme="majorBidi"/>
          <w:color w:val="auto"/>
          <w:sz w:val="24"/>
          <w:szCs w:val="24"/>
          <w:u w:val="none"/>
          <w:shd w:val="clear" w:color="auto" w:fill="FFFFFF"/>
        </w:rPr>
        <w:fldChar w:fldCharType="end"/>
      </w:r>
      <w:r w:rsidRPr="007B7953">
        <w:rPr>
          <w:rFonts w:asciiTheme="majorBidi" w:hAnsiTheme="majorBidi" w:cs="Times New Roman"/>
          <w:sz w:val="24"/>
          <w:szCs w:val="24"/>
          <w:shd w:val="clear" w:color="auto" w:fill="FFFFFF"/>
        </w:rPr>
        <w:t>.</w:t>
      </w:r>
    </w:p>
    <w:p w:rsidR="007B7953" w:rsidRPr="007B7953" w:rsidRDefault="003E2281" w:rsidP="007B7953">
      <w:pPr>
        <w:pStyle w:val="TeksCatatanKaki"/>
        <w:ind w:left="1134" w:hanging="1134"/>
        <w:contextualSpacing/>
        <w:jc w:val="both"/>
        <w:rPr>
          <w:rFonts w:asciiTheme="majorBidi" w:hAnsiTheme="majorBidi" w:cs="Times New Roman"/>
          <w:sz w:val="24"/>
          <w:szCs w:val="24"/>
        </w:rPr>
      </w:pPr>
      <w:r w:rsidRPr="007B7953">
        <w:rPr>
          <w:rFonts w:asciiTheme="majorBidi" w:hAnsiTheme="majorBidi" w:cs="Times New Roman"/>
          <w:sz w:val="24"/>
          <w:szCs w:val="24"/>
        </w:rPr>
        <w:t xml:space="preserve">M.  Alfatih  Suryadilaga, </w:t>
      </w:r>
      <w:r w:rsidRPr="007B7953">
        <w:rPr>
          <w:rFonts w:asciiTheme="majorBidi" w:hAnsiTheme="majorBidi" w:cs="Times New Roman"/>
          <w:i/>
          <w:iCs/>
          <w:sz w:val="24"/>
          <w:szCs w:val="24"/>
        </w:rPr>
        <w:t xml:space="preserve">Metodologi  Syarah  Hadis  Era Klasik   Hingga   Kontemporer  </w:t>
      </w:r>
      <w:r w:rsidRPr="007B7953">
        <w:rPr>
          <w:rFonts w:asciiTheme="majorBidi" w:hAnsiTheme="majorBidi" w:cs="Times New Roman"/>
          <w:i/>
          <w:iCs/>
          <w:sz w:val="24"/>
          <w:szCs w:val="24"/>
          <w:lang w:val="id-ID"/>
        </w:rPr>
        <w:t xml:space="preserve">; </w:t>
      </w:r>
      <w:r w:rsidRPr="007B7953">
        <w:rPr>
          <w:rFonts w:asciiTheme="majorBidi" w:hAnsiTheme="majorBidi" w:cs="Times New Roman"/>
          <w:i/>
          <w:iCs/>
          <w:sz w:val="24"/>
          <w:szCs w:val="24"/>
        </w:rPr>
        <w:t>Potret   Konstruksi   Metodologi Syarah Hadis</w:t>
      </w:r>
      <w:r w:rsidRPr="007B7953">
        <w:rPr>
          <w:rFonts w:asciiTheme="majorBidi" w:hAnsiTheme="majorBidi" w:cs="Times New Roman"/>
          <w:sz w:val="24"/>
          <w:szCs w:val="24"/>
          <w:lang w:val="id-ID"/>
        </w:rPr>
        <w:t xml:space="preserve">. Yogyakarta: Suka </w:t>
      </w:r>
      <w:proofErr w:type="spellStart"/>
      <w:r w:rsidRPr="007B7953">
        <w:rPr>
          <w:rFonts w:asciiTheme="majorBidi" w:hAnsiTheme="majorBidi" w:cs="Times New Roman"/>
          <w:sz w:val="24"/>
          <w:szCs w:val="24"/>
          <w:lang w:val="id-ID"/>
        </w:rPr>
        <w:t>Press</w:t>
      </w:r>
      <w:proofErr w:type="spellEnd"/>
      <w:r w:rsidRPr="007B7953">
        <w:rPr>
          <w:rFonts w:asciiTheme="majorBidi" w:hAnsiTheme="majorBidi" w:cs="Times New Roman"/>
          <w:sz w:val="24"/>
          <w:szCs w:val="24"/>
          <w:lang w:val="id-ID"/>
        </w:rPr>
        <w:t>, 2012.</w:t>
      </w:r>
      <w:r w:rsidR="007B7953" w:rsidRPr="007B7953">
        <w:rPr>
          <w:rFonts w:asciiTheme="majorBidi" w:hAnsiTheme="majorBidi" w:cs="Times New Roman"/>
          <w:sz w:val="24"/>
          <w:szCs w:val="24"/>
          <w:lang w:val="id-ID"/>
        </w:rPr>
        <w:t xml:space="preserve"> </w:t>
      </w:r>
    </w:p>
    <w:p w:rsidR="003E2281" w:rsidRPr="007B7953" w:rsidRDefault="003E2281" w:rsidP="007B7953">
      <w:pPr>
        <w:shd w:val="clear" w:color="auto" w:fill="FFFFFF"/>
        <w:spacing w:after="0" w:line="240" w:lineRule="auto"/>
        <w:ind w:left="1134" w:hanging="1134"/>
        <w:contextualSpacing/>
        <w:jc w:val="both"/>
        <w:rPr>
          <w:rFonts w:asciiTheme="majorBidi" w:hAnsiTheme="majorBidi" w:cs="Times New Roman"/>
          <w:sz w:val="24"/>
          <w:szCs w:val="24"/>
          <w:shd w:val="clear" w:color="auto" w:fill="FFFFFF"/>
        </w:rPr>
      </w:pPr>
      <w:r w:rsidRPr="007B7953">
        <w:rPr>
          <w:rFonts w:asciiTheme="majorBidi" w:hAnsiTheme="majorBidi" w:cs="Times New Roman"/>
          <w:sz w:val="24"/>
          <w:szCs w:val="24"/>
          <w:shd w:val="clear" w:color="auto" w:fill="FFFFFF"/>
        </w:rPr>
        <w:t>Nizar Ali</w:t>
      </w:r>
      <w:r w:rsidRPr="007B7953">
        <w:rPr>
          <w:rFonts w:asciiTheme="majorBidi" w:hAnsiTheme="majorBidi" w:cs="Times New Roman"/>
          <w:sz w:val="24"/>
          <w:szCs w:val="24"/>
          <w:shd w:val="clear" w:color="auto" w:fill="FFFFFF"/>
          <w:lang w:val="id-ID"/>
        </w:rPr>
        <w:t xml:space="preserve">, </w:t>
      </w:r>
      <w:r w:rsidRPr="007B7953">
        <w:rPr>
          <w:rFonts w:asciiTheme="majorBidi" w:hAnsiTheme="majorBidi" w:cs="Times New Roman"/>
          <w:sz w:val="24"/>
          <w:szCs w:val="24"/>
          <w:shd w:val="clear" w:color="auto" w:fill="FFFFFF"/>
        </w:rPr>
        <w:t> </w:t>
      </w:r>
      <w:r w:rsidRPr="007B7953">
        <w:rPr>
          <w:rFonts w:asciiTheme="majorBidi" w:hAnsiTheme="majorBidi" w:cs="Times New Roman"/>
          <w:i/>
          <w:iCs/>
          <w:sz w:val="24"/>
          <w:szCs w:val="24"/>
          <w:shd w:val="clear" w:color="auto" w:fill="FFFFFF"/>
        </w:rPr>
        <w:t>Memahami Hadis Nabi</w:t>
      </w:r>
      <w:r w:rsidRPr="007B7953">
        <w:rPr>
          <w:rFonts w:asciiTheme="majorBidi" w:hAnsiTheme="majorBidi" w:cs="Times New Roman"/>
          <w:i/>
          <w:iCs/>
          <w:sz w:val="24"/>
          <w:szCs w:val="24"/>
          <w:shd w:val="clear" w:color="auto" w:fill="FFFFFF"/>
          <w:lang w:val="id-ID"/>
        </w:rPr>
        <w:t xml:space="preserve">; </w:t>
      </w:r>
      <w:r w:rsidRPr="007B7953">
        <w:rPr>
          <w:rFonts w:asciiTheme="majorBidi" w:hAnsiTheme="majorBidi" w:cs="Times New Roman"/>
          <w:i/>
          <w:iCs/>
          <w:sz w:val="24"/>
          <w:szCs w:val="24"/>
          <w:shd w:val="clear" w:color="auto" w:fill="FFFFFF"/>
        </w:rPr>
        <w:t>Metode dan Pendekatan</w:t>
      </w:r>
      <w:r w:rsidRPr="007B7953">
        <w:rPr>
          <w:rFonts w:asciiTheme="majorBidi" w:hAnsiTheme="majorBidi" w:cs="Times New Roman"/>
          <w:sz w:val="24"/>
          <w:szCs w:val="24"/>
          <w:shd w:val="clear" w:color="auto" w:fill="FFFFFF"/>
          <w:lang w:val="id-ID"/>
        </w:rPr>
        <w:t xml:space="preserve">. </w:t>
      </w:r>
      <w:r w:rsidRPr="007B7953">
        <w:rPr>
          <w:rFonts w:asciiTheme="majorBidi" w:hAnsiTheme="majorBidi" w:cs="Times New Roman"/>
          <w:sz w:val="24"/>
          <w:szCs w:val="24"/>
          <w:shd w:val="clear" w:color="auto" w:fill="FFFFFF"/>
        </w:rPr>
        <w:t>Yogyakarta: Center for Educational Studies and Development (CESaD) YPI Al-Rahmah</w:t>
      </w:r>
      <w:r w:rsidRPr="007B7953">
        <w:rPr>
          <w:rFonts w:asciiTheme="majorBidi" w:hAnsiTheme="majorBidi" w:cs="Times New Roman"/>
          <w:sz w:val="24"/>
          <w:szCs w:val="24"/>
          <w:shd w:val="clear" w:color="auto" w:fill="FFFFFF"/>
          <w:lang w:val="id-ID"/>
        </w:rPr>
        <w:t xml:space="preserve">, </w:t>
      </w:r>
      <w:r w:rsidRPr="007B7953">
        <w:rPr>
          <w:rFonts w:asciiTheme="majorBidi" w:hAnsiTheme="majorBidi" w:cs="Times New Roman"/>
          <w:sz w:val="24"/>
          <w:szCs w:val="24"/>
          <w:shd w:val="clear" w:color="auto" w:fill="FFFFFF"/>
        </w:rPr>
        <w:t>2001.</w:t>
      </w:r>
    </w:p>
    <w:p w:rsidR="00E20C54" w:rsidRPr="007B7953" w:rsidRDefault="003E2281"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sz w:val="24"/>
          <w:szCs w:val="24"/>
          <w:shd w:val="clear" w:color="auto" w:fill="FFFFFF"/>
          <w:lang w:val="id-ID"/>
        </w:rPr>
        <w:t xml:space="preserve">-----------, </w:t>
      </w:r>
      <w:r w:rsidRPr="007B7953">
        <w:rPr>
          <w:rFonts w:asciiTheme="majorBidi" w:hAnsiTheme="majorBidi" w:cs="Times New Roman"/>
          <w:i/>
          <w:iCs/>
          <w:sz w:val="24"/>
          <w:szCs w:val="24"/>
          <w:shd w:val="clear" w:color="auto" w:fill="FFFFFF"/>
        </w:rPr>
        <w:t>Kontribusi Imam Nawawi dalam Penulisan Syarh Hadis</w:t>
      </w:r>
      <w:r w:rsidRPr="007B7953">
        <w:rPr>
          <w:rFonts w:asciiTheme="majorBidi" w:hAnsiTheme="majorBidi" w:cs="Times New Roman"/>
          <w:sz w:val="24"/>
          <w:szCs w:val="24"/>
          <w:shd w:val="clear" w:color="auto" w:fill="FFFFFF"/>
          <w:lang w:val="id-ID"/>
        </w:rPr>
        <w:t>;</w:t>
      </w:r>
      <w:r w:rsidRPr="007B7953">
        <w:rPr>
          <w:rFonts w:asciiTheme="majorBidi" w:hAnsiTheme="majorBidi" w:cs="Times New Roman"/>
          <w:sz w:val="24"/>
          <w:szCs w:val="24"/>
          <w:shd w:val="clear" w:color="auto" w:fill="FFFFFF"/>
        </w:rPr>
        <w:t xml:space="preserve"> Y</w:t>
      </w:r>
      <w:r w:rsidRPr="007B7953">
        <w:rPr>
          <w:rFonts w:asciiTheme="majorBidi" w:hAnsiTheme="majorBidi" w:cs="Times New Roman"/>
          <w:sz w:val="24"/>
          <w:szCs w:val="24"/>
          <w:shd w:val="clear" w:color="auto" w:fill="FFFFFF"/>
          <w:lang w:val="es-ES"/>
        </w:rPr>
        <w:t>ogyakarta</w:t>
      </w:r>
      <w:r w:rsidRPr="007B7953">
        <w:rPr>
          <w:rFonts w:asciiTheme="majorBidi" w:hAnsiTheme="majorBidi" w:cs="Times New Roman"/>
          <w:sz w:val="24"/>
          <w:szCs w:val="24"/>
          <w:shd w:val="clear" w:color="auto" w:fill="FFFFFF"/>
          <w:lang w:val="id-ID"/>
        </w:rPr>
        <w:t>:</w:t>
      </w:r>
      <w:r w:rsidRPr="007B7953">
        <w:rPr>
          <w:rFonts w:asciiTheme="majorBidi" w:hAnsiTheme="majorBidi" w:cs="Times New Roman"/>
          <w:sz w:val="24"/>
          <w:szCs w:val="24"/>
          <w:shd w:val="clear" w:color="auto" w:fill="FFFFFF"/>
        </w:rPr>
        <w:t xml:space="preserve"> Ringkasan Desertasi</w:t>
      </w:r>
      <w:r w:rsidRPr="007B7953">
        <w:rPr>
          <w:rFonts w:asciiTheme="majorBidi" w:hAnsiTheme="majorBidi" w:cs="Times New Roman"/>
          <w:sz w:val="24"/>
          <w:szCs w:val="24"/>
          <w:shd w:val="clear" w:color="auto" w:fill="FFFFFF"/>
          <w:lang w:val="id-ID"/>
        </w:rPr>
        <w:t>,</w:t>
      </w:r>
      <w:r w:rsidRPr="007B7953">
        <w:rPr>
          <w:rFonts w:asciiTheme="majorBidi" w:hAnsiTheme="majorBidi" w:cs="Times New Roman"/>
          <w:sz w:val="24"/>
          <w:szCs w:val="24"/>
          <w:shd w:val="clear" w:color="auto" w:fill="FFFFFF"/>
        </w:rPr>
        <w:t xml:space="preserve"> 2007</w:t>
      </w:r>
      <w:r w:rsidRPr="007B7953">
        <w:rPr>
          <w:rFonts w:asciiTheme="majorBidi" w:hAnsiTheme="majorBidi" w:cs="Times New Roman"/>
          <w:sz w:val="24"/>
          <w:szCs w:val="24"/>
          <w:shd w:val="clear" w:color="auto" w:fill="FFFFFF"/>
          <w:lang w:val="id-ID"/>
        </w:rPr>
        <w:t>.</w:t>
      </w:r>
      <w:r w:rsidR="00E20C54" w:rsidRPr="007B7953">
        <w:rPr>
          <w:rFonts w:asciiTheme="majorBidi" w:hAnsiTheme="majorBidi" w:cs="Times New Roman"/>
          <w:color w:val="222222"/>
          <w:sz w:val="24"/>
          <w:szCs w:val="24"/>
          <w:shd w:val="clear" w:color="auto" w:fill="FFFFFF"/>
        </w:rPr>
        <w:t xml:space="preserve"> </w:t>
      </w:r>
    </w:p>
    <w:p w:rsidR="00E20C54" w:rsidRPr="007B7953" w:rsidRDefault="00E20C54"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color w:val="222222"/>
          <w:sz w:val="24"/>
          <w:szCs w:val="24"/>
          <w:shd w:val="clear" w:color="auto" w:fill="FFFFFF"/>
        </w:rPr>
        <w:t>Qomarullah, Muhammad. "Metodologi Penelitian Hadis Dalam Perspektif Pemikiran Nawir Yuslem." </w:t>
      </w:r>
      <w:r w:rsidRPr="007B7953">
        <w:rPr>
          <w:rFonts w:asciiTheme="majorBidi" w:hAnsiTheme="majorBidi" w:cs="Times New Roman"/>
          <w:i/>
          <w:iCs/>
          <w:color w:val="222222"/>
          <w:sz w:val="24"/>
          <w:szCs w:val="24"/>
          <w:shd w:val="clear" w:color="auto" w:fill="FFFFFF"/>
        </w:rPr>
        <w:t>Diya Al-Afkar: Jurnal Studi al-Quran dan al-Hadis</w:t>
      </w:r>
      <w:r w:rsidRPr="007B7953">
        <w:rPr>
          <w:rFonts w:asciiTheme="majorBidi" w:hAnsiTheme="majorBidi" w:cs="Times New Roman"/>
          <w:color w:val="222222"/>
          <w:sz w:val="24"/>
          <w:szCs w:val="24"/>
          <w:shd w:val="clear" w:color="auto" w:fill="FFFFFF"/>
        </w:rPr>
        <w:t xml:space="preserve"> 6.02 (2018): 279-292. </w:t>
      </w:r>
      <w:hyperlink r:id="rId12" w:history="1">
        <w:r w:rsidRPr="007B7953">
          <w:rPr>
            <w:rStyle w:val="Hyperlink"/>
            <w:rFonts w:asciiTheme="majorBidi" w:hAnsiTheme="majorBidi"/>
            <w:color w:val="auto"/>
            <w:sz w:val="24"/>
            <w:szCs w:val="24"/>
            <w:u w:val="none"/>
            <w:shd w:val="clear" w:color="auto" w:fill="FFFFFF"/>
          </w:rPr>
          <w:t>http://dx.doi.org/10.24235/diyaafkar.v6i02.3788</w:t>
        </w:r>
      </w:hyperlink>
      <w:r w:rsidRPr="007B7953">
        <w:rPr>
          <w:rFonts w:asciiTheme="majorBidi" w:hAnsiTheme="majorBidi" w:cs="Times New Roman"/>
          <w:sz w:val="24"/>
          <w:szCs w:val="24"/>
          <w:shd w:val="clear" w:color="auto" w:fill="FFFFFF"/>
        </w:rPr>
        <w:t>.</w:t>
      </w:r>
      <w:r w:rsidRPr="007B7953">
        <w:rPr>
          <w:rFonts w:asciiTheme="majorBidi" w:hAnsiTheme="majorBidi" w:cs="Times New Roman"/>
          <w:color w:val="222222"/>
          <w:sz w:val="24"/>
          <w:szCs w:val="24"/>
          <w:shd w:val="clear" w:color="auto" w:fill="FFFFFF"/>
        </w:rPr>
        <w:t xml:space="preserve"> </w:t>
      </w:r>
    </w:p>
    <w:p w:rsidR="00E20C54" w:rsidRPr="007B7953" w:rsidRDefault="00E20C54"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sz w:val="24"/>
          <w:szCs w:val="24"/>
          <w:shd w:val="clear" w:color="auto" w:fill="FFFFFF"/>
        </w:rPr>
        <w:t>Qomarullah, M. 2020. Metode Syarah Hadis Dalam Kitab Al-Muntaqa Syarah Al-Muwatta’. </w:t>
      </w:r>
      <w:r w:rsidRPr="007B7953">
        <w:rPr>
          <w:rFonts w:asciiTheme="majorBidi" w:hAnsiTheme="majorBidi" w:cs="Times New Roman"/>
          <w:i/>
          <w:iCs/>
          <w:sz w:val="24"/>
          <w:szCs w:val="24"/>
          <w:shd w:val="clear" w:color="auto" w:fill="FFFFFF"/>
        </w:rPr>
        <w:t>Jurnal khabar: Komunikasi dan Penyiaran Islam</w:t>
      </w:r>
      <w:r w:rsidRPr="007B7953">
        <w:rPr>
          <w:rFonts w:asciiTheme="majorBidi" w:hAnsiTheme="majorBidi" w:cs="Times New Roman"/>
          <w:sz w:val="24"/>
          <w:szCs w:val="24"/>
          <w:shd w:val="clear" w:color="auto" w:fill="FFFFFF"/>
        </w:rPr>
        <w:t>. 2, 1 (Jun. 2020), 85-99. DOI:https://doi.org/10.37092/khabar.v2i1.216.</w:t>
      </w:r>
    </w:p>
    <w:p w:rsidR="00E20C54" w:rsidRPr="007B7953" w:rsidRDefault="00E20C54"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color w:val="222222"/>
          <w:sz w:val="24"/>
          <w:szCs w:val="24"/>
          <w:shd w:val="clear" w:color="auto" w:fill="FFFFFF"/>
        </w:rPr>
        <w:t>Rasjidin, Sjafri. "Metodologi Kritik Matan Dalam Kitab Al-Maudhu’at Karya Ibn Al-Jauzi." </w:t>
      </w:r>
      <w:r w:rsidRPr="007B7953">
        <w:rPr>
          <w:rFonts w:asciiTheme="majorBidi" w:hAnsiTheme="majorBidi" w:cs="Times New Roman"/>
          <w:i/>
          <w:iCs/>
          <w:color w:val="222222"/>
          <w:sz w:val="24"/>
          <w:szCs w:val="24"/>
          <w:shd w:val="clear" w:color="auto" w:fill="FFFFFF"/>
        </w:rPr>
        <w:t>Mediasi</w:t>
      </w:r>
      <w:r w:rsidRPr="007B7953">
        <w:rPr>
          <w:rFonts w:asciiTheme="majorBidi" w:hAnsiTheme="majorBidi" w:cs="Times New Roman"/>
          <w:color w:val="222222"/>
          <w:sz w:val="24"/>
          <w:szCs w:val="24"/>
          <w:shd w:val="clear" w:color="auto" w:fill="FFFFFF"/>
        </w:rPr>
        <w:t> 9.2 (2016). 17-27.</w:t>
      </w:r>
    </w:p>
    <w:p w:rsidR="007B7953" w:rsidRPr="007B7953" w:rsidRDefault="00E20C54"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color w:val="222222"/>
          <w:sz w:val="24"/>
          <w:szCs w:val="24"/>
          <w:shd w:val="clear" w:color="auto" w:fill="FFFFFF"/>
        </w:rPr>
        <w:t>Sagir, Akhmad. "Perkembangan Syarah Hadis dalam Tradisi Keilmuan Islam." </w:t>
      </w:r>
      <w:r w:rsidRPr="007B7953">
        <w:rPr>
          <w:rFonts w:asciiTheme="majorBidi" w:hAnsiTheme="majorBidi" w:cs="Times New Roman"/>
          <w:i/>
          <w:iCs/>
          <w:color w:val="222222"/>
          <w:sz w:val="24"/>
          <w:szCs w:val="24"/>
          <w:shd w:val="clear" w:color="auto" w:fill="FFFFFF"/>
        </w:rPr>
        <w:t>Jurnal Ilmiah Ilmu Ushuluddin</w:t>
      </w:r>
      <w:r w:rsidRPr="007B7953">
        <w:rPr>
          <w:rFonts w:asciiTheme="majorBidi" w:hAnsiTheme="majorBidi" w:cs="Times New Roman"/>
          <w:color w:val="222222"/>
          <w:sz w:val="24"/>
          <w:szCs w:val="24"/>
          <w:shd w:val="clear" w:color="auto" w:fill="FFFFFF"/>
        </w:rPr>
        <w:t> 9.2 (2010): 129-151.</w:t>
      </w:r>
    </w:p>
    <w:p w:rsidR="007B7953" w:rsidRPr="007B7953" w:rsidRDefault="003E2281"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sz w:val="24"/>
          <w:szCs w:val="24"/>
          <w:shd w:val="clear" w:color="auto" w:fill="FFFFFF"/>
        </w:rPr>
        <w:t>Said Agil Husain Munawwar dan Abdul Mustaqim.  </w:t>
      </w:r>
      <w:r w:rsidRPr="007B7953">
        <w:rPr>
          <w:rFonts w:asciiTheme="majorBidi" w:hAnsiTheme="majorBidi" w:cs="Times New Roman"/>
          <w:i/>
          <w:iCs/>
          <w:sz w:val="24"/>
          <w:szCs w:val="24"/>
          <w:shd w:val="clear" w:color="auto" w:fill="FFFFFF"/>
        </w:rPr>
        <w:t>Asbabul Wurud</w:t>
      </w:r>
      <w:r w:rsidRPr="007B7953">
        <w:rPr>
          <w:rFonts w:asciiTheme="majorBidi" w:hAnsiTheme="majorBidi" w:cs="Times New Roman"/>
          <w:sz w:val="24"/>
          <w:szCs w:val="24"/>
          <w:shd w:val="clear" w:color="auto" w:fill="FFFFFF"/>
        </w:rPr>
        <w:t>. Yogyakarta: Pustaka Pelajar</w:t>
      </w:r>
      <w:r w:rsidRPr="007B7953">
        <w:rPr>
          <w:rFonts w:asciiTheme="majorBidi" w:hAnsiTheme="majorBidi" w:cs="Times New Roman"/>
          <w:sz w:val="24"/>
          <w:szCs w:val="24"/>
          <w:shd w:val="clear" w:color="auto" w:fill="FFFFFF"/>
          <w:lang w:val="id-ID"/>
        </w:rPr>
        <w:t xml:space="preserve">, </w:t>
      </w:r>
      <w:r w:rsidRPr="007B7953">
        <w:rPr>
          <w:rFonts w:asciiTheme="majorBidi" w:hAnsiTheme="majorBidi" w:cs="Times New Roman"/>
          <w:sz w:val="24"/>
          <w:szCs w:val="24"/>
          <w:shd w:val="clear" w:color="auto" w:fill="FFFFFF"/>
        </w:rPr>
        <w:t>2001</w:t>
      </w:r>
      <w:r w:rsidRPr="007B7953">
        <w:rPr>
          <w:rFonts w:asciiTheme="majorBidi" w:hAnsiTheme="majorBidi" w:cs="Times New Roman"/>
          <w:sz w:val="24"/>
          <w:szCs w:val="24"/>
          <w:shd w:val="clear" w:color="auto" w:fill="FFFFFF"/>
          <w:lang w:val="id-ID"/>
        </w:rPr>
        <w:t>.</w:t>
      </w:r>
      <w:r w:rsidR="007B7953" w:rsidRPr="007B7953">
        <w:rPr>
          <w:rFonts w:asciiTheme="majorBidi" w:hAnsiTheme="majorBidi" w:cs="Times New Roman"/>
          <w:color w:val="222222"/>
          <w:sz w:val="24"/>
          <w:szCs w:val="24"/>
          <w:shd w:val="clear" w:color="auto" w:fill="FFFFFF"/>
        </w:rPr>
        <w:t xml:space="preserve"> </w:t>
      </w:r>
    </w:p>
    <w:p w:rsidR="0012465D" w:rsidRPr="007B7953" w:rsidRDefault="007B7953"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color w:val="222222"/>
          <w:sz w:val="24"/>
          <w:szCs w:val="24"/>
          <w:shd w:val="clear" w:color="auto" w:fill="FFFFFF"/>
        </w:rPr>
        <w:t>Said, Hasani Ahmad. "Mengenal Tafsir Nusantara: Melacak Mata Rantai Tafsir dari Indonesia, Malaysia, Thailand, Singapura hingga Brunei Darussalam." </w:t>
      </w:r>
      <w:r w:rsidRPr="007B7953">
        <w:rPr>
          <w:rFonts w:asciiTheme="majorBidi" w:hAnsiTheme="majorBidi" w:cs="Times New Roman"/>
          <w:i/>
          <w:iCs/>
          <w:color w:val="222222"/>
          <w:sz w:val="24"/>
          <w:szCs w:val="24"/>
          <w:shd w:val="clear" w:color="auto" w:fill="FFFFFF"/>
        </w:rPr>
        <w:t>Refleksi</w:t>
      </w:r>
      <w:r w:rsidRPr="007B7953">
        <w:rPr>
          <w:rFonts w:asciiTheme="majorBidi" w:hAnsiTheme="majorBidi" w:cs="Times New Roman"/>
          <w:color w:val="222222"/>
          <w:sz w:val="24"/>
          <w:szCs w:val="24"/>
          <w:shd w:val="clear" w:color="auto" w:fill="FFFFFF"/>
        </w:rPr>
        <w:t xml:space="preserve"> 16.2 (2017): 205-231. </w:t>
      </w:r>
      <w:hyperlink r:id="rId13" w:history="1">
        <w:r w:rsidRPr="007B7953">
          <w:rPr>
            <w:rStyle w:val="Hyperlink"/>
            <w:rFonts w:asciiTheme="majorBidi" w:hAnsiTheme="majorBidi"/>
            <w:color w:val="auto"/>
            <w:sz w:val="24"/>
            <w:szCs w:val="24"/>
            <w:u w:val="none"/>
            <w:shd w:val="clear" w:color="auto" w:fill="FFFFFF"/>
          </w:rPr>
          <w:t>https://doi.org/10.15408/ref.v16i2.10193</w:t>
        </w:r>
      </w:hyperlink>
      <w:r w:rsidRPr="007B7953">
        <w:rPr>
          <w:rFonts w:asciiTheme="majorBidi" w:hAnsiTheme="majorBidi" w:cs="Times New Roman"/>
          <w:sz w:val="24"/>
          <w:szCs w:val="24"/>
          <w:shd w:val="clear" w:color="auto" w:fill="FFFFFF"/>
        </w:rPr>
        <w:t>.</w:t>
      </w:r>
    </w:p>
    <w:p w:rsidR="00E20C54" w:rsidRPr="007B7953" w:rsidRDefault="0012465D" w:rsidP="007B7953">
      <w:pPr>
        <w:pStyle w:val="TeksCatatanKaki"/>
        <w:ind w:left="1134" w:hanging="1134"/>
        <w:contextualSpacing/>
        <w:jc w:val="both"/>
        <w:rPr>
          <w:rFonts w:asciiTheme="majorBidi" w:hAnsiTheme="majorBidi" w:cs="Times New Roman"/>
          <w:sz w:val="24"/>
          <w:szCs w:val="24"/>
          <w:shd w:val="clear" w:color="auto" w:fill="FFFFFF"/>
        </w:rPr>
      </w:pPr>
      <w:r w:rsidRPr="007B7953">
        <w:rPr>
          <w:rFonts w:asciiTheme="majorBidi" w:hAnsiTheme="majorBidi" w:cs="Times New Roman"/>
          <w:color w:val="333333"/>
          <w:sz w:val="24"/>
          <w:szCs w:val="24"/>
          <w:shd w:val="clear" w:color="auto" w:fill="FFFFFF"/>
        </w:rPr>
        <w:t xml:space="preserve">Syuhudi Ismail, Muhammad. </w:t>
      </w:r>
      <w:r w:rsidRPr="007B7953">
        <w:rPr>
          <w:rFonts w:asciiTheme="majorBidi" w:hAnsiTheme="majorBidi" w:cs="Times New Roman"/>
          <w:i/>
          <w:iCs/>
          <w:color w:val="333333"/>
          <w:sz w:val="24"/>
          <w:szCs w:val="24"/>
        </w:rPr>
        <w:t>Hadis nabi menurut pembela pengingkar dan pemalsunya</w:t>
      </w:r>
      <w:r w:rsidRPr="007B7953">
        <w:rPr>
          <w:rFonts w:asciiTheme="majorBidi" w:hAnsiTheme="majorBidi" w:cs="Times New Roman"/>
          <w:color w:val="333333"/>
          <w:sz w:val="24"/>
          <w:szCs w:val="24"/>
        </w:rPr>
        <w:t>, Jakarta: Gema Insani Press, 1995.</w:t>
      </w:r>
      <w:r w:rsidRPr="007B7953">
        <w:rPr>
          <w:rFonts w:asciiTheme="majorBidi" w:hAnsiTheme="majorBidi" w:cs="Times New Roman"/>
          <w:color w:val="222222"/>
          <w:sz w:val="24"/>
          <w:szCs w:val="24"/>
          <w:shd w:val="clear" w:color="auto" w:fill="FFFFFF"/>
        </w:rPr>
        <w:t xml:space="preserve"> </w:t>
      </w:r>
    </w:p>
    <w:p w:rsidR="00E20C54" w:rsidRPr="007B7953" w:rsidRDefault="0012465D" w:rsidP="007B7953">
      <w:pPr>
        <w:pStyle w:val="TeksCatatanKaki"/>
        <w:ind w:left="1134" w:hanging="1134"/>
        <w:contextualSpacing/>
        <w:jc w:val="both"/>
        <w:rPr>
          <w:rFonts w:asciiTheme="majorBidi" w:hAnsiTheme="majorBidi" w:cs="Times New Roman"/>
          <w:sz w:val="24"/>
          <w:szCs w:val="24"/>
          <w:shd w:val="clear" w:color="auto" w:fill="FFFFFF"/>
        </w:rPr>
      </w:pPr>
      <w:r w:rsidRPr="007B7953">
        <w:rPr>
          <w:rFonts w:asciiTheme="majorBidi" w:hAnsiTheme="majorBidi" w:cs="Times New Roman"/>
          <w:color w:val="222222"/>
          <w:sz w:val="24"/>
          <w:szCs w:val="24"/>
          <w:shd w:val="clear" w:color="auto" w:fill="FFFFFF"/>
        </w:rPr>
        <w:t>Tangngareng, Tasmin. "Orisinalitas Hadis Nabi Saw. Perspektif Islamolog." </w:t>
      </w:r>
      <w:r w:rsidRPr="007B7953">
        <w:rPr>
          <w:rFonts w:asciiTheme="majorBidi" w:hAnsiTheme="majorBidi" w:cs="Times New Roman"/>
          <w:i/>
          <w:iCs/>
          <w:color w:val="222222"/>
          <w:sz w:val="24"/>
          <w:szCs w:val="24"/>
          <w:shd w:val="clear" w:color="auto" w:fill="FFFFFF"/>
        </w:rPr>
        <w:t>Tahdis: Jurnal Kajian Ilmu Al-Hadis</w:t>
      </w:r>
      <w:r w:rsidRPr="007B7953">
        <w:rPr>
          <w:rFonts w:asciiTheme="majorBidi" w:hAnsiTheme="majorBidi" w:cs="Times New Roman"/>
          <w:color w:val="222222"/>
          <w:sz w:val="24"/>
          <w:szCs w:val="24"/>
          <w:shd w:val="clear" w:color="auto" w:fill="FFFFFF"/>
        </w:rPr>
        <w:t xml:space="preserve"> 11.1 (2020): 36-55. </w:t>
      </w:r>
      <w:hyperlink r:id="rId14" w:history="1">
        <w:r w:rsidRPr="007B7953">
          <w:rPr>
            <w:rStyle w:val="Hyperlink"/>
            <w:rFonts w:asciiTheme="majorBidi" w:hAnsiTheme="majorBidi"/>
            <w:color w:val="auto"/>
            <w:sz w:val="24"/>
            <w:szCs w:val="24"/>
            <w:u w:val="none"/>
            <w:shd w:val="clear" w:color="auto" w:fill="FFFFFF"/>
          </w:rPr>
          <w:t>https://doi.org/10.24252/tahdis.v11i1.15005</w:t>
        </w:r>
      </w:hyperlink>
      <w:r w:rsidRPr="007B7953">
        <w:rPr>
          <w:rFonts w:asciiTheme="majorBidi" w:hAnsiTheme="majorBidi" w:cs="Times New Roman"/>
          <w:sz w:val="24"/>
          <w:szCs w:val="24"/>
          <w:shd w:val="clear" w:color="auto" w:fill="FFFFFF"/>
        </w:rPr>
        <w:t>.</w:t>
      </w:r>
      <w:r w:rsidR="00E20C54" w:rsidRPr="007B7953">
        <w:rPr>
          <w:rFonts w:asciiTheme="majorBidi" w:hAnsiTheme="majorBidi" w:cs="Times New Roman"/>
          <w:color w:val="222222"/>
          <w:sz w:val="24"/>
          <w:szCs w:val="24"/>
          <w:shd w:val="clear" w:color="auto" w:fill="FFFFFF"/>
        </w:rPr>
        <w:t xml:space="preserve"> </w:t>
      </w:r>
    </w:p>
    <w:p w:rsidR="00E20C54" w:rsidRPr="007B7953" w:rsidRDefault="00E20C54" w:rsidP="007B7953">
      <w:pPr>
        <w:pStyle w:val="TeksCatatanKaki"/>
        <w:ind w:left="1134" w:hanging="1134"/>
        <w:contextualSpacing/>
        <w:jc w:val="both"/>
        <w:rPr>
          <w:rFonts w:asciiTheme="majorBidi" w:hAnsiTheme="majorBidi" w:cs="Times New Roman"/>
          <w:sz w:val="24"/>
          <w:szCs w:val="24"/>
          <w:shd w:val="clear" w:color="auto" w:fill="FFFFFF"/>
        </w:rPr>
      </w:pPr>
      <w:r w:rsidRPr="007B7953">
        <w:rPr>
          <w:rFonts w:asciiTheme="majorBidi" w:hAnsiTheme="majorBidi" w:cs="Times New Roman"/>
          <w:color w:val="222222"/>
          <w:sz w:val="24"/>
          <w:szCs w:val="24"/>
          <w:shd w:val="clear" w:color="auto" w:fill="FFFFFF"/>
        </w:rPr>
        <w:t>Taufik, Egi Tanadi. "Epistemologi Syaraḥ Hadis di Perguruan Tinggi: Diskursus Genealogis Terhadap Transmisi dan Transformasi Metode Syaraḥ Hadis di Indonesia." </w:t>
      </w:r>
      <w:r w:rsidRPr="007B7953">
        <w:rPr>
          <w:rFonts w:asciiTheme="majorBidi" w:hAnsiTheme="majorBidi" w:cs="Times New Roman"/>
          <w:i/>
          <w:iCs/>
          <w:color w:val="222222"/>
          <w:sz w:val="24"/>
          <w:szCs w:val="24"/>
          <w:shd w:val="clear" w:color="auto" w:fill="FFFFFF"/>
        </w:rPr>
        <w:t>Ushuluna: Jurnal Ilmu Ushuluddin</w:t>
      </w:r>
      <w:r w:rsidRPr="007B7953">
        <w:rPr>
          <w:rFonts w:asciiTheme="majorBidi" w:hAnsiTheme="majorBidi" w:cs="Times New Roman"/>
          <w:color w:val="222222"/>
          <w:sz w:val="24"/>
          <w:szCs w:val="24"/>
          <w:shd w:val="clear" w:color="auto" w:fill="FFFFFF"/>
        </w:rPr>
        <w:t> 6.2 (2020): 33-50.</w:t>
      </w:r>
      <w:r w:rsidRPr="007B7953">
        <w:rPr>
          <w:rFonts w:asciiTheme="majorBidi" w:hAnsiTheme="majorBidi" w:cs="Times New Roman"/>
          <w:sz w:val="24"/>
          <w:szCs w:val="24"/>
        </w:rPr>
        <w:t xml:space="preserve"> </w:t>
      </w:r>
      <w:hyperlink r:id="rId15" w:history="1">
        <w:r w:rsidRPr="007B7953">
          <w:rPr>
            <w:rStyle w:val="Hyperlink"/>
            <w:rFonts w:asciiTheme="majorBidi" w:hAnsiTheme="majorBidi"/>
            <w:color w:val="auto"/>
            <w:sz w:val="24"/>
            <w:szCs w:val="24"/>
            <w:u w:val="none"/>
            <w:shd w:val="clear" w:color="auto" w:fill="FFFFFF"/>
          </w:rPr>
          <w:t>https://doi.org/10.15408/ushuluna.v6i2.15798</w:t>
        </w:r>
      </w:hyperlink>
      <w:r w:rsidRPr="007B7953">
        <w:rPr>
          <w:rFonts w:asciiTheme="majorBidi" w:hAnsiTheme="majorBidi" w:cs="Times New Roman"/>
          <w:sz w:val="24"/>
          <w:szCs w:val="24"/>
          <w:shd w:val="clear" w:color="auto" w:fill="FFFFFF"/>
        </w:rPr>
        <w:t>.</w:t>
      </w:r>
    </w:p>
    <w:p w:rsidR="007B7953" w:rsidRPr="007B7953" w:rsidRDefault="0012465D" w:rsidP="007B7953">
      <w:pPr>
        <w:pStyle w:val="TeksCatatanKaki"/>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color w:val="222222"/>
          <w:sz w:val="24"/>
          <w:szCs w:val="24"/>
          <w:shd w:val="clear" w:color="auto" w:fill="FFFFFF"/>
        </w:rPr>
        <w:lastRenderedPageBreak/>
        <w:t>Wazna, Ruhama. "Metode Kontemporer Menggali Otentisitas Hadis (Kajian Pemikiran Harald Motzki)." </w:t>
      </w:r>
      <w:r w:rsidRPr="007B7953">
        <w:rPr>
          <w:rFonts w:asciiTheme="majorBidi" w:hAnsiTheme="majorBidi" w:cs="Times New Roman"/>
          <w:i/>
          <w:iCs/>
          <w:color w:val="222222"/>
          <w:sz w:val="24"/>
          <w:szCs w:val="24"/>
          <w:shd w:val="clear" w:color="auto" w:fill="FFFFFF"/>
        </w:rPr>
        <w:t>Jurnal Ilmiah Ilmu Ushuluddin</w:t>
      </w:r>
      <w:r w:rsidRPr="007B7953">
        <w:rPr>
          <w:rFonts w:asciiTheme="majorBidi" w:hAnsiTheme="majorBidi" w:cs="Times New Roman"/>
          <w:color w:val="222222"/>
          <w:sz w:val="24"/>
          <w:szCs w:val="24"/>
          <w:shd w:val="clear" w:color="auto" w:fill="FFFFFF"/>
        </w:rPr>
        <w:t xml:space="preserve"> 17.2 (2018): 112-125. </w:t>
      </w:r>
      <w:hyperlink r:id="rId16" w:history="1">
        <w:r w:rsidRPr="007B7953">
          <w:rPr>
            <w:rStyle w:val="Hyperlink"/>
            <w:rFonts w:asciiTheme="majorBidi" w:hAnsiTheme="majorBidi"/>
            <w:color w:val="auto"/>
            <w:sz w:val="24"/>
            <w:szCs w:val="24"/>
            <w:u w:val="none"/>
            <w:shd w:val="clear" w:color="auto" w:fill="FFFFFF"/>
          </w:rPr>
          <w:t>https://dx.doi.org/10.18592/jiu.v17i2.2243</w:t>
        </w:r>
      </w:hyperlink>
      <w:r w:rsidRPr="007B7953">
        <w:rPr>
          <w:rFonts w:asciiTheme="majorBidi" w:hAnsiTheme="majorBidi" w:cs="Times New Roman"/>
          <w:sz w:val="24"/>
          <w:szCs w:val="24"/>
          <w:shd w:val="clear" w:color="auto" w:fill="FFFFFF"/>
        </w:rPr>
        <w:t>.</w:t>
      </w:r>
      <w:r w:rsidR="007B7953" w:rsidRPr="007B7953">
        <w:rPr>
          <w:rFonts w:asciiTheme="majorBidi" w:hAnsiTheme="majorBidi" w:cs="Times New Roman"/>
          <w:color w:val="222222"/>
          <w:sz w:val="24"/>
          <w:szCs w:val="24"/>
          <w:shd w:val="clear" w:color="auto" w:fill="FFFFFF"/>
        </w:rPr>
        <w:t xml:space="preserve"> </w:t>
      </w:r>
    </w:p>
    <w:p w:rsidR="00E20C54" w:rsidRPr="007B7953" w:rsidRDefault="007B7953" w:rsidP="007B7953">
      <w:pPr>
        <w:pStyle w:val="TeksCatatanKaki"/>
        <w:ind w:left="1134" w:hanging="1134"/>
        <w:contextualSpacing/>
        <w:jc w:val="both"/>
        <w:rPr>
          <w:rFonts w:asciiTheme="majorBidi" w:hAnsiTheme="majorBidi" w:cs="Times New Roman"/>
          <w:sz w:val="24"/>
          <w:szCs w:val="24"/>
          <w:shd w:val="clear" w:color="auto" w:fill="FFFFFF"/>
        </w:rPr>
      </w:pPr>
      <w:r w:rsidRPr="007B7953">
        <w:rPr>
          <w:rFonts w:asciiTheme="majorBidi" w:hAnsiTheme="majorBidi" w:cs="Times New Roman"/>
          <w:color w:val="222222"/>
          <w:sz w:val="24"/>
          <w:szCs w:val="24"/>
          <w:shd w:val="clear" w:color="auto" w:fill="FFFFFF"/>
        </w:rPr>
        <w:t>Yaqin, Ainul. "Meneropong Otentisitas Hadits Melalui Ilmu Naqd al-Hadits." </w:t>
      </w:r>
      <w:r w:rsidRPr="007B7953">
        <w:rPr>
          <w:rFonts w:asciiTheme="majorBidi" w:hAnsiTheme="majorBidi" w:cs="Times New Roman"/>
          <w:i/>
          <w:iCs/>
          <w:color w:val="222222"/>
          <w:sz w:val="24"/>
          <w:szCs w:val="24"/>
          <w:shd w:val="clear" w:color="auto" w:fill="FFFFFF"/>
        </w:rPr>
        <w:t>TARBIYA ISLAMIA: Jurnal Pendidikan dan Keislaman</w:t>
      </w:r>
      <w:r w:rsidRPr="007B7953">
        <w:rPr>
          <w:rFonts w:asciiTheme="majorBidi" w:hAnsiTheme="majorBidi" w:cs="Times New Roman"/>
          <w:color w:val="222222"/>
          <w:sz w:val="24"/>
          <w:szCs w:val="24"/>
          <w:shd w:val="clear" w:color="auto" w:fill="FFFFFF"/>
        </w:rPr>
        <w:t> 7.1 (2018): 114-123.</w:t>
      </w:r>
      <w:r w:rsidRPr="007B7953">
        <w:rPr>
          <w:rFonts w:asciiTheme="majorBidi" w:hAnsiTheme="majorBidi" w:cs="Times New Roman"/>
          <w:sz w:val="24"/>
          <w:szCs w:val="24"/>
        </w:rPr>
        <w:t xml:space="preserve"> </w:t>
      </w:r>
      <w:r w:rsidRPr="007B7953">
        <w:rPr>
          <w:rFonts w:asciiTheme="majorBidi" w:hAnsiTheme="majorBidi" w:cs="Times New Roman"/>
          <w:color w:val="222222"/>
          <w:sz w:val="24"/>
          <w:szCs w:val="24"/>
          <w:shd w:val="clear" w:color="auto" w:fill="FFFFFF"/>
        </w:rPr>
        <w:t>https://doi.org/10.36815/tarbiya.v7i1.162</w:t>
      </w:r>
      <w:r w:rsidR="00E20C54" w:rsidRPr="007B7953">
        <w:rPr>
          <w:rFonts w:asciiTheme="majorBidi" w:hAnsiTheme="majorBidi" w:cs="Times New Roman"/>
          <w:color w:val="222222"/>
          <w:sz w:val="24"/>
          <w:szCs w:val="24"/>
          <w:shd w:val="clear" w:color="auto" w:fill="FFFFFF"/>
        </w:rPr>
        <w:t xml:space="preserve"> </w:t>
      </w:r>
    </w:p>
    <w:p w:rsidR="003E2281" w:rsidRPr="007B7953" w:rsidRDefault="00E20C54" w:rsidP="007B7953">
      <w:pPr>
        <w:pStyle w:val="TeksCatatanKaki"/>
        <w:ind w:left="1134" w:hanging="1134"/>
        <w:contextualSpacing/>
        <w:jc w:val="both"/>
        <w:rPr>
          <w:rFonts w:asciiTheme="majorBidi" w:hAnsiTheme="majorBidi" w:cs="Times New Roman"/>
          <w:sz w:val="24"/>
          <w:szCs w:val="24"/>
          <w:shd w:val="clear" w:color="auto" w:fill="FFFFFF"/>
        </w:rPr>
      </w:pPr>
      <w:r w:rsidRPr="007B7953">
        <w:rPr>
          <w:rFonts w:asciiTheme="majorBidi" w:hAnsiTheme="majorBidi" w:cs="Times New Roman"/>
          <w:color w:val="222222"/>
          <w:sz w:val="24"/>
          <w:szCs w:val="24"/>
          <w:shd w:val="clear" w:color="auto" w:fill="FFFFFF"/>
        </w:rPr>
        <w:t>Yuslem, Nawir. "Kontekstualisasi Pemahaman Hadis." </w:t>
      </w:r>
      <w:r w:rsidRPr="007B7953">
        <w:rPr>
          <w:rFonts w:asciiTheme="majorBidi" w:hAnsiTheme="majorBidi" w:cs="Times New Roman"/>
          <w:i/>
          <w:iCs/>
          <w:color w:val="222222"/>
          <w:sz w:val="24"/>
          <w:szCs w:val="24"/>
          <w:shd w:val="clear" w:color="auto" w:fill="FFFFFF"/>
        </w:rPr>
        <w:t>dalam MIQOT: Jurnal Ilmu-ilmu Keislaman</w:t>
      </w:r>
      <w:r w:rsidRPr="007B7953">
        <w:rPr>
          <w:rFonts w:asciiTheme="majorBidi" w:hAnsiTheme="majorBidi" w:cs="Times New Roman"/>
          <w:color w:val="222222"/>
          <w:sz w:val="24"/>
          <w:szCs w:val="24"/>
          <w:shd w:val="clear" w:color="auto" w:fill="FFFFFF"/>
        </w:rPr>
        <w:t xml:space="preserve"> 34.1 (2010). </w:t>
      </w:r>
    </w:p>
    <w:p w:rsidR="007B7953" w:rsidRPr="007B7953" w:rsidRDefault="003E2281" w:rsidP="007B7953">
      <w:pPr>
        <w:shd w:val="clear" w:color="auto" w:fill="FFFFFF"/>
        <w:spacing w:after="0" w:line="240" w:lineRule="auto"/>
        <w:ind w:left="1134" w:hanging="1134"/>
        <w:contextualSpacing/>
        <w:jc w:val="both"/>
        <w:rPr>
          <w:rFonts w:asciiTheme="majorBidi" w:hAnsiTheme="majorBidi" w:cs="Times New Roman"/>
          <w:color w:val="222222"/>
          <w:sz w:val="24"/>
          <w:szCs w:val="24"/>
          <w:shd w:val="clear" w:color="auto" w:fill="FFFFFF"/>
        </w:rPr>
      </w:pPr>
      <w:r w:rsidRPr="007B7953">
        <w:rPr>
          <w:rFonts w:asciiTheme="majorBidi" w:hAnsiTheme="majorBidi" w:cs="Times New Roman"/>
          <w:sz w:val="24"/>
          <w:szCs w:val="24"/>
        </w:rPr>
        <w:t>Zaki  Mahdi  Syekh  Abu  Bakar, Anda  Berdakwah  Rasul Bersabda:   Etika   dalam   Menyampaikan   Hadis</w:t>
      </w:r>
      <w:r w:rsidRPr="007B7953">
        <w:rPr>
          <w:rFonts w:asciiTheme="majorBidi" w:hAnsiTheme="majorBidi" w:cs="Times New Roman"/>
          <w:sz w:val="24"/>
          <w:szCs w:val="24"/>
          <w:lang w:val="id-ID"/>
        </w:rPr>
        <w:t xml:space="preserve">. </w:t>
      </w:r>
      <w:r w:rsidRPr="007B7953">
        <w:rPr>
          <w:rFonts w:asciiTheme="majorBidi" w:hAnsiTheme="majorBidi" w:cs="Times New Roman"/>
          <w:sz w:val="24"/>
          <w:szCs w:val="24"/>
        </w:rPr>
        <w:t>Jakarta:   Abla Publisher, 2004</w:t>
      </w:r>
      <w:r w:rsidRPr="007B7953">
        <w:rPr>
          <w:rFonts w:asciiTheme="majorBidi" w:hAnsiTheme="majorBidi" w:cs="Times New Roman"/>
          <w:sz w:val="24"/>
          <w:szCs w:val="24"/>
          <w:lang w:val="id-ID"/>
        </w:rPr>
        <w:t>.</w:t>
      </w:r>
      <w:r w:rsidR="007B7953" w:rsidRPr="007B7953">
        <w:rPr>
          <w:rFonts w:asciiTheme="majorBidi" w:hAnsiTheme="majorBidi" w:cs="Times New Roman"/>
          <w:color w:val="222222"/>
          <w:sz w:val="24"/>
          <w:szCs w:val="24"/>
          <w:shd w:val="clear" w:color="auto" w:fill="FFFFFF"/>
        </w:rPr>
        <w:t xml:space="preserve"> </w:t>
      </w:r>
    </w:p>
    <w:p w:rsidR="003E2281" w:rsidRPr="007B7953" w:rsidRDefault="007B7953" w:rsidP="007B7953">
      <w:pPr>
        <w:shd w:val="clear" w:color="auto" w:fill="FFFFFF"/>
        <w:spacing w:after="0" w:line="240" w:lineRule="auto"/>
        <w:ind w:left="1134" w:hanging="1134"/>
        <w:contextualSpacing/>
        <w:jc w:val="both"/>
        <w:rPr>
          <w:rFonts w:asciiTheme="majorBidi" w:hAnsiTheme="majorBidi" w:cs="Times New Roman"/>
          <w:sz w:val="24"/>
          <w:szCs w:val="24"/>
          <w:lang w:val="id-ID"/>
        </w:rPr>
      </w:pPr>
      <w:r w:rsidRPr="007B7953">
        <w:rPr>
          <w:rFonts w:asciiTheme="majorBidi" w:hAnsiTheme="majorBidi" w:cs="Times New Roman"/>
          <w:color w:val="222222"/>
          <w:sz w:val="24"/>
          <w:szCs w:val="24"/>
          <w:shd w:val="clear" w:color="auto" w:fill="FFFFFF"/>
        </w:rPr>
        <w:t>Zuailan, Zuailan. "METODE TAFSIR TAHLILI." </w:t>
      </w:r>
      <w:r w:rsidRPr="007B7953">
        <w:rPr>
          <w:rFonts w:asciiTheme="majorBidi" w:hAnsiTheme="majorBidi" w:cs="Times New Roman"/>
          <w:i/>
          <w:iCs/>
          <w:color w:val="222222"/>
          <w:sz w:val="24"/>
          <w:szCs w:val="24"/>
          <w:shd w:val="clear" w:color="auto" w:fill="FFFFFF"/>
        </w:rPr>
        <w:t>Diya Al-Afkar: Jurnal Studi al-Quran dan al-Hadis</w:t>
      </w:r>
      <w:r w:rsidRPr="007B7953">
        <w:rPr>
          <w:rFonts w:asciiTheme="majorBidi" w:hAnsiTheme="majorBidi" w:cs="Times New Roman"/>
          <w:color w:val="222222"/>
          <w:sz w:val="24"/>
          <w:szCs w:val="24"/>
          <w:shd w:val="clear" w:color="auto" w:fill="FFFFFF"/>
        </w:rPr>
        <w:t xml:space="preserve"> 4.01 (2016). </w:t>
      </w:r>
      <w:hyperlink r:id="rId17" w:history="1">
        <w:r w:rsidRPr="007B7953">
          <w:rPr>
            <w:rStyle w:val="Hyperlink"/>
            <w:rFonts w:asciiTheme="majorBidi" w:hAnsiTheme="majorBidi"/>
            <w:color w:val="auto"/>
            <w:sz w:val="24"/>
            <w:szCs w:val="24"/>
            <w:u w:val="none"/>
            <w:shd w:val="clear" w:color="auto" w:fill="FFFFFF"/>
          </w:rPr>
          <w:t>https://doi.org/10.24235/diyaafkar.v4i01.805</w:t>
        </w:r>
      </w:hyperlink>
      <w:r w:rsidRPr="007B7953">
        <w:rPr>
          <w:rFonts w:asciiTheme="majorBidi" w:hAnsiTheme="majorBidi" w:cs="Times New Roman"/>
          <w:sz w:val="24"/>
          <w:szCs w:val="24"/>
          <w:shd w:val="clear" w:color="auto" w:fill="FFFFFF"/>
        </w:rPr>
        <w:t>.</w:t>
      </w:r>
    </w:p>
    <w:p w:rsidR="00EE0359" w:rsidRPr="00263D87" w:rsidRDefault="003E2281" w:rsidP="00263D87">
      <w:pPr>
        <w:rPr>
          <w:rFonts w:asciiTheme="majorBidi" w:hAnsiTheme="majorBidi" w:cs="Times New Roman"/>
          <w:sz w:val="24"/>
          <w:szCs w:val="24"/>
        </w:rPr>
      </w:pPr>
      <w:r>
        <w:rPr>
          <w:rFonts w:asciiTheme="majorBidi" w:hAnsiTheme="majorBidi" w:cs="Times New Roman"/>
          <w:sz w:val="24"/>
          <w:szCs w:val="24"/>
        </w:rPr>
        <w:t xml:space="preserve"> </w:t>
      </w:r>
    </w:p>
    <w:p w:rsidR="00EE0359" w:rsidRDefault="00EE0359" w:rsidP="003E2281">
      <w:pPr>
        <w:pStyle w:val="TeksCatatanKaki"/>
        <w:jc w:val="both"/>
        <w:rPr>
          <w:rFonts w:asciiTheme="majorBidi" w:hAnsiTheme="majorBidi" w:cs="Times New Roman"/>
          <w:color w:val="222222"/>
          <w:sz w:val="24"/>
          <w:szCs w:val="24"/>
          <w:shd w:val="clear" w:color="auto" w:fill="FFFFFF"/>
        </w:rPr>
      </w:pPr>
    </w:p>
    <w:p w:rsidR="00EE0359" w:rsidRDefault="00EE0359" w:rsidP="003E2281">
      <w:pPr>
        <w:pStyle w:val="TeksCatatanKaki"/>
        <w:jc w:val="both"/>
        <w:rPr>
          <w:rFonts w:asciiTheme="majorBidi" w:hAnsiTheme="majorBidi" w:cs="Times New Roman"/>
          <w:color w:val="222222"/>
          <w:sz w:val="24"/>
          <w:szCs w:val="24"/>
          <w:shd w:val="clear" w:color="auto" w:fill="FFFFFF"/>
        </w:rPr>
      </w:pPr>
    </w:p>
    <w:p w:rsidR="00EE0359" w:rsidRDefault="00EE0359" w:rsidP="003E2281">
      <w:pPr>
        <w:pStyle w:val="TeksCatatanKaki"/>
        <w:jc w:val="both"/>
        <w:rPr>
          <w:rFonts w:asciiTheme="majorBidi" w:hAnsiTheme="majorBidi" w:cs="Times New Roman"/>
          <w:color w:val="222222"/>
          <w:sz w:val="24"/>
          <w:szCs w:val="24"/>
          <w:shd w:val="clear" w:color="auto" w:fill="FFFFFF"/>
        </w:rPr>
      </w:pPr>
    </w:p>
    <w:p w:rsidR="00234A9E" w:rsidRPr="003571C5" w:rsidRDefault="00234A9E" w:rsidP="003E2281">
      <w:pPr>
        <w:pStyle w:val="TeksCatatanKaki"/>
        <w:jc w:val="both"/>
        <w:rPr>
          <w:rFonts w:asciiTheme="majorBidi" w:hAnsiTheme="majorBidi" w:cs="Times New Roman"/>
          <w:sz w:val="24"/>
          <w:szCs w:val="24"/>
        </w:rPr>
      </w:pPr>
    </w:p>
    <w:p w:rsidR="00234A9E" w:rsidRDefault="00234A9E" w:rsidP="003E2281">
      <w:pPr>
        <w:pStyle w:val="TeksCatatanKaki"/>
        <w:jc w:val="both"/>
        <w:rPr>
          <w:rFonts w:asciiTheme="majorBidi" w:hAnsiTheme="majorBidi" w:cs="Times New Roman"/>
          <w:color w:val="222222"/>
          <w:sz w:val="24"/>
          <w:szCs w:val="24"/>
          <w:shd w:val="clear" w:color="auto" w:fill="FFFFFF"/>
        </w:rPr>
      </w:pPr>
    </w:p>
    <w:p w:rsidR="00234A9E" w:rsidRDefault="00234A9E" w:rsidP="003E2281">
      <w:pPr>
        <w:pStyle w:val="TeksCatatanKaki"/>
        <w:jc w:val="both"/>
        <w:rPr>
          <w:rFonts w:asciiTheme="majorBidi" w:hAnsiTheme="majorBidi" w:cs="Times New Roman"/>
          <w:color w:val="222222"/>
          <w:sz w:val="24"/>
          <w:szCs w:val="24"/>
          <w:shd w:val="clear" w:color="auto" w:fill="FFFFFF"/>
        </w:rPr>
      </w:pPr>
    </w:p>
    <w:p w:rsidR="00234A9E" w:rsidRPr="003571C5" w:rsidRDefault="00234A9E" w:rsidP="003E2281">
      <w:pPr>
        <w:pStyle w:val="TeksCatatanKaki"/>
        <w:jc w:val="both"/>
        <w:rPr>
          <w:rFonts w:asciiTheme="majorBidi" w:hAnsiTheme="majorBidi" w:cs="Times New Roman"/>
          <w:color w:val="222222"/>
          <w:sz w:val="24"/>
          <w:szCs w:val="24"/>
          <w:shd w:val="clear" w:color="auto" w:fill="FFFFFF"/>
        </w:rPr>
      </w:pPr>
    </w:p>
    <w:p w:rsidR="003E2281" w:rsidRPr="003571C5" w:rsidRDefault="003E2281" w:rsidP="00234A9E">
      <w:pPr>
        <w:shd w:val="clear" w:color="auto" w:fill="FFFFFF"/>
        <w:spacing w:line="240" w:lineRule="auto"/>
        <w:jc w:val="both"/>
        <w:rPr>
          <w:rFonts w:asciiTheme="majorBidi" w:hAnsiTheme="majorBidi" w:cs="Times New Roman"/>
          <w:sz w:val="24"/>
          <w:szCs w:val="24"/>
        </w:rPr>
      </w:pPr>
    </w:p>
    <w:p w:rsidR="003E2281" w:rsidRPr="003E2281" w:rsidRDefault="003E2281" w:rsidP="003E2281">
      <w:pPr>
        <w:rPr>
          <w:rFonts w:asciiTheme="majorBidi" w:hAnsiTheme="majorBidi" w:cs="Times New Roman"/>
          <w:sz w:val="24"/>
          <w:szCs w:val="24"/>
        </w:rPr>
      </w:pPr>
    </w:p>
    <w:sectPr w:rsidR="003E2281" w:rsidRPr="003E2281" w:rsidSect="002B16E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7116" w:rsidRDefault="00DF7116" w:rsidP="002B16EF">
      <w:pPr>
        <w:spacing w:after="0" w:line="240" w:lineRule="auto"/>
      </w:pPr>
      <w:r>
        <w:separator/>
      </w:r>
    </w:p>
  </w:endnote>
  <w:endnote w:type="continuationSeparator" w:id="0">
    <w:p w:rsidR="00DF7116" w:rsidRDefault="00DF7116" w:rsidP="002B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nsliterasi">
    <w:altName w:val="Cambria"/>
    <w:charset w:val="00"/>
    <w:family w:val="roman"/>
    <w:notTrueType/>
    <w:pitch w:val="variable"/>
    <w:sig w:usb0="00000003" w:usb1="00000000" w:usb2="00000000" w:usb3="00000000" w:csb0="00000001" w:csb1="00000000"/>
  </w:font>
  <w:font w:name="Times New Arabic">
    <w:altName w:val="Times New Roman"/>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B7F" w:rsidRDefault="00964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B7F" w:rsidRDefault="00964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B7F" w:rsidRDefault="00964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7116" w:rsidRDefault="00DF7116" w:rsidP="002B16EF">
      <w:pPr>
        <w:spacing w:after="0" w:line="240" w:lineRule="auto"/>
      </w:pPr>
      <w:r>
        <w:separator/>
      </w:r>
    </w:p>
  </w:footnote>
  <w:footnote w:type="continuationSeparator" w:id="0">
    <w:p w:rsidR="00DF7116" w:rsidRDefault="00DF7116" w:rsidP="002B16EF">
      <w:pPr>
        <w:spacing w:after="0" w:line="240" w:lineRule="auto"/>
      </w:pPr>
      <w:r>
        <w:continuationSeparator/>
      </w:r>
    </w:p>
  </w:footnote>
  <w:footnote w:id="1">
    <w:p w:rsidR="00B13085" w:rsidRPr="00216401" w:rsidRDefault="00D8707E" w:rsidP="00797398">
      <w:pPr>
        <w:pStyle w:val="Judul1"/>
        <w:shd w:val="clear" w:color="auto" w:fill="FFFFFF"/>
        <w:spacing w:before="0" w:beforeAutospacing="0" w:after="0" w:afterAutospacing="0"/>
        <w:jc w:val="both"/>
        <w:rPr>
          <w:rFonts w:asciiTheme="majorBidi" w:hAnsiTheme="majorBidi"/>
          <w:b w:val="0"/>
          <w:bCs w:val="0"/>
          <w:color w:val="333333"/>
          <w:sz w:val="20"/>
          <w:szCs w:val="20"/>
        </w:rPr>
      </w:pPr>
      <w:r w:rsidRPr="00216401">
        <w:rPr>
          <w:rStyle w:val="ReferensiCatatanKaki"/>
          <w:rFonts w:asciiTheme="majorBidi" w:hAnsiTheme="majorBidi"/>
          <w:b w:val="0"/>
          <w:bCs w:val="0"/>
          <w:sz w:val="20"/>
          <w:szCs w:val="20"/>
        </w:rPr>
        <w:footnoteRef/>
      </w:r>
      <w:r w:rsidRPr="00216401">
        <w:rPr>
          <w:rFonts w:asciiTheme="majorBidi" w:hAnsiTheme="majorBidi"/>
          <w:b w:val="0"/>
          <w:bCs w:val="0"/>
          <w:sz w:val="20"/>
          <w:szCs w:val="20"/>
        </w:rPr>
        <w:t xml:space="preserve"> </w:t>
      </w:r>
      <w:r w:rsidR="00B13085" w:rsidRPr="00216401">
        <w:rPr>
          <w:rFonts w:asciiTheme="majorBidi" w:hAnsiTheme="majorBidi"/>
          <w:b w:val="0"/>
          <w:bCs w:val="0"/>
          <w:color w:val="333333"/>
          <w:sz w:val="20"/>
          <w:szCs w:val="20"/>
          <w:shd w:val="clear" w:color="auto" w:fill="FFFFFF"/>
        </w:rPr>
        <w:t xml:space="preserve">Muhammad Syuhudi Ismail, </w:t>
      </w:r>
      <w:r w:rsidR="00B13085" w:rsidRPr="00216401">
        <w:rPr>
          <w:rFonts w:asciiTheme="majorBidi" w:hAnsiTheme="majorBidi"/>
          <w:b w:val="0"/>
          <w:bCs w:val="0"/>
          <w:color w:val="333333"/>
          <w:sz w:val="20"/>
          <w:szCs w:val="20"/>
        </w:rPr>
        <w:t>Hadis nabi menurut pembela pengingkar dan pemalsunya (Jakarta: Gema Insani Press, 1995), 35.</w:t>
      </w:r>
    </w:p>
    <w:p w:rsidR="00C257B2" w:rsidRDefault="00D8707E" w:rsidP="00797398">
      <w:pPr>
        <w:pStyle w:val="TeksCatatanKaki"/>
        <w:jc w:val="both"/>
      </w:pPr>
      <w:r w:rsidRPr="00797398">
        <w:rPr>
          <w:rFonts w:asciiTheme="majorBidi" w:hAnsiTheme="majorBidi" w:cs="Times New Roman"/>
          <w:color w:val="222222"/>
          <w:shd w:val="clear" w:color="auto" w:fill="FFFFFF"/>
        </w:rPr>
        <w:t>Said Agil Husain Munawwar dan Abdul Mustaqim.  </w:t>
      </w:r>
      <w:r w:rsidRPr="00797398">
        <w:rPr>
          <w:rFonts w:asciiTheme="majorBidi" w:hAnsiTheme="majorBidi" w:cs="Times New Roman"/>
          <w:i/>
          <w:iCs/>
          <w:color w:val="222222"/>
          <w:shd w:val="clear" w:color="auto" w:fill="FFFFFF"/>
        </w:rPr>
        <w:t>Asbabul Wurud</w:t>
      </w:r>
      <w:r w:rsidRPr="00797398">
        <w:rPr>
          <w:rFonts w:asciiTheme="majorBidi" w:hAnsiTheme="majorBidi" w:cs="Times New Roman"/>
          <w:color w:val="222222"/>
          <w:shd w:val="clear" w:color="auto" w:fill="FFFFFF"/>
        </w:rPr>
        <w:t xml:space="preserve"> </w:t>
      </w:r>
      <w:r w:rsidRPr="00797398">
        <w:rPr>
          <w:rFonts w:asciiTheme="majorBidi" w:hAnsiTheme="majorBidi" w:cs="Times New Roman"/>
          <w:color w:val="222222"/>
          <w:shd w:val="clear" w:color="auto" w:fill="FFFFFF"/>
          <w:lang w:val="id-ID"/>
        </w:rPr>
        <w:t>(</w:t>
      </w:r>
      <w:r w:rsidRPr="00797398">
        <w:rPr>
          <w:rFonts w:asciiTheme="majorBidi" w:hAnsiTheme="majorBidi" w:cs="Times New Roman"/>
          <w:color w:val="222222"/>
          <w:shd w:val="clear" w:color="auto" w:fill="FFFFFF"/>
        </w:rPr>
        <w:t>Yogyakarta: Pustaka Pelajar</w:t>
      </w:r>
      <w:r w:rsidRPr="00797398">
        <w:rPr>
          <w:rFonts w:asciiTheme="majorBidi" w:hAnsiTheme="majorBidi" w:cs="Times New Roman"/>
          <w:color w:val="222222"/>
          <w:shd w:val="clear" w:color="auto" w:fill="FFFFFF"/>
          <w:lang w:val="id-ID"/>
        </w:rPr>
        <w:t xml:space="preserve">, </w:t>
      </w:r>
      <w:r w:rsidRPr="00797398">
        <w:rPr>
          <w:rFonts w:asciiTheme="majorBidi" w:hAnsiTheme="majorBidi" w:cs="Times New Roman"/>
          <w:color w:val="222222"/>
          <w:shd w:val="clear" w:color="auto" w:fill="FFFFFF"/>
        </w:rPr>
        <w:t>2001</w:t>
      </w:r>
      <w:r w:rsidRPr="00797398">
        <w:rPr>
          <w:rFonts w:asciiTheme="majorBidi" w:hAnsiTheme="majorBidi" w:cs="Times New Roman"/>
          <w:color w:val="222222"/>
          <w:shd w:val="clear" w:color="auto" w:fill="FFFFFF"/>
          <w:lang w:val="id-ID"/>
        </w:rPr>
        <w:t>)</w:t>
      </w:r>
      <w:r w:rsidRPr="00797398">
        <w:rPr>
          <w:rFonts w:asciiTheme="majorBidi" w:hAnsiTheme="majorBidi" w:cs="Times New Roman"/>
          <w:color w:val="222222"/>
          <w:shd w:val="clear" w:color="auto" w:fill="FFFFFF"/>
        </w:rPr>
        <w:t>, 24.</w:t>
      </w:r>
    </w:p>
  </w:footnote>
  <w:footnote w:id="2">
    <w:p w:rsidR="00C257B2" w:rsidRDefault="00D8707E"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color w:val="222222"/>
          <w:shd w:val="clear" w:color="auto" w:fill="FFFFFF"/>
        </w:rPr>
        <w:t xml:space="preserve">Muhtador, </w:t>
      </w:r>
      <w:r w:rsidRPr="00797398">
        <w:rPr>
          <w:rFonts w:asciiTheme="majorBidi" w:hAnsiTheme="majorBidi" w:cs="Times New Roman"/>
          <w:color w:val="222222"/>
          <w:shd w:val="clear" w:color="auto" w:fill="FFFFFF"/>
        </w:rPr>
        <w:t>Mohammad. "Sejarah Perkembangan Metode dan Pendekatan Syarah Hadis." </w:t>
      </w:r>
      <w:r w:rsidRPr="00797398">
        <w:rPr>
          <w:rFonts w:asciiTheme="majorBidi" w:hAnsiTheme="majorBidi" w:cs="Times New Roman"/>
          <w:i/>
          <w:iCs/>
          <w:color w:val="222222"/>
          <w:shd w:val="clear" w:color="auto" w:fill="FFFFFF"/>
        </w:rPr>
        <w:t>Riwayah</w:t>
      </w:r>
      <w:r w:rsidRPr="00797398">
        <w:rPr>
          <w:rFonts w:asciiTheme="majorBidi" w:hAnsiTheme="majorBidi" w:cs="Times New Roman"/>
          <w:color w:val="222222"/>
          <w:shd w:val="clear" w:color="auto" w:fill="FFFFFF"/>
        </w:rPr>
        <w:t> 2.2 (2016): 259-272.</w:t>
      </w:r>
      <w:r w:rsidRPr="00797398">
        <w:rPr>
          <w:rFonts w:asciiTheme="majorBidi" w:hAnsiTheme="majorBidi" w:cs="Times New Roman"/>
        </w:rPr>
        <w:t xml:space="preserve"> </w:t>
      </w:r>
      <w:r w:rsidRPr="00797398">
        <w:rPr>
          <w:rFonts w:asciiTheme="majorBidi" w:hAnsiTheme="majorBidi" w:cs="Times New Roman"/>
          <w:color w:val="222222"/>
          <w:shd w:val="clear" w:color="auto" w:fill="FFFFFF"/>
        </w:rPr>
        <w:t>http://dx.doi.org/10.21043/riwayah.v2i2.3130.</w:t>
      </w:r>
    </w:p>
  </w:footnote>
  <w:footnote w:id="3">
    <w:p w:rsidR="00C257B2" w:rsidRDefault="003D63BB"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color w:val="222222"/>
          <w:shd w:val="clear" w:color="auto" w:fill="FFFFFF"/>
        </w:rPr>
        <w:t>Tangngareng, Tasmin. "ORISINALITAS HADIS NABI SAW. PERSPEKTIF ISLAMOLOG." </w:t>
      </w:r>
      <w:r w:rsidRPr="00797398">
        <w:rPr>
          <w:rFonts w:asciiTheme="majorBidi" w:hAnsiTheme="majorBidi" w:cs="Times New Roman"/>
          <w:i/>
          <w:iCs/>
          <w:color w:val="222222"/>
          <w:shd w:val="clear" w:color="auto" w:fill="FFFFFF"/>
        </w:rPr>
        <w:t>Tahdis: Jurnal Kajian Ilmu Al-Hadis</w:t>
      </w:r>
      <w:r w:rsidRPr="00797398">
        <w:rPr>
          <w:rFonts w:asciiTheme="majorBidi" w:hAnsiTheme="majorBidi" w:cs="Times New Roman"/>
          <w:color w:val="222222"/>
          <w:shd w:val="clear" w:color="auto" w:fill="FFFFFF"/>
        </w:rPr>
        <w:t> 11.1 (2020): 36-55. https://doi.org/10.24252/tahdis.v11i1.15005</w:t>
      </w:r>
    </w:p>
  </w:footnote>
  <w:footnote w:id="4">
    <w:p w:rsidR="00C257B2" w:rsidRDefault="003D63BB"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color w:val="222222"/>
          <w:shd w:val="clear" w:color="auto" w:fill="FFFFFF"/>
        </w:rPr>
        <w:t>Wazna, Ruhama. "METODE KONTEMPORER MENGGALI OTENTISITAS HADIS (KAJIAN PEMIKIRAN HARALD MOTZKI)." </w:t>
      </w:r>
      <w:r w:rsidRPr="00797398">
        <w:rPr>
          <w:rFonts w:asciiTheme="majorBidi" w:hAnsiTheme="majorBidi" w:cs="Times New Roman"/>
          <w:i/>
          <w:iCs/>
          <w:color w:val="222222"/>
          <w:shd w:val="clear" w:color="auto" w:fill="FFFFFF"/>
        </w:rPr>
        <w:t>Jurnal Ilmiah Ilmu Ushuluddin</w:t>
      </w:r>
      <w:r w:rsidRPr="00797398">
        <w:rPr>
          <w:rFonts w:asciiTheme="majorBidi" w:hAnsiTheme="majorBidi" w:cs="Times New Roman"/>
          <w:color w:val="222222"/>
          <w:shd w:val="clear" w:color="auto" w:fill="FFFFFF"/>
        </w:rPr>
        <w:t> 17.2 (2018): 112-125. https://dx.doi.org/10.18592/jiu.v17i2.2243</w:t>
      </w:r>
    </w:p>
  </w:footnote>
  <w:footnote w:id="5">
    <w:p w:rsidR="00C257B2" w:rsidRDefault="003D63BB"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color w:val="222222"/>
          <w:shd w:val="clear" w:color="auto" w:fill="FFFFFF"/>
        </w:rPr>
        <w:t xml:space="preserve">Muhsin, </w:t>
      </w:r>
      <w:r w:rsidRPr="00797398">
        <w:rPr>
          <w:rFonts w:asciiTheme="majorBidi" w:hAnsiTheme="majorBidi" w:cs="Times New Roman"/>
          <w:color w:val="222222"/>
          <w:shd w:val="clear" w:color="auto" w:fill="FFFFFF"/>
        </w:rPr>
        <w:t>Masrukhin. "Memahami Hadis Nabi dalam Konteks Kekinian: Studi Living-Hadis." </w:t>
      </w:r>
      <w:r w:rsidRPr="00797398">
        <w:rPr>
          <w:rFonts w:asciiTheme="majorBidi" w:hAnsiTheme="majorBidi" w:cs="Times New Roman"/>
          <w:i/>
          <w:iCs/>
          <w:color w:val="222222"/>
          <w:shd w:val="clear" w:color="auto" w:fill="FFFFFF"/>
        </w:rPr>
        <w:t>Holistic al-Hadis</w:t>
      </w:r>
      <w:r w:rsidRPr="00797398">
        <w:rPr>
          <w:rFonts w:asciiTheme="majorBidi" w:hAnsiTheme="majorBidi" w:cs="Times New Roman"/>
          <w:color w:val="222222"/>
          <w:shd w:val="clear" w:color="auto" w:fill="FFFFFF"/>
        </w:rPr>
        <w:t> 1.1 (2015): 1-24. http://dx.doi.org/10.32678/holistic.v1i1.880</w:t>
      </w:r>
    </w:p>
  </w:footnote>
  <w:footnote w:id="6">
    <w:p w:rsidR="00C257B2" w:rsidRDefault="00F409E4"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color w:val="222222"/>
          <w:shd w:val="clear" w:color="auto" w:fill="FFFFFF"/>
        </w:rPr>
        <w:t xml:space="preserve">MIRZA, </w:t>
      </w:r>
      <w:r w:rsidRPr="00797398">
        <w:rPr>
          <w:rFonts w:asciiTheme="majorBidi" w:hAnsiTheme="majorBidi" w:cs="Times New Roman"/>
          <w:color w:val="222222"/>
          <w:shd w:val="clear" w:color="auto" w:fill="FFFFFF"/>
        </w:rPr>
        <w:t>Sarah Z. The Peoples’ Hadith: Evidence for Popular Tradition on Hadith as Physical Object in the First Centuries of Islam. </w:t>
      </w:r>
      <w:r w:rsidRPr="00797398">
        <w:rPr>
          <w:rFonts w:asciiTheme="majorBidi" w:hAnsiTheme="majorBidi" w:cs="Times New Roman"/>
          <w:i/>
          <w:iCs/>
          <w:color w:val="222222"/>
          <w:shd w:val="clear" w:color="auto" w:fill="FFFFFF"/>
        </w:rPr>
        <w:t>Arabica</w:t>
      </w:r>
      <w:r w:rsidRPr="00797398">
        <w:rPr>
          <w:rFonts w:asciiTheme="majorBidi" w:hAnsiTheme="majorBidi" w:cs="Times New Roman"/>
          <w:color w:val="222222"/>
          <w:shd w:val="clear" w:color="auto" w:fill="FFFFFF"/>
        </w:rPr>
        <w:t>, 2016, 63.1-2: 30-63.</w:t>
      </w:r>
      <w:r w:rsidRPr="00797398">
        <w:rPr>
          <w:rFonts w:asciiTheme="majorBidi" w:hAnsiTheme="majorBidi" w:cs="Times New Roman"/>
        </w:rPr>
        <w:t xml:space="preserve"> </w:t>
      </w:r>
      <w:r w:rsidRPr="00797398">
        <w:rPr>
          <w:rFonts w:asciiTheme="majorBidi" w:hAnsiTheme="majorBidi" w:cs="Times New Roman"/>
          <w:color w:val="222222"/>
          <w:shd w:val="clear" w:color="auto" w:fill="FFFFFF"/>
        </w:rPr>
        <w:t>https://doi.org/10.1163/15700585-12341382</w:t>
      </w:r>
    </w:p>
  </w:footnote>
  <w:footnote w:id="7">
    <w:p w:rsidR="00C257B2" w:rsidRDefault="00F409E4" w:rsidP="00797398">
      <w:pPr>
        <w:pStyle w:val="TeksCatatanKaki"/>
        <w:jc w:val="both"/>
      </w:pPr>
      <w:r w:rsidRPr="00216401">
        <w:rPr>
          <w:rStyle w:val="ReferensiCatatanKaki"/>
          <w:rFonts w:asciiTheme="majorBidi" w:hAnsiTheme="majorBidi"/>
        </w:rPr>
        <w:footnoteRef/>
      </w:r>
      <w:r w:rsidRPr="00216401">
        <w:rPr>
          <w:rFonts w:asciiTheme="majorBidi" w:hAnsiTheme="majorBidi" w:cs="Times New Roman"/>
        </w:rPr>
        <w:t xml:space="preserve"> </w:t>
      </w:r>
      <w:r w:rsidRPr="00216401">
        <w:rPr>
          <w:rFonts w:asciiTheme="majorBidi" w:hAnsiTheme="majorBidi" w:cs="Times New Roman"/>
          <w:shd w:val="clear" w:color="auto" w:fill="FFFFFF"/>
        </w:rPr>
        <w:t>Muhtador, M. (2018). Sejarah Perkembangan Metode dan Pendekatan Syarah Hadis. </w:t>
      </w:r>
      <w:r w:rsidRPr="00216401">
        <w:rPr>
          <w:rStyle w:val="Penekanan"/>
          <w:rFonts w:asciiTheme="majorBidi" w:hAnsiTheme="majorBidi"/>
          <w:shd w:val="clear" w:color="auto" w:fill="FFFFFF"/>
        </w:rPr>
        <w:t>Riwayah : Jurnal Studi Hadis, 2</w:t>
      </w:r>
      <w:r w:rsidRPr="00216401">
        <w:rPr>
          <w:rFonts w:asciiTheme="majorBidi" w:hAnsiTheme="majorBidi" w:cs="Times New Roman"/>
          <w:shd w:val="clear" w:color="auto" w:fill="FFFFFF"/>
        </w:rPr>
        <w:t>(2), 259-272. doi:</w:t>
      </w:r>
      <w:r w:rsidR="00DF7116">
        <w:fldChar w:fldCharType="begin"/>
      </w:r>
      <w:r w:rsidR="00DF7116">
        <w:instrText xml:space="preserve"> HYPERLINK "http://dx.doi.org/10.21043/riwayah.v2i2.3130" </w:instrText>
      </w:r>
      <w:r w:rsidR="00DF7116">
        <w:fldChar w:fldCharType="separate"/>
      </w:r>
      <w:r w:rsidRPr="00216401">
        <w:rPr>
          <w:rStyle w:val="Hyperlink"/>
          <w:rFonts w:asciiTheme="majorBidi" w:hAnsiTheme="majorBidi"/>
          <w:color w:val="auto"/>
          <w:u w:val="none"/>
          <w:shd w:val="clear" w:color="auto" w:fill="FFFFFF"/>
        </w:rPr>
        <w:t>http://dx.doi.org/10.21043/riwayah.v2i2.3130</w:t>
      </w:r>
      <w:r w:rsidR="00DF7116">
        <w:rPr>
          <w:rStyle w:val="Hyperlink"/>
          <w:rFonts w:asciiTheme="majorBidi" w:hAnsiTheme="majorBidi"/>
          <w:color w:val="auto"/>
          <w:u w:val="none"/>
          <w:shd w:val="clear" w:color="auto" w:fill="FFFFFF"/>
        </w:rPr>
        <w:fldChar w:fldCharType="end"/>
      </w:r>
    </w:p>
  </w:footnote>
  <w:footnote w:id="8">
    <w:p w:rsidR="00C257B2" w:rsidRDefault="00F409E4" w:rsidP="00797398">
      <w:pPr>
        <w:pStyle w:val="TeksCatatanKaki"/>
        <w:jc w:val="both"/>
      </w:pPr>
      <w:r w:rsidRPr="00216401">
        <w:rPr>
          <w:rStyle w:val="ReferensiCatatanKaki"/>
          <w:rFonts w:asciiTheme="majorBidi" w:hAnsiTheme="majorBidi"/>
        </w:rPr>
        <w:footnoteRef/>
      </w:r>
      <w:r w:rsidRPr="00216401">
        <w:rPr>
          <w:rFonts w:asciiTheme="majorBidi" w:hAnsiTheme="majorBidi" w:cs="Times New Roman"/>
        </w:rPr>
        <w:t xml:space="preserve"> </w:t>
      </w:r>
      <w:r w:rsidRPr="00216401">
        <w:rPr>
          <w:rFonts w:asciiTheme="majorBidi" w:hAnsiTheme="majorBidi" w:cs="Times New Roman"/>
          <w:shd w:val="clear" w:color="auto" w:fill="FFFFFF"/>
        </w:rPr>
        <w:t>IZHAM, Siti Sarah; AHMAD, Khader; YUSOFF, Zulkifli Mohd. Phonex Dactylifera in Al-Qur’an and Sunnah: Study on its mixture from the Fiqh al-Hadith and Science Perspective. </w:t>
      </w:r>
      <w:r w:rsidRPr="00216401">
        <w:rPr>
          <w:rFonts w:asciiTheme="majorBidi" w:hAnsiTheme="majorBidi" w:cs="Times New Roman"/>
          <w:i/>
          <w:iCs/>
          <w:shd w:val="clear" w:color="auto" w:fill="FFFFFF"/>
        </w:rPr>
        <w:t>QURANICA-International Journal of Quranic Research</w:t>
      </w:r>
      <w:r w:rsidRPr="00216401">
        <w:rPr>
          <w:rFonts w:asciiTheme="majorBidi" w:hAnsiTheme="majorBidi" w:cs="Times New Roman"/>
          <w:shd w:val="clear" w:color="auto" w:fill="FFFFFF"/>
        </w:rPr>
        <w:t>, 2017, 9.1: 93-106.</w:t>
      </w:r>
      <w:r w:rsidRPr="00216401">
        <w:rPr>
          <w:rFonts w:asciiTheme="majorBidi" w:hAnsiTheme="majorBidi" w:cs="Times New Roman"/>
        </w:rPr>
        <w:t xml:space="preserve"> </w:t>
      </w:r>
      <w:r w:rsidRPr="00216401">
        <w:rPr>
          <w:rFonts w:asciiTheme="majorBidi" w:hAnsiTheme="majorBidi" w:cs="Times New Roman"/>
          <w:shd w:val="clear" w:color="auto" w:fill="FFFFFF"/>
        </w:rPr>
        <w:t>https://doi.org/10.22452/quranica.vol9no1.5</w:t>
      </w:r>
    </w:p>
  </w:footnote>
  <w:footnote w:id="9">
    <w:p w:rsidR="00C257B2" w:rsidRDefault="00F409E4" w:rsidP="00797398">
      <w:pPr>
        <w:pStyle w:val="TeksCatatanKaki"/>
        <w:jc w:val="both"/>
      </w:pPr>
      <w:r w:rsidRPr="00216401">
        <w:rPr>
          <w:rStyle w:val="ReferensiCatatanKaki"/>
          <w:rFonts w:asciiTheme="majorBidi" w:hAnsiTheme="majorBidi"/>
        </w:rPr>
        <w:footnoteRef/>
      </w:r>
      <w:r w:rsidRPr="00216401">
        <w:rPr>
          <w:rFonts w:asciiTheme="majorBidi" w:hAnsiTheme="majorBidi" w:cs="Times New Roman"/>
        </w:rPr>
        <w:t xml:space="preserve"> </w:t>
      </w:r>
      <w:r w:rsidRPr="00216401">
        <w:rPr>
          <w:rFonts w:asciiTheme="majorBidi" w:hAnsiTheme="majorBidi" w:cs="Times New Roman"/>
          <w:shd w:val="clear" w:color="auto" w:fill="FFFFFF"/>
        </w:rPr>
        <w:t>Darmalaksana, Wahyudin. "Penelitian Metode Syarah Hadis Pendekatan Kontemporer: Sebuah Panduan Skripsi, Tesis, dan Disertasi." </w:t>
      </w:r>
      <w:r w:rsidRPr="00216401">
        <w:rPr>
          <w:rFonts w:asciiTheme="majorBidi" w:hAnsiTheme="majorBidi" w:cs="Times New Roman"/>
          <w:i/>
          <w:iCs/>
          <w:shd w:val="clear" w:color="auto" w:fill="FFFFFF"/>
        </w:rPr>
        <w:t>Diroyah: Jurnal Studi Ilmu Hadis</w:t>
      </w:r>
      <w:r w:rsidRPr="00216401">
        <w:rPr>
          <w:rFonts w:asciiTheme="majorBidi" w:hAnsiTheme="majorBidi" w:cs="Times New Roman"/>
          <w:shd w:val="clear" w:color="auto" w:fill="FFFFFF"/>
        </w:rPr>
        <w:t xml:space="preserve"> 5.1 (2020): 58-68. </w:t>
      </w:r>
      <w:r w:rsidR="00DF7116">
        <w:fldChar w:fldCharType="begin"/>
      </w:r>
      <w:r w:rsidR="00DF7116">
        <w:instrText xml:space="preserve"> HYPERLINK "https://doi.org/10.15575/diroyah.v5i1.9468" </w:instrText>
      </w:r>
      <w:r w:rsidR="00DF7116">
        <w:fldChar w:fldCharType="separate"/>
      </w:r>
      <w:r w:rsidR="00373E5F" w:rsidRPr="00216401">
        <w:rPr>
          <w:rStyle w:val="Hyperlink"/>
          <w:rFonts w:asciiTheme="majorBidi" w:hAnsiTheme="majorBidi"/>
          <w:color w:val="auto"/>
          <w:u w:val="none"/>
          <w:shd w:val="clear" w:color="auto" w:fill="FFFFFF"/>
        </w:rPr>
        <w:t>https://doi.org/10.15575/diroyah.v5i1.9468</w:t>
      </w:r>
      <w:r w:rsidR="00DF7116">
        <w:rPr>
          <w:rStyle w:val="Hyperlink"/>
          <w:rFonts w:asciiTheme="majorBidi" w:hAnsiTheme="majorBidi"/>
          <w:color w:val="auto"/>
          <w:u w:val="none"/>
          <w:shd w:val="clear" w:color="auto" w:fill="FFFFFF"/>
        </w:rPr>
        <w:fldChar w:fldCharType="end"/>
      </w:r>
      <w:r w:rsidR="00373E5F" w:rsidRPr="00216401">
        <w:rPr>
          <w:rFonts w:asciiTheme="majorBidi" w:hAnsiTheme="majorBidi" w:cs="Times New Roman"/>
          <w:shd w:val="clear" w:color="auto" w:fill="FFFFFF"/>
        </w:rPr>
        <w:t>; Darmalaksana, Wahyudin. "Studi Penggunaan Analisis Pendekatan Ilmu-ilmu Sosial dalam Penelitian Hadis Metode Syarah." </w:t>
      </w:r>
      <w:r w:rsidR="00373E5F" w:rsidRPr="00216401">
        <w:rPr>
          <w:rFonts w:asciiTheme="majorBidi" w:hAnsiTheme="majorBidi" w:cs="Times New Roman"/>
          <w:i/>
          <w:iCs/>
          <w:shd w:val="clear" w:color="auto" w:fill="FFFFFF"/>
        </w:rPr>
        <w:t>Khazanah Sosial</w:t>
      </w:r>
      <w:r w:rsidR="00373E5F" w:rsidRPr="00216401">
        <w:rPr>
          <w:rFonts w:asciiTheme="majorBidi" w:hAnsiTheme="majorBidi" w:cs="Times New Roman"/>
          <w:shd w:val="clear" w:color="auto" w:fill="FFFFFF"/>
        </w:rPr>
        <w:t> 2.3 (2020): 155-166.</w:t>
      </w:r>
      <w:r w:rsidR="00373E5F" w:rsidRPr="00216401">
        <w:rPr>
          <w:rFonts w:asciiTheme="majorBidi" w:hAnsiTheme="majorBidi" w:cs="Times New Roman"/>
        </w:rPr>
        <w:t xml:space="preserve"> </w:t>
      </w:r>
      <w:hyperlink r:id="rId1" w:history="1">
        <w:r w:rsidR="00373E5F" w:rsidRPr="00216401">
          <w:rPr>
            <w:rStyle w:val="Hyperlink"/>
            <w:rFonts w:asciiTheme="majorBidi" w:hAnsiTheme="majorBidi"/>
            <w:color w:val="auto"/>
            <w:u w:val="none"/>
            <w:shd w:val="clear" w:color="auto" w:fill="FFFFFF"/>
          </w:rPr>
          <w:t>https://doi.org/10.15575/ks.v2i3.9599</w:t>
        </w:r>
      </w:hyperlink>
      <w:r w:rsidR="00373E5F" w:rsidRPr="00216401">
        <w:rPr>
          <w:rFonts w:asciiTheme="majorBidi" w:hAnsiTheme="majorBidi" w:cs="Times New Roman"/>
          <w:shd w:val="clear" w:color="auto" w:fill="FFFFFF"/>
        </w:rPr>
        <w:t>; Yuslem, Nawir. "Kontekstualisasi Pemahaman Hadis." </w:t>
      </w:r>
      <w:r w:rsidR="00373E5F" w:rsidRPr="00216401">
        <w:rPr>
          <w:rFonts w:asciiTheme="majorBidi" w:hAnsiTheme="majorBidi" w:cs="Times New Roman"/>
          <w:i/>
          <w:iCs/>
          <w:shd w:val="clear" w:color="auto" w:fill="FFFFFF"/>
        </w:rPr>
        <w:t>dalam MIQOT: Jurnal Ilmu-ilmu Keislaman</w:t>
      </w:r>
      <w:r w:rsidR="00373E5F" w:rsidRPr="00216401">
        <w:rPr>
          <w:rFonts w:asciiTheme="majorBidi" w:hAnsiTheme="majorBidi" w:cs="Times New Roman"/>
          <w:shd w:val="clear" w:color="auto" w:fill="FFFFFF"/>
        </w:rPr>
        <w:t> 34.1 (2010). Qomarullah, Muhammad. "METODOLOGI PENELITIAN HADIS DALAM APERSPEKTIF PEMIKIRAN NAWIR YUSLEM." </w:t>
      </w:r>
      <w:r w:rsidR="00373E5F" w:rsidRPr="00216401">
        <w:rPr>
          <w:rFonts w:asciiTheme="majorBidi" w:hAnsiTheme="majorBidi" w:cs="Times New Roman"/>
          <w:i/>
          <w:iCs/>
          <w:shd w:val="clear" w:color="auto" w:fill="FFFFFF"/>
        </w:rPr>
        <w:t>Diya Al-Afkar: Jurnal Studi al-Quran dan al-Hadis</w:t>
      </w:r>
      <w:r w:rsidR="00373E5F" w:rsidRPr="00216401">
        <w:rPr>
          <w:rFonts w:asciiTheme="majorBidi" w:hAnsiTheme="majorBidi" w:cs="Times New Roman"/>
          <w:shd w:val="clear" w:color="auto" w:fill="FFFFFF"/>
        </w:rPr>
        <w:t> 6.02 (2018): 279-292; Taufik, Egi Tanadi. "Epistemologi Syaraḥ Hadis di Perguruan Tinggi: Diskursus Genealogis Terhadap Transmisi dan Transformasi Metode Syaraḥ Hadis di Indonesia." </w:t>
      </w:r>
      <w:r w:rsidR="00373E5F" w:rsidRPr="00216401">
        <w:rPr>
          <w:rFonts w:asciiTheme="majorBidi" w:hAnsiTheme="majorBidi" w:cs="Times New Roman"/>
          <w:i/>
          <w:iCs/>
          <w:shd w:val="clear" w:color="auto" w:fill="FFFFFF"/>
        </w:rPr>
        <w:t>Ushuluna: Jurnal Ilmu Ushuluddin</w:t>
      </w:r>
      <w:r w:rsidR="00373E5F" w:rsidRPr="00216401">
        <w:rPr>
          <w:rFonts w:asciiTheme="majorBidi" w:hAnsiTheme="majorBidi" w:cs="Times New Roman"/>
          <w:shd w:val="clear" w:color="auto" w:fill="FFFFFF"/>
        </w:rPr>
        <w:t> 6.2 (2020): 33-50.</w:t>
      </w:r>
      <w:r w:rsidR="00373E5F" w:rsidRPr="00216401">
        <w:rPr>
          <w:rFonts w:asciiTheme="majorBidi" w:hAnsiTheme="majorBidi" w:cs="Times New Roman"/>
        </w:rPr>
        <w:t xml:space="preserve"> </w:t>
      </w:r>
      <w:r w:rsidR="00373E5F" w:rsidRPr="00216401">
        <w:rPr>
          <w:rFonts w:asciiTheme="majorBidi" w:hAnsiTheme="majorBidi" w:cs="Times New Roman"/>
          <w:shd w:val="clear" w:color="auto" w:fill="FFFFFF"/>
        </w:rPr>
        <w:t>https://doi.org/10.15408/ushuluna.v6i2.15798</w:t>
      </w:r>
    </w:p>
  </w:footnote>
  <w:footnote w:id="10">
    <w:p w:rsidR="00C257B2" w:rsidRDefault="00822D59" w:rsidP="00797398">
      <w:pPr>
        <w:shd w:val="clear" w:color="auto" w:fill="FFFFFF"/>
        <w:spacing w:after="0" w:line="240" w:lineRule="auto"/>
        <w:jc w:val="both"/>
      </w:pPr>
      <w:r w:rsidRPr="00216401">
        <w:rPr>
          <w:rStyle w:val="ReferensiCatatanKaki"/>
          <w:rFonts w:asciiTheme="majorBidi" w:hAnsiTheme="majorBidi"/>
          <w:sz w:val="20"/>
          <w:szCs w:val="20"/>
        </w:rPr>
        <w:footnoteRef/>
      </w:r>
      <w:r w:rsidRPr="00216401">
        <w:rPr>
          <w:rFonts w:asciiTheme="majorBidi" w:hAnsiTheme="majorBidi" w:cs="Times New Roman"/>
          <w:sz w:val="20"/>
          <w:szCs w:val="20"/>
        </w:rPr>
        <w:t xml:space="preserve"> </w:t>
      </w:r>
      <w:r w:rsidRPr="00216401">
        <w:rPr>
          <w:rFonts w:asciiTheme="majorBidi" w:hAnsiTheme="majorBidi" w:cs="Times New Roman"/>
          <w:sz w:val="20"/>
          <w:szCs w:val="20"/>
          <w:shd w:val="clear" w:color="auto" w:fill="FFFFFF"/>
        </w:rPr>
        <w:t>Nizar Ali</w:t>
      </w:r>
      <w:r w:rsidRPr="00216401">
        <w:rPr>
          <w:rFonts w:asciiTheme="majorBidi" w:hAnsiTheme="majorBidi" w:cs="Times New Roman"/>
          <w:sz w:val="20"/>
          <w:szCs w:val="20"/>
          <w:shd w:val="clear" w:color="auto" w:fill="FFFFFF"/>
          <w:lang w:val="id-ID"/>
        </w:rPr>
        <w:t xml:space="preserve">, </w:t>
      </w:r>
      <w:r w:rsidRPr="00216401">
        <w:rPr>
          <w:rFonts w:asciiTheme="majorBidi" w:hAnsiTheme="majorBidi" w:cs="Times New Roman"/>
          <w:sz w:val="20"/>
          <w:szCs w:val="20"/>
          <w:shd w:val="clear" w:color="auto" w:fill="FFFFFF"/>
        </w:rPr>
        <w:t> </w:t>
      </w:r>
      <w:r w:rsidRPr="00216401">
        <w:rPr>
          <w:rFonts w:asciiTheme="majorBidi" w:hAnsiTheme="majorBidi" w:cs="Times New Roman"/>
          <w:i/>
          <w:iCs/>
          <w:sz w:val="20"/>
          <w:szCs w:val="20"/>
          <w:shd w:val="clear" w:color="auto" w:fill="FFFFFF"/>
        </w:rPr>
        <w:t>Memahami Hadis Nabi</w:t>
      </w:r>
      <w:r w:rsidRPr="00216401">
        <w:rPr>
          <w:rFonts w:asciiTheme="majorBidi" w:hAnsiTheme="majorBidi" w:cs="Times New Roman"/>
          <w:i/>
          <w:iCs/>
          <w:sz w:val="20"/>
          <w:szCs w:val="20"/>
          <w:shd w:val="clear" w:color="auto" w:fill="FFFFFF"/>
          <w:lang w:val="id-ID"/>
        </w:rPr>
        <w:t xml:space="preserve">; </w:t>
      </w:r>
      <w:r w:rsidRPr="00216401">
        <w:rPr>
          <w:rFonts w:asciiTheme="majorBidi" w:hAnsiTheme="majorBidi" w:cs="Times New Roman"/>
          <w:i/>
          <w:iCs/>
          <w:sz w:val="20"/>
          <w:szCs w:val="20"/>
          <w:shd w:val="clear" w:color="auto" w:fill="FFFFFF"/>
        </w:rPr>
        <w:t>Metode dan Pendekatan</w:t>
      </w:r>
      <w:r w:rsidRPr="00216401">
        <w:rPr>
          <w:rFonts w:asciiTheme="majorBidi" w:hAnsiTheme="majorBidi" w:cs="Times New Roman"/>
          <w:sz w:val="20"/>
          <w:szCs w:val="20"/>
          <w:shd w:val="clear" w:color="auto" w:fill="FFFFFF"/>
        </w:rPr>
        <w:t xml:space="preserve"> </w:t>
      </w:r>
      <w:r w:rsidRPr="00216401">
        <w:rPr>
          <w:rFonts w:asciiTheme="majorBidi" w:hAnsiTheme="majorBidi" w:cs="Times New Roman"/>
          <w:sz w:val="20"/>
          <w:szCs w:val="20"/>
          <w:shd w:val="clear" w:color="auto" w:fill="FFFFFF"/>
          <w:lang w:val="id-ID"/>
        </w:rPr>
        <w:t>(</w:t>
      </w:r>
      <w:r w:rsidRPr="00216401">
        <w:rPr>
          <w:rFonts w:asciiTheme="majorBidi" w:hAnsiTheme="majorBidi" w:cs="Times New Roman"/>
          <w:sz w:val="20"/>
          <w:szCs w:val="20"/>
          <w:shd w:val="clear" w:color="auto" w:fill="FFFFFF"/>
        </w:rPr>
        <w:t>Yogyakarta: Center for Educational Studies and Development (CESaD) YPI Al-Rahmah</w:t>
      </w:r>
      <w:r w:rsidRPr="00216401">
        <w:rPr>
          <w:rFonts w:asciiTheme="majorBidi" w:hAnsiTheme="majorBidi" w:cs="Times New Roman"/>
          <w:sz w:val="20"/>
          <w:szCs w:val="20"/>
          <w:shd w:val="clear" w:color="auto" w:fill="FFFFFF"/>
          <w:lang w:val="id-ID"/>
        </w:rPr>
        <w:t xml:space="preserve">, </w:t>
      </w:r>
      <w:r w:rsidRPr="00216401">
        <w:rPr>
          <w:rFonts w:asciiTheme="majorBidi" w:hAnsiTheme="majorBidi" w:cs="Times New Roman"/>
          <w:sz w:val="20"/>
          <w:szCs w:val="20"/>
          <w:shd w:val="clear" w:color="auto" w:fill="FFFFFF"/>
        </w:rPr>
        <w:t>2001</w:t>
      </w:r>
      <w:r w:rsidR="00810598" w:rsidRPr="00216401">
        <w:rPr>
          <w:rFonts w:asciiTheme="majorBidi" w:hAnsiTheme="majorBidi" w:cs="Times New Roman"/>
          <w:sz w:val="20"/>
          <w:szCs w:val="20"/>
          <w:shd w:val="clear" w:color="auto" w:fill="FFFFFF"/>
          <w:lang w:val="id-ID"/>
        </w:rPr>
        <w:t>),</w:t>
      </w:r>
      <w:r w:rsidRPr="00216401">
        <w:rPr>
          <w:rFonts w:asciiTheme="majorBidi" w:hAnsiTheme="majorBidi" w:cs="Times New Roman"/>
          <w:sz w:val="20"/>
          <w:szCs w:val="20"/>
          <w:shd w:val="clear" w:color="auto" w:fill="FFFFFF"/>
        </w:rPr>
        <w:t xml:space="preserve"> 28.</w:t>
      </w:r>
    </w:p>
  </w:footnote>
  <w:footnote w:id="11">
    <w:p w:rsidR="00C257B2" w:rsidRDefault="00822D59" w:rsidP="00797398">
      <w:pPr>
        <w:pStyle w:val="TeksCatatanKaki"/>
        <w:jc w:val="both"/>
      </w:pPr>
      <w:r w:rsidRPr="00216401">
        <w:rPr>
          <w:rStyle w:val="ReferensiCatatanKaki"/>
          <w:rFonts w:asciiTheme="majorBidi" w:hAnsiTheme="majorBidi"/>
        </w:rPr>
        <w:footnoteRef/>
      </w:r>
      <w:r w:rsidRPr="00216401">
        <w:rPr>
          <w:rFonts w:asciiTheme="majorBidi" w:hAnsiTheme="majorBidi" w:cs="Times New Roman"/>
        </w:rPr>
        <w:t xml:space="preserve"> </w:t>
      </w:r>
      <w:r w:rsidRPr="00216401">
        <w:rPr>
          <w:rFonts w:asciiTheme="majorBidi" w:hAnsiTheme="majorBidi" w:cs="Times New Roman"/>
          <w:shd w:val="clear" w:color="auto" w:fill="FFFFFF"/>
        </w:rPr>
        <w:t xml:space="preserve">Sagir, </w:t>
      </w:r>
      <w:r w:rsidRPr="00216401">
        <w:rPr>
          <w:rFonts w:asciiTheme="majorBidi" w:hAnsiTheme="majorBidi" w:cs="Times New Roman"/>
          <w:shd w:val="clear" w:color="auto" w:fill="FFFFFF"/>
        </w:rPr>
        <w:t>Akhmad. "Perkembangan Syarah Hadis dalam Tradisi Keilmuan Islam." </w:t>
      </w:r>
      <w:r w:rsidRPr="00216401">
        <w:rPr>
          <w:rFonts w:asciiTheme="majorBidi" w:hAnsiTheme="majorBidi" w:cs="Times New Roman"/>
          <w:i/>
          <w:iCs/>
          <w:shd w:val="clear" w:color="auto" w:fill="FFFFFF"/>
        </w:rPr>
        <w:t>Jurnal Ilmiah Ilmu Ushuluddin</w:t>
      </w:r>
      <w:r w:rsidRPr="00216401">
        <w:rPr>
          <w:rFonts w:asciiTheme="majorBidi" w:hAnsiTheme="majorBidi" w:cs="Times New Roman"/>
          <w:shd w:val="clear" w:color="auto" w:fill="FFFFFF"/>
        </w:rPr>
        <w:t> 9.2 (2010): 129-151. Rasjidin, Sjafri. "METODOLOGI KRITIK MATAN DALAM KITAB AL-MAUDHU’AT KARYA IBN AL-JAUZI." </w:t>
      </w:r>
      <w:r w:rsidRPr="00216401">
        <w:rPr>
          <w:rFonts w:asciiTheme="majorBidi" w:hAnsiTheme="majorBidi" w:cs="Times New Roman"/>
          <w:i/>
          <w:iCs/>
          <w:shd w:val="clear" w:color="auto" w:fill="FFFFFF"/>
        </w:rPr>
        <w:t>MEDIASI</w:t>
      </w:r>
      <w:r w:rsidRPr="00216401">
        <w:rPr>
          <w:rFonts w:asciiTheme="majorBidi" w:hAnsiTheme="majorBidi" w:cs="Times New Roman"/>
          <w:shd w:val="clear" w:color="auto" w:fill="FFFFFF"/>
        </w:rPr>
        <w:t> 9.2 (2016). 17-27.</w:t>
      </w:r>
    </w:p>
  </w:footnote>
  <w:footnote w:id="12">
    <w:p w:rsidR="00C257B2" w:rsidRDefault="00E436EB" w:rsidP="00797398">
      <w:pPr>
        <w:pStyle w:val="TeksCatatanKaki"/>
        <w:jc w:val="both"/>
      </w:pPr>
      <w:r w:rsidRPr="00216401">
        <w:rPr>
          <w:rStyle w:val="ReferensiCatatanKaki"/>
          <w:rFonts w:asciiTheme="majorBidi" w:hAnsiTheme="majorBidi"/>
        </w:rPr>
        <w:footnoteRef/>
      </w:r>
      <w:r w:rsidRPr="00216401">
        <w:rPr>
          <w:rFonts w:asciiTheme="majorBidi" w:hAnsiTheme="majorBidi" w:cs="Times New Roman"/>
        </w:rPr>
        <w:t xml:space="preserve"> </w:t>
      </w:r>
      <w:r w:rsidRPr="00216401">
        <w:rPr>
          <w:rFonts w:asciiTheme="majorBidi" w:hAnsiTheme="majorBidi" w:cs="Times New Roman"/>
          <w:shd w:val="clear" w:color="auto" w:fill="FCFCFC"/>
        </w:rPr>
        <w:t xml:space="preserve">Murtadha, </w:t>
      </w:r>
      <w:r w:rsidRPr="00216401">
        <w:rPr>
          <w:rFonts w:asciiTheme="majorBidi" w:hAnsiTheme="majorBidi" w:cs="Times New Roman"/>
          <w:shd w:val="clear" w:color="auto" w:fill="FCFCFC"/>
        </w:rPr>
        <w:t>Rahmah, and Muhammad Mutawali. 2017. “Tafsir Ijmali Sebagai Metode Tafsir Rasulullah.” INA-Rxiv. October 28. doi:10.31227/osf.io/7dhbr.</w:t>
      </w:r>
    </w:p>
  </w:footnote>
  <w:footnote w:id="13">
    <w:p w:rsidR="00C257B2" w:rsidRDefault="00E436EB" w:rsidP="00797398">
      <w:pPr>
        <w:spacing w:after="0" w:line="240" w:lineRule="auto"/>
        <w:jc w:val="both"/>
      </w:pPr>
      <w:r w:rsidRPr="00797398">
        <w:rPr>
          <w:rStyle w:val="ReferensiCatatanKaki"/>
          <w:rFonts w:asciiTheme="majorBidi" w:hAnsiTheme="majorBidi"/>
          <w:sz w:val="20"/>
          <w:szCs w:val="20"/>
        </w:rPr>
        <w:footnoteRef/>
      </w:r>
      <w:r w:rsidRPr="00797398">
        <w:rPr>
          <w:rFonts w:asciiTheme="majorBidi" w:hAnsiTheme="majorBidi" w:cs="Times New Roman"/>
          <w:sz w:val="20"/>
          <w:szCs w:val="20"/>
        </w:rPr>
        <w:t xml:space="preserve"> </w:t>
      </w:r>
      <w:r w:rsidRPr="00797398">
        <w:rPr>
          <w:rFonts w:asciiTheme="majorBidi" w:hAnsiTheme="majorBidi" w:cs="Times New Roman"/>
          <w:sz w:val="20"/>
          <w:szCs w:val="20"/>
          <w:lang w:val="id-ID"/>
        </w:rPr>
        <w:t xml:space="preserve">Nizar Ali, </w:t>
      </w:r>
      <w:r w:rsidRPr="00797398">
        <w:rPr>
          <w:rFonts w:asciiTheme="majorBidi" w:hAnsiTheme="majorBidi" w:cs="Times New Roman"/>
          <w:i/>
          <w:iCs/>
          <w:sz w:val="20"/>
          <w:szCs w:val="20"/>
          <w:lang w:val="id-ID"/>
        </w:rPr>
        <w:t>Memahami,</w:t>
      </w:r>
      <w:r w:rsidRPr="00797398">
        <w:rPr>
          <w:rFonts w:asciiTheme="majorBidi" w:hAnsiTheme="majorBidi" w:cs="Times New Roman"/>
          <w:sz w:val="20"/>
          <w:szCs w:val="20"/>
          <w:lang w:val="id-ID"/>
        </w:rPr>
        <w:t xml:space="preserve">  28</w:t>
      </w:r>
      <w:r w:rsidRPr="00797398">
        <w:rPr>
          <w:rFonts w:asciiTheme="majorBidi" w:hAnsiTheme="majorBidi" w:cs="Times New Roman"/>
          <w:sz w:val="20"/>
          <w:szCs w:val="20"/>
        </w:rPr>
        <w:t xml:space="preserve">, corak tersebut seperti Disertasi ditulis </w:t>
      </w:r>
      <w:r w:rsidRPr="00797398">
        <w:rPr>
          <w:rFonts w:asciiTheme="majorBidi" w:hAnsiTheme="majorBidi" w:cs="Times New Roman"/>
          <w:color w:val="222222"/>
          <w:sz w:val="20"/>
          <w:szCs w:val="20"/>
          <w:shd w:val="clear" w:color="auto" w:fill="FFFFFF"/>
        </w:rPr>
        <w:t>Akhmad, M. (2014). </w:t>
      </w:r>
      <w:r w:rsidRPr="00797398">
        <w:rPr>
          <w:rFonts w:asciiTheme="majorBidi" w:hAnsiTheme="majorBidi" w:cs="Times New Roman"/>
          <w:i/>
          <w:iCs/>
          <w:color w:val="222222"/>
          <w:sz w:val="20"/>
          <w:szCs w:val="20"/>
          <w:shd w:val="clear" w:color="auto" w:fill="FFFFFF"/>
        </w:rPr>
        <w:t>Metode dan Corak Penafsiran Ahmad Hassan</w:t>
      </w:r>
      <w:r w:rsidRPr="00797398">
        <w:rPr>
          <w:rFonts w:asciiTheme="majorBidi" w:hAnsiTheme="majorBidi" w:cs="Times New Roman"/>
          <w:color w:val="222222"/>
          <w:sz w:val="20"/>
          <w:szCs w:val="20"/>
          <w:shd w:val="clear" w:color="auto" w:fill="FFFFFF"/>
        </w:rPr>
        <w:t> (Doctoral dissertation, Universitas Islam Negeri Riau Sultan Syarif Kasim Riau).</w:t>
      </w:r>
    </w:p>
  </w:footnote>
  <w:footnote w:id="14">
    <w:p w:rsidR="00C257B2" w:rsidRDefault="00E436EB"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shd w:val="clear" w:color="auto" w:fill="FFFFFF"/>
        </w:rPr>
        <w:t xml:space="preserve">Qomarullah, </w:t>
      </w:r>
      <w:r w:rsidRPr="00797398">
        <w:rPr>
          <w:rFonts w:asciiTheme="majorBidi" w:hAnsiTheme="majorBidi" w:cs="Times New Roman"/>
          <w:shd w:val="clear" w:color="auto" w:fill="FFFFFF"/>
        </w:rPr>
        <w:t>M. 2020. METODE SYARAH HADIS DALAM KITAB AL-MUNTAQA SYARAH AL-MUWATTA’. </w:t>
      </w:r>
      <w:r w:rsidRPr="00797398">
        <w:rPr>
          <w:rFonts w:asciiTheme="majorBidi" w:hAnsiTheme="majorBidi" w:cs="Times New Roman"/>
          <w:i/>
          <w:iCs/>
          <w:shd w:val="clear" w:color="auto" w:fill="FFFFFF"/>
        </w:rPr>
        <w:t>Jurnal khabar: Komunikasi dan Penyiaran Islam</w:t>
      </w:r>
      <w:r w:rsidRPr="00797398">
        <w:rPr>
          <w:rFonts w:asciiTheme="majorBidi" w:hAnsiTheme="majorBidi" w:cs="Times New Roman"/>
          <w:shd w:val="clear" w:color="auto" w:fill="FFFFFF"/>
        </w:rPr>
        <w:t>. 2, 1 (Jun. 2020), 85-99. DOI:https://doi.org/10.37092/khabar.v2i1.216</w:t>
      </w:r>
    </w:p>
  </w:footnote>
  <w:footnote w:id="15">
    <w:p w:rsidR="00C257B2" w:rsidRDefault="00EE1A58"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color w:val="222222"/>
          <w:shd w:val="clear" w:color="auto" w:fill="FFFFFF"/>
        </w:rPr>
        <w:t xml:space="preserve">Mahmud </w:t>
      </w:r>
      <w:r w:rsidRPr="00797398">
        <w:rPr>
          <w:rFonts w:asciiTheme="majorBidi" w:hAnsiTheme="majorBidi" w:cs="Times New Roman"/>
          <w:color w:val="222222"/>
          <w:shd w:val="clear" w:color="auto" w:fill="FFFFFF"/>
        </w:rPr>
        <w:t>Yunus</w:t>
      </w:r>
      <w:r w:rsidRPr="00797398">
        <w:rPr>
          <w:rFonts w:asciiTheme="majorBidi" w:hAnsiTheme="majorBidi" w:cs="Times New Roman"/>
          <w:color w:val="222222"/>
          <w:shd w:val="clear" w:color="auto" w:fill="FFFFFF"/>
          <w:lang w:val="id-ID"/>
        </w:rPr>
        <w:t xml:space="preserve">, </w:t>
      </w:r>
      <w:r w:rsidRPr="00797398">
        <w:rPr>
          <w:rFonts w:asciiTheme="majorBidi" w:hAnsiTheme="majorBidi" w:cs="Times New Roman"/>
          <w:i/>
          <w:iCs/>
          <w:color w:val="222222"/>
          <w:shd w:val="clear" w:color="auto" w:fill="FFFFFF"/>
        </w:rPr>
        <w:t>Kamus Arab-Indonesia</w:t>
      </w:r>
      <w:r w:rsidRPr="00797398">
        <w:rPr>
          <w:rFonts w:asciiTheme="majorBidi" w:hAnsiTheme="majorBidi" w:cs="Times New Roman"/>
          <w:color w:val="222222"/>
          <w:shd w:val="clear" w:color="auto" w:fill="FFFFFF"/>
          <w:lang w:val="id-ID"/>
        </w:rPr>
        <w:t xml:space="preserve"> (</w:t>
      </w:r>
      <w:r w:rsidRPr="00797398">
        <w:rPr>
          <w:rFonts w:asciiTheme="majorBidi" w:hAnsiTheme="majorBidi" w:cs="Times New Roman"/>
          <w:color w:val="222222"/>
          <w:shd w:val="clear" w:color="auto" w:fill="FFFFFF"/>
          <w:lang w:val="es-ES"/>
        </w:rPr>
        <w:t>Jakarta: Yayasan Penyelenggara Penterjemah Penafsir Al-Qur’an</w:t>
      </w:r>
      <w:r w:rsidRPr="00797398">
        <w:rPr>
          <w:rFonts w:asciiTheme="majorBidi" w:hAnsiTheme="majorBidi" w:cs="Times New Roman"/>
          <w:color w:val="222222"/>
          <w:shd w:val="clear" w:color="auto" w:fill="FFFFFF"/>
          <w:lang w:val="id-ID"/>
        </w:rPr>
        <w:t xml:space="preserve">, </w:t>
      </w:r>
      <w:r w:rsidRPr="00797398">
        <w:rPr>
          <w:rFonts w:asciiTheme="majorBidi" w:hAnsiTheme="majorBidi" w:cs="Times New Roman"/>
          <w:color w:val="222222"/>
          <w:shd w:val="clear" w:color="auto" w:fill="FFFFFF"/>
        </w:rPr>
        <w:t>1973</w:t>
      </w:r>
      <w:r w:rsidR="00216401">
        <w:rPr>
          <w:rFonts w:asciiTheme="majorBidi" w:hAnsiTheme="majorBidi" w:cs="Times New Roman"/>
          <w:color w:val="222222"/>
          <w:shd w:val="clear" w:color="auto" w:fill="FFFFFF"/>
          <w:lang w:val="id-ID"/>
        </w:rPr>
        <w:t>),</w:t>
      </w:r>
      <w:r w:rsidR="00216401">
        <w:rPr>
          <w:rFonts w:asciiTheme="majorBidi" w:hAnsiTheme="majorBidi" w:cs="Times New Roman"/>
          <w:color w:val="222222"/>
          <w:shd w:val="clear" w:color="auto" w:fill="FFFFFF"/>
        </w:rPr>
        <w:t xml:space="preserve"> </w:t>
      </w:r>
      <w:r w:rsidRPr="00797398">
        <w:rPr>
          <w:rFonts w:asciiTheme="majorBidi" w:hAnsiTheme="majorBidi" w:cs="Times New Roman"/>
          <w:color w:val="222222"/>
          <w:shd w:val="clear" w:color="auto" w:fill="FFFFFF"/>
          <w:lang w:val="id-ID"/>
        </w:rPr>
        <w:t>203</w:t>
      </w:r>
    </w:p>
  </w:footnote>
  <w:footnote w:id="16">
    <w:p w:rsidR="00C257B2" w:rsidRDefault="00EE1A58" w:rsidP="00216401">
      <w:pPr>
        <w:shd w:val="clear" w:color="auto" w:fill="FFFFFF"/>
        <w:spacing w:line="240" w:lineRule="auto"/>
        <w:jc w:val="both"/>
      </w:pPr>
      <w:r w:rsidRPr="00797398">
        <w:rPr>
          <w:rStyle w:val="ReferensiCatatanKaki"/>
          <w:rFonts w:asciiTheme="majorBidi" w:hAnsiTheme="majorBidi"/>
          <w:sz w:val="20"/>
          <w:szCs w:val="20"/>
        </w:rPr>
        <w:footnoteRef/>
      </w:r>
      <w:r w:rsidRPr="00797398">
        <w:rPr>
          <w:rFonts w:asciiTheme="majorBidi" w:hAnsiTheme="majorBidi" w:cs="Times New Roman"/>
          <w:sz w:val="20"/>
          <w:szCs w:val="20"/>
        </w:rPr>
        <w:t xml:space="preserve"> </w:t>
      </w:r>
      <w:r w:rsidR="00216401" w:rsidRPr="00216401">
        <w:rPr>
          <w:rFonts w:asciiTheme="majorBidi" w:hAnsiTheme="majorBidi" w:cs="Times New Roman"/>
          <w:sz w:val="20"/>
          <w:szCs w:val="20"/>
          <w:lang w:val="id-ID"/>
        </w:rPr>
        <w:t xml:space="preserve">Muhammad </w:t>
      </w:r>
      <w:proofErr w:type="spellStart"/>
      <w:r w:rsidR="00216401" w:rsidRPr="00216401">
        <w:rPr>
          <w:rFonts w:asciiTheme="majorBidi" w:hAnsiTheme="majorBidi" w:cs="Times New Roman"/>
          <w:sz w:val="20"/>
          <w:szCs w:val="20"/>
          <w:lang w:val="id-ID"/>
        </w:rPr>
        <w:t>ibn</w:t>
      </w:r>
      <w:proofErr w:type="spellEnd"/>
      <w:r w:rsidR="00216401" w:rsidRPr="00216401">
        <w:rPr>
          <w:rFonts w:asciiTheme="majorBidi" w:hAnsiTheme="majorBidi" w:cs="Times New Roman"/>
          <w:sz w:val="20"/>
          <w:szCs w:val="20"/>
          <w:lang w:val="id-ID"/>
        </w:rPr>
        <w:t xml:space="preserve"> ‘Umar </w:t>
      </w:r>
      <w:proofErr w:type="spellStart"/>
      <w:r w:rsidR="00216401" w:rsidRPr="00216401">
        <w:rPr>
          <w:rFonts w:asciiTheme="majorBidi" w:hAnsiTheme="majorBidi" w:cs="Times New Roman"/>
          <w:sz w:val="20"/>
          <w:szCs w:val="20"/>
          <w:lang w:val="id-ID"/>
        </w:rPr>
        <w:t>ibn</w:t>
      </w:r>
      <w:proofErr w:type="spellEnd"/>
      <w:r w:rsidR="00216401" w:rsidRPr="00216401">
        <w:rPr>
          <w:rFonts w:asciiTheme="majorBidi" w:hAnsiTheme="majorBidi" w:cs="Times New Roman"/>
          <w:sz w:val="20"/>
          <w:szCs w:val="20"/>
          <w:lang w:val="id-ID"/>
        </w:rPr>
        <w:t xml:space="preserve"> </w:t>
      </w:r>
      <w:proofErr w:type="spellStart"/>
      <w:r w:rsidR="00216401" w:rsidRPr="00216401">
        <w:rPr>
          <w:rFonts w:asciiTheme="majorBidi" w:hAnsiTheme="majorBidi" w:cs="Times New Roman"/>
          <w:sz w:val="20"/>
          <w:szCs w:val="20"/>
          <w:lang w:val="id-ID"/>
        </w:rPr>
        <w:t>Sālim</w:t>
      </w:r>
      <w:proofErr w:type="spellEnd"/>
      <w:r w:rsidR="00216401" w:rsidRPr="00216401">
        <w:rPr>
          <w:rFonts w:asciiTheme="majorBidi" w:hAnsiTheme="majorBidi" w:cs="Times New Roman"/>
          <w:sz w:val="20"/>
          <w:szCs w:val="20"/>
          <w:lang w:val="id-ID"/>
        </w:rPr>
        <w:t xml:space="preserve"> </w:t>
      </w:r>
      <w:proofErr w:type="spellStart"/>
      <w:r w:rsidR="00216401" w:rsidRPr="00216401">
        <w:rPr>
          <w:rFonts w:asciiTheme="majorBidi" w:hAnsiTheme="majorBidi" w:cs="Times New Roman"/>
          <w:sz w:val="20"/>
          <w:szCs w:val="20"/>
          <w:lang w:val="id-ID"/>
        </w:rPr>
        <w:t>Bāzmūl</w:t>
      </w:r>
      <w:proofErr w:type="spellEnd"/>
      <w:r w:rsidR="00216401" w:rsidRPr="00216401">
        <w:rPr>
          <w:rFonts w:asciiTheme="majorBidi" w:hAnsiTheme="majorBidi" w:cs="Times New Roman"/>
          <w:sz w:val="20"/>
          <w:szCs w:val="20"/>
          <w:lang w:val="id-ID"/>
        </w:rPr>
        <w:t xml:space="preserve">, </w:t>
      </w:r>
      <w:r w:rsidR="00216401" w:rsidRPr="00216401">
        <w:rPr>
          <w:rFonts w:asciiTheme="majorBidi" w:hAnsiTheme="majorBidi" w:cs="Times New Roman"/>
          <w:i/>
          <w:iCs/>
          <w:sz w:val="20"/>
          <w:szCs w:val="20"/>
          <w:lang w:val="id-ID"/>
        </w:rPr>
        <w:t>‘</w:t>
      </w:r>
      <w:proofErr w:type="spellStart"/>
      <w:r w:rsidR="00216401" w:rsidRPr="00216401">
        <w:rPr>
          <w:rFonts w:asciiTheme="majorBidi" w:hAnsiTheme="majorBidi" w:cs="Times New Roman"/>
          <w:i/>
          <w:iCs/>
          <w:sz w:val="20"/>
          <w:szCs w:val="20"/>
          <w:lang w:val="id-ID"/>
        </w:rPr>
        <w:t>Ilm</w:t>
      </w:r>
      <w:proofErr w:type="spellEnd"/>
      <w:r w:rsidR="00216401" w:rsidRPr="00216401">
        <w:rPr>
          <w:rFonts w:asciiTheme="majorBidi" w:hAnsiTheme="majorBidi" w:cs="Times New Roman"/>
          <w:i/>
          <w:iCs/>
          <w:sz w:val="20"/>
          <w:szCs w:val="20"/>
          <w:lang w:val="id-ID"/>
        </w:rPr>
        <w:t xml:space="preserve"> </w:t>
      </w:r>
      <w:proofErr w:type="spellStart"/>
      <w:r w:rsidR="00216401" w:rsidRPr="00216401">
        <w:rPr>
          <w:rFonts w:asciiTheme="majorBidi" w:hAnsiTheme="majorBidi" w:cs="Times New Roman"/>
          <w:i/>
          <w:iCs/>
          <w:sz w:val="20"/>
          <w:szCs w:val="20"/>
          <w:lang w:val="id-ID"/>
        </w:rPr>
        <w:t>Syarḥ</w:t>
      </w:r>
      <w:proofErr w:type="spellEnd"/>
      <w:r w:rsidR="00216401" w:rsidRPr="00216401">
        <w:rPr>
          <w:rFonts w:asciiTheme="majorBidi" w:hAnsiTheme="majorBidi" w:cs="Times New Roman"/>
          <w:i/>
          <w:iCs/>
          <w:sz w:val="20"/>
          <w:szCs w:val="20"/>
          <w:lang w:val="id-ID"/>
        </w:rPr>
        <w:t xml:space="preserve"> </w:t>
      </w:r>
      <w:proofErr w:type="spellStart"/>
      <w:r w:rsidR="00216401" w:rsidRPr="00216401">
        <w:rPr>
          <w:rFonts w:asciiTheme="majorBidi" w:hAnsiTheme="majorBidi" w:cs="Times New Roman"/>
          <w:i/>
          <w:iCs/>
          <w:sz w:val="20"/>
          <w:szCs w:val="20"/>
          <w:lang w:val="id-ID"/>
        </w:rPr>
        <w:t>al-Ḥadīṡ</w:t>
      </w:r>
      <w:proofErr w:type="spellEnd"/>
      <w:r w:rsidR="00216401" w:rsidRPr="00216401">
        <w:rPr>
          <w:rFonts w:asciiTheme="majorBidi" w:hAnsiTheme="majorBidi" w:cs="Times New Roman"/>
          <w:i/>
          <w:iCs/>
          <w:sz w:val="20"/>
          <w:szCs w:val="20"/>
          <w:lang w:val="id-ID"/>
        </w:rPr>
        <w:t xml:space="preserve"> </w:t>
      </w:r>
      <w:proofErr w:type="spellStart"/>
      <w:r w:rsidR="00216401" w:rsidRPr="00216401">
        <w:rPr>
          <w:rFonts w:asciiTheme="majorBidi" w:hAnsiTheme="majorBidi" w:cs="Times New Roman"/>
          <w:i/>
          <w:iCs/>
          <w:sz w:val="20"/>
          <w:szCs w:val="20"/>
          <w:lang w:val="id-ID"/>
        </w:rPr>
        <w:t>wa</w:t>
      </w:r>
      <w:proofErr w:type="spellEnd"/>
      <w:r w:rsidR="00216401" w:rsidRPr="00216401">
        <w:rPr>
          <w:rFonts w:asciiTheme="majorBidi" w:hAnsiTheme="majorBidi" w:cs="Times New Roman"/>
          <w:i/>
          <w:iCs/>
          <w:sz w:val="20"/>
          <w:szCs w:val="20"/>
          <w:lang w:val="id-ID"/>
        </w:rPr>
        <w:t xml:space="preserve"> </w:t>
      </w:r>
      <w:proofErr w:type="spellStart"/>
      <w:r w:rsidR="00216401" w:rsidRPr="00216401">
        <w:rPr>
          <w:rFonts w:asciiTheme="majorBidi" w:hAnsiTheme="majorBidi" w:cs="Times New Roman"/>
          <w:i/>
          <w:iCs/>
          <w:sz w:val="20"/>
          <w:szCs w:val="20"/>
          <w:lang w:val="id-ID"/>
        </w:rPr>
        <w:t>Rawāfid</w:t>
      </w:r>
      <w:proofErr w:type="spellEnd"/>
      <w:r w:rsidR="00216401" w:rsidRPr="00216401">
        <w:rPr>
          <w:rFonts w:asciiTheme="majorBidi" w:hAnsiTheme="majorBidi" w:cs="Times New Roman"/>
          <w:i/>
          <w:iCs/>
          <w:sz w:val="20"/>
          <w:szCs w:val="20"/>
          <w:lang w:val="id-ID"/>
        </w:rPr>
        <w:t xml:space="preserve"> </w:t>
      </w:r>
      <w:proofErr w:type="spellStart"/>
      <w:r w:rsidR="00216401" w:rsidRPr="00216401">
        <w:rPr>
          <w:rFonts w:asciiTheme="majorBidi" w:hAnsiTheme="majorBidi" w:cs="Times New Roman"/>
          <w:i/>
          <w:iCs/>
          <w:sz w:val="20"/>
          <w:szCs w:val="20"/>
          <w:lang w:val="id-ID"/>
        </w:rPr>
        <w:t>al-Baḥṡ</w:t>
      </w:r>
      <w:proofErr w:type="spellEnd"/>
      <w:r w:rsidR="00216401" w:rsidRPr="00216401">
        <w:rPr>
          <w:rFonts w:asciiTheme="majorBidi" w:hAnsiTheme="majorBidi" w:cs="Times New Roman"/>
          <w:i/>
          <w:iCs/>
          <w:sz w:val="20"/>
          <w:szCs w:val="20"/>
          <w:lang w:val="id-ID"/>
        </w:rPr>
        <w:t xml:space="preserve"> </w:t>
      </w:r>
      <w:proofErr w:type="spellStart"/>
      <w:r w:rsidR="00216401" w:rsidRPr="00216401">
        <w:rPr>
          <w:rFonts w:asciiTheme="majorBidi" w:hAnsiTheme="majorBidi" w:cs="Times New Roman"/>
          <w:i/>
          <w:iCs/>
          <w:sz w:val="20"/>
          <w:szCs w:val="20"/>
          <w:lang w:val="id-ID"/>
        </w:rPr>
        <w:t>fih</w:t>
      </w:r>
      <w:proofErr w:type="spellEnd"/>
      <w:r w:rsidR="00216401" w:rsidRPr="00216401">
        <w:rPr>
          <w:rFonts w:asciiTheme="majorBidi" w:hAnsiTheme="majorBidi" w:cs="Times New Roman"/>
          <w:sz w:val="20"/>
          <w:szCs w:val="20"/>
          <w:lang w:val="id-ID"/>
        </w:rPr>
        <w:t xml:space="preserve">, </w:t>
      </w:r>
      <w:r w:rsidR="00216401" w:rsidRPr="00216401">
        <w:rPr>
          <w:rFonts w:asciiTheme="majorBidi" w:hAnsiTheme="majorBidi" w:cs="Times New Roman"/>
          <w:sz w:val="20"/>
          <w:szCs w:val="20"/>
        </w:rPr>
        <w:t>(</w:t>
      </w:r>
      <w:proofErr w:type="spellStart"/>
      <w:r w:rsidR="00216401" w:rsidRPr="00216401">
        <w:rPr>
          <w:rFonts w:asciiTheme="majorBidi" w:hAnsiTheme="majorBidi" w:cs="Times New Roman"/>
          <w:sz w:val="20"/>
          <w:szCs w:val="20"/>
          <w:lang w:val="id-ID"/>
        </w:rPr>
        <w:t>t.tp</w:t>
      </w:r>
      <w:proofErr w:type="spellEnd"/>
      <w:r w:rsidR="00216401" w:rsidRPr="00216401">
        <w:rPr>
          <w:rFonts w:asciiTheme="majorBidi" w:hAnsiTheme="majorBidi" w:cs="Times New Roman"/>
          <w:sz w:val="20"/>
          <w:szCs w:val="20"/>
          <w:lang w:val="id-ID"/>
        </w:rPr>
        <w:t xml:space="preserve">: </w:t>
      </w:r>
      <w:proofErr w:type="spellStart"/>
      <w:r w:rsidR="00216401" w:rsidRPr="00216401">
        <w:rPr>
          <w:rFonts w:asciiTheme="majorBidi" w:hAnsiTheme="majorBidi" w:cs="Times New Roman"/>
          <w:sz w:val="20"/>
          <w:szCs w:val="20"/>
          <w:lang w:val="id-ID"/>
        </w:rPr>
        <w:t>t.t</w:t>
      </w:r>
      <w:proofErr w:type="spellEnd"/>
      <w:r w:rsidR="00216401" w:rsidRPr="00216401">
        <w:rPr>
          <w:rFonts w:asciiTheme="majorBidi" w:hAnsiTheme="majorBidi" w:cs="Times New Roman"/>
          <w:sz w:val="20"/>
          <w:szCs w:val="20"/>
          <w:lang w:val="id-ID"/>
        </w:rPr>
        <w:t xml:space="preserve">., </w:t>
      </w:r>
      <w:proofErr w:type="spellStart"/>
      <w:r w:rsidR="00216401" w:rsidRPr="00216401">
        <w:rPr>
          <w:rFonts w:asciiTheme="majorBidi" w:hAnsiTheme="majorBidi" w:cs="Times New Roman"/>
          <w:sz w:val="20"/>
          <w:szCs w:val="20"/>
          <w:lang w:val="id-ID"/>
        </w:rPr>
        <w:t>t.th</w:t>
      </w:r>
      <w:proofErr w:type="spellEnd"/>
      <w:r w:rsidR="00216401" w:rsidRPr="00216401">
        <w:rPr>
          <w:rFonts w:asciiTheme="majorBidi" w:hAnsiTheme="majorBidi" w:cs="Times New Roman"/>
          <w:sz w:val="20"/>
          <w:szCs w:val="20"/>
        </w:rPr>
        <w:t>)</w:t>
      </w:r>
      <w:r w:rsidR="00216401">
        <w:rPr>
          <w:rFonts w:asciiTheme="majorBidi" w:hAnsiTheme="majorBidi" w:cs="Times New Roman"/>
          <w:sz w:val="20"/>
          <w:szCs w:val="20"/>
        </w:rPr>
        <w:t xml:space="preserve">, </w:t>
      </w:r>
      <w:r w:rsidRPr="00216401">
        <w:rPr>
          <w:rFonts w:asciiTheme="majorBidi" w:hAnsiTheme="majorBidi" w:cs="Times New Roman"/>
          <w:sz w:val="20"/>
          <w:szCs w:val="20"/>
        </w:rPr>
        <w:t xml:space="preserve"> 7</w:t>
      </w:r>
      <w:r w:rsidRPr="00797398">
        <w:rPr>
          <w:rFonts w:asciiTheme="majorBidi" w:hAnsiTheme="majorBidi" w:cs="Times New Roman"/>
          <w:sz w:val="20"/>
          <w:szCs w:val="20"/>
        </w:rPr>
        <w:t xml:space="preserve">. </w:t>
      </w:r>
    </w:p>
  </w:footnote>
  <w:footnote w:id="17">
    <w:p w:rsidR="00C257B2" w:rsidRDefault="004D71FA" w:rsidP="00797398">
      <w:pPr>
        <w:spacing w:line="240" w:lineRule="auto"/>
        <w:jc w:val="both"/>
      </w:pPr>
      <w:r w:rsidRPr="00797398">
        <w:rPr>
          <w:rStyle w:val="ReferensiCatatanKaki"/>
          <w:rFonts w:asciiTheme="majorBidi" w:hAnsiTheme="majorBidi"/>
          <w:sz w:val="20"/>
          <w:szCs w:val="20"/>
        </w:rPr>
        <w:footnoteRef/>
      </w:r>
      <w:r w:rsidRPr="00797398">
        <w:rPr>
          <w:rFonts w:asciiTheme="majorBidi" w:hAnsiTheme="majorBidi" w:cs="Times New Roman"/>
          <w:sz w:val="20"/>
          <w:szCs w:val="20"/>
        </w:rPr>
        <w:t xml:space="preserve"> </w:t>
      </w:r>
      <w:r w:rsidRPr="00797398">
        <w:rPr>
          <w:rFonts w:asciiTheme="majorBidi" w:hAnsiTheme="majorBidi" w:cs="Times New Roman"/>
          <w:sz w:val="20"/>
          <w:szCs w:val="20"/>
          <w:lang w:val="id-ID"/>
        </w:rPr>
        <w:t xml:space="preserve">Pengertian </w:t>
      </w:r>
      <w:proofErr w:type="spellStart"/>
      <w:r w:rsidRPr="00797398">
        <w:rPr>
          <w:rFonts w:asciiTheme="majorBidi" w:hAnsiTheme="majorBidi" w:cs="Times New Roman"/>
          <w:sz w:val="20"/>
          <w:szCs w:val="20"/>
          <w:lang w:val="id-ID"/>
        </w:rPr>
        <w:t>diatas</w:t>
      </w:r>
      <w:proofErr w:type="spellEnd"/>
      <w:r w:rsidRPr="00797398">
        <w:rPr>
          <w:rFonts w:asciiTheme="majorBidi" w:hAnsiTheme="majorBidi" w:cs="Times New Roman"/>
          <w:sz w:val="20"/>
          <w:szCs w:val="20"/>
          <w:lang w:val="id-ID"/>
        </w:rPr>
        <w:t xml:space="preserve"> lebih tepat diambil dengan istilah </w:t>
      </w:r>
      <w:proofErr w:type="spellStart"/>
      <w:r w:rsidRPr="00797398">
        <w:rPr>
          <w:rFonts w:asciiTheme="majorBidi" w:hAnsiTheme="majorBidi" w:cs="Times New Roman"/>
          <w:sz w:val="20"/>
          <w:szCs w:val="20"/>
          <w:lang w:val="id-ID"/>
        </w:rPr>
        <w:t>ijmali</w:t>
      </w:r>
      <w:proofErr w:type="spellEnd"/>
      <w:r w:rsidRPr="00797398">
        <w:rPr>
          <w:rFonts w:asciiTheme="majorBidi" w:hAnsiTheme="majorBidi" w:cs="Times New Roman"/>
          <w:sz w:val="20"/>
          <w:szCs w:val="20"/>
          <w:lang w:val="id-ID"/>
        </w:rPr>
        <w:t xml:space="preserve"> dalam tafsir. Lihat Rusydi AM, </w:t>
      </w:r>
      <w:r w:rsidRPr="00797398">
        <w:rPr>
          <w:rFonts w:asciiTheme="majorBidi" w:hAnsiTheme="majorBidi" w:cs="Times New Roman"/>
          <w:i/>
          <w:iCs/>
          <w:sz w:val="20"/>
          <w:szCs w:val="20"/>
          <w:lang w:val="id-ID"/>
        </w:rPr>
        <w:t xml:space="preserve">‘Ulum </w:t>
      </w:r>
      <w:proofErr w:type="spellStart"/>
      <w:r w:rsidRPr="00797398">
        <w:rPr>
          <w:rFonts w:asciiTheme="majorBidi" w:hAnsiTheme="majorBidi" w:cs="Times New Roman"/>
          <w:i/>
          <w:iCs/>
          <w:sz w:val="20"/>
          <w:szCs w:val="20"/>
          <w:lang w:val="id-ID"/>
        </w:rPr>
        <w:t>al</w:t>
      </w:r>
      <w:proofErr w:type="spellEnd"/>
      <w:r w:rsidRPr="00797398">
        <w:rPr>
          <w:rFonts w:asciiTheme="majorBidi" w:hAnsiTheme="majorBidi" w:cs="Times New Roman"/>
          <w:i/>
          <w:iCs/>
          <w:sz w:val="20"/>
          <w:szCs w:val="20"/>
          <w:lang w:val="id-ID"/>
        </w:rPr>
        <w:t xml:space="preserve"> </w:t>
      </w:r>
      <w:proofErr w:type="spellStart"/>
      <w:r w:rsidRPr="00797398">
        <w:rPr>
          <w:rFonts w:asciiTheme="majorBidi" w:hAnsiTheme="majorBidi" w:cs="Times New Roman"/>
          <w:i/>
          <w:iCs/>
          <w:sz w:val="20"/>
          <w:szCs w:val="20"/>
          <w:lang w:val="id-ID"/>
        </w:rPr>
        <w:t>Qur’an</w:t>
      </w:r>
      <w:proofErr w:type="spellEnd"/>
      <w:r w:rsidRPr="00797398">
        <w:rPr>
          <w:rFonts w:asciiTheme="majorBidi" w:hAnsiTheme="majorBidi" w:cs="Times New Roman"/>
          <w:i/>
          <w:iCs/>
          <w:sz w:val="20"/>
          <w:szCs w:val="20"/>
          <w:lang w:val="id-ID"/>
        </w:rPr>
        <w:t xml:space="preserve"> II</w:t>
      </w:r>
      <w:r w:rsidRPr="00797398">
        <w:rPr>
          <w:rFonts w:asciiTheme="majorBidi" w:hAnsiTheme="majorBidi" w:cs="Times New Roman"/>
          <w:sz w:val="20"/>
          <w:szCs w:val="20"/>
          <w:lang w:val="id-ID"/>
        </w:rPr>
        <w:t xml:space="preserve">. (Yayasan Azka </w:t>
      </w:r>
      <w:r w:rsidR="001120C3" w:rsidRPr="00797398">
        <w:rPr>
          <w:rFonts w:asciiTheme="majorBidi" w:hAnsiTheme="majorBidi" w:cs="Times New Roman"/>
          <w:sz w:val="20"/>
          <w:szCs w:val="20"/>
          <w:lang w:val="id-ID"/>
        </w:rPr>
        <w:t xml:space="preserve">Padang: IAIN IB </w:t>
      </w:r>
      <w:proofErr w:type="spellStart"/>
      <w:r w:rsidR="001120C3" w:rsidRPr="00797398">
        <w:rPr>
          <w:rFonts w:asciiTheme="majorBidi" w:hAnsiTheme="majorBidi" w:cs="Times New Roman"/>
          <w:sz w:val="20"/>
          <w:szCs w:val="20"/>
          <w:lang w:val="id-ID"/>
        </w:rPr>
        <w:t>Press</w:t>
      </w:r>
      <w:proofErr w:type="spellEnd"/>
      <w:r w:rsidR="001120C3" w:rsidRPr="00797398">
        <w:rPr>
          <w:rFonts w:asciiTheme="majorBidi" w:hAnsiTheme="majorBidi" w:cs="Times New Roman"/>
          <w:sz w:val="20"/>
          <w:szCs w:val="20"/>
          <w:lang w:val="id-ID"/>
        </w:rPr>
        <w:t xml:space="preserve">, 2004), </w:t>
      </w:r>
      <w:r w:rsidRPr="00797398">
        <w:rPr>
          <w:rFonts w:asciiTheme="majorBidi" w:hAnsiTheme="majorBidi" w:cs="Times New Roman"/>
          <w:sz w:val="20"/>
          <w:szCs w:val="20"/>
          <w:lang w:val="id-ID"/>
        </w:rPr>
        <w:t xml:space="preserve"> 74</w:t>
      </w:r>
      <w:r w:rsidR="001120C3" w:rsidRPr="00797398">
        <w:rPr>
          <w:rFonts w:asciiTheme="majorBidi" w:hAnsiTheme="majorBidi" w:cs="Times New Roman"/>
          <w:sz w:val="20"/>
          <w:szCs w:val="20"/>
        </w:rPr>
        <w:t xml:space="preserve">, </w:t>
      </w:r>
      <w:r w:rsidR="001120C3" w:rsidRPr="00797398">
        <w:rPr>
          <w:rFonts w:asciiTheme="majorBidi" w:hAnsiTheme="majorBidi" w:cs="Times New Roman"/>
          <w:color w:val="222222"/>
          <w:sz w:val="20"/>
          <w:szCs w:val="20"/>
          <w:shd w:val="clear" w:color="auto" w:fill="FFFFFF"/>
        </w:rPr>
        <w:t>Bashori, Achmad Imam. "Pergeseran Tafsir Tahliliy Menuju Tafsir ‘Ijmaliy." </w:t>
      </w:r>
      <w:r w:rsidR="001120C3" w:rsidRPr="00797398">
        <w:rPr>
          <w:rFonts w:asciiTheme="majorBidi" w:hAnsiTheme="majorBidi" w:cs="Times New Roman"/>
          <w:i/>
          <w:iCs/>
          <w:color w:val="222222"/>
          <w:sz w:val="20"/>
          <w:szCs w:val="20"/>
          <w:shd w:val="clear" w:color="auto" w:fill="FFFFFF"/>
        </w:rPr>
        <w:t>KACA (Karunia Cahaya Allah): Jurnal Dialogis Ilmu Ushuluddin</w:t>
      </w:r>
      <w:r w:rsidR="001120C3" w:rsidRPr="00797398">
        <w:rPr>
          <w:rFonts w:asciiTheme="majorBidi" w:hAnsiTheme="majorBidi" w:cs="Times New Roman"/>
          <w:color w:val="222222"/>
          <w:sz w:val="20"/>
          <w:szCs w:val="20"/>
          <w:shd w:val="clear" w:color="auto" w:fill="FFFFFF"/>
        </w:rPr>
        <w:t> 9.1 (2019): 105-122. https://doi.org/10.36781/kaca.v9i1.3007</w:t>
      </w:r>
    </w:p>
  </w:footnote>
  <w:footnote w:id="18">
    <w:p w:rsidR="00C257B2" w:rsidRDefault="0037697E"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00C011C8" w:rsidRPr="00797398">
        <w:rPr>
          <w:rFonts w:asciiTheme="majorBidi" w:hAnsiTheme="majorBidi" w:cs="Times New Roman"/>
          <w:color w:val="222222"/>
          <w:shd w:val="clear" w:color="auto" w:fill="FFFFFF"/>
        </w:rPr>
        <w:t xml:space="preserve">Zuailan, </w:t>
      </w:r>
      <w:r w:rsidR="00C011C8" w:rsidRPr="00797398">
        <w:rPr>
          <w:rFonts w:asciiTheme="majorBidi" w:hAnsiTheme="majorBidi" w:cs="Times New Roman"/>
          <w:color w:val="222222"/>
          <w:shd w:val="clear" w:color="auto" w:fill="FFFFFF"/>
        </w:rPr>
        <w:t>Zuailan. "METODE TAFSIR TAHLILI." </w:t>
      </w:r>
      <w:r w:rsidR="00C011C8" w:rsidRPr="00797398">
        <w:rPr>
          <w:rFonts w:asciiTheme="majorBidi" w:hAnsiTheme="majorBidi" w:cs="Times New Roman"/>
          <w:i/>
          <w:iCs/>
          <w:color w:val="222222"/>
          <w:shd w:val="clear" w:color="auto" w:fill="FFFFFF"/>
        </w:rPr>
        <w:t>Diya Al-Afkar: Jurnal Studi al-Quran dan al-Hadis</w:t>
      </w:r>
      <w:r w:rsidR="00C011C8" w:rsidRPr="00797398">
        <w:rPr>
          <w:rFonts w:asciiTheme="majorBidi" w:hAnsiTheme="majorBidi" w:cs="Times New Roman"/>
          <w:color w:val="222222"/>
          <w:shd w:val="clear" w:color="auto" w:fill="FFFFFF"/>
        </w:rPr>
        <w:t> 4.01 (2016). https://doi.org/10.24235/diyaafkar</w:t>
      </w:r>
      <w:r w:rsidR="004D71FA" w:rsidRPr="00797398">
        <w:rPr>
          <w:rFonts w:asciiTheme="majorBidi" w:hAnsiTheme="majorBidi" w:cs="Times New Roman"/>
          <w:color w:val="222222"/>
          <w:shd w:val="clear" w:color="auto" w:fill="FFFFFF"/>
        </w:rPr>
        <w:t>.v4i01.805</w:t>
      </w:r>
      <w:r w:rsidR="00C011C8" w:rsidRPr="00797398">
        <w:rPr>
          <w:rFonts w:asciiTheme="majorBidi" w:hAnsiTheme="majorBidi" w:cs="Times New Roman"/>
          <w:color w:val="222222"/>
          <w:shd w:val="clear" w:color="auto" w:fill="FFFFFF"/>
        </w:rPr>
        <w:t>; Said, Hasani Ahmad. "Mengenal Tafsir Nusantara: Melacak Mata Rantai Tafsir dari Indonesia, Malaysia, Thailand, Singapura hingga Brunei Darussalam." </w:t>
      </w:r>
      <w:r w:rsidR="00C011C8" w:rsidRPr="00797398">
        <w:rPr>
          <w:rFonts w:asciiTheme="majorBidi" w:hAnsiTheme="majorBidi" w:cs="Times New Roman"/>
          <w:i/>
          <w:iCs/>
          <w:color w:val="222222"/>
          <w:shd w:val="clear" w:color="auto" w:fill="FFFFFF"/>
        </w:rPr>
        <w:t>Refleksi</w:t>
      </w:r>
      <w:r w:rsidR="00C011C8" w:rsidRPr="00797398">
        <w:rPr>
          <w:rFonts w:asciiTheme="majorBidi" w:hAnsiTheme="majorBidi" w:cs="Times New Roman"/>
          <w:color w:val="222222"/>
          <w:shd w:val="clear" w:color="auto" w:fill="FFFFFF"/>
        </w:rPr>
        <w:t> 16.2 (2017): 205-231. https://doi.org/10.15408/ref.v16i2.10193</w:t>
      </w:r>
    </w:p>
  </w:footnote>
  <w:footnote w:id="19">
    <w:p w:rsidR="00C257B2" w:rsidRDefault="00522431" w:rsidP="00797398">
      <w:pPr>
        <w:shd w:val="clear" w:color="auto" w:fill="FFFFFF"/>
        <w:spacing w:line="240" w:lineRule="auto"/>
        <w:jc w:val="both"/>
      </w:pPr>
      <w:r w:rsidRPr="00797398">
        <w:rPr>
          <w:rStyle w:val="ReferensiCatatanKaki"/>
          <w:rFonts w:asciiTheme="majorBidi" w:hAnsiTheme="majorBidi"/>
          <w:sz w:val="20"/>
          <w:szCs w:val="20"/>
        </w:rPr>
        <w:footnoteRef/>
      </w:r>
      <w:r w:rsidRPr="00797398">
        <w:rPr>
          <w:rFonts w:asciiTheme="majorBidi" w:hAnsiTheme="majorBidi" w:cs="Times New Roman"/>
          <w:sz w:val="20"/>
          <w:szCs w:val="20"/>
        </w:rPr>
        <w:t xml:space="preserve"> M.  </w:t>
      </w:r>
      <w:r w:rsidRPr="00797398">
        <w:rPr>
          <w:rFonts w:asciiTheme="majorBidi" w:hAnsiTheme="majorBidi" w:cs="Times New Roman"/>
          <w:sz w:val="20"/>
          <w:szCs w:val="20"/>
        </w:rPr>
        <w:t xml:space="preserve">Alfatih  Suryadilaga, </w:t>
      </w:r>
      <w:r w:rsidRPr="00797398">
        <w:rPr>
          <w:rFonts w:asciiTheme="majorBidi" w:hAnsiTheme="majorBidi" w:cs="Times New Roman"/>
          <w:i/>
          <w:iCs/>
          <w:sz w:val="20"/>
          <w:szCs w:val="20"/>
        </w:rPr>
        <w:t xml:space="preserve">Metodologi  Syarah  Hadis  Era Klasik   Hingga   Kontemporer  </w:t>
      </w:r>
      <w:r w:rsidRPr="00797398">
        <w:rPr>
          <w:rFonts w:asciiTheme="majorBidi" w:hAnsiTheme="majorBidi" w:cs="Times New Roman"/>
          <w:i/>
          <w:iCs/>
          <w:sz w:val="20"/>
          <w:szCs w:val="20"/>
          <w:lang w:val="id-ID"/>
        </w:rPr>
        <w:t xml:space="preserve">; </w:t>
      </w:r>
      <w:r w:rsidRPr="00797398">
        <w:rPr>
          <w:rFonts w:asciiTheme="majorBidi" w:hAnsiTheme="majorBidi" w:cs="Times New Roman"/>
          <w:i/>
          <w:iCs/>
          <w:sz w:val="20"/>
          <w:szCs w:val="20"/>
        </w:rPr>
        <w:t>Potret   Konstruksi   Metodologi Syarah Hadis</w:t>
      </w:r>
      <w:r w:rsidRPr="00797398">
        <w:rPr>
          <w:rFonts w:asciiTheme="majorBidi" w:hAnsiTheme="majorBidi" w:cs="Times New Roman"/>
          <w:sz w:val="20"/>
          <w:szCs w:val="20"/>
          <w:lang w:val="id-ID"/>
        </w:rPr>
        <w:t xml:space="preserve">, </w:t>
      </w:r>
      <w:r w:rsidRPr="00797398">
        <w:rPr>
          <w:rFonts w:asciiTheme="majorBidi" w:hAnsiTheme="majorBidi" w:cs="Times New Roman"/>
          <w:sz w:val="20"/>
          <w:szCs w:val="20"/>
        </w:rPr>
        <w:t>(Yo</w:t>
      </w:r>
      <w:r w:rsidR="008E67B7">
        <w:rPr>
          <w:rFonts w:asciiTheme="majorBidi" w:hAnsiTheme="majorBidi" w:cs="Times New Roman"/>
          <w:sz w:val="20"/>
          <w:szCs w:val="20"/>
        </w:rPr>
        <w:t xml:space="preserve">gyakarta: Suka Press, 2012), </w:t>
      </w:r>
      <w:r w:rsidRPr="00797398">
        <w:rPr>
          <w:rFonts w:asciiTheme="majorBidi" w:hAnsiTheme="majorBidi" w:cs="Times New Roman"/>
          <w:sz w:val="20"/>
          <w:szCs w:val="20"/>
          <w:lang w:val="id-ID"/>
        </w:rPr>
        <w:t>30-31</w:t>
      </w:r>
    </w:p>
  </w:footnote>
  <w:footnote w:id="20">
    <w:p w:rsidR="00C257B2" w:rsidRDefault="00D33EAA"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color w:val="222222"/>
          <w:shd w:val="clear" w:color="auto" w:fill="FFFFFF"/>
        </w:rPr>
        <w:t>Nizar Ali</w:t>
      </w:r>
      <w:r w:rsidRPr="00797398">
        <w:rPr>
          <w:rFonts w:asciiTheme="majorBidi" w:hAnsiTheme="majorBidi" w:cs="Times New Roman"/>
          <w:color w:val="222222"/>
          <w:shd w:val="clear" w:color="auto" w:fill="FFFFFF"/>
          <w:lang w:val="id-ID"/>
        </w:rPr>
        <w:t xml:space="preserve">, </w:t>
      </w:r>
      <w:r w:rsidRPr="00797398">
        <w:rPr>
          <w:rFonts w:asciiTheme="majorBidi" w:hAnsiTheme="majorBidi" w:cs="Times New Roman"/>
          <w:i/>
          <w:iCs/>
          <w:color w:val="222222"/>
          <w:shd w:val="clear" w:color="auto" w:fill="FFFFFF"/>
        </w:rPr>
        <w:t>Kontribusi Imam Nawawi dalam Penulisan Syarh Hadis</w:t>
      </w:r>
      <w:r w:rsidRPr="00797398">
        <w:rPr>
          <w:rFonts w:asciiTheme="majorBidi" w:hAnsiTheme="majorBidi" w:cs="Times New Roman"/>
          <w:color w:val="222222"/>
          <w:shd w:val="clear" w:color="auto" w:fill="FFFFFF"/>
          <w:lang w:val="id-ID"/>
        </w:rPr>
        <w:t xml:space="preserve">; </w:t>
      </w:r>
      <w:r w:rsidRPr="00797398">
        <w:rPr>
          <w:rFonts w:asciiTheme="majorBidi" w:hAnsiTheme="majorBidi" w:cs="Times New Roman"/>
          <w:color w:val="222222"/>
          <w:shd w:val="clear" w:color="auto" w:fill="FFFFFF"/>
        </w:rPr>
        <w:t xml:space="preserve">Ringkasan Desertasi </w:t>
      </w:r>
      <w:r w:rsidRPr="00797398">
        <w:rPr>
          <w:rFonts w:asciiTheme="majorBidi" w:hAnsiTheme="majorBidi" w:cs="Times New Roman"/>
          <w:color w:val="222222"/>
          <w:shd w:val="clear" w:color="auto" w:fill="FFFFFF"/>
          <w:lang w:val="id-ID"/>
        </w:rPr>
        <w:t>(</w:t>
      </w:r>
      <w:r w:rsidRPr="00797398">
        <w:rPr>
          <w:rFonts w:asciiTheme="majorBidi" w:hAnsiTheme="majorBidi" w:cs="Times New Roman"/>
          <w:color w:val="222222"/>
          <w:shd w:val="clear" w:color="auto" w:fill="FFFFFF"/>
        </w:rPr>
        <w:t>Y</w:t>
      </w:r>
      <w:r w:rsidRPr="00797398">
        <w:rPr>
          <w:rFonts w:asciiTheme="majorBidi" w:hAnsiTheme="majorBidi" w:cs="Times New Roman"/>
          <w:color w:val="222222"/>
          <w:shd w:val="clear" w:color="auto" w:fill="FFFFFF"/>
          <w:lang w:val="es-ES"/>
        </w:rPr>
        <w:t>ogyakarta</w:t>
      </w:r>
      <w:r w:rsidRPr="00797398">
        <w:rPr>
          <w:rFonts w:asciiTheme="majorBidi" w:hAnsiTheme="majorBidi" w:cs="Times New Roman"/>
          <w:color w:val="222222"/>
          <w:shd w:val="clear" w:color="auto" w:fill="FFFFFF"/>
          <w:lang w:val="id-ID"/>
        </w:rPr>
        <w:t>:</w:t>
      </w:r>
      <w:r w:rsidRPr="00797398">
        <w:rPr>
          <w:rFonts w:asciiTheme="majorBidi" w:hAnsiTheme="majorBidi" w:cs="Times New Roman"/>
          <w:color w:val="222222"/>
          <w:shd w:val="clear" w:color="auto" w:fill="FFFFFF"/>
        </w:rPr>
        <w:t xml:space="preserve"> 2007</w:t>
      </w:r>
      <w:r w:rsidRPr="00797398">
        <w:rPr>
          <w:rFonts w:asciiTheme="majorBidi" w:hAnsiTheme="majorBidi" w:cs="Times New Roman"/>
          <w:color w:val="222222"/>
          <w:shd w:val="clear" w:color="auto" w:fill="FFFFFF"/>
          <w:lang w:val="id-ID"/>
        </w:rPr>
        <w:t>), h.</w:t>
      </w:r>
      <w:r w:rsidRPr="00797398">
        <w:rPr>
          <w:rFonts w:asciiTheme="majorBidi" w:hAnsiTheme="majorBidi" w:cs="Times New Roman"/>
          <w:color w:val="222222"/>
          <w:shd w:val="clear" w:color="auto" w:fill="FFFFFF"/>
          <w:lang w:val="es-ES"/>
        </w:rPr>
        <w:t xml:space="preserve"> 4.</w:t>
      </w:r>
    </w:p>
  </w:footnote>
  <w:footnote w:id="21">
    <w:p w:rsidR="00C257B2" w:rsidRDefault="00095FA1" w:rsidP="00797398">
      <w:pPr>
        <w:shd w:val="clear" w:color="auto" w:fill="FFFFFF"/>
        <w:spacing w:line="240" w:lineRule="auto"/>
        <w:jc w:val="both"/>
      </w:pPr>
      <w:r w:rsidRPr="00797398">
        <w:rPr>
          <w:rStyle w:val="ReferensiCatatanKaki"/>
          <w:rFonts w:asciiTheme="majorBidi" w:hAnsiTheme="majorBidi"/>
          <w:sz w:val="20"/>
          <w:szCs w:val="20"/>
        </w:rPr>
        <w:footnoteRef/>
      </w:r>
      <w:r w:rsidRPr="00797398">
        <w:rPr>
          <w:rFonts w:asciiTheme="majorBidi" w:hAnsiTheme="majorBidi" w:cs="Times New Roman"/>
          <w:sz w:val="20"/>
          <w:szCs w:val="20"/>
        </w:rPr>
        <w:t xml:space="preserve"> </w:t>
      </w:r>
      <w:r w:rsidRPr="00797398">
        <w:rPr>
          <w:rFonts w:asciiTheme="majorBidi" w:hAnsiTheme="majorBidi" w:cs="Times New Roman"/>
          <w:sz w:val="20"/>
          <w:szCs w:val="20"/>
        </w:rPr>
        <w:t>Zaki  Mahdi  Syekh  Abu  Bakar, Anda  Berdakwah  Rasul Bersabda:   Etika   dalam   Menyampaikan   Hadis,   (Jakar</w:t>
      </w:r>
      <w:r w:rsidR="008E67B7">
        <w:rPr>
          <w:rFonts w:asciiTheme="majorBidi" w:hAnsiTheme="majorBidi" w:cs="Times New Roman"/>
          <w:sz w:val="20"/>
          <w:szCs w:val="20"/>
        </w:rPr>
        <w:t xml:space="preserve">ta:   Abla Publisher, 2004), </w:t>
      </w:r>
      <w:r w:rsidRPr="00797398">
        <w:rPr>
          <w:rFonts w:asciiTheme="majorBidi" w:hAnsiTheme="majorBidi" w:cs="Times New Roman"/>
          <w:sz w:val="20"/>
          <w:szCs w:val="20"/>
        </w:rPr>
        <w:t>95.</w:t>
      </w:r>
      <w:r w:rsidR="00D33EAA" w:rsidRPr="00797398">
        <w:rPr>
          <w:rFonts w:asciiTheme="majorBidi" w:hAnsiTheme="majorBidi" w:cs="Times New Roman"/>
          <w:sz w:val="20"/>
          <w:szCs w:val="20"/>
        </w:rPr>
        <w:t xml:space="preserve"> </w:t>
      </w:r>
      <w:r w:rsidR="00D33EAA" w:rsidRPr="00797398">
        <w:rPr>
          <w:rFonts w:asciiTheme="majorBidi" w:hAnsiTheme="majorBidi" w:cs="Times New Roman"/>
          <w:color w:val="222222"/>
          <w:sz w:val="20"/>
          <w:szCs w:val="20"/>
          <w:shd w:val="clear" w:color="auto" w:fill="FFFFFF"/>
        </w:rPr>
        <w:t>Yaqin, Ainul. "Meneropong Otentisitas Hadits Melalui Ilmu Naqd al-Hadits." </w:t>
      </w:r>
      <w:r w:rsidR="00D33EAA" w:rsidRPr="00797398">
        <w:rPr>
          <w:rFonts w:asciiTheme="majorBidi" w:hAnsiTheme="majorBidi" w:cs="Times New Roman"/>
          <w:i/>
          <w:iCs/>
          <w:color w:val="222222"/>
          <w:sz w:val="20"/>
          <w:szCs w:val="20"/>
          <w:shd w:val="clear" w:color="auto" w:fill="FFFFFF"/>
        </w:rPr>
        <w:t>TARBIYA ISLAMIA: Jurnal Pendidikan dan Keislaman</w:t>
      </w:r>
      <w:r w:rsidR="00D33EAA" w:rsidRPr="00797398">
        <w:rPr>
          <w:rFonts w:asciiTheme="majorBidi" w:hAnsiTheme="majorBidi" w:cs="Times New Roman"/>
          <w:color w:val="222222"/>
          <w:sz w:val="20"/>
          <w:szCs w:val="20"/>
          <w:shd w:val="clear" w:color="auto" w:fill="FFFFFF"/>
        </w:rPr>
        <w:t> 7.1 (2018): 114-123.</w:t>
      </w:r>
      <w:r w:rsidR="00D33EAA" w:rsidRPr="00797398">
        <w:rPr>
          <w:rFonts w:asciiTheme="majorBidi" w:hAnsiTheme="majorBidi" w:cs="Times New Roman"/>
          <w:sz w:val="20"/>
          <w:szCs w:val="20"/>
        </w:rPr>
        <w:t xml:space="preserve"> </w:t>
      </w:r>
      <w:r w:rsidR="00D33EAA" w:rsidRPr="00797398">
        <w:rPr>
          <w:rFonts w:asciiTheme="majorBidi" w:hAnsiTheme="majorBidi" w:cs="Times New Roman"/>
          <w:color w:val="222222"/>
          <w:sz w:val="20"/>
          <w:szCs w:val="20"/>
          <w:shd w:val="clear" w:color="auto" w:fill="FFFFFF"/>
        </w:rPr>
        <w:t>https://doi.org/10.36815/tarbiya.v7i1.162</w:t>
      </w:r>
    </w:p>
  </w:footnote>
  <w:footnote w:id="22">
    <w:p w:rsidR="00C257B2" w:rsidRDefault="00C42761"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008E67B7">
        <w:rPr>
          <w:rFonts w:asciiTheme="majorBidi" w:hAnsiTheme="majorBidi" w:cs="Times New Roman"/>
          <w:color w:val="222222"/>
          <w:shd w:val="clear" w:color="auto" w:fill="FFFFFF"/>
        </w:rPr>
        <w:t>Al-Asqalānī</w:t>
      </w:r>
      <w:r w:rsidRPr="00797398">
        <w:rPr>
          <w:rFonts w:asciiTheme="majorBidi" w:hAnsiTheme="majorBidi" w:cs="Times New Roman"/>
          <w:color w:val="222222"/>
          <w:shd w:val="clear" w:color="auto" w:fill="FFFFFF"/>
        </w:rPr>
        <w:t>, </w:t>
      </w:r>
      <w:r w:rsidR="008E67B7">
        <w:rPr>
          <w:rFonts w:asciiTheme="majorBidi" w:hAnsiTheme="majorBidi" w:cs="Times New Roman"/>
          <w:i/>
          <w:iCs/>
          <w:color w:val="222222"/>
          <w:shd w:val="clear" w:color="auto" w:fill="FFFFFF"/>
        </w:rPr>
        <w:t>Fatḥ al-Bārī Ṣaḥīḥ al-Bukhārī</w:t>
      </w:r>
      <w:r w:rsidRPr="00797398">
        <w:rPr>
          <w:rFonts w:asciiTheme="majorBidi" w:hAnsiTheme="majorBidi" w:cs="Times New Roman"/>
          <w:i/>
          <w:iCs/>
          <w:color w:val="222222"/>
          <w:shd w:val="clear" w:color="auto" w:fill="FFFFFF"/>
        </w:rPr>
        <w:t>.</w:t>
      </w:r>
      <w:r w:rsidRPr="00797398">
        <w:rPr>
          <w:rFonts w:asciiTheme="majorBidi" w:hAnsiTheme="majorBidi" w:cs="Times New Roman"/>
          <w:color w:val="222222"/>
          <w:shd w:val="clear" w:color="auto" w:fill="FFFFFF"/>
        </w:rPr>
        <w:t> Jilid 1.</w:t>
      </w:r>
      <w:r w:rsidRPr="00797398">
        <w:rPr>
          <w:rFonts w:asciiTheme="majorBidi" w:hAnsiTheme="majorBidi" w:cs="Times New Roman"/>
          <w:color w:val="222222"/>
          <w:shd w:val="clear" w:color="auto" w:fill="FFFFFF"/>
          <w:lang w:val="id-ID"/>
        </w:rPr>
        <w:t>(</w:t>
      </w:r>
      <w:r w:rsidRPr="00797398">
        <w:rPr>
          <w:rFonts w:asciiTheme="majorBidi" w:hAnsiTheme="majorBidi" w:cs="Times New Roman"/>
          <w:color w:val="222222"/>
          <w:shd w:val="clear" w:color="auto" w:fill="FFFFFF"/>
        </w:rPr>
        <w:t>B</w:t>
      </w:r>
      <w:r w:rsidRPr="00797398">
        <w:rPr>
          <w:rFonts w:asciiTheme="majorBidi" w:hAnsiTheme="majorBidi" w:cs="Times New Roman"/>
          <w:color w:val="222222"/>
          <w:shd w:val="clear" w:color="auto" w:fill="FFFFFF"/>
          <w:lang w:val="id-ID"/>
        </w:rPr>
        <w:t>a</w:t>
      </w:r>
      <w:r w:rsidR="008E67B7">
        <w:rPr>
          <w:rFonts w:asciiTheme="majorBidi" w:hAnsiTheme="majorBidi" w:cs="Times New Roman"/>
          <w:color w:val="222222"/>
          <w:shd w:val="clear" w:color="auto" w:fill="FFFFFF"/>
        </w:rPr>
        <w:t>irut: Dā</w:t>
      </w:r>
      <w:r w:rsidRPr="00797398">
        <w:rPr>
          <w:rFonts w:asciiTheme="majorBidi" w:hAnsiTheme="majorBidi" w:cs="Times New Roman"/>
          <w:color w:val="222222"/>
          <w:shd w:val="clear" w:color="auto" w:fill="FFFFFF"/>
        </w:rPr>
        <w:t>r al-Ma’rifah</w:t>
      </w:r>
      <w:r w:rsidRPr="00797398">
        <w:rPr>
          <w:rFonts w:asciiTheme="majorBidi" w:hAnsiTheme="majorBidi" w:cs="Times New Roman"/>
          <w:color w:val="222222"/>
          <w:shd w:val="clear" w:color="auto" w:fill="FFFFFF"/>
          <w:lang w:val="id-ID"/>
        </w:rPr>
        <w:t xml:space="preserve">, </w:t>
      </w:r>
      <w:proofErr w:type="spellStart"/>
      <w:r w:rsidRPr="00797398">
        <w:rPr>
          <w:rFonts w:asciiTheme="majorBidi" w:hAnsiTheme="majorBidi" w:cs="Times New Roman"/>
          <w:color w:val="222222"/>
          <w:shd w:val="clear" w:color="auto" w:fill="FFFFFF"/>
          <w:lang w:val="id-ID"/>
        </w:rPr>
        <w:t>t.th</w:t>
      </w:r>
      <w:proofErr w:type="spellEnd"/>
      <w:r w:rsidRPr="00797398">
        <w:rPr>
          <w:rFonts w:asciiTheme="majorBidi" w:hAnsiTheme="majorBidi" w:cs="Times New Roman"/>
          <w:color w:val="222222"/>
          <w:shd w:val="clear" w:color="auto" w:fill="FFFFFF"/>
          <w:lang w:val="id-ID"/>
        </w:rPr>
        <w:t>)</w:t>
      </w:r>
      <w:r w:rsidR="008E67B7">
        <w:rPr>
          <w:rFonts w:asciiTheme="majorBidi" w:hAnsiTheme="majorBidi" w:cs="Times New Roman"/>
          <w:color w:val="222222"/>
          <w:shd w:val="clear" w:color="auto" w:fill="FFFFFF"/>
        </w:rPr>
        <w:t xml:space="preserve">, </w:t>
      </w:r>
      <w:r w:rsidRPr="00797398">
        <w:rPr>
          <w:rFonts w:asciiTheme="majorBidi" w:hAnsiTheme="majorBidi" w:cs="Times New Roman"/>
          <w:color w:val="222222"/>
          <w:shd w:val="clear" w:color="auto" w:fill="FFFFFF"/>
        </w:rPr>
        <w:t xml:space="preserve"> 41.</w:t>
      </w:r>
    </w:p>
  </w:footnote>
  <w:footnote w:id="23">
    <w:p w:rsidR="00C257B2" w:rsidRDefault="005A4556"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008E67B7">
        <w:rPr>
          <w:rFonts w:asciiTheme="majorBidi" w:hAnsiTheme="majorBidi" w:cs="Times New Roman"/>
        </w:rPr>
        <w:t>‘</w:t>
      </w:r>
      <w:r w:rsidR="008E67B7">
        <w:rPr>
          <w:rFonts w:asciiTheme="majorBidi" w:hAnsiTheme="majorBidi" w:cs="Times New Roman"/>
          <w:color w:val="000000"/>
          <w:lang w:val="es-ES"/>
        </w:rPr>
        <w:t>Abd al-Hay al-Farmawī</w:t>
      </w:r>
      <w:r w:rsidRPr="00797398">
        <w:rPr>
          <w:rFonts w:asciiTheme="majorBidi" w:hAnsiTheme="majorBidi" w:cs="Times New Roman"/>
          <w:color w:val="000000"/>
          <w:lang w:val="id-ID"/>
        </w:rPr>
        <w:t>,</w:t>
      </w:r>
      <w:r w:rsidR="008E67B7">
        <w:rPr>
          <w:rFonts w:asciiTheme="majorBidi" w:hAnsiTheme="majorBidi" w:cs="Times New Roman"/>
          <w:i/>
          <w:iCs/>
          <w:color w:val="000000"/>
          <w:lang w:val="es-ES"/>
        </w:rPr>
        <w:t xml:space="preserve"> Al-Bidāyah  fī</w:t>
      </w:r>
      <w:r w:rsidRPr="00797398">
        <w:rPr>
          <w:rFonts w:asciiTheme="majorBidi" w:hAnsiTheme="majorBidi" w:cs="Times New Roman"/>
          <w:i/>
          <w:iCs/>
          <w:color w:val="000000"/>
          <w:lang w:val="es-ES"/>
        </w:rPr>
        <w:t xml:space="preserve"> a</w:t>
      </w:r>
      <w:r w:rsidRPr="00797398">
        <w:rPr>
          <w:rFonts w:asciiTheme="majorBidi" w:hAnsiTheme="majorBidi" w:cs="Times New Roman"/>
          <w:i/>
          <w:iCs/>
          <w:color w:val="000000"/>
          <w:lang w:val="id-ID"/>
        </w:rPr>
        <w:t>t</w:t>
      </w:r>
      <w:r w:rsidR="008E67B7">
        <w:rPr>
          <w:rFonts w:asciiTheme="majorBidi" w:hAnsiTheme="majorBidi" w:cs="Times New Roman"/>
          <w:i/>
          <w:iCs/>
          <w:color w:val="000000"/>
          <w:lang w:val="es-ES"/>
        </w:rPr>
        <w:t>-Tafsīr al-Mauḍū’ī</w:t>
      </w:r>
      <w:r w:rsidRPr="00797398">
        <w:rPr>
          <w:rFonts w:asciiTheme="majorBidi" w:hAnsiTheme="majorBidi" w:cs="Times New Roman"/>
          <w:i/>
          <w:iCs/>
          <w:color w:val="000000"/>
          <w:lang w:val="id-ID"/>
        </w:rPr>
        <w:t xml:space="preserve">, </w:t>
      </w:r>
      <w:r w:rsidRPr="00797398">
        <w:rPr>
          <w:rFonts w:asciiTheme="majorBidi" w:hAnsiTheme="majorBidi" w:cs="Times New Roman"/>
          <w:color w:val="000000"/>
          <w:lang w:val="id-ID"/>
        </w:rPr>
        <w:t>(</w:t>
      </w:r>
      <w:r w:rsidR="008E67B7">
        <w:rPr>
          <w:rFonts w:asciiTheme="majorBidi" w:hAnsiTheme="majorBidi" w:cs="Times New Roman"/>
          <w:color w:val="000000"/>
          <w:lang w:val="es-ES"/>
        </w:rPr>
        <w:t>t.tp: Maṭba’ah al-Haḍā</w:t>
      </w:r>
      <w:r w:rsidRPr="00797398">
        <w:rPr>
          <w:rFonts w:asciiTheme="majorBidi" w:hAnsiTheme="majorBidi" w:cs="Times New Roman"/>
          <w:color w:val="000000"/>
          <w:lang w:val="es-ES"/>
        </w:rPr>
        <w:t>rah al-‘Arabiyyah</w:t>
      </w:r>
      <w:r w:rsidRPr="00797398">
        <w:rPr>
          <w:rFonts w:asciiTheme="majorBidi" w:hAnsiTheme="majorBidi" w:cs="Times New Roman"/>
          <w:color w:val="000000"/>
          <w:lang w:val="id-ID"/>
        </w:rPr>
        <w:t>,</w:t>
      </w:r>
      <w:r w:rsidRPr="00797398">
        <w:rPr>
          <w:rFonts w:asciiTheme="majorBidi" w:hAnsiTheme="majorBidi" w:cs="Times New Roman"/>
          <w:color w:val="000000"/>
          <w:lang w:val="es-ES"/>
        </w:rPr>
        <w:t>1997</w:t>
      </w:r>
      <w:r w:rsidRPr="00797398">
        <w:rPr>
          <w:rFonts w:asciiTheme="majorBidi" w:hAnsiTheme="majorBidi" w:cs="Times New Roman"/>
          <w:color w:val="000000"/>
          <w:lang w:val="id-ID"/>
        </w:rPr>
        <w:t>)</w:t>
      </w:r>
      <w:r w:rsidRPr="00797398">
        <w:rPr>
          <w:rFonts w:asciiTheme="majorBidi" w:hAnsiTheme="majorBidi" w:cs="Times New Roman"/>
          <w:color w:val="000000"/>
          <w:lang w:val="es-ES"/>
        </w:rPr>
        <w:t>,</w:t>
      </w:r>
      <w:r w:rsidR="00797398">
        <w:rPr>
          <w:rFonts w:asciiTheme="majorBidi" w:hAnsiTheme="majorBidi" w:cs="Times New Roman"/>
          <w:color w:val="000000"/>
          <w:lang w:val="id-ID"/>
        </w:rPr>
        <w:t xml:space="preserve"> </w:t>
      </w:r>
      <w:r w:rsidRPr="00797398">
        <w:rPr>
          <w:rFonts w:asciiTheme="majorBidi" w:hAnsiTheme="majorBidi" w:cs="Times New Roman"/>
          <w:color w:val="000000"/>
          <w:lang w:val="id-ID"/>
        </w:rPr>
        <w:t>43</w:t>
      </w:r>
      <w:r w:rsidRPr="00797398">
        <w:rPr>
          <w:rFonts w:asciiTheme="majorBidi" w:hAnsiTheme="majorBidi" w:cs="Times New Roman"/>
          <w:color w:val="000000"/>
          <w:lang w:val="es-ES"/>
        </w:rPr>
        <w:t>.</w:t>
      </w:r>
    </w:p>
  </w:footnote>
  <w:footnote w:id="24">
    <w:p w:rsidR="00C257B2" w:rsidRDefault="00617C9C" w:rsidP="00797398">
      <w:pPr>
        <w:shd w:val="clear" w:color="auto" w:fill="FFFFFF"/>
        <w:jc w:val="both"/>
      </w:pPr>
      <w:r w:rsidRPr="00797398">
        <w:rPr>
          <w:rStyle w:val="ReferensiCatatanKaki"/>
          <w:rFonts w:asciiTheme="majorBidi" w:hAnsiTheme="majorBidi"/>
          <w:sz w:val="20"/>
          <w:szCs w:val="20"/>
        </w:rPr>
        <w:footnoteRef/>
      </w:r>
      <w:r w:rsidRPr="00797398">
        <w:rPr>
          <w:rFonts w:asciiTheme="majorBidi" w:hAnsiTheme="majorBidi" w:cs="Times New Roman"/>
          <w:sz w:val="20"/>
          <w:szCs w:val="20"/>
        </w:rPr>
        <w:t xml:space="preserve"> </w:t>
      </w:r>
      <w:r w:rsidRPr="00797398">
        <w:rPr>
          <w:rFonts w:asciiTheme="majorBidi" w:hAnsiTheme="majorBidi" w:cs="Times New Roman"/>
          <w:sz w:val="20"/>
          <w:szCs w:val="20"/>
        </w:rPr>
        <w:t xml:space="preserve">Ahmad Syukri Saleh, </w:t>
      </w:r>
      <w:r w:rsidRPr="00617C9C">
        <w:rPr>
          <w:rFonts w:asciiTheme="majorBidi" w:hAnsiTheme="majorBidi" w:cs="Times New Roman"/>
          <w:sz w:val="20"/>
          <w:szCs w:val="20"/>
        </w:rPr>
        <w:t>Metodologi Tafsir Al-Qur`an Kontemporer dalam pandangan Fazlur Rahman</w:t>
      </w:r>
      <w:r w:rsidRPr="00797398">
        <w:rPr>
          <w:rFonts w:asciiTheme="majorBidi" w:hAnsiTheme="majorBidi" w:cs="Times New Roman"/>
          <w:sz w:val="20"/>
          <w:szCs w:val="20"/>
        </w:rPr>
        <w:t xml:space="preserve"> </w:t>
      </w:r>
      <w:r w:rsidRPr="00617C9C">
        <w:rPr>
          <w:rFonts w:asciiTheme="majorBidi" w:hAnsiTheme="majorBidi" w:cs="Times New Roman"/>
          <w:sz w:val="20"/>
          <w:szCs w:val="20"/>
        </w:rPr>
        <w:t>(Jakarta: Sulthan Thaha Press, 2007), 48</w:t>
      </w:r>
    </w:p>
  </w:footnote>
  <w:footnote w:id="25">
    <w:p w:rsidR="0080426E" w:rsidRPr="00362468" w:rsidRDefault="0080426E" w:rsidP="00797398">
      <w:pPr>
        <w:shd w:val="clear" w:color="auto" w:fill="FFFFFF"/>
        <w:spacing w:line="360" w:lineRule="auto"/>
        <w:jc w:val="both"/>
        <w:rPr>
          <w:rFonts w:asciiTheme="majorBidi" w:hAnsiTheme="majorBidi" w:cs="Times New Roman"/>
          <w:sz w:val="20"/>
          <w:szCs w:val="20"/>
        </w:rPr>
      </w:pPr>
      <w:r w:rsidRPr="00797398">
        <w:rPr>
          <w:rStyle w:val="ReferensiCatatanKaki"/>
          <w:rFonts w:asciiTheme="majorBidi" w:hAnsiTheme="majorBidi"/>
          <w:sz w:val="20"/>
          <w:szCs w:val="20"/>
        </w:rPr>
        <w:footnoteRef/>
      </w:r>
      <w:r w:rsidRPr="00797398">
        <w:rPr>
          <w:rFonts w:asciiTheme="majorBidi" w:hAnsiTheme="majorBidi" w:cs="Times New Roman"/>
          <w:sz w:val="20"/>
          <w:szCs w:val="20"/>
        </w:rPr>
        <w:t xml:space="preserve"> Manna  </w:t>
      </w:r>
      <w:r w:rsidRPr="00797398">
        <w:rPr>
          <w:rFonts w:asciiTheme="majorBidi" w:hAnsiTheme="majorBidi" w:cs="Times New Roman"/>
          <w:sz w:val="20"/>
          <w:szCs w:val="20"/>
        </w:rPr>
        <w:t>Khalil  al</w:t>
      </w:r>
      <w:r w:rsidRPr="00362468">
        <w:rPr>
          <w:rFonts w:asciiTheme="majorBidi" w:hAnsiTheme="majorBidi" w:cs="Times New Roman"/>
          <w:sz w:val="20"/>
          <w:szCs w:val="20"/>
        </w:rPr>
        <w:t xml:space="preserve">-Qaththan, Studi  Ilmu-ilmu  Al-Qur`an,  (Bogor:  Litera antar Nusa, 2013), 462-465. Lihat juga </w:t>
      </w:r>
      <w:r w:rsidRPr="00797398">
        <w:rPr>
          <w:rFonts w:asciiTheme="majorBidi" w:hAnsiTheme="majorBidi" w:cs="Times New Roman"/>
          <w:color w:val="222222"/>
          <w:sz w:val="20"/>
          <w:szCs w:val="20"/>
          <w:shd w:val="clear" w:color="auto" w:fill="FFFFFF"/>
        </w:rPr>
        <w:t>Ushama, Thameem. </w:t>
      </w:r>
      <w:r w:rsidRPr="00797398">
        <w:rPr>
          <w:rFonts w:asciiTheme="majorBidi" w:hAnsiTheme="majorBidi" w:cs="Times New Roman"/>
          <w:i/>
          <w:iCs/>
          <w:color w:val="222222"/>
          <w:sz w:val="20"/>
          <w:szCs w:val="20"/>
          <w:shd w:val="clear" w:color="auto" w:fill="FFFFFF"/>
        </w:rPr>
        <w:t>Metodologi tafsir al-qur'an (Kajian kritis, objektif &amp; komprehensif)</w:t>
      </w:r>
      <w:r w:rsidRPr="00797398">
        <w:rPr>
          <w:rFonts w:asciiTheme="majorBidi" w:hAnsiTheme="majorBidi" w:cs="Times New Roman"/>
          <w:color w:val="222222"/>
          <w:sz w:val="20"/>
          <w:szCs w:val="20"/>
          <w:shd w:val="clear" w:color="auto" w:fill="FFFFFF"/>
        </w:rPr>
        <w:t>. (Jakarta: Riora Cipta, 2000).</w:t>
      </w:r>
      <w:r w:rsidRPr="00362468">
        <w:rPr>
          <w:rFonts w:asciiTheme="majorBidi" w:hAnsiTheme="majorBidi" w:cs="Times New Roman"/>
          <w:sz w:val="20"/>
          <w:szCs w:val="20"/>
        </w:rPr>
        <w:t xml:space="preserve"> 31-33.</w:t>
      </w:r>
    </w:p>
    <w:p w:rsidR="00C257B2" w:rsidRDefault="00C257B2" w:rsidP="00797398">
      <w:pPr>
        <w:shd w:val="clear" w:color="auto" w:fill="FFFFFF"/>
        <w:spacing w:line="360" w:lineRule="auto"/>
        <w:jc w:val="both"/>
      </w:pPr>
    </w:p>
  </w:footnote>
  <w:footnote w:id="26">
    <w:p w:rsidR="00C257B2" w:rsidRDefault="00035902"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lang w:val="id-ID"/>
        </w:rPr>
        <w:t xml:space="preserve"> Lihat </w:t>
      </w:r>
      <w:proofErr w:type="spellStart"/>
      <w:r w:rsidR="008E67B7">
        <w:rPr>
          <w:rFonts w:asciiTheme="majorBidi" w:hAnsiTheme="majorBidi" w:cs="Times New Roman"/>
          <w:color w:val="201F20"/>
          <w:lang w:val="id-ID"/>
        </w:rPr>
        <w:t>Jalā</w:t>
      </w:r>
      <w:r w:rsidRPr="00797398">
        <w:rPr>
          <w:rFonts w:asciiTheme="majorBidi" w:hAnsiTheme="majorBidi" w:cs="Times New Roman"/>
          <w:color w:val="201F20"/>
          <w:lang w:val="id-ID"/>
        </w:rPr>
        <w:t>l</w:t>
      </w:r>
      <w:proofErr w:type="spellEnd"/>
      <w:r w:rsidRPr="00797398">
        <w:rPr>
          <w:rFonts w:asciiTheme="majorBidi" w:hAnsiTheme="majorBidi" w:cs="Times New Roman"/>
          <w:color w:val="201F20"/>
          <w:lang w:val="id-ID"/>
        </w:rPr>
        <w:t xml:space="preserve"> </w:t>
      </w:r>
      <w:proofErr w:type="spellStart"/>
      <w:r w:rsidRPr="00797398">
        <w:rPr>
          <w:rFonts w:asciiTheme="majorBidi" w:hAnsiTheme="majorBidi" w:cs="Times New Roman"/>
          <w:color w:val="201F20"/>
          <w:lang w:val="id-ID"/>
        </w:rPr>
        <w:t>ad</w:t>
      </w:r>
      <w:proofErr w:type="spellEnd"/>
      <w:r w:rsidRPr="00797398">
        <w:rPr>
          <w:rFonts w:asciiTheme="majorBidi" w:hAnsiTheme="majorBidi" w:cs="Times New Roman"/>
          <w:color w:val="201F20"/>
          <w:lang w:val="id-ID"/>
        </w:rPr>
        <w:t>-Di&gt;n as-</w:t>
      </w:r>
      <w:proofErr w:type="spellStart"/>
      <w:r w:rsidRPr="00797398">
        <w:rPr>
          <w:rFonts w:asciiTheme="majorBidi" w:hAnsiTheme="majorBidi" w:cs="Times New Roman"/>
          <w:color w:val="201F20"/>
          <w:lang w:val="id-ID"/>
        </w:rPr>
        <w:t>Suyu</w:t>
      </w:r>
      <w:proofErr w:type="spellEnd"/>
      <w:r w:rsidRPr="00797398">
        <w:rPr>
          <w:rFonts w:asciiTheme="majorBidi" w:hAnsiTheme="majorBidi" w:cs="Times New Roman"/>
          <w:color w:val="201F20"/>
          <w:lang w:val="id-ID"/>
        </w:rPr>
        <w:t>&gt;t}i&gt;,</w:t>
      </w:r>
      <w:r w:rsidRPr="00797398">
        <w:rPr>
          <w:rFonts w:asciiTheme="majorBidi" w:hAnsiTheme="majorBidi" w:cs="Times New Roman"/>
          <w:i/>
          <w:iCs/>
          <w:color w:val="201F20"/>
          <w:lang w:val="id-ID"/>
        </w:rPr>
        <w:t xml:space="preserve">Sunan An-Nasa&gt;’i&gt;  </w:t>
      </w:r>
      <w:proofErr w:type="spellStart"/>
      <w:r w:rsidRPr="00797398">
        <w:rPr>
          <w:rFonts w:asciiTheme="majorBidi" w:hAnsiTheme="majorBidi" w:cs="Times New Roman"/>
          <w:i/>
          <w:iCs/>
          <w:color w:val="201F20"/>
          <w:lang w:val="id-ID"/>
        </w:rPr>
        <w:t>bi</w:t>
      </w:r>
      <w:proofErr w:type="spellEnd"/>
      <w:r w:rsidRPr="00797398">
        <w:rPr>
          <w:rFonts w:asciiTheme="majorBidi" w:hAnsiTheme="majorBidi" w:cs="Times New Roman"/>
          <w:i/>
          <w:iCs/>
          <w:color w:val="201F20"/>
          <w:lang w:val="id-ID"/>
        </w:rPr>
        <w:t xml:space="preserve"> </w:t>
      </w:r>
      <w:proofErr w:type="spellStart"/>
      <w:r w:rsidRPr="00797398">
        <w:rPr>
          <w:rFonts w:asciiTheme="majorBidi" w:hAnsiTheme="majorBidi" w:cs="Times New Roman"/>
          <w:i/>
          <w:iCs/>
          <w:color w:val="201F20"/>
          <w:lang w:val="id-ID"/>
        </w:rPr>
        <w:t>Syarh</w:t>
      </w:r>
      <w:proofErr w:type="spellEnd"/>
      <w:r w:rsidRPr="00797398">
        <w:rPr>
          <w:rFonts w:asciiTheme="majorBidi" w:hAnsiTheme="majorBidi" w:cs="Times New Roman"/>
          <w:i/>
          <w:iCs/>
          <w:color w:val="201F20"/>
          <w:lang w:val="id-ID"/>
        </w:rPr>
        <w:t xml:space="preserve">} </w:t>
      </w:r>
      <w:proofErr w:type="spellStart"/>
      <w:r w:rsidRPr="00797398">
        <w:rPr>
          <w:rFonts w:asciiTheme="majorBidi" w:hAnsiTheme="majorBidi" w:cs="Times New Roman"/>
          <w:i/>
          <w:iCs/>
          <w:color w:val="201F20"/>
          <w:lang w:val="id-ID"/>
        </w:rPr>
        <w:t>al</w:t>
      </w:r>
      <w:proofErr w:type="spellEnd"/>
      <w:r w:rsidRPr="00797398">
        <w:rPr>
          <w:rFonts w:asciiTheme="majorBidi" w:hAnsiTheme="majorBidi" w:cs="Times New Roman"/>
          <w:i/>
          <w:iCs/>
          <w:color w:val="201F20"/>
          <w:lang w:val="id-ID"/>
        </w:rPr>
        <w:t>-H}a&gt;</w:t>
      </w:r>
      <w:proofErr w:type="spellStart"/>
      <w:r w:rsidRPr="00797398">
        <w:rPr>
          <w:rFonts w:asciiTheme="majorBidi" w:hAnsiTheme="majorBidi" w:cs="Times New Roman"/>
          <w:i/>
          <w:iCs/>
          <w:color w:val="201F20"/>
          <w:lang w:val="id-ID"/>
        </w:rPr>
        <w:t>fiz</w:t>
      </w:r>
      <w:proofErr w:type="spellEnd"/>
      <w:r w:rsidRPr="00797398">
        <w:rPr>
          <w:rFonts w:asciiTheme="majorBidi" w:hAnsiTheme="majorBidi" w:cs="Times New Roman"/>
          <w:i/>
          <w:iCs/>
          <w:color w:val="201F20"/>
          <w:lang w:val="id-ID"/>
        </w:rPr>
        <w:t xml:space="preserve">\ Jala&gt;l </w:t>
      </w:r>
      <w:proofErr w:type="spellStart"/>
      <w:r w:rsidRPr="00797398">
        <w:rPr>
          <w:rFonts w:asciiTheme="majorBidi" w:hAnsiTheme="majorBidi" w:cs="Times New Roman"/>
          <w:i/>
          <w:iCs/>
          <w:color w:val="201F20"/>
          <w:lang w:val="id-ID"/>
        </w:rPr>
        <w:t>ad</w:t>
      </w:r>
      <w:proofErr w:type="spellEnd"/>
      <w:r w:rsidRPr="00797398">
        <w:rPr>
          <w:rFonts w:asciiTheme="majorBidi" w:hAnsiTheme="majorBidi" w:cs="Times New Roman"/>
          <w:i/>
          <w:iCs/>
          <w:color w:val="201F20"/>
          <w:lang w:val="id-ID"/>
        </w:rPr>
        <w:t>-Di&gt;n as-</w:t>
      </w:r>
      <w:proofErr w:type="spellStart"/>
      <w:r w:rsidRPr="00797398">
        <w:rPr>
          <w:rFonts w:asciiTheme="majorBidi" w:hAnsiTheme="majorBidi" w:cs="Times New Roman"/>
          <w:i/>
          <w:iCs/>
          <w:color w:val="201F20"/>
          <w:lang w:val="id-ID"/>
        </w:rPr>
        <w:t>Suyu</w:t>
      </w:r>
      <w:proofErr w:type="spellEnd"/>
      <w:r w:rsidRPr="00797398">
        <w:rPr>
          <w:rFonts w:asciiTheme="majorBidi" w:hAnsiTheme="majorBidi" w:cs="Times New Roman"/>
          <w:i/>
          <w:iCs/>
          <w:color w:val="201F20"/>
          <w:lang w:val="id-ID"/>
        </w:rPr>
        <w:t xml:space="preserve">&gt;t}i&gt; </w:t>
      </w:r>
      <w:proofErr w:type="spellStart"/>
      <w:r w:rsidRPr="00797398">
        <w:rPr>
          <w:rFonts w:asciiTheme="majorBidi" w:hAnsiTheme="majorBidi" w:cs="Times New Roman"/>
          <w:i/>
          <w:iCs/>
          <w:color w:val="201F20"/>
          <w:lang w:val="id-ID"/>
        </w:rPr>
        <w:t>wa</w:t>
      </w:r>
      <w:proofErr w:type="spellEnd"/>
      <w:r w:rsidRPr="00797398">
        <w:rPr>
          <w:rFonts w:asciiTheme="majorBidi" w:hAnsiTheme="majorBidi" w:cs="Times New Roman"/>
          <w:i/>
          <w:iCs/>
          <w:color w:val="201F20"/>
          <w:lang w:val="id-ID"/>
        </w:rPr>
        <w:t xml:space="preserve"> Ha&gt;</w:t>
      </w:r>
      <w:proofErr w:type="spellStart"/>
      <w:r w:rsidRPr="00797398">
        <w:rPr>
          <w:rFonts w:asciiTheme="majorBidi" w:hAnsiTheme="majorBidi" w:cs="Times New Roman"/>
          <w:i/>
          <w:iCs/>
          <w:color w:val="201F20"/>
          <w:lang w:val="id-ID"/>
        </w:rPr>
        <w:t>syiah</w:t>
      </w:r>
      <w:proofErr w:type="spellEnd"/>
      <w:r w:rsidRPr="00797398">
        <w:rPr>
          <w:rFonts w:asciiTheme="majorBidi" w:hAnsiTheme="majorBidi" w:cs="Times New Roman"/>
          <w:i/>
          <w:iCs/>
          <w:color w:val="201F20"/>
          <w:lang w:val="id-ID"/>
        </w:rPr>
        <w:t xml:space="preserve"> </w:t>
      </w:r>
      <w:proofErr w:type="spellStart"/>
      <w:r w:rsidRPr="00797398">
        <w:rPr>
          <w:rFonts w:asciiTheme="majorBidi" w:hAnsiTheme="majorBidi" w:cs="Times New Roman"/>
          <w:i/>
          <w:iCs/>
          <w:color w:val="201F20"/>
          <w:lang w:val="id-ID"/>
        </w:rPr>
        <w:t>al</w:t>
      </w:r>
      <w:proofErr w:type="spellEnd"/>
      <w:r w:rsidRPr="00797398">
        <w:rPr>
          <w:rFonts w:asciiTheme="majorBidi" w:hAnsiTheme="majorBidi" w:cs="Times New Roman"/>
          <w:i/>
          <w:iCs/>
          <w:color w:val="201F20"/>
          <w:lang w:val="id-ID"/>
        </w:rPr>
        <w:t xml:space="preserve">-Ima&gt;m as-Sindi&gt; </w:t>
      </w:r>
      <w:r w:rsidRPr="00797398">
        <w:rPr>
          <w:rFonts w:asciiTheme="majorBidi" w:hAnsiTheme="majorBidi" w:cs="Times New Roman"/>
          <w:color w:val="201F20"/>
          <w:lang w:val="id-ID"/>
        </w:rPr>
        <w:t xml:space="preserve">(Beirut </w:t>
      </w:r>
      <w:r w:rsidRPr="00797398">
        <w:rPr>
          <w:rFonts w:asciiTheme="majorBidi" w:hAnsiTheme="majorBidi" w:cs="Times New Roman"/>
          <w:lang w:val="id-ID"/>
        </w:rPr>
        <w:t>: Da&gt;r Al-</w:t>
      </w:r>
      <w:proofErr w:type="spellStart"/>
      <w:r w:rsidRPr="00797398">
        <w:rPr>
          <w:rFonts w:asciiTheme="majorBidi" w:hAnsiTheme="majorBidi" w:cs="Times New Roman"/>
          <w:lang w:val="id-ID"/>
        </w:rPr>
        <w:t>Ma’rifah.t.th</w:t>
      </w:r>
      <w:proofErr w:type="spellEnd"/>
      <w:r w:rsidRPr="00797398">
        <w:rPr>
          <w:rFonts w:asciiTheme="majorBidi" w:hAnsiTheme="majorBidi" w:cs="Times New Roman"/>
          <w:lang w:val="id-ID"/>
        </w:rPr>
        <w:t>)</w:t>
      </w:r>
    </w:p>
  </w:footnote>
  <w:footnote w:id="27">
    <w:p w:rsidR="00C257B2" w:rsidRDefault="00666AF5"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lang w:val="id-ID"/>
        </w:rPr>
        <w:t xml:space="preserve">Lihat </w:t>
      </w:r>
      <w:r w:rsidRPr="00797398">
        <w:rPr>
          <w:rFonts w:asciiTheme="majorBidi" w:hAnsiTheme="majorBidi" w:cs="Times New Roman"/>
          <w:color w:val="201F20"/>
          <w:lang w:val="id-ID"/>
        </w:rPr>
        <w:t xml:space="preserve">Jala&gt;l </w:t>
      </w:r>
      <w:proofErr w:type="spellStart"/>
      <w:r w:rsidRPr="00797398">
        <w:rPr>
          <w:rFonts w:asciiTheme="majorBidi" w:hAnsiTheme="majorBidi" w:cs="Times New Roman"/>
          <w:color w:val="201F20"/>
          <w:lang w:val="id-ID"/>
        </w:rPr>
        <w:t>ad</w:t>
      </w:r>
      <w:proofErr w:type="spellEnd"/>
      <w:r w:rsidRPr="00797398">
        <w:rPr>
          <w:rFonts w:asciiTheme="majorBidi" w:hAnsiTheme="majorBidi" w:cs="Times New Roman"/>
          <w:color w:val="201F20"/>
          <w:lang w:val="id-ID"/>
        </w:rPr>
        <w:t>-Di&gt;n as-</w:t>
      </w:r>
      <w:proofErr w:type="spellStart"/>
      <w:r w:rsidRPr="00797398">
        <w:rPr>
          <w:rFonts w:asciiTheme="majorBidi" w:hAnsiTheme="majorBidi" w:cs="Times New Roman"/>
          <w:color w:val="201F20"/>
          <w:lang w:val="id-ID"/>
        </w:rPr>
        <w:t>Suyu</w:t>
      </w:r>
      <w:proofErr w:type="spellEnd"/>
      <w:r w:rsidRPr="00797398">
        <w:rPr>
          <w:rFonts w:asciiTheme="majorBidi" w:hAnsiTheme="majorBidi" w:cs="Times New Roman"/>
          <w:color w:val="201F20"/>
          <w:lang w:val="id-ID"/>
        </w:rPr>
        <w:t xml:space="preserve">&gt;t}i&gt;, </w:t>
      </w:r>
      <w:proofErr w:type="spellStart"/>
      <w:r w:rsidRPr="00797398">
        <w:rPr>
          <w:rFonts w:asciiTheme="majorBidi" w:hAnsiTheme="majorBidi" w:cs="Times New Roman"/>
          <w:i/>
          <w:iCs/>
          <w:color w:val="201F20"/>
          <w:lang w:val="id-ID"/>
        </w:rPr>
        <w:t>Qu</w:t>
      </w:r>
      <w:proofErr w:type="spellEnd"/>
      <w:r w:rsidRPr="00797398">
        <w:rPr>
          <w:rFonts w:asciiTheme="majorBidi" w:hAnsiTheme="majorBidi" w:cs="Times New Roman"/>
          <w:i/>
          <w:iCs/>
          <w:color w:val="201F20"/>
          <w:lang w:val="id-ID"/>
        </w:rPr>
        <w:t xml:space="preserve">&gt;t </w:t>
      </w:r>
      <w:proofErr w:type="spellStart"/>
      <w:r w:rsidRPr="00797398">
        <w:rPr>
          <w:rFonts w:asciiTheme="majorBidi" w:hAnsiTheme="majorBidi" w:cs="Times New Roman"/>
          <w:i/>
          <w:iCs/>
          <w:color w:val="201F20"/>
          <w:lang w:val="id-ID"/>
        </w:rPr>
        <w:t>al-Mughtaz</w:t>
      </w:r>
      <w:proofErr w:type="spellEnd"/>
      <w:r w:rsidRPr="00797398">
        <w:rPr>
          <w:rFonts w:asciiTheme="majorBidi" w:hAnsiTheme="majorBidi" w:cs="Times New Roman"/>
          <w:i/>
          <w:iCs/>
          <w:color w:val="201F20"/>
          <w:lang w:val="id-ID"/>
        </w:rPr>
        <w:t xml:space="preserve">\i&gt; ‘ala&gt; Jami&gt;’ </w:t>
      </w:r>
      <w:proofErr w:type="spellStart"/>
      <w:r w:rsidRPr="00797398">
        <w:rPr>
          <w:rFonts w:asciiTheme="majorBidi" w:hAnsiTheme="majorBidi" w:cs="Times New Roman"/>
          <w:i/>
          <w:iCs/>
          <w:color w:val="201F20"/>
          <w:lang w:val="id-ID"/>
        </w:rPr>
        <w:t>at</w:t>
      </w:r>
      <w:proofErr w:type="spellEnd"/>
      <w:r w:rsidRPr="00797398">
        <w:rPr>
          <w:rFonts w:asciiTheme="majorBidi" w:hAnsiTheme="majorBidi" w:cs="Times New Roman"/>
          <w:i/>
          <w:iCs/>
          <w:color w:val="201F20"/>
          <w:lang w:val="id-ID"/>
        </w:rPr>
        <w:t xml:space="preserve">- </w:t>
      </w:r>
      <w:proofErr w:type="spellStart"/>
      <w:r w:rsidRPr="00797398">
        <w:rPr>
          <w:rFonts w:asciiTheme="majorBidi" w:hAnsiTheme="majorBidi" w:cs="Times New Roman"/>
          <w:i/>
          <w:iCs/>
          <w:color w:val="201F20"/>
          <w:lang w:val="id-ID"/>
        </w:rPr>
        <w:t>Turmuz</w:t>
      </w:r>
      <w:proofErr w:type="spellEnd"/>
      <w:r w:rsidRPr="00797398">
        <w:rPr>
          <w:rFonts w:asciiTheme="majorBidi" w:hAnsiTheme="majorBidi" w:cs="Times New Roman"/>
          <w:i/>
          <w:iCs/>
          <w:color w:val="201F20"/>
          <w:lang w:val="id-ID"/>
        </w:rPr>
        <w:t>\i&gt;,</w:t>
      </w:r>
      <w:r w:rsidRPr="00797398">
        <w:rPr>
          <w:rFonts w:asciiTheme="majorBidi" w:hAnsiTheme="majorBidi" w:cs="Times New Roman"/>
          <w:color w:val="201F20"/>
          <w:lang w:val="id-ID"/>
        </w:rPr>
        <w:t xml:space="preserve"> (</w:t>
      </w:r>
      <w:proofErr w:type="spellStart"/>
      <w:r w:rsidRPr="00797398">
        <w:rPr>
          <w:rFonts w:asciiTheme="majorBidi" w:hAnsiTheme="majorBidi" w:cs="Times New Roman"/>
          <w:color w:val="201F20"/>
          <w:lang w:val="id-ID"/>
        </w:rPr>
        <w:t>al-Mamlakah</w:t>
      </w:r>
      <w:proofErr w:type="spellEnd"/>
      <w:r w:rsidRPr="00797398">
        <w:rPr>
          <w:rFonts w:asciiTheme="majorBidi" w:hAnsiTheme="majorBidi" w:cs="Times New Roman"/>
          <w:color w:val="201F20"/>
          <w:lang w:val="id-ID"/>
        </w:rPr>
        <w:t xml:space="preserve"> </w:t>
      </w:r>
      <w:proofErr w:type="spellStart"/>
      <w:r w:rsidRPr="00797398">
        <w:rPr>
          <w:rFonts w:asciiTheme="majorBidi" w:hAnsiTheme="majorBidi" w:cs="Times New Roman"/>
          <w:color w:val="201F20"/>
          <w:lang w:val="id-ID"/>
        </w:rPr>
        <w:t>al</w:t>
      </w:r>
      <w:proofErr w:type="spellEnd"/>
      <w:r w:rsidRPr="00797398">
        <w:rPr>
          <w:rFonts w:asciiTheme="majorBidi" w:hAnsiTheme="majorBidi" w:cs="Times New Roman"/>
          <w:color w:val="201F20"/>
          <w:lang w:val="id-ID"/>
        </w:rPr>
        <w:t>-‘</w:t>
      </w:r>
      <w:proofErr w:type="spellStart"/>
      <w:r w:rsidRPr="00797398">
        <w:rPr>
          <w:rFonts w:asciiTheme="majorBidi" w:hAnsiTheme="majorBidi" w:cs="Times New Roman"/>
          <w:color w:val="201F20"/>
          <w:lang w:val="id-ID"/>
        </w:rPr>
        <w:t>Arabiyyah</w:t>
      </w:r>
      <w:proofErr w:type="spellEnd"/>
      <w:r w:rsidRPr="00797398">
        <w:rPr>
          <w:rFonts w:asciiTheme="majorBidi" w:hAnsiTheme="majorBidi" w:cs="Times New Roman"/>
          <w:color w:val="201F20"/>
          <w:lang w:val="id-ID"/>
        </w:rPr>
        <w:t xml:space="preserve"> as-</w:t>
      </w:r>
      <w:proofErr w:type="spellStart"/>
      <w:r w:rsidRPr="00797398">
        <w:rPr>
          <w:rFonts w:asciiTheme="majorBidi" w:hAnsiTheme="majorBidi" w:cs="Times New Roman"/>
          <w:color w:val="201F20"/>
          <w:lang w:val="id-ID"/>
        </w:rPr>
        <w:t>Su’u</w:t>
      </w:r>
      <w:proofErr w:type="spellEnd"/>
      <w:r w:rsidRPr="00797398">
        <w:rPr>
          <w:rFonts w:asciiTheme="majorBidi" w:hAnsiTheme="majorBidi" w:cs="Times New Roman"/>
          <w:color w:val="201F20"/>
          <w:lang w:val="id-ID"/>
        </w:rPr>
        <w:t>&gt;</w:t>
      </w:r>
      <w:proofErr w:type="spellStart"/>
      <w:r w:rsidRPr="00797398">
        <w:rPr>
          <w:rFonts w:asciiTheme="majorBidi" w:hAnsiTheme="majorBidi" w:cs="Times New Roman"/>
          <w:color w:val="201F20"/>
          <w:lang w:val="id-ID"/>
        </w:rPr>
        <w:t>diyyah</w:t>
      </w:r>
      <w:proofErr w:type="spellEnd"/>
      <w:r w:rsidRPr="00797398">
        <w:rPr>
          <w:rFonts w:asciiTheme="majorBidi" w:hAnsiTheme="majorBidi" w:cs="Times New Roman"/>
          <w:color w:val="201F20"/>
          <w:lang w:val="id-ID"/>
        </w:rPr>
        <w:t xml:space="preserve">: Ja&gt;mi’ </w:t>
      </w:r>
      <w:proofErr w:type="spellStart"/>
      <w:r w:rsidRPr="00797398">
        <w:rPr>
          <w:rFonts w:asciiTheme="majorBidi" w:hAnsiTheme="majorBidi" w:cs="Times New Roman"/>
          <w:color w:val="201F20"/>
          <w:lang w:val="id-ID"/>
        </w:rPr>
        <w:t>Umm</w:t>
      </w:r>
      <w:proofErr w:type="spellEnd"/>
      <w:r w:rsidRPr="00797398">
        <w:rPr>
          <w:rFonts w:asciiTheme="majorBidi" w:hAnsiTheme="majorBidi" w:cs="Times New Roman"/>
          <w:color w:val="201F20"/>
          <w:lang w:val="id-ID"/>
        </w:rPr>
        <w:t xml:space="preserve"> </w:t>
      </w:r>
      <w:proofErr w:type="spellStart"/>
      <w:r w:rsidRPr="00797398">
        <w:rPr>
          <w:rFonts w:asciiTheme="majorBidi" w:hAnsiTheme="majorBidi" w:cs="Times New Roman"/>
          <w:color w:val="201F20"/>
          <w:lang w:val="id-ID"/>
        </w:rPr>
        <w:t>al-Qurra</w:t>
      </w:r>
      <w:proofErr w:type="spellEnd"/>
      <w:r w:rsidRPr="00797398">
        <w:rPr>
          <w:rFonts w:asciiTheme="majorBidi" w:hAnsiTheme="majorBidi" w:cs="Times New Roman"/>
          <w:color w:val="201F20"/>
          <w:lang w:val="id-ID"/>
        </w:rPr>
        <w:t xml:space="preserve">&gt;’ </w:t>
      </w:r>
      <w:proofErr w:type="spellStart"/>
      <w:r w:rsidRPr="00797398">
        <w:rPr>
          <w:rFonts w:asciiTheme="majorBidi" w:hAnsiTheme="majorBidi" w:cs="Times New Roman"/>
          <w:color w:val="201F20"/>
          <w:lang w:val="id-ID"/>
        </w:rPr>
        <w:t>Kulliyyah</w:t>
      </w:r>
      <w:proofErr w:type="spellEnd"/>
      <w:r w:rsidRPr="00797398">
        <w:rPr>
          <w:rFonts w:asciiTheme="majorBidi" w:hAnsiTheme="majorBidi" w:cs="Times New Roman"/>
          <w:color w:val="201F20"/>
          <w:lang w:val="id-ID"/>
        </w:rPr>
        <w:t xml:space="preserve"> </w:t>
      </w:r>
      <w:proofErr w:type="spellStart"/>
      <w:r w:rsidRPr="00797398">
        <w:rPr>
          <w:rFonts w:asciiTheme="majorBidi" w:hAnsiTheme="majorBidi" w:cs="Times New Roman"/>
          <w:color w:val="201F20"/>
          <w:lang w:val="id-ID"/>
        </w:rPr>
        <w:t>ad-Da’wah</w:t>
      </w:r>
      <w:proofErr w:type="spellEnd"/>
      <w:r w:rsidRPr="00797398">
        <w:rPr>
          <w:rFonts w:asciiTheme="majorBidi" w:hAnsiTheme="majorBidi" w:cs="Times New Roman"/>
          <w:color w:val="201F20"/>
          <w:lang w:val="id-ID"/>
        </w:rPr>
        <w:t xml:space="preserve"> </w:t>
      </w:r>
      <w:proofErr w:type="spellStart"/>
      <w:r w:rsidRPr="00797398">
        <w:rPr>
          <w:rFonts w:asciiTheme="majorBidi" w:hAnsiTheme="majorBidi" w:cs="Times New Roman"/>
          <w:color w:val="201F20"/>
          <w:lang w:val="id-ID"/>
        </w:rPr>
        <w:t>wa</w:t>
      </w:r>
      <w:proofErr w:type="spellEnd"/>
      <w:r w:rsidRPr="00797398">
        <w:rPr>
          <w:rFonts w:asciiTheme="majorBidi" w:hAnsiTheme="majorBidi" w:cs="Times New Roman"/>
          <w:color w:val="201F20"/>
          <w:lang w:val="id-ID"/>
        </w:rPr>
        <w:t xml:space="preserve"> Us}u&gt;l </w:t>
      </w:r>
      <w:proofErr w:type="spellStart"/>
      <w:r w:rsidRPr="00797398">
        <w:rPr>
          <w:rFonts w:asciiTheme="majorBidi" w:hAnsiTheme="majorBidi" w:cs="Times New Roman"/>
          <w:color w:val="201F20"/>
          <w:lang w:val="id-ID"/>
        </w:rPr>
        <w:t>ad</w:t>
      </w:r>
      <w:proofErr w:type="spellEnd"/>
      <w:r w:rsidRPr="00797398">
        <w:rPr>
          <w:rFonts w:asciiTheme="majorBidi" w:hAnsiTheme="majorBidi" w:cs="Times New Roman"/>
          <w:color w:val="201F20"/>
          <w:lang w:val="id-ID"/>
        </w:rPr>
        <w:t>-Di&gt;n, 1424 H), h.1</w:t>
      </w:r>
    </w:p>
  </w:footnote>
  <w:footnote w:id="28">
    <w:p w:rsidR="00C257B2" w:rsidRDefault="00666AF5" w:rsidP="00D618E3">
      <w:pPr>
        <w:pStyle w:val="TeksCatatanKaki"/>
        <w:contextualSpacing/>
        <w:jc w:val="both"/>
      </w:pPr>
      <w:r w:rsidRPr="00797398">
        <w:rPr>
          <w:rStyle w:val="ReferensiCatatanKaki"/>
          <w:rFonts w:asciiTheme="majorBidi" w:hAnsiTheme="majorBidi"/>
        </w:rPr>
        <w:footnoteRef/>
      </w:r>
      <w:proofErr w:type="spellStart"/>
      <w:r w:rsidR="00D618E3" w:rsidRPr="00D618E3">
        <w:rPr>
          <w:rFonts w:asciiTheme="majorBidi" w:hAnsiTheme="majorBidi" w:cs="Times New Roman"/>
          <w:shd w:val="clear" w:color="auto" w:fill="FFFFFF"/>
          <w:lang w:val="id-ID"/>
        </w:rPr>
        <w:t>Muḥammad</w:t>
      </w:r>
      <w:proofErr w:type="spellEnd"/>
      <w:r w:rsidR="00D618E3" w:rsidRPr="00D618E3">
        <w:rPr>
          <w:rFonts w:asciiTheme="majorBidi" w:hAnsiTheme="majorBidi" w:cs="Times New Roman"/>
          <w:shd w:val="clear" w:color="auto" w:fill="FFFFFF"/>
          <w:lang w:val="id-ID"/>
        </w:rPr>
        <w:t xml:space="preserve"> </w:t>
      </w:r>
      <w:proofErr w:type="spellStart"/>
      <w:r w:rsidR="00D618E3" w:rsidRPr="00D618E3">
        <w:rPr>
          <w:rFonts w:asciiTheme="majorBidi" w:hAnsiTheme="majorBidi" w:cs="Times New Roman"/>
          <w:shd w:val="clear" w:color="auto" w:fill="FFFFFF"/>
          <w:lang w:val="id-ID"/>
        </w:rPr>
        <w:t>ibn</w:t>
      </w:r>
      <w:proofErr w:type="spellEnd"/>
      <w:r w:rsidR="00D618E3" w:rsidRPr="00D618E3">
        <w:rPr>
          <w:rFonts w:asciiTheme="majorBidi" w:hAnsiTheme="majorBidi" w:cs="Times New Roman"/>
          <w:shd w:val="clear" w:color="auto" w:fill="FFFFFF"/>
          <w:lang w:val="id-ID"/>
        </w:rPr>
        <w:t xml:space="preserve"> </w:t>
      </w:r>
      <w:proofErr w:type="spellStart"/>
      <w:r w:rsidR="00D618E3" w:rsidRPr="00D618E3">
        <w:rPr>
          <w:rFonts w:asciiTheme="majorBidi" w:hAnsiTheme="majorBidi" w:cs="Times New Roman"/>
          <w:shd w:val="clear" w:color="auto" w:fill="FFFFFF"/>
          <w:lang w:val="id-ID"/>
        </w:rPr>
        <w:t>Asyrāf</w:t>
      </w:r>
      <w:proofErr w:type="spellEnd"/>
      <w:r w:rsidR="00D618E3" w:rsidRPr="00D618E3">
        <w:rPr>
          <w:rFonts w:asciiTheme="majorBidi" w:hAnsiTheme="majorBidi" w:cs="Times New Roman"/>
          <w:shd w:val="clear" w:color="auto" w:fill="FFFFFF"/>
          <w:lang w:val="id-ID"/>
        </w:rPr>
        <w:t xml:space="preserve"> </w:t>
      </w:r>
      <w:proofErr w:type="spellStart"/>
      <w:r w:rsidR="00D618E3" w:rsidRPr="00D618E3">
        <w:rPr>
          <w:rFonts w:asciiTheme="majorBidi" w:hAnsiTheme="majorBidi" w:cs="Times New Roman"/>
          <w:shd w:val="clear" w:color="auto" w:fill="FFFFFF"/>
          <w:lang w:val="id-ID"/>
        </w:rPr>
        <w:t>ibn</w:t>
      </w:r>
      <w:proofErr w:type="spellEnd"/>
      <w:r w:rsidR="00D618E3" w:rsidRPr="00D618E3">
        <w:rPr>
          <w:rFonts w:asciiTheme="majorBidi" w:hAnsiTheme="majorBidi" w:cs="Times New Roman"/>
          <w:shd w:val="clear" w:color="auto" w:fill="FFFFFF"/>
          <w:lang w:val="id-ID"/>
        </w:rPr>
        <w:t xml:space="preserve"> ’</w:t>
      </w:r>
      <w:proofErr w:type="spellStart"/>
      <w:r w:rsidR="00D618E3" w:rsidRPr="00D618E3">
        <w:rPr>
          <w:rFonts w:asciiTheme="majorBidi" w:hAnsiTheme="majorBidi" w:cs="Times New Roman"/>
          <w:shd w:val="clear" w:color="auto" w:fill="FFFFFF"/>
          <w:lang w:val="id-ID"/>
        </w:rPr>
        <w:t>Alī</w:t>
      </w:r>
      <w:proofErr w:type="spellEnd"/>
      <w:r w:rsidR="00D618E3" w:rsidRPr="00D618E3">
        <w:rPr>
          <w:rFonts w:asciiTheme="majorBidi" w:hAnsiTheme="majorBidi" w:cs="Times New Roman"/>
          <w:shd w:val="clear" w:color="auto" w:fill="FFFFFF"/>
          <w:lang w:val="id-ID"/>
        </w:rPr>
        <w:t xml:space="preserve"> Haidar as-</w:t>
      </w:r>
      <w:proofErr w:type="spellStart"/>
      <w:r w:rsidR="00D618E3" w:rsidRPr="00D618E3">
        <w:rPr>
          <w:rFonts w:asciiTheme="majorBidi" w:hAnsiTheme="majorBidi" w:cs="Times New Roman"/>
          <w:shd w:val="clear" w:color="auto" w:fill="FFFFFF"/>
          <w:lang w:val="id-ID"/>
        </w:rPr>
        <w:t>Ṣiddīqī</w:t>
      </w:r>
      <w:proofErr w:type="spellEnd"/>
      <w:r w:rsidR="00D618E3" w:rsidRPr="00D618E3">
        <w:rPr>
          <w:rFonts w:asciiTheme="majorBidi" w:hAnsiTheme="majorBidi" w:cs="Times New Roman"/>
          <w:shd w:val="clear" w:color="auto" w:fill="FFFFFF"/>
          <w:lang w:val="id-ID"/>
        </w:rPr>
        <w:t xml:space="preserve"> </w:t>
      </w:r>
      <w:proofErr w:type="spellStart"/>
      <w:r w:rsidR="00D618E3" w:rsidRPr="00D618E3">
        <w:rPr>
          <w:rFonts w:asciiTheme="majorBidi" w:hAnsiTheme="majorBidi" w:cs="Times New Roman"/>
          <w:shd w:val="clear" w:color="auto" w:fill="FFFFFF"/>
          <w:lang w:val="id-ID"/>
        </w:rPr>
        <w:t>al</w:t>
      </w:r>
      <w:proofErr w:type="spellEnd"/>
      <w:r w:rsidR="00D618E3" w:rsidRPr="00D618E3">
        <w:rPr>
          <w:rFonts w:asciiTheme="majorBidi" w:hAnsiTheme="majorBidi" w:cs="Times New Roman"/>
          <w:shd w:val="clear" w:color="auto" w:fill="FFFFFF"/>
          <w:lang w:val="id-ID"/>
        </w:rPr>
        <w:t>-’</w:t>
      </w:r>
      <w:proofErr w:type="spellStart"/>
      <w:r w:rsidR="00D618E3" w:rsidRPr="00D618E3">
        <w:rPr>
          <w:rFonts w:asciiTheme="majorBidi" w:hAnsiTheme="majorBidi" w:cs="Times New Roman"/>
          <w:shd w:val="clear" w:color="auto" w:fill="FFFFFF"/>
          <w:lang w:val="id-ID"/>
        </w:rPr>
        <w:t>Aẓīm</w:t>
      </w:r>
      <w:proofErr w:type="spellEnd"/>
      <w:r w:rsidR="00D618E3" w:rsidRPr="00D618E3">
        <w:rPr>
          <w:rFonts w:asciiTheme="majorBidi" w:hAnsiTheme="majorBidi" w:cs="Times New Roman"/>
          <w:shd w:val="clear" w:color="auto" w:fill="FFFFFF"/>
          <w:lang w:val="id-ID"/>
        </w:rPr>
        <w:t xml:space="preserve"> </w:t>
      </w:r>
      <w:proofErr w:type="spellStart"/>
      <w:r w:rsidR="00D618E3" w:rsidRPr="00D618E3">
        <w:rPr>
          <w:rFonts w:asciiTheme="majorBidi" w:hAnsiTheme="majorBidi" w:cs="Times New Roman"/>
          <w:shd w:val="clear" w:color="auto" w:fill="FFFFFF"/>
          <w:lang w:val="id-ID"/>
        </w:rPr>
        <w:t>Ābādī</w:t>
      </w:r>
      <w:proofErr w:type="spellEnd"/>
      <w:r w:rsidR="00D618E3" w:rsidRPr="00D618E3">
        <w:rPr>
          <w:rFonts w:asciiTheme="majorBidi" w:hAnsiTheme="majorBidi" w:cs="Times New Roman"/>
          <w:shd w:val="clear" w:color="auto" w:fill="FFFFFF"/>
          <w:lang w:val="id-ID"/>
        </w:rPr>
        <w:t>,</w:t>
      </w:r>
      <w:r w:rsidR="00D618E3" w:rsidRPr="00D618E3">
        <w:rPr>
          <w:rFonts w:asciiTheme="majorBidi" w:hAnsiTheme="majorBidi" w:cs="Times New Roman"/>
          <w:i/>
          <w:iCs/>
          <w:shd w:val="clear" w:color="auto" w:fill="FFFFFF"/>
          <w:lang w:val="es-ES"/>
        </w:rPr>
        <w:t>‘Aūn al-Ma’būd Syarḥ Sunan Abī Dāwud</w:t>
      </w:r>
      <w:r w:rsidR="00D618E3" w:rsidRPr="00D618E3">
        <w:rPr>
          <w:rFonts w:asciiTheme="majorBidi" w:hAnsiTheme="majorBidi" w:cs="Times New Roman"/>
          <w:i/>
          <w:iCs/>
          <w:shd w:val="clear" w:color="auto" w:fill="FFFFFF"/>
          <w:lang w:val="id-ID"/>
        </w:rPr>
        <w:t xml:space="preserve">. </w:t>
      </w:r>
      <w:r w:rsidR="00D618E3" w:rsidRPr="00D618E3">
        <w:rPr>
          <w:rFonts w:asciiTheme="majorBidi" w:hAnsiTheme="majorBidi" w:cs="Times New Roman"/>
          <w:shd w:val="clear" w:color="auto" w:fill="FFFFFF"/>
          <w:lang w:val="es-ES"/>
        </w:rPr>
        <w:t xml:space="preserve">Beirut: Dār </w:t>
      </w:r>
      <w:proofErr w:type="spellStart"/>
      <w:r w:rsidR="00D618E3" w:rsidRPr="00D618E3">
        <w:rPr>
          <w:rFonts w:asciiTheme="majorBidi" w:hAnsiTheme="majorBidi" w:cs="Times New Roman"/>
          <w:shd w:val="clear" w:color="auto" w:fill="FFFFFF"/>
          <w:lang w:val="id-ID"/>
        </w:rPr>
        <w:t>ibn</w:t>
      </w:r>
      <w:proofErr w:type="spellEnd"/>
      <w:r w:rsidR="00D618E3" w:rsidRPr="00D618E3">
        <w:rPr>
          <w:rFonts w:asciiTheme="majorBidi" w:hAnsiTheme="majorBidi" w:cs="Times New Roman"/>
          <w:shd w:val="clear" w:color="auto" w:fill="FFFFFF"/>
          <w:lang w:val="id-ID"/>
        </w:rPr>
        <w:t xml:space="preserve"> </w:t>
      </w:r>
      <w:proofErr w:type="spellStart"/>
      <w:r w:rsidR="00D618E3" w:rsidRPr="00D618E3">
        <w:rPr>
          <w:rFonts w:asciiTheme="majorBidi" w:hAnsiTheme="majorBidi" w:cs="Times New Roman"/>
          <w:shd w:val="clear" w:color="auto" w:fill="FFFFFF"/>
          <w:lang w:val="id-ID"/>
        </w:rPr>
        <w:t>Hazm</w:t>
      </w:r>
      <w:proofErr w:type="spellEnd"/>
      <w:r w:rsidR="00D618E3" w:rsidRPr="00D618E3">
        <w:rPr>
          <w:rFonts w:asciiTheme="majorBidi" w:hAnsiTheme="majorBidi" w:cs="Times New Roman"/>
          <w:shd w:val="clear" w:color="auto" w:fill="FFFFFF"/>
          <w:lang w:val="id-ID"/>
        </w:rPr>
        <w:t>, 2005 M/1426 H</w:t>
      </w:r>
      <w:r w:rsidR="00D618E3" w:rsidRPr="00D618E3">
        <w:rPr>
          <w:rFonts w:asciiTheme="majorBidi" w:hAnsiTheme="majorBidi" w:cs="Times New Roman"/>
          <w:shd w:val="clear" w:color="auto" w:fill="FFFFFF"/>
        </w:rPr>
        <w:t>)</w:t>
      </w:r>
      <w:r w:rsidRPr="00D618E3">
        <w:rPr>
          <w:rFonts w:asciiTheme="majorBidi" w:hAnsiTheme="majorBidi" w:cs="Times New Roman"/>
          <w:color w:val="222222"/>
          <w:shd w:val="clear" w:color="auto" w:fill="FFFFFF"/>
          <w:lang w:val="es-ES"/>
        </w:rPr>
        <w:t>,</w:t>
      </w:r>
      <w:r w:rsidRPr="00D618E3">
        <w:rPr>
          <w:rFonts w:asciiTheme="majorBidi" w:hAnsiTheme="majorBidi" w:cs="Times New Roman"/>
          <w:color w:val="222222"/>
          <w:shd w:val="clear" w:color="auto" w:fill="FFFFFF"/>
          <w:lang w:val="id-ID"/>
        </w:rPr>
        <w:t xml:space="preserve"> h. 1-2487</w:t>
      </w:r>
    </w:p>
  </w:footnote>
  <w:footnote w:id="29">
    <w:p w:rsidR="00C257B2" w:rsidRDefault="00DA14F3"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00D618E3">
        <w:rPr>
          <w:rFonts w:asciiTheme="majorBidi" w:hAnsiTheme="majorBidi" w:cs="Times New Roman"/>
          <w:color w:val="201F20"/>
          <w:lang w:val="id-ID"/>
        </w:rPr>
        <w:t>as-</w:t>
      </w:r>
      <w:proofErr w:type="spellStart"/>
      <w:r w:rsidR="00D618E3">
        <w:rPr>
          <w:rFonts w:asciiTheme="majorBidi" w:hAnsiTheme="majorBidi" w:cs="Times New Roman"/>
          <w:color w:val="201F20"/>
          <w:lang w:val="id-ID"/>
        </w:rPr>
        <w:t>Suyūṭī</w:t>
      </w:r>
      <w:proofErr w:type="spellEnd"/>
      <w:r w:rsidRPr="00797398">
        <w:rPr>
          <w:rFonts w:asciiTheme="majorBidi" w:hAnsiTheme="majorBidi" w:cs="Times New Roman"/>
          <w:color w:val="201F20"/>
          <w:lang w:val="id-ID"/>
        </w:rPr>
        <w:t>,</w:t>
      </w:r>
      <w:r w:rsidRPr="00797398">
        <w:rPr>
          <w:rFonts w:asciiTheme="majorBidi" w:hAnsiTheme="majorBidi" w:cs="Times New Roman"/>
          <w:i/>
          <w:iCs/>
          <w:color w:val="201F20"/>
          <w:lang w:val="id-ID"/>
        </w:rPr>
        <w:t xml:space="preserve"> Sunan An-Nasa&gt;’i&gt;, </w:t>
      </w:r>
      <w:r w:rsidRPr="00797398">
        <w:rPr>
          <w:rFonts w:asciiTheme="majorBidi" w:hAnsiTheme="majorBidi" w:cs="Times New Roman"/>
          <w:color w:val="201F20"/>
          <w:lang w:val="id-ID"/>
        </w:rPr>
        <w:t>juz I, 131</w:t>
      </w:r>
    </w:p>
  </w:footnote>
  <w:footnote w:id="30">
    <w:p w:rsidR="00C257B2" w:rsidRDefault="00F8422A"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color w:val="201F20"/>
          <w:lang w:val="id-ID"/>
        </w:rPr>
        <w:t>as-</w:t>
      </w:r>
      <w:proofErr w:type="spellStart"/>
      <w:r w:rsidRPr="00797398">
        <w:rPr>
          <w:rFonts w:asciiTheme="majorBidi" w:hAnsiTheme="majorBidi" w:cs="Times New Roman"/>
          <w:color w:val="201F20"/>
          <w:lang w:val="id-ID"/>
        </w:rPr>
        <w:t>Suyu</w:t>
      </w:r>
      <w:proofErr w:type="spellEnd"/>
      <w:r w:rsidRPr="00797398">
        <w:rPr>
          <w:rFonts w:asciiTheme="majorBidi" w:hAnsiTheme="majorBidi" w:cs="Times New Roman"/>
          <w:color w:val="201F20"/>
          <w:lang w:val="id-ID"/>
        </w:rPr>
        <w:t xml:space="preserve">&gt;t}i&gt;, </w:t>
      </w:r>
      <w:proofErr w:type="spellStart"/>
      <w:r w:rsidRPr="00797398">
        <w:rPr>
          <w:rFonts w:asciiTheme="majorBidi" w:hAnsiTheme="majorBidi" w:cs="Times New Roman"/>
          <w:i/>
          <w:iCs/>
          <w:color w:val="201F20"/>
          <w:lang w:val="id-ID"/>
        </w:rPr>
        <w:t>Qu</w:t>
      </w:r>
      <w:proofErr w:type="spellEnd"/>
      <w:r w:rsidRPr="00797398">
        <w:rPr>
          <w:rFonts w:asciiTheme="majorBidi" w:hAnsiTheme="majorBidi" w:cs="Times New Roman"/>
          <w:i/>
          <w:iCs/>
          <w:color w:val="201F20"/>
          <w:lang w:val="id-ID"/>
        </w:rPr>
        <w:t xml:space="preserve">&gt;t </w:t>
      </w:r>
      <w:proofErr w:type="spellStart"/>
      <w:r w:rsidRPr="00797398">
        <w:rPr>
          <w:rFonts w:asciiTheme="majorBidi" w:hAnsiTheme="majorBidi" w:cs="Times New Roman"/>
          <w:i/>
          <w:iCs/>
          <w:color w:val="201F20"/>
          <w:lang w:val="id-ID"/>
        </w:rPr>
        <w:t>al-Mughtaz</w:t>
      </w:r>
      <w:proofErr w:type="spellEnd"/>
      <w:r w:rsidRPr="00797398">
        <w:rPr>
          <w:rFonts w:asciiTheme="majorBidi" w:hAnsiTheme="majorBidi" w:cs="Times New Roman"/>
          <w:i/>
          <w:iCs/>
          <w:color w:val="201F20"/>
          <w:lang w:val="id-ID"/>
        </w:rPr>
        <w:t xml:space="preserve">\i&gt;, </w:t>
      </w:r>
      <w:proofErr w:type="spellStart"/>
      <w:r w:rsidRPr="00797398">
        <w:rPr>
          <w:rFonts w:asciiTheme="majorBidi" w:hAnsiTheme="majorBidi" w:cs="Times New Roman"/>
          <w:color w:val="201F20"/>
          <w:lang w:val="id-ID"/>
        </w:rPr>
        <w:t>juz.I</w:t>
      </w:r>
      <w:proofErr w:type="spellEnd"/>
      <w:r w:rsidRPr="00797398">
        <w:rPr>
          <w:rFonts w:asciiTheme="majorBidi" w:hAnsiTheme="majorBidi" w:cs="Times New Roman"/>
          <w:color w:val="201F20"/>
          <w:lang w:val="id-ID"/>
        </w:rPr>
        <w:t>, h. 52. No. 21</w:t>
      </w:r>
    </w:p>
  </w:footnote>
  <w:footnote w:id="31">
    <w:p w:rsidR="00C257B2" w:rsidRDefault="00932FBD"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i/>
          <w:iCs/>
          <w:lang w:val="id-ID"/>
        </w:rPr>
        <w:t>Ibid.,</w:t>
      </w:r>
      <w:r w:rsidR="008E67B7">
        <w:rPr>
          <w:rFonts w:asciiTheme="majorBidi" w:hAnsiTheme="majorBidi" w:cs="Times New Roman"/>
          <w:lang w:val="id-ID"/>
        </w:rPr>
        <w:t xml:space="preserve"> </w:t>
      </w:r>
      <w:r w:rsidRPr="00797398">
        <w:rPr>
          <w:rFonts w:asciiTheme="majorBidi" w:hAnsiTheme="majorBidi" w:cs="Times New Roman"/>
          <w:lang w:val="id-ID"/>
        </w:rPr>
        <w:t xml:space="preserve"> 5-6</w:t>
      </w:r>
    </w:p>
  </w:footnote>
  <w:footnote w:id="32">
    <w:p w:rsidR="00C257B2" w:rsidRDefault="00932FBD"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bdr w:val="none" w:sz="0" w:space="0" w:color="auto" w:frame="1"/>
          <w:lang w:val="id-ID"/>
        </w:rPr>
        <w:t>Nizar Ali,</w:t>
      </w:r>
      <w:r w:rsidRPr="00797398">
        <w:rPr>
          <w:rFonts w:asciiTheme="majorBidi" w:hAnsiTheme="majorBidi" w:cs="Times New Roman"/>
          <w:lang w:val="id-ID"/>
        </w:rPr>
        <w:t> </w:t>
      </w:r>
      <w:r w:rsidRPr="00797398">
        <w:rPr>
          <w:rFonts w:asciiTheme="majorBidi" w:hAnsiTheme="majorBidi" w:cs="Times New Roman"/>
          <w:i/>
          <w:iCs/>
          <w:bdr w:val="none" w:sz="0" w:space="0" w:color="auto" w:frame="1"/>
          <w:lang w:val="id-ID"/>
        </w:rPr>
        <w:t>Memahami,</w:t>
      </w:r>
      <w:r w:rsidR="008E67B7">
        <w:rPr>
          <w:rFonts w:asciiTheme="majorBidi" w:hAnsiTheme="majorBidi" w:cs="Times New Roman"/>
          <w:bdr w:val="none" w:sz="0" w:space="0" w:color="auto" w:frame="1"/>
          <w:lang w:val="id-ID"/>
        </w:rPr>
        <w:t xml:space="preserve"> </w:t>
      </w:r>
      <w:r w:rsidRPr="00797398">
        <w:rPr>
          <w:rFonts w:asciiTheme="majorBidi" w:hAnsiTheme="majorBidi" w:cs="Times New Roman"/>
          <w:bdr w:val="none" w:sz="0" w:space="0" w:color="auto" w:frame="1"/>
          <w:lang w:val="id-ID"/>
        </w:rPr>
        <w:t>44</w:t>
      </w:r>
    </w:p>
  </w:footnote>
  <w:footnote w:id="33">
    <w:p w:rsidR="00C257B2" w:rsidRDefault="00686BDF" w:rsidP="00797398">
      <w:pPr>
        <w:pStyle w:val="TeksCatatanKaki"/>
        <w:jc w:val="both"/>
      </w:pPr>
      <w:r w:rsidRPr="00797398">
        <w:rPr>
          <w:rStyle w:val="ReferensiCatatanKaki"/>
          <w:rFonts w:asciiTheme="majorBidi" w:hAnsiTheme="majorBidi"/>
        </w:rPr>
        <w:footnoteRef/>
      </w:r>
      <w:r w:rsidRPr="00797398">
        <w:rPr>
          <w:rFonts w:asciiTheme="majorBidi" w:hAnsiTheme="majorBidi" w:cs="Times New Roman"/>
        </w:rPr>
        <w:t xml:space="preserve"> </w:t>
      </w:r>
      <w:r w:rsidRPr="00797398">
        <w:rPr>
          <w:rFonts w:asciiTheme="majorBidi" w:hAnsiTheme="majorBidi" w:cs="Times New Roman"/>
          <w:i/>
          <w:iCs/>
          <w:lang w:val="id-ID"/>
        </w:rPr>
        <w:t xml:space="preserve">Ibid, </w:t>
      </w:r>
      <w:r w:rsidRPr="00797398">
        <w:rPr>
          <w:rFonts w:asciiTheme="majorBidi" w:hAnsiTheme="majorBidi" w:cs="Times New Roman"/>
          <w:lang w:val="id-ID"/>
        </w:rPr>
        <w:t>45</w:t>
      </w:r>
    </w:p>
  </w:footnote>
  <w:footnote w:id="34">
    <w:p w:rsidR="00C257B2" w:rsidRDefault="00686BDF" w:rsidP="00797398">
      <w:pPr>
        <w:shd w:val="clear" w:color="auto" w:fill="FFFFFF"/>
        <w:spacing w:line="240" w:lineRule="auto"/>
        <w:jc w:val="both"/>
        <w:textAlignment w:val="baseline"/>
      </w:pPr>
      <w:r w:rsidRPr="00797398">
        <w:rPr>
          <w:rStyle w:val="ReferensiCatatanKaki"/>
          <w:rFonts w:asciiTheme="majorBidi" w:hAnsiTheme="majorBidi"/>
          <w:sz w:val="20"/>
          <w:szCs w:val="20"/>
        </w:rPr>
        <w:footnoteRef/>
      </w:r>
      <w:r w:rsidRPr="00797398">
        <w:rPr>
          <w:rFonts w:asciiTheme="majorBidi" w:hAnsiTheme="majorBidi" w:cs="Times New Roman"/>
          <w:sz w:val="20"/>
          <w:szCs w:val="20"/>
          <w:bdr w:val="none" w:sz="0" w:space="0" w:color="auto" w:frame="1"/>
        </w:rPr>
        <w:t>Khamdan, dkk.</w:t>
      </w:r>
      <w:r w:rsidRPr="00797398">
        <w:rPr>
          <w:rFonts w:asciiTheme="majorBidi" w:hAnsiTheme="majorBidi" w:cs="Times New Roman"/>
          <w:sz w:val="20"/>
          <w:szCs w:val="20"/>
          <w:bdr w:val="none" w:sz="0" w:space="0" w:color="auto" w:frame="1"/>
          <w:lang w:val="id-ID"/>
        </w:rPr>
        <w:t xml:space="preserve">, </w:t>
      </w:r>
      <w:r w:rsidRPr="00797398">
        <w:rPr>
          <w:rFonts w:asciiTheme="majorBidi" w:hAnsiTheme="majorBidi" w:cs="Times New Roman"/>
          <w:i/>
          <w:iCs/>
          <w:sz w:val="20"/>
          <w:szCs w:val="20"/>
          <w:bdr w:val="none" w:sz="0" w:space="0" w:color="auto" w:frame="1"/>
        </w:rPr>
        <w:t>Studi Hadis Teori dan Metodologi</w:t>
      </w:r>
      <w:r w:rsidRPr="00797398">
        <w:rPr>
          <w:rFonts w:asciiTheme="majorBidi" w:hAnsiTheme="majorBidi" w:cs="Times New Roman"/>
          <w:i/>
          <w:iCs/>
          <w:sz w:val="20"/>
          <w:szCs w:val="20"/>
          <w:bdr w:val="none" w:sz="0" w:space="0" w:color="auto" w:frame="1"/>
          <w:lang w:val="id-ID"/>
        </w:rPr>
        <w:t xml:space="preserve">; </w:t>
      </w:r>
      <w:r w:rsidRPr="00797398">
        <w:rPr>
          <w:rFonts w:asciiTheme="majorBidi" w:hAnsiTheme="majorBidi" w:cs="Times New Roman"/>
          <w:i/>
          <w:iCs/>
          <w:sz w:val="20"/>
          <w:szCs w:val="20"/>
          <w:bdr w:val="none" w:sz="0" w:space="0" w:color="auto" w:frame="1"/>
        </w:rPr>
        <w:t>Kritik terhadap Hadis-Hadis Pendidikan</w:t>
      </w:r>
      <w:r w:rsidRPr="00797398">
        <w:rPr>
          <w:rFonts w:asciiTheme="majorBidi" w:hAnsiTheme="majorBidi" w:cs="Times New Roman"/>
          <w:i/>
          <w:iCs/>
          <w:sz w:val="20"/>
          <w:szCs w:val="20"/>
          <w:bdr w:val="none" w:sz="0" w:space="0" w:color="auto" w:frame="1"/>
          <w:lang w:val="id-ID"/>
        </w:rPr>
        <w:t>,</w:t>
      </w:r>
      <w:r w:rsidRPr="00797398">
        <w:rPr>
          <w:rFonts w:asciiTheme="majorBidi" w:hAnsiTheme="majorBidi" w:cs="Times New Roman"/>
          <w:i/>
          <w:iCs/>
          <w:sz w:val="20"/>
          <w:szCs w:val="20"/>
        </w:rPr>
        <w:t> </w:t>
      </w:r>
      <w:r w:rsidRPr="00797398">
        <w:rPr>
          <w:rFonts w:asciiTheme="majorBidi" w:hAnsiTheme="majorBidi" w:cs="Times New Roman"/>
          <w:sz w:val="20"/>
          <w:szCs w:val="20"/>
          <w:lang w:val="id-ID"/>
        </w:rPr>
        <w:t>(</w:t>
      </w:r>
      <w:r w:rsidRPr="00797398">
        <w:rPr>
          <w:rFonts w:asciiTheme="majorBidi" w:hAnsiTheme="majorBidi" w:cs="Times New Roman"/>
          <w:sz w:val="20"/>
          <w:szCs w:val="20"/>
          <w:bdr w:val="none" w:sz="0" w:space="0" w:color="auto" w:frame="1"/>
        </w:rPr>
        <w:t>Yogyakarta : Idea Press, 2012</w:t>
      </w:r>
      <w:r w:rsidR="008E67B7">
        <w:rPr>
          <w:rFonts w:asciiTheme="majorBidi" w:hAnsiTheme="majorBidi" w:cs="Times New Roman"/>
          <w:sz w:val="20"/>
          <w:szCs w:val="20"/>
          <w:bdr w:val="none" w:sz="0" w:space="0" w:color="auto" w:frame="1"/>
          <w:lang w:val="id-ID"/>
        </w:rPr>
        <w:t>)</w:t>
      </w:r>
      <w:r w:rsidR="008E67B7">
        <w:rPr>
          <w:rFonts w:asciiTheme="majorBidi" w:hAnsiTheme="majorBidi" w:cs="Times New Roman"/>
          <w:sz w:val="20"/>
          <w:szCs w:val="20"/>
          <w:bdr w:val="none" w:sz="0" w:space="0" w:color="auto" w:frame="1"/>
        </w:rPr>
        <w:t xml:space="preserve">, </w:t>
      </w:r>
      <w:r w:rsidRPr="00797398">
        <w:rPr>
          <w:rFonts w:asciiTheme="majorBidi" w:hAnsiTheme="majorBidi" w:cs="Times New Roman"/>
          <w:sz w:val="20"/>
          <w:szCs w:val="20"/>
          <w:bdr w:val="none" w:sz="0" w:space="0" w:color="auto" w:frame="1"/>
          <w:lang w:val="id-ID"/>
        </w:rPr>
        <w:t>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6EF" w:rsidRPr="00DA2AD9" w:rsidRDefault="00290BEF">
    <w:pPr>
      <w:pStyle w:val="Header"/>
      <w:rPr>
        <w:rFonts w:asciiTheme="majorBidi" w:hAnsiTheme="majorBidi" w:cs="Times New Roman"/>
        <w:b/>
        <w:bCs/>
        <w:sz w:val="32"/>
        <w:szCs w:val="32"/>
      </w:rPr>
    </w:pPr>
    <w:r>
      <w:rPr>
        <w:noProof/>
      </w:rPr>
      <mc:AlternateContent>
        <mc:Choice Requires="wps">
          <w:drawing>
            <wp:anchor distT="0" distB="0" distL="114299" distR="114299" simplePos="0" relativeHeight="251659264" behindDoc="0" locked="0" layoutInCell="1" allowOverlap="1">
              <wp:simplePos x="0" y="0"/>
              <wp:positionH relativeFrom="column">
                <wp:posOffset>276224</wp:posOffset>
              </wp:positionH>
              <wp:positionV relativeFrom="paragraph">
                <wp:posOffset>8890</wp:posOffset>
              </wp:positionV>
              <wp:extent cx="0" cy="457200"/>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248ADBC4" id="Straight Connector 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1.75pt,.7pt" to="21.7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" strokecolor="black [3040]">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6EF" w:rsidRPr="002B16EF" w:rsidRDefault="002B16EF" w:rsidP="002B16EF">
    <w:pPr>
      <w:pStyle w:val="Header"/>
      <w:jc w:val="center"/>
      <w:rPr>
        <w:rFonts w:asciiTheme="majorBidi" w:hAnsiTheme="majorBidi"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B7F" w:rsidRDefault="00964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6A5E"/>
    <w:multiLevelType w:val="hybridMultilevel"/>
    <w:tmpl w:val="B3E252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C0044F6"/>
    <w:multiLevelType w:val="hybridMultilevel"/>
    <w:tmpl w:val="B69AC46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5DF003F4"/>
    <w:multiLevelType w:val="hybridMultilevel"/>
    <w:tmpl w:val="650CDC54"/>
    <w:lvl w:ilvl="0" w:tplc="0D028B10">
      <w:start w:val="1"/>
      <w:numFmt w:val="lowerLetter"/>
      <w:lvlText w:val="%1."/>
      <w:lvlJc w:val="left"/>
      <w:pPr>
        <w:ind w:left="927" w:hanging="360"/>
      </w:pPr>
      <w:rPr>
        <w:rFonts w:cs="Times New Roman" w:hint="default"/>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A7"/>
    <w:rsid w:val="00011A77"/>
    <w:rsid w:val="000157A0"/>
    <w:rsid w:val="00015892"/>
    <w:rsid w:val="00023F60"/>
    <w:rsid w:val="000254CE"/>
    <w:rsid w:val="00035902"/>
    <w:rsid w:val="000814B5"/>
    <w:rsid w:val="00090495"/>
    <w:rsid w:val="00095FA1"/>
    <w:rsid w:val="000D39BC"/>
    <w:rsid w:val="000E141A"/>
    <w:rsid w:val="000F5356"/>
    <w:rsid w:val="000F5676"/>
    <w:rsid w:val="001120C3"/>
    <w:rsid w:val="00122DBC"/>
    <w:rsid w:val="0012465D"/>
    <w:rsid w:val="001257A7"/>
    <w:rsid w:val="001548BF"/>
    <w:rsid w:val="001578CF"/>
    <w:rsid w:val="001641D2"/>
    <w:rsid w:val="0016449E"/>
    <w:rsid w:val="00166C48"/>
    <w:rsid w:val="00171C2C"/>
    <w:rsid w:val="0018530C"/>
    <w:rsid w:val="00186559"/>
    <w:rsid w:val="00186FAD"/>
    <w:rsid w:val="001939B6"/>
    <w:rsid w:val="00194A16"/>
    <w:rsid w:val="001974F1"/>
    <w:rsid w:val="001A7B2D"/>
    <w:rsid w:val="001C4492"/>
    <w:rsid w:val="001D4D8E"/>
    <w:rsid w:val="001E0B22"/>
    <w:rsid w:val="001F6F1A"/>
    <w:rsid w:val="002156F4"/>
    <w:rsid w:val="00216401"/>
    <w:rsid w:val="00216539"/>
    <w:rsid w:val="00234A9E"/>
    <w:rsid w:val="00241019"/>
    <w:rsid w:val="00263D87"/>
    <w:rsid w:val="00270577"/>
    <w:rsid w:val="00290BEF"/>
    <w:rsid w:val="00293353"/>
    <w:rsid w:val="002B16EF"/>
    <w:rsid w:val="002C4DBD"/>
    <w:rsid w:val="002D4865"/>
    <w:rsid w:val="00305ED3"/>
    <w:rsid w:val="00324C97"/>
    <w:rsid w:val="0033021F"/>
    <w:rsid w:val="003321AE"/>
    <w:rsid w:val="00336037"/>
    <w:rsid w:val="003571C5"/>
    <w:rsid w:val="00357AE7"/>
    <w:rsid w:val="00362168"/>
    <w:rsid w:val="00362468"/>
    <w:rsid w:val="00373E5F"/>
    <w:rsid w:val="0037697E"/>
    <w:rsid w:val="00382190"/>
    <w:rsid w:val="00384317"/>
    <w:rsid w:val="0038598C"/>
    <w:rsid w:val="003A09A5"/>
    <w:rsid w:val="003B5021"/>
    <w:rsid w:val="003B5E03"/>
    <w:rsid w:val="003B7BC9"/>
    <w:rsid w:val="003C1097"/>
    <w:rsid w:val="003D63BB"/>
    <w:rsid w:val="003E2281"/>
    <w:rsid w:val="003E4E74"/>
    <w:rsid w:val="00403C36"/>
    <w:rsid w:val="004215FD"/>
    <w:rsid w:val="00437BEB"/>
    <w:rsid w:val="00442818"/>
    <w:rsid w:val="00466C58"/>
    <w:rsid w:val="00494A00"/>
    <w:rsid w:val="004A0126"/>
    <w:rsid w:val="004B2643"/>
    <w:rsid w:val="004B40EE"/>
    <w:rsid w:val="004D2329"/>
    <w:rsid w:val="004D5E76"/>
    <w:rsid w:val="004D6BC8"/>
    <w:rsid w:val="004D71FA"/>
    <w:rsid w:val="004E6D50"/>
    <w:rsid w:val="004F55E3"/>
    <w:rsid w:val="004F7014"/>
    <w:rsid w:val="00512596"/>
    <w:rsid w:val="0051520D"/>
    <w:rsid w:val="00522431"/>
    <w:rsid w:val="005264BD"/>
    <w:rsid w:val="00530878"/>
    <w:rsid w:val="00535FD9"/>
    <w:rsid w:val="0053722D"/>
    <w:rsid w:val="005662E9"/>
    <w:rsid w:val="0058292A"/>
    <w:rsid w:val="005A4556"/>
    <w:rsid w:val="005A6FBE"/>
    <w:rsid w:val="005E0C8B"/>
    <w:rsid w:val="00604B2C"/>
    <w:rsid w:val="0061456C"/>
    <w:rsid w:val="00617C9C"/>
    <w:rsid w:val="006353AE"/>
    <w:rsid w:val="0063701A"/>
    <w:rsid w:val="0064359B"/>
    <w:rsid w:val="00646FD5"/>
    <w:rsid w:val="00666AF5"/>
    <w:rsid w:val="00685046"/>
    <w:rsid w:val="00686BDF"/>
    <w:rsid w:val="00687B69"/>
    <w:rsid w:val="00695CDE"/>
    <w:rsid w:val="006A1091"/>
    <w:rsid w:val="006B080F"/>
    <w:rsid w:val="006B780D"/>
    <w:rsid w:val="006C267F"/>
    <w:rsid w:val="006F1989"/>
    <w:rsid w:val="006F420A"/>
    <w:rsid w:val="0075375A"/>
    <w:rsid w:val="00757E06"/>
    <w:rsid w:val="0076072E"/>
    <w:rsid w:val="00762C07"/>
    <w:rsid w:val="0076560A"/>
    <w:rsid w:val="00784AB9"/>
    <w:rsid w:val="00784FBB"/>
    <w:rsid w:val="00797398"/>
    <w:rsid w:val="007B0212"/>
    <w:rsid w:val="007B7953"/>
    <w:rsid w:val="007D724C"/>
    <w:rsid w:val="007F1871"/>
    <w:rsid w:val="0080426E"/>
    <w:rsid w:val="00810598"/>
    <w:rsid w:val="00822D59"/>
    <w:rsid w:val="00850AF4"/>
    <w:rsid w:val="00855E9D"/>
    <w:rsid w:val="00857E2C"/>
    <w:rsid w:val="00865D30"/>
    <w:rsid w:val="00866E7C"/>
    <w:rsid w:val="008757CB"/>
    <w:rsid w:val="00883021"/>
    <w:rsid w:val="00884F64"/>
    <w:rsid w:val="008A230A"/>
    <w:rsid w:val="008B3B3C"/>
    <w:rsid w:val="008C1343"/>
    <w:rsid w:val="008D0105"/>
    <w:rsid w:val="008D0B5C"/>
    <w:rsid w:val="008E67B7"/>
    <w:rsid w:val="009050F6"/>
    <w:rsid w:val="00922AF2"/>
    <w:rsid w:val="00932FBD"/>
    <w:rsid w:val="00945E2B"/>
    <w:rsid w:val="00955ED1"/>
    <w:rsid w:val="00960A66"/>
    <w:rsid w:val="00964B7F"/>
    <w:rsid w:val="0098528E"/>
    <w:rsid w:val="00990883"/>
    <w:rsid w:val="009A0923"/>
    <w:rsid w:val="009B56F3"/>
    <w:rsid w:val="009F0897"/>
    <w:rsid w:val="00A019D1"/>
    <w:rsid w:val="00A174BD"/>
    <w:rsid w:val="00A25C9C"/>
    <w:rsid w:val="00A378AD"/>
    <w:rsid w:val="00A7592E"/>
    <w:rsid w:val="00A92BBF"/>
    <w:rsid w:val="00A932C2"/>
    <w:rsid w:val="00AB5835"/>
    <w:rsid w:val="00AC369C"/>
    <w:rsid w:val="00AE5590"/>
    <w:rsid w:val="00AF735A"/>
    <w:rsid w:val="00B07BDD"/>
    <w:rsid w:val="00B113D4"/>
    <w:rsid w:val="00B13085"/>
    <w:rsid w:val="00B308F2"/>
    <w:rsid w:val="00B3420B"/>
    <w:rsid w:val="00B4230C"/>
    <w:rsid w:val="00B617D4"/>
    <w:rsid w:val="00B63D72"/>
    <w:rsid w:val="00B837C8"/>
    <w:rsid w:val="00B84501"/>
    <w:rsid w:val="00B92F01"/>
    <w:rsid w:val="00B94DEC"/>
    <w:rsid w:val="00BC53B6"/>
    <w:rsid w:val="00BD1CA8"/>
    <w:rsid w:val="00BF0908"/>
    <w:rsid w:val="00BF0D92"/>
    <w:rsid w:val="00C011C8"/>
    <w:rsid w:val="00C16B7B"/>
    <w:rsid w:val="00C250D0"/>
    <w:rsid w:val="00C2564C"/>
    <w:rsid w:val="00C257B2"/>
    <w:rsid w:val="00C26F3F"/>
    <w:rsid w:val="00C277B2"/>
    <w:rsid w:val="00C27D33"/>
    <w:rsid w:val="00C42761"/>
    <w:rsid w:val="00C470E0"/>
    <w:rsid w:val="00C525A1"/>
    <w:rsid w:val="00C636E1"/>
    <w:rsid w:val="00C94BBB"/>
    <w:rsid w:val="00C97ABD"/>
    <w:rsid w:val="00CB1DBC"/>
    <w:rsid w:val="00CE78E2"/>
    <w:rsid w:val="00D0444B"/>
    <w:rsid w:val="00D11160"/>
    <w:rsid w:val="00D11350"/>
    <w:rsid w:val="00D33EAA"/>
    <w:rsid w:val="00D42C2D"/>
    <w:rsid w:val="00D433BB"/>
    <w:rsid w:val="00D45CCD"/>
    <w:rsid w:val="00D5522D"/>
    <w:rsid w:val="00D602A8"/>
    <w:rsid w:val="00D618E3"/>
    <w:rsid w:val="00D6784B"/>
    <w:rsid w:val="00D848BD"/>
    <w:rsid w:val="00D8707E"/>
    <w:rsid w:val="00D955C5"/>
    <w:rsid w:val="00DA14F3"/>
    <w:rsid w:val="00DA19F5"/>
    <w:rsid w:val="00DA2AD9"/>
    <w:rsid w:val="00DA4614"/>
    <w:rsid w:val="00DB5C28"/>
    <w:rsid w:val="00DC63CA"/>
    <w:rsid w:val="00DD1F8D"/>
    <w:rsid w:val="00DD4B45"/>
    <w:rsid w:val="00DD78A3"/>
    <w:rsid w:val="00DE73D0"/>
    <w:rsid w:val="00DF7116"/>
    <w:rsid w:val="00E01A95"/>
    <w:rsid w:val="00E0625A"/>
    <w:rsid w:val="00E12B84"/>
    <w:rsid w:val="00E13165"/>
    <w:rsid w:val="00E16BC5"/>
    <w:rsid w:val="00E16FD3"/>
    <w:rsid w:val="00E20C54"/>
    <w:rsid w:val="00E212F8"/>
    <w:rsid w:val="00E23D0A"/>
    <w:rsid w:val="00E32BAE"/>
    <w:rsid w:val="00E3586E"/>
    <w:rsid w:val="00E3663D"/>
    <w:rsid w:val="00E42995"/>
    <w:rsid w:val="00E42F1E"/>
    <w:rsid w:val="00E4308C"/>
    <w:rsid w:val="00E436EB"/>
    <w:rsid w:val="00E520B8"/>
    <w:rsid w:val="00E61E2F"/>
    <w:rsid w:val="00E6270F"/>
    <w:rsid w:val="00E63D0F"/>
    <w:rsid w:val="00E6483D"/>
    <w:rsid w:val="00E90B7F"/>
    <w:rsid w:val="00E94B43"/>
    <w:rsid w:val="00ED5298"/>
    <w:rsid w:val="00ED77F4"/>
    <w:rsid w:val="00EE0359"/>
    <w:rsid w:val="00EE1A58"/>
    <w:rsid w:val="00EE658F"/>
    <w:rsid w:val="00EE6F89"/>
    <w:rsid w:val="00EE7371"/>
    <w:rsid w:val="00F24BEE"/>
    <w:rsid w:val="00F24FAE"/>
    <w:rsid w:val="00F409E4"/>
    <w:rsid w:val="00F64572"/>
    <w:rsid w:val="00F808BA"/>
    <w:rsid w:val="00F8422A"/>
    <w:rsid w:val="00F84B9A"/>
    <w:rsid w:val="00FA3B17"/>
    <w:rsid w:val="00FB337F"/>
    <w:rsid w:val="00FB40EF"/>
    <w:rsid w:val="00FB4A7B"/>
    <w:rsid w:val="00FC45A6"/>
    <w:rsid w:val="00FD5C55"/>
    <w:rsid w:val="00FE2BA9"/>
    <w:rsid w:val="00FE5E5F"/>
    <w:rsid w:val="00FE685C"/>
    <w:rsid w:val="00FF1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C4866"/>
  <w14:defaultImageDpi w14:val="0"/>
  <w15:docId w15:val="{0211A83E-E8DB-4766-B301-E3785609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lang w:eastAsia="en-US"/>
    </w:rPr>
  </w:style>
  <w:style w:type="paragraph" w:styleId="Judul1">
    <w:name w:val="heading 1"/>
    <w:basedOn w:val="Normal"/>
    <w:link w:val="Judul1KAR"/>
    <w:uiPriority w:val="9"/>
    <w:qFormat/>
    <w:rsid w:val="00B13085"/>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B13085"/>
    <w:rPr>
      <w:rFonts w:ascii="Times New Roman" w:hAnsi="Times New Roman" w:cs="Times New Roman"/>
      <w:b/>
      <w:bCs/>
      <w:kern w:val="36"/>
      <w:sz w:val="48"/>
      <w:szCs w:val="48"/>
    </w:rPr>
  </w:style>
  <w:style w:type="paragraph" w:styleId="Header">
    <w:name w:val="header"/>
    <w:basedOn w:val="Normal"/>
    <w:link w:val="HeaderKAR"/>
    <w:uiPriority w:val="99"/>
    <w:unhideWhenUsed/>
    <w:rsid w:val="002B16EF"/>
    <w:pPr>
      <w:tabs>
        <w:tab w:val="center" w:pos="4680"/>
        <w:tab w:val="right" w:pos="9360"/>
      </w:tabs>
      <w:spacing w:after="0" w:line="240" w:lineRule="auto"/>
    </w:pPr>
  </w:style>
  <w:style w:type="character" w:customStyle="1" w:styleId="HeaderKAR">
    <w:name w:val="Header KAR"/>
    <w:basedOn w:val="FontParagrafDefault"/>
    <w:link w:val="Header"/>
    <w:uiPriority w:val="99"/>
    <w:locked/>
    <w:rsid w:val="002B16EF"/>
    <w:rPr>
      <w:rFonts w:cs="Times New Roman"/>
    </w:rPr>
  </w:style>
  <w:style w:type="paragraph" w:styleId="Footer">
    <w:name w:val="footer"/>
    <w:basedOn w:val="Normal"/>
    <w:link w:val="FooterKAR"/>
    <w:uiPriority w:val="99"/>
    <w:unhideWhenUsed/>
    <w:rsid w:val="002B16EF"/>
    <w:pPr>
      <w:tabs>
        <w:tab w:val="center" w:pos="4680"/>
        <w:tab w:val="right" w:pos="9360"/>
      </w:tabs>
      <w:spacing w:after="0" w:line="240" w:lineRule="auto"/>
    </w:pPr>
  </w:style>
  <w:style w:type="character" w:customStyle="1" w:styleId="FooterKAR">
    <w:name w:val="Footer KAR"/>
    <w:basedOn w:val="FontParagrafDefault"/>
    <w:link w:val="Footer"/>
    <w:uiPriority w:val="99"/>
    <w:locked/>
    <w:rsid w:val="002B16EF"/>
    <w:rPr>
      <w:rFonts w:cs="Times New Roman"/>
    </w:rPr>
  </w:style>
  <w:style w:type="paragraph" w:styleId="TeksBalon">
    <w:name w:val="Balloon Text"/>
    <w:basedOn w:val="Normal"/>
    <w:link w:val="TeksBalonKAR"/>
    <w:uiPriority w:val="99"/>
    <w:semiHidden/>
    <w:unhideWhenUsed/>
    <w:rsid w:val="00DA2AD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locked/>
    <w:rsid w:val="00DA2AD9"/>
    <w:rPr>
      <w:rFonts w:ascii="Tahoma" w:hAnsi="Tahoma" w:cs="Tahoma"/>
      <w:sz w:val="16"/>
      <w:szCs w:val="16"/>
    </w:rPr>
  </w:style>
  <w:style w:type="paragraph" w:styleId="TeksCatatanKaki">
    <w:name w:val="footnote text"/>
    <w:basedOn w:val="Normal"/>
    <w:link w:val="TeksCatatanKakiKAR"/>
    <w:uiPriority w:val="99"/>
    <w:unhideWhenUsed/>
    <w:rsid w:val="00D8707E"/>
    <w:pPr>
      <w:spacing w:after="0" w:line="240" w:lineRule="auto"/>
    </w:pPr>
    <w:rPr>
      <w:sz w:val="20"/>
      <w:szCs w:val="20"/>
    </w:rPr>
  </w:style>
  <w:style w:type="character" w:customStyle="1" w:styleId="TeksCatatanKakiKAR">
    <w:name w:val="Teks Catatan Kaki KAR"/>
    <w:basedOn w:val="FontParagrafDefault"/>
    <w:link w:val="TeksCatatanKaki"/>
    <w:uiPriority w:val="99"/>
    <w:locked/>
    <w:rsid w:val="00D8707E"/>
    <w:rPr>
      <w:rFonts w:cs="Times New Roman"/>
      <w:sz w:val="20"/>
      <w:szCs w:val="20"/>
    </w:rPr>
  </w:style>
  <w:style w:type="character" w:styleId="ReferensiCatatanKaki">
    <w:name w:val="footnote reference"/>
    <w:basedOn w:val="FontParagrafDefault"/>
    <w:uiPriority w:val="99"/>
    <w:semiHidden/>
    <w:unhideWhenUsed/>
    <w:rsid w:val="00D8707E"/>
    <w:rPr>
      <w:rFonts w:cs="Times New Roman"/>
      <w:vertAlign w:val="superscript"/>
    </w:rPr>
  </w:style>
  <w:style w:type="character" w:styleId="Hyperlink">
    <w:name w:val="Hyperlink"/>
    <w:basedOn w:val="FontParagrafDefault"/>
    <w:uiPriority w:val="99"/>
    <w:unhideWhenUsed/>
    <w:rsid w:val="00F409E4"/>
    <w:rPr>
      <w:rFonts w:cs="Times New Roman"/>
      <w:color w:val="0000FF"/>
      <w:u w:val="single"/>
    </w:rPr>
  </w:style>
  <w:style w:type="character" w:styleId="Penekanan">
    <w:name w:val="Emphasis"/>
    <w:basedOn w:val="FontParagrafDefault"/>
    <w:uiPriority w:val="20"/>
    <w:qFormat/>
    <w:rsid w:val="00F409E4"/>
    <w:rPr>
      <w:rFonts w:cs="Times New Roman"/>
      <w:i/>
      <w:iCs/>
    </w:rPr>
  </w:style>
  <w:style w:type="character" w:customStyle="1" w:styleId="apple-converted-space">
    <w:name w:val="apple-converted-space"/>
    <w:basedOn w:val="FontParagrafDefault"/>
    <w:rsid w:val="004D71FA"/>
    <w:rPr>
      <w:rFonts w:cs="Times New Roman"/>
    </w:rPr>
  </w:style>
  <w:style w:type="paragraph" w:styleId="DaftarParagraf">
    <w:name w:val="List Paragraph"/>
    <w:basedOn w:val="Normal"/>
    <w:uiPriority w:val="34"/>
    <w:qFormat/>
    <w:rsid w:val="0080426E"/>
    <w:pPr>
      <w:spacing w:after="0" w:line="36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79614">
      <w:marLeft w:val="0"/>
      <w:marRight w:val="0"/>
      <w:marTop w:val="0"/>
      <w:marBottom w:val="0"/>
      <w:divBdr>
        <w:top w:val="none" w:sz="0" w:space="0" w:color="auto"/>
        <w:left w:val="none" w:sz="0" w:space="0" w:color="auto"/>
        <w:bottom w:val="none" w:sz="0" w:space="0" w:color="auto"/>
        <w:right w:val="none" w:sz="0" w:space="0" w:color="auto"/>
      </w:divBdr>
      <w:divsChild>
        <w:div w:id="1247879608">
          <w:marLeft w:val="0"/>
          <w:marRight w:val="0"/>
          <w:marTop w:val="0"/>
          <w:marBottom w:val="0"/>
          <w:divBdr>
            <w:top w:val="none" w:sz="0" w:space="0" w:color="auto"/>
            <w:left w:val="none" w:sz="0" w:space="0" w:color="auto"/>
            <w:bottom w:val="none" w:sz="0" w:space="0" w:color="auto"/>
            <w:right w:val="none" w:sz="0" w:space="0" w:color="auto"/>
          </w:divBdr>
        </w:div>
        <w:div w:id="1247879609">
          <w:marLeft w:val="0"/>
          <w:marRight w:val="0"/>
          <w:marTop w:val="0"/>
          <w:marBottom w:val="0"/>
          <w:divBdr>
            <w:top w:val="none" w:sz="0" w:space="0" w:color="auto"/>
            <w:left w:val="none" w:sz="0" w:space="0" w:color="auto"/>
            <w:bottom w:val="none" w:sz="0" w:space="0" w:color="auto"/>
            <w:right w:val="none" w:sz="0" w:space="0" w:color="auto"/>
          </w:divBdr>
        </w:div>
        <w:div w:id="1247879610">
          <w:marLeft w:val="0"/>
          <w:marRight w:val="0"/>
          <w:marTop w:val="0"/>
          <w:marBottom w:val="0"/>
          <w:divBdr>
            <w:top w:val="none" w:sz="0" w:space="0" w:color="auto"/>
            <w:left w:val="none" w:sz="0" w:space="0" w:color="auto"/>
            <w:bottom w:val="none" w:sz="0" w:space="0" w:color="auto"/>
            <w:right w:val="none" w:sz="0" w:space="0" w:color="auto"/>
          </w:divBdr>
        </w:div>
        <w:div w:id="1247879611">
          <w:marLeft w:val="0"/>
          <w:marRight w:val="0"/>
          <w:marTop w:val="0"/>
          <w:marBottom w:val="0"/>
          <w:divBdr>
            <w:top w:val="none" w:sz="0" w:space="0" w:color="auto"/>
            <w:left w:val="none" w:sz="0" w:space="0" w:color="auto"/>
            <w:bottom w:val="none" w:sz="0" w:space="0" w:color="auto"/>
            <w:right w:val="none" w:sz="0" w:space="0" w:color="auto"/>
          </w:divBdr>
        </w:div>
        <w:div w:id="1247879612">
          <w:marLeft w:val="0"/>
          <w:marRight w:val="0"/>
          <w:marTop w:val="0"/>
          <w:marBottom w:val="0"/>
          <w:divBdr>
            <w:top w:val="none" w:sz="0" w:space="0" w:color="auto"/>
            <w:left w:val="none" w:sz="0" w:space="0" w:color="auto"/>
            <w:bottom w:val="none" w:sz="0" w:space="0" w:color="auto"/>
            <w:right w:val="none" w:sz="0" w:space="0" w:color="auto"/>
          </w:divBdr>
        </w:div>
        <w:div w:id="1247879613">
          <w:marLeft w:val="0"/>
          <w:marRight w:val="0"/>
          <w:marTop w:val="0"/>
          <w:marBottom w:val="0"/>
          <w:divBdr>
            <w:top w:val="none" w:sz="0" w:space="0" w:color="auto"/>
            <w:left w:val="none" w:sz="0" w:space="0" w:color="auto"/>
            <w:bottom w:val="none" w:sz="0" w:space="0" w:color="auto"/>
            <w:right w:val="none" w:sz="0" w:space="0" w:color="auto"/>
          </w:divBdr>
        </w:div>
      </w:divsChild>
    </w:div>
    <w:div w:id="1247879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5575/ks.v2i3.9599" TargetMode="External" /><Relationship Id="rId13" Type="http://schemas.openxmlformats.org/officeDocument/2006/relationships/hyperlink" Target="https://doi.org/10.15408/ref.v16i2.10193" TargetMode="External"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hyperlink" Target="http://dx.doi.org/10.24235/diyaafkar.v6i02.3788" TargetMode="External" /><Relationship Id="rId17" Type="http://schemas.openxmlformats.org/officeDocument/2006/relationships/hyperlink" Target="https://doi.org/10.24235/diyaafkar.v4i01.805"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s://dx.doi.org/10.18592/jiu.v17i2.2243" TargetMode="Externa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dx.doi.org/10.21043/riwayah.v2i2.3130" TargetMode="Externa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s://doi.org/10.15408/ushuluna.v6i2.15798" TargetMode="External" /><Relationship Id="rId23" Type="http://schemas.openxmlformats.org/officeDocument/2006/relationships/footer" Target="footer3.xml" /><Relationship Id="rId10" Type="http://schemas.openxmlformats.org/officeDocument/2006/relationships/hyperlink" Target="https://doi.org/10.1163/15700585-12341382" TargetMode="External"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yperlink" Target="https://doi.org/10.22452/quranica.vol9no1.5" TargetMode="External" /><Relationship Id="rId14" Type="http://schemas.openxmlformats.org/officeDocument/2006/relationships/hyperlink" Target="https://doi.org/10.24252/tahdis.v11i1.15005" TargetMode="External" /><Relationship Id="rId22" Type="http://schemas.openxmlformats.org/officeDocument/2006/relationships/header" Target="header3.xml" /></Relationships>
</file>

<file path=word/_rels/footnotes.xml.rels><?xml version="1.0" encoding="UTF-8" standalone="yes"?>
<Relationships xmlns="http://schemas.openxmlformats.org/package/2006/relationships"><Relationship Id="rId1" Type="http://schemas.openxmlformats.org/officeDocument/2006/relationships/hyperlink" Target="https://doi.org/10.15575/ks.v2i3.959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E63F04F-4871-4207-8FAF-82EFC13333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5261</Words>
  <Characters>29993</Characters>
  <Application>Microsoft Office Word</Application>
  <DocSecurity>0</DocSecurity>
  <Lines>249</Lines>
  <Paragraphs>70</Paragraphs>
  <ScaleCrop>false</ScaleCrop>
  <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ridwan</dc:creator>
  <cp:keywords/>
  <dc:description/>
  <cp:lastModifiedBy>Muhammad Qomarullah</cp:lastModifiedBy>
  <cp:revision>4</cp:revision>
  <cp:lastPrinted>2019-02-23T11:16:00Z</cp:lastPrinted>
  <dcterms:created xsi:type="dcterms:W3CDTF">2021-07-21T00:07:00Z</dcterms:created>
  <dcterms:modified xsi:type="dcterms:W3CDTF">2021-07-21T00:08:00Z</dcterms:modified>
</cp:coreProperties>
</file>