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8B58" w14:textId="4F4CC9E6" w:rsidR="00FD3E92" w:rsidRPr="00CB34BF" w:rsidRDefault="008B4C20" w:rsidP="002652A7">
      <w:pPr>
        <w:spacing w:after="0" w:line="240" w:lineRule="auto"/>
        <w:jc w:val="center"/>
        <w:rPr>
          <w:rFonts w:ascii="Garamond" w:eastAsia="Arimo" w:hAnsi="Garamond" w:cs="Arimo"/>
          <w:sz w:val="28"/>
          <w:szCs w:val="26"/>
        </w:rPr>
      </w:pPr>
      <w:proofErr w:type="spellStart"/>
      <w:r w:rsidRPr="00CB34BF">
        <w:rPr>
          <w:rFonts w:ascii="Garamond" w:hAnsi="Garamond" w:cs="Arial"/>
          <w:b/>
          <w:bCs/>
          <w:color w:val="0D0D0D"/>
          <w:sz w:val="28"/>
          <w:szCs w:val="28"/>
          <w:shd w:val="clear" w:color="auto" w:fill="FFFFFF"/>
        </w:rPr>
        <w:t>Toleransi</w:t>
      </w:r>
      <w:proofErr w:type="spellEnd"/>
      <w:r w:rsidRPr="00CB34BF">
        <w:rPr>
          <w:rFonts w:ascii="Garamond" w:hAnsi="Garamond" w:cs="Arial"/>
          <w:b/>
          <w:bCs/>
          <w:color w:val="0D0D0D"/>
          <w:sz w:val="28"/>
          <w:szCs w:val="28"/>
          <w:shd w:val="clear" w:color="auto" w:fill="FFFFFF"/>
        </w:rPr>
        <w:t xml:space="preserve"> dan </w:t>
      </w:r>
      <w:proofErr w:type="spellStart"/>
      <w:r w:rsidRPr="00CB34BF">
        <w:rPr>
          <w:rFonts w:ascii="Garamond" w:hAnsi="Garamond" w:cs="Arial"/>
          <w:b/>
          <w:bCs/>
          <w:color w:val="0D0D0D"/>
          <w:sz w:val="28"/>
          <w:szCs w:val="28"/>
          <w:shd w:val="clear" w:color="auto" w:fill="FFFFFF"/>
        </w:rPr>
        <w:t>Tenggang</w:t>
      </w:r>
      <w:proofErr w:type="spellEnd"/>
      <w:r w:rsidRPr="00CB34BF">
        <w:rPr>
          <w:rFonts w:ascii="Garamond" w:hAnsi="Garamond" w:cs="Arial"/>
          <w:b/>
          <w:bCs/>
          <w:color w:val="0D0D0D"/>
          <w:sz w:val="28"/>
          <w:szCs w:val="28"/>
          <w:shd w:val="clear" w:color="auto" w:fill="FFFFFF"/>
        </w:rPr>
        <w:t xml:space="preserve"> Rasa: Kajian </w:t>
      </w:r>
      <w:proofErr w:type="spellStart"/>
      <w:r w:rsidRPr="00CB34BF">
        <w:rPr>
          <w:rFonts w:ascii="Garamond" w:hAnsi="Garamond" w:cs="Arial"/>
          <w:b/>
          <w:bCs/>
          <w:color w:val="0D0D0D"/>
          <w:sz w:val="28"/>
          <w:szCs w:val="28"/>
          <w:shd w:val="clear" w:color="auto" w:fill="FFFFFF"/>
        </w:rPr>
        <w:t>Budaya</w:t>
      </w:r>
      <w:proofErr w:type="spellEnd"/>
      <w:r w:rsidRPr="00CB34BF">
        <w:rPr>
          <w:rFonts w:ascii="Garamond" w:hAnsi="Garamond" w:cs="Arial"/>
          <w:b/>
          <w:bCs/>
          <w:color w:val="0D0D0D"/>
          <w:sz w:val="28"/>
          <w:szCs w:val="28"/>
          <w:shd w:val="clear" w:color="auto" w:fill="FFFFFF"/>
        </w:rPr>
        <w:t xml:space="preserve"> </w:t>
      </w:r>
      <w:proofErr w:type="spellStart"/>
      <w:r w:rsidRPr="00CB34BF">
        <w:rPr>
          <w:rFonts w:ascii="Garamond" w:hAnsi="Garamond" w:cs="Arial"/>
          <w:b/>
          <w:bCs/>
          <w:color w:val="0D0D0D"/>
          <w:sz w:val="28"/>
          <w:szCs w:val="28"/>
          <w:shd w:val="clear" w:color="auto" w:fill="FFFFFF"/>
        </w:rPr>
        <w:t>Melayu</w:t>
      </w:r>
      <w:proofErr w:type="spellEnd"/>
      <w:r w:rsidRPr="00CB34BF">
        <w:rPr>
          <w:rFonts w:ascii="Garamond" w:hAnsi="Garamond" w:cs="Arial"/>
          <w:b/>
          <w:bCs/>
          <w:color w:val="0D0D0D"/>
          <w:sz w:val="28"/>
          <w:szCs w:val="28"/>
          <w:shd w:val="clear" w:color="auto" w:fill="FFFFFF"/>
        </w:rPr>
        <w:t xml:space="preserve"> Riau </w:t>
      </w:r>
      <w:proofErr w:type="spellStart"/>
      <w:r w:rsidRPr="00CB34BF">
        <w:rPr>
          <w:rFonts w:ascii="Garamond" w:hAnsi="Garamond" w:cs="Arial"/>
          <w:b/>
          <w:bCs/>
          <w:color w:val="0D0D0D"/>
          <w:sz w:val="28"/>
          <w:szCs w:val="28"/>
          <w:shd w:val="clear" w:color="auto" w:fill="FFFFFF"/>
        </w:rPr>
        <w:t>dalam</w:t>
      </w:r>
      <w:proofErr w:type="spellEnd"/>
      <w:r w:rsidRPr="00CB34BF">
        <w:rPr>
          <w:rFonts w:ascii="Garamond" w:hAnsi="Garamond" w:cs="Arial"/>
          <w:b/>
          <w:bCs/>
          <w:color w:val="0D0D0D"/>
          <w:sz w:val="28"/>
          <w:szCs w:val="28"/>
          <w:shd w:val="clear" w:color="auto" w:fill="FFFFFF"/>
        </w:rPr>
        <w:t xml:space="preserve"> </w:t>
      </w:r>
      <w:proofErr w:type="spellStart"/>
      <w:r w:rsidRPr="00CB34BF">
        <w:rPr>
          <w:rFonts w:ascii="Garamond" w:hAnsi="Garamond" w:cs="Arial"/>
          <w:b/>
          <w:bCs/>
          <w:color w:val="0D0D0D"/>
          <w:sz w:val="28"/>
          <w:szCs w:val="28"/>
          <w:shd w:val="clear" w:color="auto" w:fill="FFFFFF"/>
        </w:rPr>
        <w:t>Dinamika</w:t>
      </w:r>
      <w:proofErr w:type="spellEnd"/>
      <w:r w:rsidRPr="00CB34BF">
        <w:rPr>
          <w:rFonts w:ascii="Garamond" w:hAnsi="Garamond" w:cs="Arial"/>
          <w:b/>
          <w:bCs/>
          <w:color w:val="0D0D0D"/>
          <w:sz w:val="28"/>
          <w:szCs w:val="28"/>
          <w:shd w:val="clear" w:color="auto" w:fill="FFFFFF"/>
        </w:rPr>
        <w:t xml:space="preserve"> </w:t>
      </w:r>
      <w:proofErr w:type="spellStart"/>
      <w:r w:rsidRPr="00CB34BF">
        <w:rPr>
          <w:rFonts w:ascii="Garamond" w:hAnsi="Garamond" w:cs="Arial"/>
          <w:b/>
          <w:bCs/>
          <w:color w:val="0D0D0D"/>
          <w:sz w:val="28"/>
          <w:szCs w:val="28"/>
          <w:shd w:val="clear" w:color="auto" w:fill="FFFFFF"/>
        </w:rPr>
        <w:t>Multikulturalisme</w:t>
      </w:r>
      <w:proofErr w:type="spellEnd"/>
    </w:p>
    <w:p w14:paraId="4FEA5B1D" w14:textId="77777777" w:rsidR="002652A7" w:rsidRPr="001606DD" w:rsidRDefault="002652A7" w:rsidP="002652A7">
      <w:pPr>
        <w:spacing w:after="0" w:line="240" w:lineRule="auto"/>
        <w:jc w:val="center"/>
        <w:rPr>
          <w:rFonts w:ascii="Garamond" w:eastAsia="Arimo" w:hAnsi="Garamond" w:cs="Arimo"/>
          <w:sz w:val="24"/>
          <w:szCs w:val="24"/>
        </w:rPr>
      </w:pPr>
    </w:p>
    <w:p w14:paraId="5F5C94CB" w14:textId="206027D1" w:rsidR="00FD3E92" w:rsidRPr="001606DD" w:rsidRDefault="008B4C20">
      <w:pPr>
        <w:spacing w:after="0" w:line="240" w:lineRule="auto"/>
        <w:jc w:val="center"/>
        <w:rPr>
          <w:rFonts w:ascii="Garamond" w:eastAsia="Arimo" w:hAnsi="Garamond" w:cs="Arimo"/>
          <w:i/>
          <w:color w:val="FF0000"/>
          <w:sz w:val="24"/>
          <w:szCs w:val="24"/>
        </w:rPr>
      </w:pPr>
      <w:proofErr w:type="spellStart"/>
      <w:r w:rsidRPr="001606DD">
        <w:rPr>
          <w:rFonts w:ascii="Garamond" w:eastAsia="Arimo" w:hAnsi="Garamond" w:cs="Arimo"/>
          <w:b/>
          <w:color w:val="000000"/>
          <w:sz w:val="24"/>
          <w:szCs w:val="24"/>
        </w:rPr>
        <w:t>Annisa</w:t>
      </w:r>
      <w:proofErr w:type="spellEnd"/>
      <w:r w:rsidRPr="001606DD">
        <w:rPr>
          <w:rFonts w:ascii="Garamond" w:eastAsia="Arimo" w:hAnsi="Garamond" w:cs="Arimo"/>
          <w:b/>
          <w:color w:val="000000"/>
          <w:sz w:val="24"/>
          <w:szCs w:val="24"/>
        </w:rPr>
        <w:t xml:space="preserve"> </w:t>
      </w:r>
      <w:proofErr w:type="spellStart"/>
      <w:r w:rsidRPr="001606DD">
        <w:rPr>
          <w:rFonts w:ascii="Garamond" w:eastAsia="Arimo" w:hAnsi="Garamond" w:cs="Arimo"/>
          <w:b/>
          <w:color w:val="000000"/>
          <w:sz w:val="24"/>
          <w:szCs w:val="24"/>
        </w:rPr>
        <w:t>Darma</w:t>
      </w:r>
      <w:proofErr w:type="spellEnd"/>
      <w:r w:rsidRPr="001606DD">
        <w:rPr>
          <w:rFonts w:ascii="Garamond" w:eastAsia="Arimo" w:hAnsi="Garamond" w:cs="Arimo"/>
          <w:b/>
          <w:color w:val="000000"/>
          <w:sz w:val="24"/>
          <w:szCs w:val="24"/>
        </w:rPr>
        <w:t xml:space="preserve"> </w:t>
      </w:r>
      <w:proofErr w:type="spellStart"/>
      <w:r w:rsidRPr="001606DD">
        <w:rPr>
          <w:rFonts w:ascii="Garamond" w:eastAsia="Arimo" w:hAnsi="Garamond" w:cs="Arimo"/>
          <w:b/>
          <w:color w:val="000000"/>
          <w:sz w:val="24"/>
          <w:szCs w:val="24"/>
        </w:rPr>
        <w:t>Yanti</w:t>
      </w:r>
      <w:proofErr w:type="spellEnd"/>
      <w:r w:rsidR="000F7D36">
        <w:rPr>
          <w:rFonts w:ascii="Garamond" w:eastAsia="Arimo" w:hAnsi="Garamond" w:cs="Arimo"/>
          <w:b/>
          <w:color w:val="000000"/>
          <w:sz w:val="24"/>
          <w:szCs w:val="24"/>
        </w:rPr>
        <w:t xml:space="preserve">, </w:t>
      </w:r>
      <w:r w:rsidR="000F7D36" w:rsidRPr="001606DD">
        <w:rPr>
          <w:rFonts w:ascii="Garamond" w:eastAsia="Arimo" w:hAnsi="Garamond" w:cs="Arimo"/>
          <w:b/>
          <w:color w:val="000000"/>
          <w:sz w:val="24"/>
          <w:szCs w:val="24"/>
        </w:rPr>
        <w:t>Tuti Andriani</w:t>
      </w:r>
    </w:p>
    <w:p w14:paraId="7DC52A2D" w14:textId="63A0F78D" w:rsidR="00FD3E92" w:rsidRPr="001606DD" w:rsidRDefault="008B4C20">
      <w:pPr>
        <w:spacing w:after="0" w:line="240" w:lineRule="auto"/>
        <w:jc w:val="center"/>
        <w:rPr>
          <w:rFonts w:ascii="Garamond" w:eastAsia="Arimo" w:hAnsi="Garamond" w:cs="Arimo"/>
          <w:i/>
          <w:color w:val="FF0000"/>
          <w:sz w:val="24"/>
          <w:szCs w:val="24"/>
        </w:rPr>
      </w:pPr>
      <w:r w:rsidRPr="001606DD">
        <w:rPr>
          <w:rFonts w:ascii="Garamond" w:eastAsia="Arimo" w:hAnsi="Garamond" w:cs="Arimo"/>
          <w:sz w:val="24"/>
          <w:szCs w:val="24"/>
        </w:rPr>
        <w:t xml:space="preserve">Universitas Islam Negeri Sultan </w:t>
      </w:r>
      <w:proofErr w:type="spellStart"/>
      <w:r w:rsidRPr="001606DD">
        <w:rPr>
          <w:rFonts w:ascii="Garamond" w:eastAsia="Arimo" w:hAnsi="Garamond" w:cs="Arimo"/>
          <w:sz w:val="24"/>
          <w:szCs w:val="24"/>
        </w:rPr>
        <w:t>Syarif</w:t>
      </w:r>
      <w:proofErr w:type="spellEnd"/>
      <w:r w:rsidRPr="001606DD">
        <w:rPr>
          <w:rFonts w:ascii="Garamond" w:eastAsia="Arimo" w:hAnsi="Garamond" w:cs="Arimo"/>
          <w:sz w:val="24"/>
          <w:szCs w:val="24"/>
        </w:rPr>
        <w:t xml:space="preserve"> Kasim Riau</w:t>
      </w:r>
    </w:p>
    <w:p w14:paraId="5548116D" w14:textId="77777777" w:rsidR="000F7D36" w:rsidRDefault="00ED7FD8" w:rsidP="000F7D36">
      <w:pPr>
        <w:spacing w:after="0" w:line="240" w:lineRule="auto"/>
        <w:jc w:val="center"/>
        <w:rPr>
          <w:rFonts w:ascii="Garamond" w:eastAsia="Arimo" w:hAnsi="Garamond" w:cs="Arimo"/>
          <w:i/>
          <w:color w:val="FF0000"/>
          <w:sz w:val="24"/>
          <w:szCs w:val="24"/>
        </w:rPr>
      </w:pPr>
      <w:r w:rsidRPr="001606DD">
        <w:rPr>
          <w:rFonts w:ascii="Garamond" w:eastAsia="Arimo" w:hAnsi="Garamond" w:cs="Arimo"/>
          <w:sz w:val="24"/>
          <w:szCs w:val="24"/>
        </w:rPr>
        <w:t>e-mail:</w:t>
      </w:r>
      <w:r w:rsidR="008B4C20" w:rsidRPr="001606DD">
        <w:rPr>
          <w:rFonts w:ascii="Garamond" w:eastAsia="Arimo" w:hAnsi="Garamond" w:cs="Arimo"/>
          <w:sz w:val="24"/>
          <w:szCs w:val="24"/>
        </w:rPr>
        <w:t xml:space="preserve"> </w:t>
      </w:r>
      <w:hyperlink r:id="rId9" w:history="1">
        <w:r w:rsidR="008B4C20" w:rsidRPr="001606DD">
          <w:rPr>
            <w:rStyle w:val="Hyperlink"/>
            <w:rFonts w:ascii="Garamond" w:eastAsia="Arimo" w:hAnsi="Garamond" w:cs="Arimo"/>
            <w:sz w:val="24"/>
            <w:szCs w:val="24"/>
          </w:rPr>
          <w:t>annisadarmay@gmail.com</w:t>
        </w:r>
      </w:hyperlink>
      <w:r w:rsidRPr="001606DD">
        <w:rPr>
          <w:rFonts w:ascii="Garamond" w:eastAsia="Arimo" w:hAnsi="Garamond" w:cs="Arimo"/>
          <w:sz w:val="24"/>
          <w:szCs w:val="24"/>
        </w:rPr>
        <w:t>;</w:t>
      </w:r>
    </w:p>
    <w:p w14:paraId="1E18592B" w14:textId="2EB79E7E" w:rsidR="00FD3E92" w:rsidRPr="001606DD" w:rsidRDefault="008B4C20" w:rsidP="000F7D36">
      <w:pPr>
        <w:spacing w:after="0" w:line="240" w:lineRule="auto"/>
        <w:jc w:val="center"/>
        <w:rPr>
          <w:rFonts w:ascii="Garamond" w:eastAsia="Arimo" w:hAnsi="Garamond" w:cs="Arimo"/>
          <w:i/>
          <w:color w:val="FF0000"/>
          <w:sz w:val="24"/>
          <w:szCs w:val="24"/>
        </w:rPr>
      </w:pPr>
      <w:r w:rsidRPr="001606DD">
        <w:rPr>
          <w:rFonts w:ascii="Garamond" w:hAnsi="Garamond"/>
          <w:sz w:val="24"/>
          <w:szCs w:val="24"/>
        </w:rPr>
        <w:t xml:space="preserve"> </w:t>
      </w:r>
    </w:p>
    <w:p w14:paraId="4E8332A5" w14:textId="77777777" w:rsidR="00FD3E92" w:rsidRPr="001606DD" w:rsidRDefault="00FD3E92">
      <w:pPr>
        <w:spacing w:after="0" w:line="240" w:lineRule="auto"/>
        <w:rPr>
          <w:rFonts w:ascii="Garamond" w:eastAsia="Arimo" w:hAnsi="Garamond" w:cs="Arimo"/>
          <w:sz w:val="24"/>
          <w:szCs w:val="24"/>
        </w:rPr>
      </w:pPr>
    </w:p>
    <w:p w14:paraId="1A3ABED5" w14:textId="3077CF1D" w:rsidR="00FD3E92" w:rsidRPr="001606DD" w:rsidRDefault="00ED7FD8">
      <w:pPr>
        <w:spacing w:after="0" w:line="240" w:lineRule="auto"/>
        <w:rPr>
          <w:rFonts w:ascii="Garamond" w:eastAsia="Arimo" w:hAnsi="Garamond" w:cs="Arimo"/>
          <w:sz w:val="24"/>
          <w:szCs w:val="24"/>
        </w:rPr>
      </w:pPr>
      <w:proofErr w:type="spellStart"/>
      <w:r w:rsidRPr="001606DD">
        <w:rPr>
          <w:rFonts w:ascii="Garamond" w:eastAsia="Arimo" w:hAnsi="Garamond" w:cs="Arimo"/>
          <w:b/>
          <w:color w:val="000000"/>
          <w:sz w:val="24"/>
          <w:szCs w:val="24"/>
        </w:rPr>
        <w:t>Abstra</w:t>
      </w:r>
      <w:r w:rsidR="002652A7" w:rsidRPr="001606DD">
        <w:rPr>
          <w:rFonts w:ascii="Garamond" w:eastAsia="Arimo" w:hAnsi="Garamond" w:cs="Arimo"/>
          <w:b/>
          <w:color w:val="000000"/>
          <w:sz w:val="24"/>
          <w:szCs w:val="24"/>
        </w:rPr>
        <w:t>k</w:t>
      </w:r>
      <w:proofErr w:type="spellEnd"/>
    </w:p>
    <w:p w14:paraId="5AB7B184" w14:textId="3974DE14" w:rsidR="00FD3E92" w:rsidRPr="001606DD" w:rsidRDefault="002652A7" w:rsidP="002652A7">
      <w:pPr>
        <w:spacing w:after="0" w:line="240" w:lineRule="auto"/>
        <w:ind w:firstLine="720"/>
        <w:jc w:val="both"/>
        <w:rPr>
          <w:rFonts w:ascii="Garamond" w:hAnsi="Garamond" w:cs="Arial"/>
          <w:color w:val="0D0D0D"/>
          <w:sz w:val="24"/>
          <w:szCs w:val="24"/>
          <w:shd w:val="clear" w:color="auto" w:fill="FFFFFF"/>
        </w:rPr>
      </w:pPr>
      <w:bookmarkStart w:id="0" w:name="_heading=h.gjdgxs" w:colFirst="0" w:colLast="0"/>
      <w:bookmarkEnd w:id="0"/>
      <w:proofErr w:type="spellStart"/>
      <w:r w:rsidRPr="001606DD">
        <w:rPr>
          <w:rFonts w:ascii="Garamond" w:hAnsi="Garamond" w:cs="Arial"/>
          <w:color w:val="0D0D0D"/>
          <w:sz w:val="24"/>
          <w:szCs w:val="24"/>
          <w:shd w:val="clear" w:color="auto" w:fill="FFFFFF"/>
        </w:rPr>
        <w:t>Toleransi</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merupakan</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pondasi</w:t>
      </w:r>
      <w:proofErr w:type="spellEnd"/>
      <w:r w:rsidRPr="001606DD">
        <w:rPr>
          <w:rFonts w:ascii="Garamond" w:hAnsi="Garamond" w:cs="Arial"/>
          <w:color w:val="0D0D0D"/>
          <w:sz w:val="24"/>
          <w:szCs w:val="24"/>
          <w:shd w:val="clear" w:color="auto" w:fill="FFFFFF"/>
        </w:rPr>
        <w:t xml:space="preserve"> yang </w:t>
      </w:r>
      <w:proofErr w:type="spellStart"/>
      <w:r w:rsidRPr="001606DD">
        <w:rPr>
          <w:rFonts w:ascii="Garamond" w:hAnsi="Garamond" w:cs="Arial"/>
          <w:color w:val="0D0D0D"/>
          <w:sz w:val="24"/>
          <w:szCs w:val="24"/>
          <w:shd w:val="clear" w:color="auto" w:fill="FFFFFF"/>
        </w:rPr>
        <w:t>esensial</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dalam</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masyarakat</w:t>
      </w:r>
      <w:proofErr w:type="spellEnd"/>
      <w:r w:rsidRPr="001606DD">
        <w:rPr>
          <w:rFonts w:ascii="Garamond" w:hAnsi="Garamond" w:cs="Arial"/>
          <w:color w:val="0D0D0D"/>
          <w:sz w:val="24"/>
          <w:szCs w:val="24"/>
          <w:shd w:val="clear" w:color="auto" w:fill="FFFFFF"/>
        </w:rPr>
        <w:t xml:space="preserve"> yang </w:t>
      </w:r>
      <w:proofErr w:type="spellStart"/>
      <w:r w:rsidRPr="001606DD">
        <w:rPr>
          <w:rFonts w:ascii="Garamond" w:hAnsi="Garamond" w:cs="Arial"/>
          <w:color w:val="0D0D0D"/>
          <w:sz w:val="24"/>
          <w:szCs w:val="24"/>
          <w:shd w:val="clear" w:color="auto" w:fill="FFFFFF"/>
        </w:rPr>
        <w:t>beragam</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budaya</w:t>
      </w:r>
      <w:proofErr w:type="spellEnd"/>
      <w:r w:rsidRPr="001606DD">
        <w:rPr>
          <w:rFonts w:ascii="Garamond" w:hAnsi="Garamond" w:cs="Arial"/>
          <w:color w:val="0D0D0D"/>
          <w:sz w:val="24"/>
          <w:szCs w:val="24"/>
          <w:shd w:val="clear" w:color="auto" w:fill="FFFFFF"/>
        </w:rPr>
        <w:t xml:space="preserve">. Di </w:t>
      </w:r>
      <w:proofErr w:type="spellStart"/>
      <w:r w:rsidRPr="001606DD">
        <w:rPr>
          <w:rFonts w:ascii="Garamond" w:hAnsi="Garamond" w:cs="Arial"/>
          <w:color w:val="0D0D0D"/>
          <w:sz w:val="24"/>
          <w:szCs w:val="24"/>
          <w:shd w:val="clear" w:color="auto" w:fill="FFFFFF"/>
        </w:rPr>
        <w:t>dalam</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lingkup</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masyarakat</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Melayu</w:t>
      </w:r>
      <w:proofErr w:type="spellEnd"/>
      <w:r w:rsidRPr="001606DD">
        <w:rPr>
          <w:rFonts w:ascii="Garamond" w:hAnsi="Garamond" w:cs="Arial"/>
          <w:color w:val="0D0D0D"/>
          <w:sz w:val="24"/>
          <w:szCs w:val="24"/>
          <w:shd w:val="clear" w:color="auto" w:fill="FFFFFF"/>
        </w:rPr>
        <w:t xml:space="preserve"> Riau, </w:t>
      </w:r>
      <w:proofErr w:type="spellStart"/>
      <w:r w:rsidRPr="001606DD">
        <w:rPr>
          <w:rFonts w:ascii="Garamond" w:hAnsi="Garamond" w:cs="Arial"/>
          <w:color w:val="0D0D0D"/>
          <w:sz w:val="24"/>
          <w:szCs w:val="24"/>
          <w:shd w:val="clear" w:color="auto" w:fill="FFFFFF"/>
        </w:rPr>
        <w:t>konsep</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toleransi</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memiliki</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makna</w:t>
      </w:r>
      <w:proofErr w:type="spellEnd"/>
      <w:r w:rsidRPr="001606DD">
        <w:rPr>
          <w:rFonts w:ascii="Garamond" w:hAnsi="Garamond" w:cs="Arial"/>
          <w:color w:val="0D0D0D"/>
          <w:sz w:val="24"/>
          <w:szCs w:val="24"/>
          <w:shd w:val="clear" w:color="auto" w:fill="FFFFFF"/>
        </w:rPr>
        <w:t xml:space="preserve"> yang </w:t>
      </w:r>
      <w:proofErr w:type="spellStart"/>
      <w:r w:rsidRPr="001606DD">
        <w:rPr>
          <w:rFonts w:ascii="Garamond" w:hAnsi="Garamond" w:cs="Arial"/>
          <w:color w:val="0D0D0D"/>
          <w:sz w:val="24"/>
          <w:szCs w:val="24"/>
          <w:shd w:val="clear" w:color="auto" w:fill="FFFFFF"/>
        </w:rPr>
        <w:t>dalam</w:t>
      </w:r>
      <w:proofErr w:type="spellEnd"/>
      <w:r w:rsidRPr="001606DD">
        <w:rPr>
          <w:rFonts w:ascii="Garamond" w:hAnsi="Garamond" w:cs="Arial"/>
          <w:color w:val="0D0D0D"/>
          <w:sz w:val="24"/>
          <w:szCs w:val="24"/>
          <w:shd w:val="clear" w:color="auto" w:fill="FFFFFF"/>
        </w:rPr>
        <w:t xml:space="preserve"> dan </w:t>
      </w:r>
      <w:proofErr w:type="spellStart"/>
      <w:r w:rsidRPr="001606DD">
        <w:rPr>
          <w:rFonts w:ascii="Garamond" w:hAnsi="Garamond" w:cs="Arial"/>
          <w:color w:val="0D0D0D"/>
          <w:sz w:val="24"/>
          <w:szCs w:val="24"/>
          <w:shd w:val="clear" w:color="auto" w:fill="FFFFFF"/>
        </w:rPr>
        <w:t>kompleks</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sz w:val="24"/>
          <w:szCs w:val="24"/>
        </w:rPr>
        <w:t>Toleransi</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harus</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dideskripsikan</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secara</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tepat</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sebab</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toleransi</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beragama</w:t>
      </w:r>
      <w:proofErr w:type="spellEnd"/>
      <w:r w:rsidRPr="001606DD">
        <w:rPr>
          <w:rFonts w:ascii="Garamond" w:hAnsi="Garamond" w:cs="Arial"/>
          <w:sz w:val="24"/>
          <w:szCs w:val="24"/>
        </w:rPr>
        <w:t xml:space="preserve"> yang </w:t>
      </w:r>
      <w:proofErr w:type="spellStart"/>
      <w:r w:rsidRPr="001606DD">
        <w:rPr>
          <w:rFonts w:ascii="Garamond" w:hAnsi="Garamond" w:cs="Arial"/>
          <w:sz w:val="24"/>
          <w:szCs w:val="24"/>
        </w:rPr>
        <w:t>diamalkan</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secara</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tidak</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tepat</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justru</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malah</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akan</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merusak</w:t>
      </w:r>
      <w:proofErr w:type="spellEnd"/>
      <w:r w:rsidRPr="001606DD">
        <w:rPr>
          <w:rFonts w:ascii="Garamond" w:hAnsi="Garamond" w:cs="Arial"/>
          <w:sz w:val="24"/>
          <w:szCs w:val="24"/>
        </w:rPr>
        <w:t xml:space="preserve"> agama </w:t>
      </w:r>
      <w:proofErr w:type="spellStart"/>
      <w:r w:rsidRPr="001606DD">
        <w:rPr>
          <w:rFonts w:ascii="Garamond" w:hAnsi="Garamond" w:cs="Arial"/>
          <w:sz w:val="24"/>
          <w:szCs w:val="24"/>
        </w:rPr>
        <w:t>itu</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sendiri</w:t>
      </w:r>
      <w:proofErr w:type="spellEnd"/>
      <w:r w:rsidRPr="001606DD">
        <w:rPr>
          <w:rFonts w:ascii="Garamond" w:hAnsi="Garamond" w:cs="Arial"/>
          <w:color w:val="0D0D0D"/>
          <w:sz w:val="24"/>
          <w:szCs w:val="24"/>
          <w:shd w:val="clear" w:color="auto" w:fill="FFFFFF"/>
        </w:rPr>
        <w:t xml:space="preserve">. </w:t>
      </w:r>
      <w:r w:rsidRPr="001606DD">
        <w:rPr>
          <w:rFonts w:ascii="Garamond" w:hAnsi="Garamond" w:cs="Arial"/>
          <w:color w:val="0D0D0D"/>
          <w:sz w:val="24"/>
          <w:szCs w:val="24"/>
          <w:shd w:val="clear" w:color="auto" w:fill="FFFFFF"/>
          <w:lang w:val="id-ID"/>
        </w:rPr>
        <w:t>Melayu memiliki berbagai nilai-nilai toleransi yang diterjemahkan dalam berbagai kosa kata seperti nilai keterbukaan, kemajemukan, tenggang rasa, kegotong-royongan, senasib-sepenanggungan</w:t>
      </w:r>
      <w:r w:rsidRPr="001606DD">
        <w:rPr>
          <w:rFonts w:ascii="Garamond" w:hAnsi="Garamond" w:cs="Arial"/>
          <w:color w:val="0D0D0D"/>
          <w:sz w:val="24"/>
          <w:szCs w:val="24"/>
          <w:shd w:val="clear" w:color="auto" w:fill="FFFFFF"/>
        </w:rPr>
        <w:t xml:space="preserve">. Adapun </w:t>
      </w:r>
      <w:proofErr w:type="spellStart"/>
      <w:r w:rsidRPr="001606DD">
        <w:rPr>
          <w:rFonts w:ascii="Garamond" w:hAnsi="Garamond" w:cs="Arial"/>
          <w:color w:val="0D0D0D"/>
          <w:sz w:val="24"/>
          <w:szCs w:val="24"/>
          <w:shd w:val="clear" w:color="auto" w:fill="FFFFFF"/>
        </w:rPr>
        <w:t>jenis</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penelitian</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ini</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adalah</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penelitian</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kapustakaan</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atau</w:t>
      </w:r>
      <w:proofErr w:type="spellEnd"/>
      <w:r w:rsidRPr="001606DD">
        <w:rPr>
          <w:rFonts w:ascii="Garamond" w:hAnsi="Garamond" w:cs="Arial"/>
          <w:color w:val="0D0D0D"/>
          <w:sz w:val="24"/>
          <w:szCs w:val="24"/>
          <w:shd w:val="clear" w:color="auto" w:fill="FFFFFF"/>
        </w:rPr>
        <w:t xml:space="preserve"> yang </w:t>
      </w:r>
      <w:proofErr w:type="spellStart"/>
      <w:r w:rsidRPr="001606DD">
        <w:rPr>
          <w:rFonts w:ascii="Garamond" w:hAnsi="Garamond" w:cs="Arial"/>
          <w:color w:val="0D0D0D"/>
          <w:sz w:val="24"/>
          <w:szCs w:val="24"/>
          <w:shd w:val="clear" w:color="auto" w:fill="FFFFFF"/>
        </w:rPr>
        <w:t>lebih</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dikenal</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dengan</w:t>
      </w:r>
      <w:proofErr w:type="spellEnd"/>
      <w:r w:rsidRPr="001606DD">
        <w:rPr>
          <w:rFonts w:ascii="Garamond" w:hAnsi="Garamond" w:cs="Arial"/>
          <w:color w:val="0D0D0D"/>
          <w:sz w:val="24"/>
          <w:szCs w:val="24"/>
          <w:shd w:val="clear" w:color="auto" w:fill="FFFFFF"/>
        </w:rPr>
        <w:t xml:space="preserve"> </w:t>
      </w:r>
      <w:r w:rsidRPr="001606DD">
        <w:rPr>
          <w:rFonts w:ascii="Garamond" w:hAnsi="Garamond" w:cs="Arial"/>
          <w:i/>
          <w:iCs/>
          <w:color w:val="0D0D0D"/>
          <w:sz w:val="24"/>
          <w:szCs w:val="24"/>
          <w:shd w:val="clear" w:color="auto" w:fill="FFFFFF"/>
        </w:rPr>
        <w:t>library research</w:t>
      </w:r>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Penelitian</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ini</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menggunakan</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pendekatan</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kualitatif</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untuk</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menjelaskan</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masalah</w:t>
      </w:r>
      <w:proofErr w:type="spellEnd"/>
      <w:r w:rsidRPr="001606DD">
        <w:rPr>
          <w:rFonts w:ascii="Garamond" w:hAnsi="Garamond" w:cs="Arial"/>
          <w:color w:val="0D0D0D"/>
          <w:sz w:val="24"/>
          <w:szCs w:val="24"/>
          <w:shd w:val="clear" w:color="auto" w:fill="FFFFFF"/>
        </w:rPr>
        <w:t xml:space="preserve"> dan </w:t>
      </w:r>
      <w:proofErr w:type="spellStart"/>
      <w:r w:rsidRPr="001606DD">
        <w:rPr>
          <w:rFonts w:ascii="Garamond" w:hAnsi="Garamond" w:cs="Arial"/>
          <w:color w:val="0D0D0D"/>
          <w:sz w:val="24"/>
          <w:szCs w:val="24"/>
          <w:shd w:val="clear" w:color="auto" w:fill="FFFFFF"/>
        </w:rPr>
        <w:t>fokus</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penelitian</w:t>
      </w:r>
      <w:proofErr w:type="spellEnd"/>
      <w:r w:rsidRPr="001606DD">
        <w:rPr>
          <w:rFonts w:ascii="Garamond" w:hAnsi="Garamond" w:cs="Arial"/>
          <w:color w:val="0D0D0D"/>
          <w:sz w:val="24"/>
          <w:szCs w:val="24"/>
          <w:shd w:val="clear" w:color="auto" w:fill="FFFFFF"/>
        </w:rPr>
        <w:t xml:space="preserve">. Teknik </w:t>
      </w:r>
      <w:proofErr w:type="spellStart"/>
      <w:r w:rsidRPr="001606DD">
        <w:rPr>
          <w:rFonts w:ascii="Garamond" w:hAnsi="Garamond" w:cs="Arial"/>
          <w:color w:val="0D0D0D"/>
          <w:sz w:val="24"/>
          <w:szCs w:val="24"/>
          <w:shd w:val="clear" w:color="auto" w:fill="FFFFFF"/>
        </w:rPr>
        <w:t>analisis</w:t>
      </w:r>
      <w:proofErr w:type="spellEnd"/>
      <w:r w:rsidRPr="001606DD">
        <w:rPr>
          <w:rFonts w:ascii="Garamond" w:hAnsi="Garamond" w:cs="Arial"/>
          <w:color w:val="0D0D0D"/>
          <w:sz w:val="24"/>
          <w:szCs w:val="24"/>
          <w:shd w:val="clear" w:color="auto" w:fill="FFFFFF"/>
        </w:rPr>
        <w:t xml:space="preserve"> yang </w:t>
      </w:r>
      <w:proofErr w:type="spellStart"/>
      <w:r w:rsidRPr="001606DD">
        <w:rPr>
          <w:rFonts w:ascii="Garamond" w:hAnsi="Garamond" w:cs="Arial"/>
          <w:color w:val="0D0D0D"/>
          <w:sz w:val="24"/>
          <w:szCs w:val="24"/>
          <w:shd w:val="clear" w:color="auto" w:fill="FFFFFF"/>
        </w:rPr>
        <w:t>digunakan</w:t>
      </w:r>
      <w:proofErr w:type="spellEnd"/>
      <w:r w:rsidRPr="001606DD">
        <w:rPr>
          <w:rFonts w:ascii="Garamond" w:hAnsi="Garamond" w:cs="Arial"/>
          <w:color w:val="0D0D0D"/>
          <w:sz w:val="24"/>
          <w:szCs w:val="24"/>
          <w:shd w:val="clear" w:color="auto" w:fill="FFFFFF"/>
        </w:rPr>
        <w:t xml:space="preserve"> Teknik </w:t>
      </w:r>
      <w:proofErr w:type="spellStart"/>
      <w:r w:rsidRPr="001606DD">
        <w:rPr>
          <w:rFonts w:ascii="Garamond" w:hAnsi="Garamond" w:cs="Arial"/>
          <w:color w:val="0D0D0D"/>
          <w:sz w:val="24"/>
          <w:szCs w:val="24"/>
          <w:shd w:val="clear" w:color="auto" w:fill="FFFFFF"/>
        </w:rPr>
        <w:t>analisis</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Deskriptif</w:t>
      </w:r>
      <w:proofErr w:type="spellEnd"/>
      <w:r w:rsidRPr="001606DD">
        <w:rPr>
          <w:rFonts w:ascii="Garamond" w:hAnsi="Garamond" w:cs="Arial"/>
          <w:color w:val="0D0D0D"/>
          <w:sz w:val="24"/>
          <w:szCs w:val="24"/>
          <w:shd w:val="clear" w:color="auto" w:fill="FFFFFF"/>
        </w:rPr>
        <w:t xml:space="preserve">. Dalam proses </w:t>
      </w:r>
      <w:proofErr w:type="spellStart"/>
      <w:r w:rsidRPr="001606DD">
        <w:rPr>
          <w:rFonts w:ascii="Garamond" w:hAnsi="Garamond" w:cs="Arial"/>
          <w:color w:val="0D0D0D"/>
          <w:sz w:val="24"/>
          <w:szCs w:val="24"/>
          <w:shd w:val="clear" w:color="auto" w:fill="FFFFFF"/>
        </w:rPr>
        <w:t>ini</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langkah</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pertama</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adalah</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mengklasifikasikan</w:t>
      </w:r>
      <w:proofErr w:type="spellEnd"/>
      <w:r w:rsidRPr="001606DD">
        <w:rPr>
          <w:rFonts w:ascii="Garamond" w:hAnsi="Garamond" w:cs="Arial"/>
          <w:color w:val="0D0D0D"/>
          <w:sz w:val="24"/>
          <w:szCs w:val="24"/>
          <w:shd w:val="clear" w:color="auto" w:fill="FFFFFF"/>
        </w:rPr>
        <w:t xml:space="preserve"> data. </w:t>
      </w:r>
      <w:proofErr w:type="spellStart"/>
      <w:r w:rsidRPr="001606DD">
        <w:rPr>
          <w:rFonts w:ascii="Garamond" w:hAnsi="Garamond" w:cs="Arial"/>
          <w:color w:val="0D0D0D"/>
          <w:sz w:val="24"/>
          <w:szCs w:val="24"/>
          <w:shd w:val="clear" w:color="auto" w:fill="FFFFFF"/>
        </w:rPr>
        <w:t>Analisis</w:t>
      </w:r>
      <w:proofErr w:type="spellEnd"/>
      <w:r w:rsidRPr="001606DD">
        <w:rPr>
          <w:rFonts w:ascii="Garamond" w:hAnsi="Garamond" w:cs="Arial"/>
          <w:color w:val="0D0D0D"/>
          <w:sz w:val="24"/>
          <w:szCs w:val="24"/>
          <w:shd w:val="clear" w:color="auto" w:fill="FFFFFF"/>
        </w:rPr>
        <w:t xml:space="preserve"> data juga </w:t>
      </w:r>
      <w:proofErr w:type="spellStart"/>
      <w:r w:rsidRPr="001606DD">
        <w:rPr>
          <w:rFonts w:ascii="Garamond" w:hAnsi="Garamond" w:cs="Arial"/>
          <w:color w:val="0D0D0D"/>
          <w:sz w:val="24"/>
          <w:szCs w:val="24"/>
          <w:shd w:val="clear" w:color="auto" w:fill="FFFFFF"/>
        </w:rPr>
        <w:t>disebut</w:t>
      </w:r>
      <w:proofErr w:type="spellEnd"/>
      <w:r w:rsidRPr="001606DD">
        <w:rPr>
          <w:rFonts w:ascii="Garamond" w:hAnsi="Garamond" w:cs="Arial"/>
          <w:color w:val="0D0D0D"/>
          <w:sz w:val="24"/>
          <w:szCs w:val="24"/>
          <w:shd w:val="clear" w:color="auto" w:fill="FFFFFF"/>
        </w:rPr>
        <w:t xml:space="preserve"> </w:t>
      </w:r>
      <w:proofErr w:type="spellStart"/>
      <w:r w:rsidRPr="001606DD">
        <w:rPr>
          <w:rFonts w:ascii="Garamond" w:hAnsi="Garamond" w:cs="Arial"/>
          <w:color w:val="0D0D0D"/>
          <w:sz w:val="24"/>
          <w:szCs w:val="24"/>
          <w:shd w:val="clear" w:color="auto" w:fill="FFFFFF"/>
        </w:rPr>
        <w:t>pengolahan</w:t>
      </w:r>
      <w:proofErr w:type="spellEnd"/>
      <w:r w:rsidRPr="001606DD">
        <w:rPr>
          <w:rFonts w:ascii="Garamond" w:hAnsi="Garamond" w:cs="Arial"/>
          <w:color w:val="0D0D0D"/>
          <w:sz w:val="24"/>
          <w:szCs w:val="24"/>
          <w:shd w:val="clear" w:color="auto" w:fill="FFFFFF"/>
        </w:rPr>
        <w:t xml:space="preserve"> data dan </w:t>
      </w:r>
      <w:proofErr w:type="spellStart"/>
      <w:r w:rsidRPr="001606DD">
        <w:rPr>
          <w:rFonts w:ascii="Garamond" w:hAnsi="Garamond" w:cs="Arial"/>
          <w:color w:val="0D0D0D"/>
          <w:sz w:val="24"/>
          <w:szCs w:val="24"/>
          <w:shd w:val="clear" w:color="auto" w:fill="FFFFFF"/>
        </w:rPr>
        <w:t>interpretasi</w:t>
      </w:r>
      <w:proofErr w:type="spellEnd"/>
      <w:r w:rsidRPr="001606DD">
        <w:rPr>
          <w:rFonts w:ascii="Garamond" w:hAnsi="Garamond" w:cs="Arial"/>
          <w:color w:val="0D0D0D"/>
          <w:sz w:val="24"/>
          <w:szCs w:val="24"/>
          <w:shd w:val="clear" w:color="auto" w:fill="FFFFFF"/>
        </w:rPr>
        <w:t xml:space="preserve"> data. Dalam </w:t>
      </w:r>
      <w:proofErr w:type="spellStart"/>
      <w:r w:rsidRPr="001606DD">
        <w:rPr>
          <w:rFonts w:ascii="Garamond" w:hAnsi="Garamond" w:cs="Arial"/>
          <w:color w:val="0D0D0D"/>
          <w:sz w:val="24"/>
          <w:szCs w:val="24"/>
          <w:shd w:val="clear" w:color="auto" w:fill="FFFFFF"/>
        </w:rPr>
        <w:t>realitas</w:t>
      </w:r>
      <w:proofErr w:type="spellEnd"/>
      <w:r w:rsidRPr="001606DD">
        <w:rPr>
          <w:rFonts w:ascii="Garamond" w:hAnsi="Garamond" w:cs="Arial"/>
          <w:color w:val="0D0D0D"/>
          <w:sz w:val="24"/>
          <w:szCs w:val="24"/>
          <w:shd w:val="clear" w:color="auto" w:fill="FFFFFF"/>
          <w:lang w:val="id-ID"/>
        </w:rPr>
        <w:t xml:space="preserve"> pergaulan</w:t>
      </w:r>
      <w:r w:rsidRPr="001606DD">
        <w:rPr>
          <w:rFonts w:ascii="Garamond" w:hAnsi="Garamond" w:cs="Arial"/>
          <w:color w:val="0D0D0D"/>
          <w:sz w:val="24"/>
          <w:szCs w:val="24"/>
          <w:shd w:val="clear" w:color="auto" w:fill="FFFFFF"/>
        </w:rPr>
        <w:t>,</w:t>
      </w:r>
      <w:r w:rsidRPr="001606DD">
        <w:rPr>
          <w:rFonts w:ascii="Garamond" w:hAnsi="Garamond" w:cs="Arial"/>
          <w:color w:val="0D0D0D"/>
          <w:sz w:val="24"/>
          <w:szCs w:val="24"/>
          <w:shd w:val="clear" w:color="auto" w:fill="FFFFFF"/>
          <w:lang w:val="id-ID"/>
        </w:rPr>
        <w:t xml:space="preserve"> etnis Melayu bukan merupakan ancaman bagi penganut agama lain. Dalam pemikiran pemuda Melayu tidak ada konsep untuk mengintervensi agama lain. Untuk itu seluruh Alam Melayu dikenali sebagai Tanah Jawi (Melayu) karena kebanyakan penduduknya beragama Islam, berbahasa Melayu sebagai bahasa komunikasi meluas dan mengamalkan adat serta budaya yang bernapaskan Islam. Islam di ranah Melayu ialah kedalaman citra kedatangan Islam tersebut hingga dapat memaut hati-nurani bangsa Melayu di Nusantara. Inilah yang penting diperhatikan hingga ia berjaya pula mewarnai kesenian dan kebudayaan Nusantara</w:t>
      </w:r>
    </w:p>
    <w:p w14:paraId="7526F983" w14:textId="5D7BF8B6" w:rsidR="00FF5282" w:rsidRPr="001606DD" w:rsidRDefault="002652A7" w:rsidP="002652A7">
      <w:pPr>
        <w:spacing w:before="120" w:after="0" w:line="240" w:lineRule="auto"/>
        <w:rPr>
          <w:rFonts w:ascii="Garamond" w:eastAsia="Arimo" w:hAnsi="Garamond" w:cs="Arimo"/>
          <w:b/>
          <w:bCs/>
          <w:i/>
          <w:color w:val="000000"/>
          <w:sz w:val="24"/>
          <w:szCs w:val="24"/>
        </w:rPr>
      </w:pPr>
      <w:r w:rsidRPr="001606DD">
        <w:rPr>
          <w:rFonts w:ascii="Garamond" w:eastAsia="Arimo" w:hAnsi="Garamond" w:cs="Arimo"/>
          <w:b/>
          <w:color w:val="000000"/>
          <w:sz w:val="24"/>
          <w:szCs w:val="24"/>
        </w:rPr>
        <w:t xml:space="preserve">Kata </w:t>
      </w:r>
      <w:proofErr w:type="gramStart"/>
      <w:r w:rsidRPr="001606DD">
        <w:rPr>
          <w:rFonts w:ascii="Garamond" w:eastAsia="Arimo" w:hAnsi="Garamond" w:cs="Arimo"/>
          <w:b/>
          <w:color w:val="000000"/>
          <w:sz w:val="24"/>
          <w:szCs w:val="24"/>
        </w:rPr>
        <w:t xml:space="preserve">Kunci </w:t>
      </w:r>
      <w:r w:rsidR="00ED7FD8" w:rsidRPr="001606DD">
        <w:rPr>
          <w:rFonts w:ascii="Garamond" w:eastAsia="Arimo" w:hAnsi="Garamond" w:cs="Arimo"/>
          <w:b/>
          <w:i/>
          <w:color w:val="000000"/>
          <w:sz w:val="24"/>
          <w:szCs w:val="24"/>
        </w:rPr>
        <w:t>:</w:t>
      </w:r>
      <w:proofErr w:type="gramEnd"/>
      <w:r w:rsidR="00ED7FD8" w:rsidRPr="001606DD">
        <w:rPr>
          <w:rFonts w:ascii="Garamond" w:eastAsia="Arimo" w:hAnsi="Garamond" w:cs="Arimo"/>
          <w:b/>
          <w:i/>
          <w:color w:val="000000"/>
          <w:sz w:val="24"/>
          <w:szCs w:val="24"/>
        </w:rPr>
        <w:t xml:space="preserve"> </w:t>
      </w:r>
      <w:proofErr w:type="spellStart"/>
      <w:r w:rsidRPr="001606DD">
        <w:rPr>
          <w:rFonts w:ascii="Garamond" w:eastAsia="Arimo" w:hAnsi="Garamond" w:cs="Arimo"/>
          <w:b/>
          <w:bCs/>
          <w:i/>
          <w:color w:val="000000"/>
          <w:sz w:val="24"/>
          <w:szCs w:val="24"/>
        </w:rPr>
        <w:t>Toleransi</w:t>
      </w:r>
      <w:proofErr w:type="spellEnd"/>
      <w:r w:rsidRPr="001606DD">
        <w:rPr>
          <w:rFonts w:ascii="Garamond" w:eastAsia="Arimo" w:hAnsi="Garamond" w:cs="Arimo"/>
          <w:b/>
          <w:bCs/>
          <w:i/>
          <w:color w:val="000000"/>
          <w:sz w:val="24"/>
          <w:szCs w:val="24"/>
        </w:rPr>
        <w:t xml:space="preserve"> ; </w:t>
      </w:r>
      <w:proofErr w:type="spellStart"/>
      <w:r w:rsidRPr="001606DD">
        <w:rPr>
          <w:rFonts w:ascii="Garamond" w:eastAsia="Arimo" w:hAnsi="Garamond" w:cs="Arimo"/>
          <w:b/>
          <w:bCs/>
          <w:i/>
          <w:color w:val="000000"/>
          <w:sz w:val="24"/>
          <w:szCs w:val="24"/>
        </w:rPr>
        <w:t>Tenggang</w:t>
      </w:r>
      <w:proofErr w:type="spellEnd"/>
      <w:r w:rsidRPr="001606DD">
        <w:rPr>
          <w:rFonts w:ascii="Garamond" w:eastAsia="Arimo" w:hAnsi="Garamond" w:cs="Arimo"/>
          <w:b/>
          <w:bCs/>
          <w:i/>
          <w:color w:val="000000"/>
          <w:sz w:val="24"/>
          <w:szCs w:val="24"/>
        </w:rPr>
        <w:t xml:space="preserve"> Rasa ; </w:t>
      </w:r>
      <w:proofErr w:type="spellStart"/>
      <w:r w:rsidRPr="001606DD">
        <w:rPr>
          <w:rFonts w:ascii="Garamond" w:eastAsia="Arimo" w:hAnsi="Garamond" w:cs="Arimo"/>
          <w:b/>
          <w:bCs/>
          <w:i/>
          <w:color w:val="000000"/>
          <w:sz w:val="24"/>
          <w:szCs w:val="24"/>
        </w:rPr>
        <w:t>Budaya</w:t>
      </w:r>
      <w:proofErr w:type="spellEnd"/>
      <w:r w:rsidRPr="001606DD">
        <w:rPr>
          <w:rFonts w:ascii="Garamond" w:eastAsia="Arimo" w:hAnsi="Garamond" w:cs="Arimo"/>
          <w:b/>
          <w:bCs/>
          <w:i/>
          <w:color w:val="000000"/>
          <w:sz w:val="24"/>
          <w:szCs w:val="24"/>
        </w:rPr>
        <w:t xml:space="preserve"> </w:t>
      </w:r>
      <w:proofErr w:type="spellStart"/>
      <w:r w:rsidRPr="001606DD">
        <w:rPr>
          <w:rFonts w:ascii="Garamond" w:eastAsia="Arimo" w:hAnsi="Garamond" w:cs="Arimo"/>
          <w:b/>
          <w:bCs/>
          <w:i/>
          <w:color w:val="000000"/>
          <w:sz w:val="24"/>
          <w:szCs w:val="24"/>
        </w:rPr>
        <w:t>Melayu</w:t>
      </w:r>
      <w:proofErr w:type="spellEnd"/>
      <w:r w:rsidRPr="001606DD">
        <w:rPr>
          <w:rFonts w:ascii="Garamond" w:eastAsia="Arimo" w:hAnsi="Garamond" w:cs="Arimo"/>
          <w:b/>
          <w:bCs/>
          <w:i/>
          <w:color w:val="000000"/>
          <w:sz w:val="24"/>
          <w:szCs w:val="24"/>
        </w:rPr>
        <w:t xml:space="preserve"> ; </w:t>
      </w:r>
      <w:proofErr w:type="spellStart"/>
      <w:r w:rsidRPr="001606DD">
        <w:rPr>
          <w:rFonts w:ascii="Garamond" w:eastAsia="Arimo" w:hAnsi="Garamond" w:cs="Arimo"/>
          <w:b/>
          <w:bCs/>
          <w:i/>
          <w:color w:val="000000"/>
          <w:sz w:val="24"/>
          <w:szCs w:val="24"/>
        </w:rPr>
        <w:t>Multikulturalisme</w:t>
      </w:r>
      <w:proofErr w:type="spellEnd"/>
    </w:p>
    <w:p w14:paraId="2CD1093D" w14:textId="77777777" w:rsidR="002652A7" w:rsidRPr="001606DD" w:rsidRDefault="002652A7" w:rsidP="002652A7">
      <w:pPr>
        <w:spacing w:before="120" w:after="0" w:line="240" w:lineRule="auto"/>
        <w:jc w:val="both"/>
        <w:rPr>
          <w:rFonts w:ascii="Garamond" w:eastAsia="Arimo" w:hAnsi="Garamond" w:cs="Arial"/>
          <w:b/>
          <w:bCs/>
          <w:iCs/>
          <w:color w:val="000000"/>
          <w:sz w:val="24"/>
          <w:szCs w:val="24"/>
        </w:rPr>
      </w:pPr>
      <w:r w:rsidRPr="001606DD">
        <w:rPr>
          <w:rFonts w:ascii="Garamond" w:eastAsia="Arimo" w:hAnsi="Garamond" w:cs="Arial"/>
          <w:b/>
          <w:bCs/>
          <w:iCs/>
          <w:color w:val="000000"/>
          <w:sz w:val="24"/>
          <w:szCs w:val="24"/>
        </w:rPr>
        <w:t>Abstract</w:t>
      </w:r>
    </w:p>
    <w:p w14:paraId="037B5530" w14:textId="11551882" w:rsidR="002652A7" w:rsidRPr="001606DD" w:rsidRDefault="002652A7" w:rsidP="002652A7">
      <w:pPr>
        <w:spacing w:before="120" w:after="0" w:line="240" w:lineRule="auto"/>
        <w:jc w:val="both"/>
        <w:rPr>
          <w:rFonts w:ascii="Garamond" w:hAnsi="Garamond" w:cs="Arial"/>
          <w:color w:val="0D0D0D"/>
          <w:sz w:val="24"/>
          <w:szCs w:val="24"/>
          <w:shd w:val="clear" w:color="auto" w:fill="FFFFFF"/>
        </w:rPr>
      </w:pPr>
      <w:r w:rsidRPr="001606DD">
        <w:rPr>
          <w:rFonts w:ascii="Garamond" w:hAnsi="Garamond" w:cs="Arial"/>
          <w:color w:val="0D0D0D"/>
          <w:sz w:val="24"/>
          <w:szCs w:val="24"/>
          <w:shd w:val="clear" w:color="auto" w:fill="FFFFFF"/>
        </w:rPr>
        <w:t xml:space="preserve">Tolerance is an essential foundation in a culturally diverse society. Within the context of the Riau Malay community, the concept of tolerance holds deep and complex meanings. Tolerance must be accurately described, as practicing religious tolerance improperly can actually undermine the religion itself. Malays have various values of tolerance expressed through various vocabularies such as openness, diversity, empathy, mutual cooperation, and solidarity. This type of research is known as library research or more commonly referred to as a literature review. This research employs a qualitative approach to address the issues and research focus. The analytical technique used is Descriptive Analysis. In this process, the first step is data classification. Data analysis, also known as data processing and interpretation, is crucial. In social interaction, the Malay ethnicity poses no threat to followers of other religions. In the minds of Malay youths, there is no concept of intervening in other religions. Therefore, the entire Malay world is recognized as the Malay Land (Tanah </w:t>
      </w:r>
      <w:proofErr w:type="spellStart"/>
      <w:r w:rsidRPr="001606DD">
        <w:rPr>
          <w:rFonts w:ascii="Garamond" w:hAnsi="Garamond" w:cs="Arial"/>
          <w:color w:val="0D0D0D"/>
          <w:sz w:val="24"/>
          <w:szCs w:val="24"/>
          <w:shd w:val="clear" w:color="auto" w:fill="FFFFFF"/>
        </w:rPr>
        <w:t>Jawi</w:t>
      </w:r>
      <w:proofErr w:type="spellEnd"/>
      <w:r w:rsidRPr="001606DD">
        <w:rPr>
          <w:rFonts w:ascii="Garamond" w:hAnsi="Garamond" w:cs="Arial"/>
          <w:color w:val="0D0D0D"/>
          <w:sz w:val="24"/>
          <w:szCs w:val="24"/>
          <w:shd w:val="clear" w:color="auto" w:fill="FFFFFF"/>
        </w:rPr>
        <w:t>) because the majority of its inhabitants are Muslims, use Malay as the widespread language of communication, and practice customs and cultures infused with Islam. Islam in the Malay realm signifies the profound image of the arrival of Islam, which deeply influences the conscience of the Malay people in the archipelago. This is crucial to consider as it also greatly influences the arts and culture of the archipelago.</w:t>
      </w:r>
    </w:p>
    <w:p w14:paraId="0899F551" w14:textId="5DA15316" w:rsidR="002652A7" w:rsidRPr="001606DD" w:rsidRDefault="002652A7" w:rsidP="002652A7">
      <w:pPr>
        <w:spacing w:before="120" w:after="0" w:line="240" w:lineRule="auto"/>
        <w:jc w:val="both"/>
        <w:rPr>
          <w:rFonts w:ascii="Garamond" w:eastAsia="Arimo" w:hAnsi="Garamond" w:cs="Arial"/>
          <w:b/>
          <w:bCs/>
          <w:i/>
          <w:iCs/>
          <w:color w:val="000000"/>
          <w:sz w:val="24"/>
          <w:szCs w:val="24"/>
        </w:rPr>
      </w:pPr>
      <w:proofErr w:type="gramStart"/>
      <w:r w:rsidRPr="001606DD">
        <w:rPr>
          <w:rFonts w:ascii="Garamond" w:hAnsi="Garamond" w:cs="Arial"/>
          <w:b/>
          <w:bCs/>
          <w:i/>
          <w:iCs/>
          <w:color w:val="0D0D0D"/>
          <w:sz w:val="24"/>
          <w:szCs w:val="24"/>
          <w:shd w:val="clear" w:color="auto" w:fill="FFFFFF"/>
        </w:rPr>
        <w:t>Keywords :</w:t>
      </w:r>
      <w:proofErr w:type="gramEnd"/>
      <w:r w:rsidRPr="001606DD">
        <w:rPr>
          <w:rFonts w:ascii="Garamond" w:hAnsi="Garamond" w:cs="Arial"/>
          <w:b/>
          <w:bCs/>
          <w:i/>
          <w:iCs/>
          <w:color w:val="0D0D0D"/>
          <w:sz w:val="24"/>
          <w:szCs w:val="24"/>
          <w:shd w:val="clear" w:color="auto" w:fill="FFFFFF"/>
        </w:rPr>
        <w:t xml:space="preserve"> Tolerance; Empathy; Malay Culture; Multiculturalism</w:t>
      </w:r>
    </w:p>
    <w:p w14:paraId="554927B4" w14:textId="77777777" w:rsidR="00FF5282" w:rsidRPr="001606DD" w:rsidRDefault="00FF5282" w:rsidP="004B1428">
      <w:pPr>
        <w:spacing w:after="0" w:line="240" w:lineRule="auto"/>
        <w:rPr>
          <w:rFonts w:ascii="Garamond" w:eastAsia="Arimo" w:hAnsi="Garamond" w:cs="Arimo"/>
          <w:b/>
          <w:color w:val="000000"/>
          <w:sz w:val="24"/>
          <w:szCs w:val="24"/>
        </w:rPr>
      </w:pPr>
    </w:p>
    <w:p w14:paraId="2AB2E3E3" w14:textId="733F0FAC" w:rsidR="004B1428" w:rsidRPr="001606DD" w:rsidRDefault="00ED7FD8" w:rsidP="004B1428">
      <w:pPr>
        <w:spacing w:after="0" w:line="240" w:lineRule="auto"/>
        <w:rPr>
          <w:rFonts w:ascii="Garamond" w:eastAsia="Arimo" w:hAnsi="Garamond" w:cs="Arimo"/>
          <w:sz w:val="24"/>
          <w:szCs w:val="24"/>
        </w:rPr>
      </w:pPr>
      <w:r w:rsidRPr="001606DD">
        <w:rPr>
          <w:rFonts w:ascii="Garamond" w:eastAsia="Arimo" w:hAnsi="Garamond" w:cs="Arimo"/>
          <w:b/>
          <w:color w:val="000000"/>
          <w:sz w:val="24"/>
          <w:szCs w:val="24"/>
        </w:rPr>
        <w:lastRenderedPageBreak/>
        <w:t>INTRODUCTION</w:t>
      </w:r>
    </w:p>
    <w:p w14:paraId="5BFC696E" w14:textId="61FF1D08" w:rsidR="00AB5F6A" w:rsidRPr="001606DD" w:rsidRDefault="00AB5F6A" w:rsidP="004B1428">
      <w:pPr>
        <w:spacing w:after="0" w:line="360" w:lineRule="auto"/>
        <w:ind w:firstLine="720"/>
        <w:jc w:val="both"/>
        <w:rPr>
          <w:rFonts w:ascii="Garamond" w:hAnsi="Garamond" w:cs="Times New Roman"/>
          <w:sz w:val="24"/>
          <w:szCs w:val="24"/>
        </w:rPr>
      </w:pP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fondasi</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penting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masyarakat</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multikultural</w:t>
      </w:r>
      <w:proofErr w:type="spellEnd"/>
      <w:r w:rsidRPr="001606DD">
        <w:rPr>
          <w:rFonts w:ascii="Garamond" w:hAnsi="Garamond" w:cs="Segoe UI"/>
          <w:color w:val="0D0D0D"/>
          <w:sz w:val="24"/>
          <w:szCs w:val="24"/>
          <w:shd w:val="clear" w:color="auto" w:fill="FFFFFF"/>
        </w:rPr>
        <w:t xml:space="preserve">. Dalam </w:t>
      </w:r>
      <w:proofErr w:type="spellStart"/>
      <w:r w:rsidRPr="001606DD">
        <w:rPr>
          <w:rFonts w:ascii="Garamond" w:hAnsi="Garamond" w:cs="Segoe UI"/>
          <w:color w:val="0D0D0D"/>
          <w:sz w:val="24"/>
          <w:szCs w:val="24"/>
          <w:shd w:val="clear" w:color="auto" w:fill="FFFFFF"/>
        </w:rPr>
        <w:t>konteks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masyarakat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Riau,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memiliki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makna</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kompleks</w:t>
      </w:r>
      <w:proofErr w:type="spellEnd"/>
      <w:r w:rsidRPr="001606DD">
        <w:rPr>
          <w:rFonts w:ascii="Garamond" w:hAnsi="Garamond" w:cs="Segoe UI"/>
          <w:color w:val="0D0D0D"/>
          <w:sz w:val="24"/>
          <w:szCs w:val="24"/>
          <w:shd w:val="clear" w:color="auto" w:fill="FFFFFF"/>
        </w:rPr>
        <w:t xml:space="preserve">. Riau </w:t>
      </w:r>
      <w:proofErr w:type="spellStart"/>
      <w:r w:rsidRPr="001606DD">
        <w:rPr>
          <w:rFonts w:ascii="Garamond" w:hAnsi="Garamond" w:cs="Segoe UI"/>
          <w:color w:val="0D0D0D"/>
          <w:sz w:val="24"/>
          <w:szCs w:val="24"/>
          <w:shd w:val="clear" w:color="auto" w:fill="FFFFFF"/>
        </w:rPr>
        <w:t>adalah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sebuah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provinsi</w:t>
      </w:r>
      <w:proofErr w:type="spellEnd"/>
      <w:r w:rsidRPr="001606DD">
        <w:rPr>
          <w:rFonts w:ascii="Garamond" w:hAnsi="Garamond" w:cs="Segoe UI"/>
          <w:color w:val="0D0D0D"/>
          <w:sz w:val="24"/>
          <w:szCs w:val="24"/>
          <w:shd w:val="clear" w:color="auto" w:fill="FFFFFF"/>
        </w:rPr>
        <w:t xml:space="preserve"> di Indonesia yang kaya </w:t>
      </w:r>
      <w:proofErr w:type="spellStart"/>
      <w:r w:rsidRPr="001606DD">
        <w:rPr>
          <w:rFonts w:ascii="Garamond" w:hAnsi="Garamond" w:cs="Segoe UI"/>
          <w:color w:val="0D0D0D"/>
          <w:sz w:val="24"/>
          <w:szCs w:val="24"/>
          <w:shd w:val="clear" w:color="auto" w:fill="FFFFFF"/>
        </w:rPr>
        <w:t>akan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keanekaragaman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etnis</w:t>
      </w:r>
      <w:proofErr w:type="spellEnd"/>
      <w:r w:rsidRPr="001606DD">
        <w:rPr>
          <w:rFonts w:ascii="Garamond" w:hAnsi="Garamond" w:cs="Segoe UI"/>
          <w:color w:val="0D0D0D"/>
          <w:sz w:val="24"/>
          <w:szCs w:val="24"/>
          <w:shd w:val="clear" w:color="auto" w:fill="FFFFFF"/>
        </w:rPr>
        <w:t xml:space="preserve">. Dalam </w:t>
      </w:r>
      <w:proofErr w:type="spellStart"/>
      <w:r w:rsidRPr="001606DD">
        <w:rPr>
          <w:rFonts w:ascii="Garamond" w:hAnsi="Garamond" w:cs="Segoe UI"/>
          <w:color w:val="0D0D0D"/>
          <w:sz w:val="24"/>
          <w:szCs w:val="24"/>
          <w:shd w:val="clear" w:color="auto" w:fill="FFFFFF"/>
        </w:rPr>
        <w:t>sejarahnya</w:t>
      </w:r>
      <w:proofErr w:type="spellEnd"/>
      <w:r w:rsidRPr="001606DD">
        <w:rPr>
          <w:rFonts w:ascii="Garamond" w:hAnsi="Garamond" w:cs="Segoe UI"/>
          <w:color w:val="0D0D0D"/>
          <w:sz w:val="24"/>
          <w:szCs w:val="24"/>
          <w:shd w:val="clear" w:color="auto" w:fill="FFFFFF"/>
        </w:rPr>
        <w:t xml:space="preserve">, Riau </w:t>
      </w:r>
      <w:proofErr w:type="spellStart"/>
      <w:r w:rsidRPr="001606DD">
        <w:rPr>
          <w:rFonts w:ascii="Garamond" w:hAnsi="Garamond" w:cs="Segoe UI"/>
          <w:color w:val="0D0D0D"/>
          <w:sz w:val="24"/>
          <w:szCs w:val="24"/>
          <w:shd w:val="clear" w:color="auto" w:fill="FFFFFF"/>
        </w:rPr>
        <w:t>telah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menjadi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titik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pertemuan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kelompok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etnis</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seperti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Minangkabau, Jawa, </w:t>
      </w:r>
      <w:proofErr w:type="spellStart"/>
      <w:r w:rsidRPr="001606DD">
        <w:rPr>
          <w:rFonts w:ascii="Garamond" w:hAnsi="Garamond" w:cs="Segoe UI"/>
          <w:color w:val="0D0D0D"/>
          <w:sz w:val="24"/>
          <w:szCs w:val="24"/>
          <w:shd w:val="clear" w:color="auto" w:fill="FFFFFF"/>
        </w:rPr>
        <w:t>Tionghoa</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banyak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lagi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demikian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menjadi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nilai</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sangat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dijunjung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tinggi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mempertahankan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harmoni</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stabilitas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sosial</w:t>
      </w:r>
      <w:proofErr w:type="spellEnd"/>
      <w:r w:rsidRPr="001606DD">
        <w:rPr>
          <w:rFonts w:ascii="Garamond" w:hAnsi="Garamond" w:cs="Segoe UI"/>
          <w:color w:val="0D0D0D"/>
          <w:sz w:val="24"/>
          <w:szCs w:val="24"/>
          <w:shd w:val="clear" w:color="auto" w:fill="FFFFFF"/>
        </w:rPr>
        <w:t xml:space="preserve"> di wilayah </w:t>
      </w:r>
      <w:proofErr w:type="spellStart"/>
      <w:r w:rsidRPr="001606DD">
        <w:rPr>
          <w:rFonts w:ascii="Garamond" w:hAnsi="Garamond" w:cs="Segoe UI"/>
          <w:color w:val="0D0D0D"/>
          <w:sz w:val="24"/>
          <w:szCs w:val="24"/>
          <w:shd w:val="clear" w:color="auto" w:fill="FFFFFF"/>
        </w:rPr>
        <w:t>ini</w:t>
      </w:r>
      <w:proofErr w:type="spellEnd"/>
      <w:r w:rsidRPr="001606DD">
        <w:rPr>
          <w:rFonts w:ascii="Garamond" w:hAnsi="Garamond" w:cs="Segoe UI"/>
          <w:color w:val="0D0D0D"/>
          <w:sz w:val="24"/>
          <w:szCs w:val="24"/>
          <w:shd w:val="clear" w:color="auto" w:fill="FFFFFF"/>
        </w:rPr>
        <w:t xml:space="preserve">. Masyarakat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Riau </w:t>
      </w:r>
      <w:proofErr w:type="spellStart"/>
      <w:r w:rsidRPr="001606DD">
        <w:rPr>
          <w:rFonts w:ascii="Garamond" w:hAnsi="Garamond" w:cs="Segoe UI"/>
          <w:color w:val="0D0D0D"/>
          <w:sz w:val="24"/>
          <w:szCs w:val="24"/>
          <w:shd w:val="clear" w:color="auto" w:fill="FFFFFF"/>
        </w:rPr>
        <w:t>merupakan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perpaduan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suku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bangsa</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hidup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berdampingan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secara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damai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tidak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hanya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menerima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perbedaan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tetapi</w:t>
      </w:r>
      <w:proofErr w:type="spellEnd"/>
      <w:r w:rsidRPr="001606DD">
        <w:rPr>
          <w:rFonts w:ascii="Garamond" w:hAnsi="Garamond" w:cs="Segoe UI"/>
          <w:color w:val="0D0D0D"/>
          <w:sz w:val="24"/>
          <w:szCs w:val="24"/>
          <w:shd w:val="clear" w:color="auto" w:fill="FFFFFF"/>
        </w:rPr>
        <w:t xml:space="preserve"> juga </w:t>
      </w:r>
      <w:proofErr w:type="spellStart"/>
      <w:r w:rsidRPr="001606DD">
        <w:rPr>
          <w:rFonts w:ascii="Garamond" w:hAnsi="Garamond" w:cs="Segoe UI"/>
          <w:color w:val="0D0D0D"/>
          <w:sz w:val="24"/>
          <w:szCs w:val="24"/>
          <w:shd w:val="clear" w:color="auto" w:fill="FFFFFF"/>
        </w:rPr>
        <w:t>memperkaya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satu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sama</w:t>
      </w:r>
      <w:proofErr w:type="spellEnd"/>
      <w:r w:rsidRPr="001606DD">
        <w:rPr>
          <w:rFonts w:ascii="Garamond" w:hAnsi="Garamond" w:cs="Segoe UI"/>
          <w:color w:val="0D0D0D"/>
          <w:sz w:val="24"/>
          <w:szCs w:val="24"/>
          <w:shd w:val="clear" w:color="auto" w:fill="FFFFFF"/>
        </w:rPr>
        <w:t xml:space="preserve"> lain </w:t>
      </w:r>
      <w:proofErr w:type="spellStart"/>
      <w:r w:rsidRPr="001606DD">
        <w:rPr>
          <w:rFonts w:ascii="Garamond" w:hAnsi="Garamond" w:cs="Segoe UI"/>
          <w:color w:val="0D0D0D"/>
          <w:sz w:val="24"/>
          <w:szCs w:val="24"/>
          <w:shd w:val="clear" w:color="auto" w:fill="FFFFFF"/>
        </w:rPr>
        <w:t>melalui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pertukaran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nilai-nilai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tradisional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Misalnya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aspek</w:t>
      </w:r>
      <w:proofErr w:type="spellEnd"/>
      <w:r w:rsidRPr="001606DD">
        <w:rPr>
          <w:rFonts w:ascii="Garamond" w:hAnsi="Garamond" w:cs="Segoe UI"/>
          <w:color w:val="0D0D0D"/>
          <w:sz w:val="24"/>
          <w:szCs w:val="24"/>
          <w:shd w:val="clear" w:color="auto" w:fill="FFFFFF"/>
        </w:rPr>
        <w:t xml:space="preserve"> agama, </w:t>
      </w:r>
      <w:proofErr w:type="spellStart"/>
      <w:r w:rsidRPr="001606DD">
        <w:rPr>
          <w:rFonts w:ascii="Garamond" w:hAnsi="Garamond" w:cs="Segoe UI"/>
          <w:color w:val="0D0D0D"/>
          <w:sz w:val="24"/>
          <w:szCs w:val="24"/>
          <w:shd w:val="clear" w:color="auto" w:fill="FFFFFF"/>
        </w:rPr>
        <w:t>penduduk</w:t>
      </w:r>
      <w:proofErr w:type="spellEnd"/>
      <w:r w:rsidRPr="001606DD">
        <w:rPr>
          <w:rFonts w:ascii="Garamond" w:hAnsi="Garamond" w:cs="Segoe UI"/>
          <w:color w:val="0D0D0D"/>
          <w:sz w:val="24"/>
          <w:szCs w:val="24"/>
          <w:shd w:val="clear" w:color="auto" w:fill="FFFFFF"/>
        </w:rPr>
        <w:t xml:space="preserve"> Riau </w:t>
      </w:r>
      <w:proofErr w:type="spellStart"/>
      <w:r w:rsidRPr="001606DD">
        <w:rPr>
          <w:rFonts w:ascii="Garamond" w:hAnsi="Garamond" w:cs="Segoe UI"/>
          <w:color w:val="0D0D0D"/>
          <w:sz w:val="24"/>
          <w:szCs w:val="24"/>
          <w:shd w:val="clear" w:color="auto" w:fill="FFFFFF"/>
        </w:rPr>
        <w:t>menganut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beragam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keyakinan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seperti</w:t>
      </w:r>
      <w:proofErr w:type="spellEnd"/>
      <w:r w:rsidRPr="001606DD">
        <w:rPr>
          <w:rFonts w:ascii="Garamond" w:hAnsi="Garamond" w:cs="Segoe UI"/>
          <w:color w:val="0D0D0D"/>
          <w:sz w:val="24"/>
          <w:szCs w:val="24"/>
          <w:shd w:val="clear" w:color="auto" w:fill="FFFFFF"/>
        </w:rPr>
        <w:t xml:space="preserve"> Islam, Kristen, Buddha, dan </w:t>
      </w:r>
      <w:proofErr w:type="spellStart"/>
      <w:r w:rsidRPr="001606DD">
        <w:rPr>
          <w:rFonts w:ascii="Garamond" w:hAnsi="Garamond" w:cs="Segoe UI"/>
          <w:color w:val="0D0D0D"/>
          <w:sz w:val="24"/>
          <w:szCs w:val="24"/>
          <w:shd w:val="clear" w:color="auto" w:fill="FFFFFF"/>
        </w:rPr>
        <w:t>kepercayaan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tradisional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Namun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mampu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hidup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berdampingan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penuh</w:t>
      </w:r>
      <w:proofErr w:type="spellEnd"/>
      <w:r w:rsidRPr="001606DD">
        <w:rPr>
          <w:rFonts w:ascii="Garamond" w:hAnsi="Garamond" w:cs="Segoe UI"/>
          <w:color w:val="0D0D0D"/>
          <w:sz w:val="24"/>
          <w:szCs w:val="24"/>
          <w:shd w:val="clear" w:color="auto" w:fill="FFFFFF"/>
        </w:rPr>
        <w:t xml:space="preserve"> rasa </w:t>
      </w:r>
      <w:proofErr w:type="spellStart"/>
      <w:r w:rsidRPr="001606DD">
        <w:rPr>
          <w:rFonts w:ascii="Garamond" w:hAnsi="Garamond" w:cs="Segoe UI"/>
          <w:color w:val="0D0D0D"/>
          <w:sz w:val="24"/>
          <w:szCs w:val="24"/>
          <w:shd w:val="clear" w:color="auto" w:fill="FFFFFF"/>
        </w:rPr>
        <w:t>hormat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terhadap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kepercayaan</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praktik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keagamaan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satu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sama</w:t>
      </w:r>
      <w:proofErr w:type="spellEnd"/>
      <w:r w:rsidRPr="001606DD">
        <w:rPr>
          <w:rFonts w:ascii="Garamond" w:hAnsi="Garamond" w:cs="Segoe UI"/>
          <w:color w:val="0D0D0D"/>
          <w:sz w:val="24"/>
          <w:szCs w:val="24"/>
          <w:shd w:val="clear" w:color="auto" w:fill="FFFFFF"/>
        </w:rPr>
        <w:t xml:space="preserve"> lain.</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{"citationItems":[{"id":"ITEM-1","itemData":{"author":[{"dropping-particle":"","family":"Mulyadi","given":"","non-dropping-particle":"","parse-names":false,"suffix":""}],"edition":"1","id":"ITEM-1","issued":{"date-parts":[["2021"]]},"publisher":"DOTPLUS Publisher","publisher-place":"Bengkalis","title":"Islam dan Tamadun Melayu : Sejarah Orang Melayu dan Persentuhan Islam Dengan Tamadun Melayu","type":"book"},"uris":["http://www.mendeley.com/documents/?uuid=f5626618-b311-4077-88d6-82a085d6f6ad"]}],"mendeley":{"formattedCitation":"(Mulyadi, 2021)","plainTextFormattedCitation":"(Mulyadi, 2021)","previouslyFormattedCitation":"(Mulyadi 2021)"},"properties":{"noteIndex":0},"schema":"https://github.com/citation-style-language/schema/raw/master/csl-citation.json"}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(Mulyadi, 2021)</w:t>
      </w:r>
      <w:r w:rsidR="001606DD">
        <w:rPr>
          <w:rStyle w:val="FootnoteReference"/>
          <w:rFonts w:ascii="Garamond" w:hAnsi="Garamond" w:cs="Segoe UI"/>
          <w:color w:val="0D0D0D"/>
          <w:sz w:val="24"/>
          <w:szCs w:val="24"/>
          <w:shd w:val="clear" w:color="auto" w:fill="FFFFFF"/>
        </w:rPr>
        <w:fldChar w:fldCharType="end"/>
      </w:r>
    </w:p>
    <w:p w14:paraId="2A5704FC" w14:textId="5CD169C9" w:rsidR="004B1428" w:rsidRPr="001606DD" w:rsidRDefault="004B1428" w:rsidP="00975B50">
      <w:pPr>
        <w:spacing w:after="0" w:line="360" w:lineRule="auto"/>
        <w:ind w:firstLine="720"/>
        <w:jc w:val="both"/>
        <w:rPr>
          <w:rFonts w:ascii="Garamond" w:hAnsi="Garamond" w:cs="Times New Roman"/>
          <w:sz w:val="24"/>
          <w:szCs w:val="24"/>
        </w:rPr>
      </w:pPr>
      <w:proofErr w:type="spellStart"/>
      <w:r w:rsidRPr="001606DD">
        <w:rPr>
          <w:rFonts w:ascii="Garamond" w:hAnsi="Garamond" w:cs="Times New Roman"/>
          <w:sz w:val="24"/>
          <w:szCs w:val="24"/>
        </w:rPr>
        <w:t>Toleransi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harus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dideskripsikan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secara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tepat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sebab</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toleransi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beragama</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diamal</w:t>
      </w:r>
      <w:r w:rsidR="00A146D0" w:rsidRPr="001606DD">
        <w:rPr>
          <w:rFonts w:ascii="Garamond" w:hAnsi="Garamond" w:cs="Times New Roman"/>
          <w:sz w:val="24"/>
          <w:szCs w:val="24"/>
        </w:rPr>
        <w:t>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secara</w:t>
      </w:r>
      <w:proofErr w:type="spellEnd"/>
      <w:r w:rsidRPr="001606DD">
        <w:rPr>
          <w:rFonts w:ascii="Garamond" w:hAnsi="Garamond" w:cs="Times New Roman"/>
          <w:sz w:val="24"/>
          <w:szCs w:val="24"/>
        </w:rPr>
        <w:t xml:space="preserve"> </w:t>
      </w:r>
      <w:proofErr w:type="spellStart"/>
      <w:r w:rsidR="00A146D0" w:rsidRPr="001606DD">
        <w:rPr>
          <w:rFonts w:ascii="Garamond" w:hAnsi="Garamond" w:cs="Times New Roman"/>
          <w:sz w:val="24"/>
          <w:szCs w:val="24"/>
        </w:rPr>
        <w:t>tidak</w:t>
      </w:r>
      <w:proofErr w:type="spellEnd"/>
      <w:r w:rsidR="00A146D0" w:rsidRPr="001606DD">
        <w:rPr>
          <w:rFonts w:ascii="Garamond" w:hAnsi="Garamond" w:cs="Times New Roman"/>
          <w:sz w:val="24"/>
          <w:szCs w:val="24"/>
        </w:rPr>
        <w:t xml:space="preserve"> </w:t>
      </w:r>
      <w:proofErr w:type="spellStart"/>
      <w:r w:rsidR="00A146D0" w:rsidRPr="001606DD">
        <w:rPr>
          <w:rFonts w:ascii="Garamond" w:hAnsi="Garamond" w:cs="Times New Roman"/>
          <w:sz w:val="24"/>
          <w:szCs w:val="24"/>
        </w:rPr>
        <w:t>tepat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justru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merusak</w:t>
      </w:r>
      <w:proofErr w:type="spellEnd"/>
      <w:r w:rsidRPr="001606DD">
        <w:rPr>
          <w:rFonts w:ascii="Garamond" w:hAnsi="Garamond" w:cs="Times New Roman"/>
          <w:sz w:val="24"/>
          <w:szCs w:val="24"/>
        </w:rPr>
        <w:t xml:space="preserve"> agama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sendiri</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sebagai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ajaran</w:t>
      </w:r>
      <w:proofErr w:type="spellEnd"/>
      <w:r w:rsidRPr="001606DD">
        <w:rPr>
          <w:rFonts w:ascii="Garamond" w:hAnsi="Garamond" w:cs="Times New Roman"/>
          <w:sz w:val="24"/>
          <w:szCs w:val="24"/>
        </w:rPr>
        <w:t xml:space="preserve"> yang total, </w:t>
      </w:r>
      <w:proofErr w:type="spellStart"/>
      <w:r w:rsidRPr="001606DD">
        <w:rPr>
          <w:rFonts w:ascii="Garamond" w:hAnsi="Garamond" w:cs="Times New Roman"/>
          <w:sz w:val="24"/>
          <w:szCs w:val="24"/>
        </w:rPr>
        <w:t>tentu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mengatur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sempurna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batas-batas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antara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muslim</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nonmuslim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sebagaimana</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mengatur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batasan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antara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laki-laki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perempuan</w:t>
      </w:r>
      <w:proofErr w:type="spellEnd"/>
      <w:r w:rsidRPr="001606DD">
        <w:rPr>
          <w:rFonts w:ascii="Garamond" w:hAnsi="Garamond" w:cs="Times New Roman"/>
          <w:sz w:val="24"/>
          <w:szCs w:val="24"/>
        </w:rPr>
        <w:t xml:space="preserve">, dan lain </w:t>
      </w:r>
      <w:proofErr w:type="spellStart"/>
      <w:r w:rsidRPr="001606DD">
        <w:rPr>
          <w:rFonts w:ascii="Garamond" w:hAnsi="Garamond" w:cs="Times New Roman"/>
          <w:sz w:val="24"/>
          <w:szCs w:val="24"/>
        </w:rPr>
        <w:t>sebagainya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Seorang</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mengerti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bahwa</w:t>
      </w:r>
      <w:proofErr w:type="spellEnd"/>
      <w:r w:rsidRPr="001606DD">
        <w:rPr>
          <w:rFonts w:ascii="Garamond" w:hAnsi="Garamond" w:cs="Times New Roman"/>
          <w:sz w:val="24"/>
          <w:szCs w:val="24"/>
        </w:rPr>
        <w:t xml:space="preserve"> agama </w:t>
      </w:r>
      <w:proofErr w:type="spellStart"/>
      <w:r w:rsidRPr="001606DD">
        <w:rPr>
          <w:rFonts w:ascii="Garamond" w:hAnsi="Garamond" w:cs="Times New Roman"/>
          <w:sz w:val="24"/>
          <w:szCs w:val="24"/>
        </w:rPr>
        <w:t>bukanlah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semata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ajaran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tetapi</w:t>
      </w:r>
      <w:proofErr w:type="spellEnd"/>
      <w:r w:rsidRPr="001606DD">
        <w:rPr>
          <w:rFonts w:ascii="Garamond" w:hAnsi="Garamond" w:cs="Times New Roman"/>
          <w:sz w:val="24"/>
          <w:szCs w:val="24"/>
        </w:rPr>
        <w:t xml:space="preserve"> juga </w:t>
      </w:r>
      <w:proofErr w:type="spellStart"/>
      <w:r w:rsidRPr="001606DD">
        <w:rPr>
          <w:rFonts w:ascii="Garamond" w:hAnsi="Garamond" w:cs="Times New Roman"/>
          <w:sz w:val="24"/>
          <w:szCs w:val="24"/>
        </w:rPr>
        <w:t>peraturan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memaklumi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mengamalkan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peraturan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tersebut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jika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pemeluk</w:t>
      </w:r>
      <w:proofErr w:type="spellEnd"/>
      <w:r w:rsidRPr="001606DD">
        <w:rPr>
          <w:rFonts w:ascii="Garamond" w:hAnsi="Garamond" w:cs="Times New Roman"/>
          <w:sz w:val="24"/>
          <w:szCs w:val="24"/>
        </w:rPr>
        <w:t xml:space="preserve"> agama </w:t>
      </w:r>
      <w:proofErr w:type="spellStart"/>
      <w:r w:rsidRPr="001606DD">
        <w:rPr>
          <w:rFonts w:ascii="Garamond" w:hAnsi="Garamond" w:cs="Times New Roman"/>
          <w:sz w:val="24"/>
          <w:szCs w:val="24"/>
        </w:rPr>
        <w:t>tersebut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menghormati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aturan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jika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pemeluk</w:t>
      </w:r>
      <w:proofErr w:type="spellEnd"/>
      <w:r w:rsidRPr="001606DD">
        <w:rPr>
          <w:rFonts w:ascii="Garamond" w:hAnsi="Garamond" w:cs="Times New Roman"/>
          <w:sz w:val="24"/>
          <w:szCs w:val="24"/>
        </w:rPr>
        <w:t xml:space="preserve"> agama </w:t>
      </w:r>
      <w:proofErr w:type="spellStart"/>
      <w:r w:rsidRPr="001606DD">
        <w:rPr>
          <w:rFonts w:ascii="Garamond" w:hAnsi="Garamond" w:cs="Times New Roman"/>
          <w:sz w:val="24"/>
          <w:szCs w:val="24"/>
        </w:rPr>
        <w:t>tersebut</w:t>
      </w:r>
      <w:proofErr w:type="spellEnd"/>
      <w:r w:rsidRPr="001606DD">
        <w:rPr>
          <w:rFonts w:ascii="Garamond" w:hAnsi="Garamond" w:cs="Times New Roman"/>
          <w:sz w:val="24"/>
          <w:szCs w:val="24"/>
        </w:rPr>
        <w:t>).</w:t>
      </w:r>
      <w:r w:rsidR="001606DD">
        <w:rPr>
          <w:rStyle w:val="FootnoteReference"/>
          <w:rFonts w:ascii="Garamond" w:hAnsi="Garamond" w:cs="Times New Roman"/>
          <w:sz w:val="24"/>
          <w:szCs w:val="24"/>
        </w:rPr>
        <w:fldChar w:fldCharType="begin" w:fldLock="1"/>
      </w:r>
      <w:r w:rsidR="001606DD">
        <w:rPr>
          <w:rFonts w:ascii="Garamond" w:hAnsi="Garamond" w:cs="Times New Roman"/>
          <w:sz w:val="24"/>
          <w:szCs w:val="24"/>
        </w:rPr>
        <w:instrText>ADDIN CSL_CITATION {"citationItems":[{"id":"ITEM-1","itemData":{"author":[{"dropping-particle":"","family":"Abdul Jamil Wahab","given":"","non-dropping-particle":"","parse-names":false,"suffix":""}],"id":"ITEM-1","issued":{"date-parts":[["2015"]]},"number-of-pages":"1","publisher":"PT Alex Media Komputindo","publisher-place":"Jakarta","title":"Harmoni di Negeri Seribu Agama","type":"book"},"uris":["http://www.mendeley.com/documents/?uuid=f4672950-13dd-47e0-9e41-21fb8846bcb7"]}],"mendeley":{"formattedCitation":"(Abdul Jamil Wahab, 2015)","plainTextFormattedCitation":"(Abdul Jamil Wahab, 2015)","previouslyFormattedCitation":"(Abdul Jamil Wahab 2015)"},"properties":{"noteIndex":0},"schema":"https://github.com/citation-style-language/schema/raw/master/csl-citation.json"}</w:instrText>
      </w:r>
      <w:r w:rsidR="001606DD">
        <w:rPr>
          <w:rStyle w:val="FootnoteReference"/>
          <w:rFonts w:ascii="Garamond" w:hAnsi="Garamond" w:cs="Times New Roman"/>
          <w:sz w:val="24"/>
          <w:szCs w:val="24"/>
        </w:rPr>
        <w:fldChar w:fldCharType="separate"/>
      </w:r>
      <w:r w:rsidR="001606DD" w:rsidRPr="001606DD">
        <w:rPr>
          <w:rFonts w:ascii="Garamond" w:hAnsi="Garamond" w:cs="Times New Roman"/>
          <w:noProof/>
          <w:sz w:val="24"/>
          <w:szCs w:val="24"/>
        </w:rPr>
        <w:t>(Abdul Jamil Wahab, 2015)</w:t>
      </w:r>
      <w:r w:rsidR="001606DD">
        <w:rPr>
          <w:rStyle w:val="FootnoteReference"/>
          <w:rFonts w:ascii="Garamond" w:hAnsi="Garamond" w:cs="Times New Roman"/>
          <w:sz w:val="24"/>
          <w:szCs w:val="24"/>
        </w:rPr>
        <w:fldChar w:fldCharType="end"/>
      </w:r>
      <w:r w:rsidR="00975B50" w:rsidRPr="001606DD">
        <w:rPr>
          <w:rFonts w:ascii="Garamond" w:hAnsi="Garamond" w:cs="Times New Roman"/>
          <w:sz w:val="24"/>
          <w:szCs w:val="24"/>
        </w:rPr>
        <w:t xml:space="preserve"> </w:t>
      </w:r>
      <w:r w:rsidR="00975B50" w:rsidRPr="001606DD">
        <w:rPr>
          <w:rFonts w:ascii="Garamond" w:hAnsi="Garamond" w:cs="Segoe UI"/>
          <w:color w:val="0D0D0D"/>
          <w:sz w:val="24"/>
          <w:szCs w:val="24"/>
          <w:shd w:val="clear" w:color="auto" w:fill="FFFFFF"/>
        </w:rPr>
        <w:t xml:space="preserve">Dalam proses </w:t>
      </w:r>
      <w:proofErr w:type="spellStart"/>
      <w:r w:rsidR="00975B50" w:rsidRPr="001606DD">
        <w:rPr>
          <w:rFonts w:ascii="Garamond" w:hAnsi="Garamond" w:cs="Segoe UI"/>
          <w:color w:val="0D0D0D"/>
          <w:sz w:val="24"/>
          <w:szCs w:val="24"/>
          <w:shd w:val="clear" w:color="auto" w:fill="FFFFFF"/>
        </w:rPr>
        <w:t>pembentukan</w:t>
      </w:r>
      <w:proofErr w:type="spellEnd"/>
      <w:r w:rsidR="00975B50" w:rsidRPr="001606DD">
        <w:rPr>
          <w:rFonts w:ascii="Garamond" w:hAnsi="Garamond" w:cs="Segoe UI"/>
          <w:color w:val="0D0D0D"/>
          <w:sz w:val="24"/>
          <w:szCs w:val="24"/>
          <w:shd w:val="clear" w:color="auto" w:fill="FFFFFF"/>
        </w:rPr>
        <w:t xml:space="preserve"> dan </w:t>
      </w:r>
      <w:proofErr w:type="spellStart"/>
      <w:r w:rsidR="00975B50" w:rsidRPr="001606DD">
        <w:rPr>
          <w:rFonts w:ascii="Garamond" w:hAnsi="Garamond" w:cs="Segoe UI"/>
          <w:color w:val="0D0D0D"/>
          <w:sz w:val="24"/>
          <w:szCs w:val="24"/>
          <w:shd w:val="clear" w:color="auto" w:fill="FFFFFF"/>
        </w:rPr>
        <w:t>perkembangannya</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peradaban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Melayu</w:t>
      </w:r>
      <w:proofErr w:type="spellEnd"/>
      <w:r w:rsidR="00975B50" w:rsidRPr="001606DD">
        <w:rPr>
          <w:rFonts w:ascii="Garamond" w:hAnsi="Garamond" w:cs="Segoe UI"/>
          <w:color w:val="0D0D0D"/>
          <w:sz w:val="24"/>
          <w:szCs w:val="24"/>
          <w:shd w:val="clear" w:color="auto" w:fill="FFFFFF"/>
        </w:rPr>
        <w:t xml:space="preserve"> yang </w:t>
      </w:r>
      <w:proofErr w:type="spellStart"/>
      <w:r w:rsidR="00975B50" w:rsidRPr="001606DD">
        <w:rPr>
          <w:rFonts w:ascii="Garamond" w:hAnsi="Garamond" w:cs="Segoe UI"/>
          <w:color w:val="0D0D0D"/>
          <w:sz w:val="24"/>
          <w:szCs w:val="24"/>
          <w:shd w:val="clear" w:color="auto" w:fill="FFFFFF"/>
        </w:rPr>
        <w:t>didasarkan</w:t>
      </w:r>
      <w:proofErr w:type="spellEnd"/>
      <w:r w:rsidR="00975B50" w:rsidRPr="001606DD">
        <w:rPr>
          <w:rFonts w:ascii="Garamond" w:hAnsi="Garamond" w:cs="Segoe UI"/>
          <w:color w:val="0D0D0D"/>
          <w:sz w:val="24"/>
          <w:szCs w:val="24"/>
          <w:shd w:val="clear" w:color="auto" w:fill="FFFFFF"/>
        </w:rPr>
        <w:t xml:space="preserve"> pada Islam </w:t>
      </w:r>
      <w:proofErr w:type="spellStart"/>
      <w:r w:rsidR="00975B50" w:rsidRPr="001606DD">
        <w:rPr>
          <w:rFonts w:ascii="Garamond" w:hAnsi="Garamond" w:cs="Segoe UI"/>
          <w:color w:val="0D0D0D"/>
          <w:sz w:val="24"/>
          <w:szCs w:val="24"/>
          <w:shd w:val="clear" w:color="auto" w:fill="FFFFFF"/>
        </w:rPr>
        <w:t>tidak</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dapat</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terlepas</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dari</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prinsip-prinsip</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dasar</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keislaman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sebagai</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panduan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Prinsip-prinsip</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tersebut</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mencakup</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pertama</w:t>
      </w:r>
      <w:proofErr w:type="spellEnd"/>
      <w:r w:rsidR="00975B50" w:rsidRPr="001606DD">
        <w:rPr>
          <w:rFonts w:ascii="Garamond" w:hAnsi="Garamond" w:cs="Segoe UI"/>
          <w:color w:val="0D0D0D"/>
          <w:sz w:val="24"/>
          <w:szCs w:val="24"/>
          <w:shd w:val="clear" w:color="auto" w:fill="FFFFFF"/>
        </w:rPr>
        <w:t xml:space="preserve">, Al-Qur'an dan As-Sunnah </w:t>
      </w:r>
      <w:proofErr w:type="spellStart"/>
      <w:r w:rsidR="00975B50" w:rsidRPr="001606DD">
        <w:rPr>
          <w:rFonts w:ascii="Garamond" w:hAnsi="Garamond" w:cs="Segoe UI"/>
          <w:color w:val="0D0D0D"/>
          <w:sz w:val="24"/>
          <w:szCs w:val="24"/>
          <w:shd w:val="clear" w:color="auto" w:fill="FFFFFF"/>
        </w:rPr>
        <w:t>sebagai</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sumber</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utama</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pedoman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peradaban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kedua</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umat</w:t>
      </w:r>
      <w:proofErr w:type="spellEnd"/>
      <w:r w:rsidR="00975B50" w:rsidRPr="001606DD">
        <w:rPr>
          <w:rFonts w:ascii="Garamond" w:hAnsi="Garamond" w:cs="Segoe UI"/>
          <w:color w:val="0D0D0D"/>
          <w:sz w:val="24"/>
          <w:szCs w:val="24"/>
          <w:shd w:val="clear" w:color="auto" w:fill="FFFFFF"/>
        </w:rPr>
        <w:t xml:space="preserve"> Islam </w:t>
      </w:r>
      <w:proofErr w:type="spellStart"/>
      <w:r w:rsidR="00975B50" w:rsidRPr="001606DD">
        <w:rPr>
          <w:rFonts w:ascii="Garamond" w:hAnsi="Garamond" w:cs="Segoe UI"/>
          <w:color w:val="0D0D0D"/>
          <w:sz w:val="24"/>
          <w:szCs w:val="24"/>
          <w:shd w:val="clear" w:color="auto" w:fill="FFFFFF"/>
        </w:rPr>
        <w:t>sebagai</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komunitas</w:t>
      </w:r>
      <w:proofErr w:type="spellEnd"/>
      <w:r w:rsidR="00975B50" w:rsidRPr="001606DD">
        <w:rPr>
          <w:rFonts w:ascii="Garamond" w:hAnsi="Garamond" w:cs="Segoe UI"/>
          <w:color w:val="0D0D0D"/>
          <w:sz w:val="24"/>
          <w:szCs w:val="24"/>
          <w:shd w:val="clear" w:color="auto" w:fill="FFFFFF"/>
        </w:rPr>
        <w:t xml:space="preserve"> yang </w:t>
      </w:r>
      <w:proofErr w:type="spellStart"/>
      <w:r w:rsidR="00975B50" w:rsidRPr="001606DD">
        <w:rPr>
          <w:rFonts w:ascii="Garamond" w:hAnsi="Garamond" w:cs="Segoe UI"/>
          <w:color w:val="0D0D0D"/>
          <w:sz w:val="24"/>
          <w:szCs w:val="24"/>
          <w:shd w:val="clear" w:color="auto" w:fill="FFFFFF"/>
        </w:rPr>
        <w:t>mengamalkan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nilai-nilai</w:t>
      </w:r>
      <w:proofErr w:type="spellEnd"/>
      <w:r w:rsidR="00975B50" w:rsidRPr="001606DD">
        <w:rPr>
          <w:rFonts w:ascii="Garamond" w:hAnsi="Garamond" w:cs="Segoe UI"/>
          <w:color w:val="0D0D0D"/>
          <w:sz w:val="24"/>
          <w:szCs w:val="24"/>
          <w:shd w:val="clear" w:color="auto" w:fill="FFFFFF"/>
        </w:rPr>
        <w:t xml:space="preserve"> Islam </w:t>
      </w:r>
      <w:proofErr w:type="spellStart"/>
      <w:r w:rsidR="00975B50" w:rsidRPr="001606DD">
        <w:rPr>
          <w:rFonts w:ascii="Garamond" w:hAnsi="Garamond" w:cs="Segoe UI"/>
          <w:color w:val="0D0D0D"/>
          <w:sz w:val="24"/>
          <w:szCs w:val="24"/>
          <w:shd w:val="clear" w:color="auto" w:fill="FFFFFF"/>
        </w:rPr>
        <w:t>dalam</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kehidupan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sehari-hari</w:t>
      </w:r>
      <w:proofErr w:type="spellEnd"/>
      <w:r w:rsidR="00975B50" w:rsidRPr="001606DD">
        <w:rPr>
          <w:rFonts w:ascii="Garamond" w:hAnsi="Garamond" w:cs="Segoe UI"/>
          <w:color w:val="0D0D0D"/>
          <w:sz w:val="24"/>
          <w:szCs w:val="24"/>
          <w:shd w:val="clear" w:color="auto" w:fill="FFFFFF"/>
        </w:rPr>
        <w:t xml:space="preserve">; dan </w:t>
      </w:r>
      <w:proofErr w:type="spellStart"/>
      <w:r w:rsidR="00975B50" w:rsidRPr="001606DD">
        <w:rPr>
          <w:rFonts w:ascii="Garamond" w:hAnsi="Garamond" w:cs="Segoe UI"/>
          <w:color w:val="0D0D0D"/>
          <w:sz w:val="24"/>
          <w:szCs w:val="24"/>
          <w:shd w:val="clear" w:color="auto" w:fill="FFFFFF"/>
        </w:rPr>
        <w:t>ketiga</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sebagai</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pembuka</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jalan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menuju</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peradaban</w:t>
      </w:r>
      <w:proofErr w:type="spellEnd"/>
      <w:r w:rsidR="00975B50" w:rsidRPr="001606DD">
        <w:rPr>
          <w:rFonts w:ascii="Garamond" w:hAnsi="Garamond" w:cs="Segoe UI"/>
          <w:color w:val="0D0D0D"/>
          <w:sz w:val="24"/>
          <w:szCs w:val="24"/>
          <w:shd w:val="clear" w:color="auto" w:fill="FFFFFF"/>
        </w:rPr>
        <w:t xml:space="preserve"> </w:t>
      </w:r>
      <w:proofErr w:type="spellStart"/>
      <w:r w:rsidR="00975B50" w:rsidRPr="001606DD">
        <w:rPr>
          <w:rFonts w:ascii="Garamond" w:hAnsi="Garamond" w:cs="Segoe UI"/>
          <w:color w:val="0D0D0D"/>
          <w:sz w:val="24"/>
          <w:szCs w:val="24"/>
          <w:shd w:val="clear" w:color="auto" w:fill="FFFFFF"/>
        </w:rPr>
        <w:t>Melayu</w:t>
      </w:r>
      <w:proofErr w:type="spellEnd"/>
      <w:r w:rsidR="00975B50" w:rsidRPr="001606DD">
        <w:rPr>
          <w:rFonts w:ascii="Garamond" w:hAnsi="Garamond" w:cs="Segoe UI"/>
          <w:color w:val="0D0D0D"/>
          <w:sz w:val="24"/>
          <w:szCs w:val="24"/>
          <w:shd w:val="clear" w:color="auto" w:fill="FFFFFF"/>
        </w:rPr>
        <w:t xml:space="preserve"> yang </w:t>
      </w:r>
      <w:proofErr w:type="spellStart"/>
      <w:r w:rsidR="00975B50" w:rsidRPr="001606DD">
        <w:rPr>
          <w:rFonts w:ascii="Garamond" w:hAnsi="Garamond" w:cs="Segoe UI"/>
          <w:color w:val="0D0D0D"/>
          <w:sz w:val="24"/>
          <w:szCs w:val="24"/>
          <w:shd w:val="clear" w:color="auto" w:fill="FFFFFF"/>
        </w:rPr>
        <w:t>berkembang</w:t>
      </w:r>
      <w:proofErr w:type="spellEnd"/>
      <w:r w:rsidR="00975B50" w:rsidRPr="001606DD">
        <w:rPr>
          <w:rFonts w:ascii="Garamond" w:hAnsi="Garamond" w:cs="Segoe UI"/>
          <w:color w:val="0D0D0D"/>
          <w:sz w:val="24"/>
          <w:szCs w:val="24"/>
          <w:shd w:val="clear" w:color="auto" w:fill="FFFFFF"/>
        </w:rPr>
        <w:t>.</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{"citationItems":[{"id":"ITEM-1","itemData":{"abstract":"Islam peradaban melayu apapun bentuknya menjadi (manifestasi) iman dan amal saleh manusia dalam pengabdian kepada Tuhan Yang Maha Esa. Islam peradaban dalam menegakkan tidak hanya memandang satu sisi kehidupan dunia saja dengan budaya yang kaya untuk memajukan pencapaian peradaban, tapi juga memperhatikan prinsip mengejar kebahagiaan, oleh memberikan cara pengajaran moral dan kehidupan sipil yang dalam pandangan keanekaragaman dunia. Dalam pembentukan dan pengembangan, Islam peradaban melayu tidak dapat dipisahkan dari dasar-dasar keislaman petunjuk peradaban, yaitu: pertama, Al- Qur'an dan As-Sunnah, kedua, ummat Islam dan ketiga, Pembuka jalan menuju peradaban melayu. Selain itu, peradaban Islam memiliki ciri-ciri tertentu, sifat dan karakteristik yang berbeda dengan peradaban lain. Karakteristik ini, yaitu universalitas, tauhid, seimbang dan moderat, dan sentuhan karakter. Dengan karakteristik Islami tersebut islam peradaban melayu dapat diterima di berbagai belahan dunia. Artikel ini akan menjelaskan proses masuk dan menyebarnya peradaban Islam ke Dunia Melayu, yaitu melalui proses perdagangan, perkawinan, politik dan lain-lain. Kedatangan Islam kepada hakikat dan peran Islam peradaban akan memberikan pengaruh yang sangat signifikan terhadap perkembangan dan kemajuan dunia Melayu baik dalam bidang Aqidah, Hukum, pemerintahan, ekonomi, bahasa dan sastra, seni dan arsitektur.","author":[{"dropping-particle":"","family":"Relidja","given":"Putri Mira","non-dropping-particle":"","parse-names":false,"suffix":""}],"container-title":"Jurnal Politik Hukum","id":"ITEM-1","issue":"1","issued":{"date-parts":[["2023"]]},"title":"ISLAM DAN PERADABAN MELAYU _ Jurnal Politik Hukum","type":"article-journal","volume":"1"},"uris":["http://www.mendeley.com/documents/?uuid=2b42ffa5-2476-4288-8cd8-ac1616c9a657"]}],"mendeley":{"formattedCitation":"(Relidja, 2023)","plainTextFormattedCitation":"(Relidja, 2023)","previouslyFormattedCitation":"(Relidja 2023)"},"properties":{"noteIndex":0},"schema":"https://github.com/citation-style-language/schema/raw/master/csl-citation.json"}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w:t>
      </w:r>
      <w:proofErr w:type="spellStart"/>
      <w:r w:rsidR="001606DD" w:rsidRPr="001606DD">
        <w:rPr>
          <w:rFonts w:ascii="Garamond" w:hAnsi="Garamond" w:cs="Segoe UI"/>
          <w:bCs/>
          <w:noProof/>
          <w:color w:val="0D0D0D"/>
          <w:sz w:val="24"/>
          <w:szCs w:val="24"/>
          <w:shd w:val="clear" w:color="auto" w:fill="FFFFFF"/>
        </w:rPr>
        <w:t>Relidja</w:t>
      </w:r>
      <w:proofErr w:type="spellEnd"/>
      <w:r w:rsidR="001606DD" w:rsidRPr="001606DD">
        <w:rPr>
          <w:rFonts w:ascii="Garamond" w:hAnsi="Garamond" w:cs="Segoe UI"/>
          <w:bCs/>
          <w:noProof/>
          <w:color w:val="0D0D0D"/>
          <w:sz w:val="24"/>
          <w:szCs w:val="24"/>
          <w:shd w:val="clear" w:color="auto" w:fill="FFFFFF"/>
        </w:rPr>
        <w:t>, 2023)</w:t>
      </w:r>
      <w:r w:rsidR="001606DD">
        <w:rPr>
          <w:rStyle w:val="FootnoteReference"/>
          <w:rFonts w:ascii="Garamond" w:hAnsi="Garamond" w:cs="Segoe UI"/>
          <w:color w:val="0D0D0D"/>
          <w:sz w:val="24"/>
          <w:szCs w:val="24"/>
          <w:shd w:val="clear" w:color="auto" w:fill="FFFFFF"/>
        </w:rPr>
        <w:fldChar w:fldCharType="end"/>
      </w:r>
    </w:p>
    <w:p w14:paraId="608FB9B1" w14:textId="52E9551E" w:rsidR="00EF7B3D" w:rsidRPr="001606DD" w:rsidRDefault="000D643A" w:rsidP="00EF7B3D">
      <w:pPr>
        <w:spacing w:after="0" w:line="360" w:lineRule="auto"/>
        <w:ind w:firstLine="720"/>
        <w:jc w:val="both"/>
        <w:rPr>
          <w:rFonts w:ascii="Garamond" w:hAnsi="Garamond" w:cs="Segoe UI"/>
          <w:color w:val="0D0D0D"/>
          <w:sz w:val="24"/>
          <w:szCs w:val="24"/>
          <w:shd w:val="clear" w:color="auto" w:fill="FFFFFF"/>
        </w:rPr>
      </w:pPr>
      <w:proofErr w:type="spellStart"/>
      <w:r w:rsidRPr="001606DD">
        <w:rPr>
          <w:rFonts w:ascii="Garamond" w:hAnsi="Garamond" w:cs="Segoe UI"/>
          <w:color w:val="0D0D0D"/>
          <w:sz w:val="24"/>
          <w:szCs w:val="24"/>
          <w:shd w:val="clear" w:color="auto" w:fill="FFFFFF"/>
        </w:rPr>
        <w:t>Falsafah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atau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istilah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dikenali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adat</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basandi</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syara</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syara</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basandi</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kitabullah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menghadapi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ragam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tawaran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ideologi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tradisi</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luar</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tidak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semuanya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selaras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adat</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Dalam </w:t>
      </w:r>
      <w:proofErr w:type="spellStart"/>
      <w:r w:rsidRPr="001606DD">
        <w:rPr>
          <w:rFonts w:ascii="Garamond" w:hAnsi="Garamond" w:cs="Segoe UI"/>
          <w:color w:val="0D0D0D"/>
          <w:sz w:val="24"/>
          <w:szCs w:val="24"/>
          <w:shd w:val="clear" w:color="auto" w:fill="FFFFFF"/>
        </w:rPr>
        <w:t>situasi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ini</w:t>
      </w:r>
      <w:proofErr w:type="spellEnd"/>
      <w:r w:rsidRPr="001606DD">
        <w:rPr>
          <w:rFonts w:ascii="Garamond" w:hAnsi="Garamond" w:cs="Segoe UI"/>
          <w:color w:val="0D0D0D"/>
          <w:sz w:val="24"/>
          <w:szCs w:val="24"/>
          <w:shd w:val="clear" w:color="auto" w:fill="FFFFFF"/>
        </w:rPr>
        <w:t xml:space="preserve">, para </w:t>
      </w:r>
      <w:proofErr w:type="spellStart"/>
      <w:r w:rsidRPr="001606DD">
        <w:rPr>
          <w:rFonts w:ascii="Garamond" w:hAnsi="Garamond" w:cs="Segoe UI"/>
          <w:color w:val="0D0D0D"/>
          <w:sz w:val="24"/>
          <w:szCs w:val="24"/>
          <w:shd w:val="clear" w:color="auto" w:fill="FFFFFF"/>
        </w:rPr>
        <w:t>peneliti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berpendapat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bahwa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konsep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multikulturalisme</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menjadi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relevan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masyarakat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untuk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memastikan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kekuatan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nilai-nilai</w:t>
      </w:r>
      <w:proofErr w:type="spellEnd"/>
      <w:r w:rsidRPr="001606DD">
        <w:rPr>
          <w:rFonts w:ascii="Garamond" w:hAnsi="Garamond" w:cs="Segoe UI"/>
          <w:color w:val="0D0D0D"/>
          <w:sz w:val="24"/>
          <w:szCs w:val="24"/>
          <w:shd w:val="clear" w:color="auto" w:fill="FFFFFF"/>
        </w:rPr>
        <w:t xml:space="preserve"> Islam </w:t>
      </w:r>
      <w:proofErr w:type="spellStart"/>
      <w:r w:rsidRPr="001606DD">
        <w:rPr>
          <w:rFonts w:ascii="Garamond" w:hAnsi="Garamond" w:cs="Segoe UI"/>
          <w:color w:val="0D0D0D"/>
          <w:sz w:val="24"/>
          <w:szCs w:val="24"/>
          <w:shd w:val="clear" w:color="auto" w:fill="FFFFFF"/>
        </w:rPr>
        <w:t>sebagai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prinsip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hidup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bagi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individu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sementara</w:t>
      </w:r>
      <w:proofErr w:type="spellEnd"/>
      <w:r w:rsidRPr="001606DD">
        <w:rPr>
          <w:rFonts w:ascii="Garamond" w:hAnsi="Garamond" w:cs="Segoe UI"/>
          <w:color w:val="0D0D0D"/>
          <w:sz w:val="24"/>
          <w:szCs w:val="24"/>
          <w:shd w:val="clear" w:color="auto" w:fill="FFFFFF"/>
        </w:rPr>
        <w:t xml:space="preserve"> juga </w:t>
      </w:r>
      <w:proofErr w:type="spellStart"/>
      <w:r w:rsidRPr="001606DD">
        <w:rPr>
          <w:rFonts w:ascii="Garamond" w:hAnsi="Garamond" w:cs="Segoe UI"/>
          <w:color w:val="0D0D0D"/>
          <w:sz w:val="24"/>
          <w:szCs w:val="24"/>
          <w:shd w:val="clear" w:color="auto" w:fill="FFFFFF"/>
        </w:rPr>
        <w:t>mempertahankan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ketahanan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identitas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di </w:t>
      </w:r>
      <w:proofErr w:type="spellStart"/>
      <w:r w:rsidRPr="001606DD">
        <w:rPr>
          <w:rFonts w:ascii="Garamond" w:hAnsi="Garamond" w:cs="Segoe UI"/>
          <w:color w:val="0D0D0D"/>
          <w:sz w:val="24"/>
          <w:szCs w:val="24"/>
          <w:shd w:val="clear" w:color="auto" w:fill="FFFFFF"/>
        </w:rPr>
        <w:t>tengah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konflik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antar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etnis</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terjadi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Filosofi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kehidupan</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dipraktikkan</w:t>
      </w:r>
      <w:proofErr w:type="spellEnd"/>
      <w:r w:rsidRPr="001606DD">
        <w:rPr>
          <w:rFonts w:ascii="Garamond" w:hAnsi="Garamond" w:cs="Segoe UI"/>
          <w:color w:val="0D0D0D"/>
          <w:sz w:val="24"/>
          <w:szCs w:val="24"/>
          <w:shd w:val="clear" w:color="auto" w:fill="FFFFFF"/>
        </w:rPr>
        <w:t xml:space="preserve"> oleh </w:t>
      </w:r>
      <w:proofErr w:type="spellStart"/>
      <w:r w:rsidRPr="001606DD">
        <w:rPr>
          <w:rFonts w:ascii="Garamond" w:hAnsi="Garamond" w:cs="Segoe UI"/>
          <w:color w:val="0D0D0D"/>
          <w:sz w:val="24"/>
          <w:szCs w:val="24"/>
          <w:shd w:val="clear" w:color="auto" w:fill="FFFFFF"/>
        </w:rPr>
        <w:t>nenek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moyang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dianggap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sangat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bijak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dimana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berusaha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untuk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menghindari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konflik</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mempertahankan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kemelayuan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sopan</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sederhana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sesuai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lastRenderedPageBreak/>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ajaran</w:t>
      </w:r>
      <w:proofErr w:type="spellEnd"/>
      <w:r w:rsidRPr="001606DD">
        <w:rPr>
          <w:rFonts w:ascii="Garamond" w:hAnsi="Garamond" w:cs="Segoe UI"/>
          <w:color w:val="0D0D0D"/>
          <w:sz w:val="24"/>
          <w:szCs w:val="24"/>
          <w:shd w:val="clear" w:color="auto" w:fill="FFFFFF"/>
        </w:rPr>
        <w:t xml:space="preserve"> Islam. </w:t>
      </w:r>
      <w:proofErr w:type="spellStart"/>
      <w:r w:rsidRPr="001606DD">
        <w:rPr>
          <w:rFonts w:ascii="Garamond" w:hAnsi="Garamond" w:cs="Segoe UI"/>
          <w:color w:val="0D0D0D"/>
          <w:sz w:val="24"/>
          <w:szCs w:val="24"/>
          <w:shd w:val="clear" w:color="auto" w:fill="FFFFFF"/>
        </w:rPr>
        <w:t>Keberhasilan</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sangat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kuat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generasi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sebelumnya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mempertahankan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identitas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perlu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diwariskan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kepada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generasi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saat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ini</w:t>
      </w:r>
      <w:proofErr w:type="spellEnd"/>
      <w:r w:rsidRPr="001606DD">
        <w:rPr>
          <w:rFonts w:ascii="Garamond" w:hAnsi="Garamond" w:cs="Segoe UI"/>
          <w:color w:val="0D0D0D"/>
          <w:sz w:val="24"/>
          <w:szCs w:val="24"/>
          <w:shd w:val="clear" w:color="auto" w:fill="FFFFFF"/>
        </w:rPr>
        <w:t xml:space="preserve">. Oleh </w:t>
      </w:r>
      <w:proofErr w:type="spellStart"/>
      <w:r w:rsidRPr="001606DD">
        <w:rPr>
          <w:rFonts w:ascii="Garamond" w:hAnsi="Garamond" w:cs="Segoe UI"/>
          <w:color w:val="0D0D0D"/>
          <w:sz w:val="24"/>
          <w:szCs w:val="24"/>
          <w:shd w:val="clear" w:color="auto" w:fill="FFFFFF"/>
        </w:rPr>
        <w:t>karena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itu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perlu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dianalisis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lebih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lanjut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langkah-langkah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apa</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perlu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diambil</w:t>
      </w:r>
      <w:proofErr w:type="spellEnd"/>
      <w:r w:rsidRPr="001606DD">
        <w:rPr>
          <w:rFonts w:ascii="Garamond" w:hAnsi="Garamond" w:cs="Segoe UI"/>
          <w:color w:val="0D0D0D"/>
          <w:sz w:val="24"/>
          <w:szCs w:val="24"/>
          <w:shd w:val="clear" w:color="auto" w:fill="FFFFFF"/>
        </w:rPr>
        <w:t xml:space="preserve"> agar </w:t>
      </w:r>
      <w:proofErr w:type="spellStart"/>
      <w:r w:rsidRPr="001606DD">
        <w:rPr>
          <w:rFonts w:ascii="Garamond" w:hAnsi="Garamond" w:cs="Segoe UI"/>
          <w:color w:val="0D0D0D"/>
          <w:sz w:val="24"/>
          <w:szCs w:val="24"/>
          <w:shd w:val="clear" w:color="auto" w:fill="FFFFFF"/>
        </w:rPr>
        <w:t>kegemilangan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identitas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tetap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terjaga</w:t>
      </w:r>
      <w:proofErr w:type="spellEnd"/>
      <w:r w:rsidRPr="001606DD">
        <w:rPr>
          <w:rFonts w:ascii="Garamond" w:hAnsi="Garamond" w:cs="Segoe UI"/>
          <w:color w:val="0D0D0D"/>
          <w:sz w:val="24"/>
          <w:szCs w:val="24"/>
          <w:shd w:val="clear" w:color="auto" w:fill="FFFFFF"/>
        </w:rPr>
        <w:t>.</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{"citationItems":[{"id":"ITEM-1","itemData":{"abstract":"Malay Identity and multiculturalism: Contextualization of Malay Identity in the Global Era On the basis of Islamic values , philosophy of life developed by the Malay known earlier so wise, and seek to their identity needs to be transformed to the current generation. Therefore, efforts need to be examined to be done so that the glories of the Malay identity persisted, despite the world changing in any form","author":[{"dropping-particle":"","family":"Rehayati","given":"Rina","non-dropping-particle":"","parse-names":false,"suffix":""}],"container-title":"Toleransi: Media Ilmiah Komunikasi Umat Beragama","id":"ITEM-1","issue":"1","issued":{"date-parts":[["2013"]]},"page":"13","title":"Jati Diri Melayu di Era Global Malay Identity and multiculturalisme : Kontekstualisasi Jati Diri Melayu Era Global","type":"article-journal","volume":"5"},"uris":["http://www.mendeley.com/documents/?uuid=583e1215-1a0d-4d2e-959c-e220ce498619"]}],"mendeley":{"formattedCitation":"(Rehayati, 2013)","plainTextFormattedCitation":"(Rehayati, 2013)","previouslyFormattedCitation":"(Rehayati 2013)"},"properties":{"noteIndex":0},"schema":"https://github.com/citation-style-language/schema/raw/master/csl-citation.json"}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w:t>
      </w:r>
      <w:proofErr w:type="spellStart"/>
      <w:r w:rsidR="001606DD" w:rsidRPr="001606DD">
        <w:rPr>
          <w:rFonts w:ascii="Garamond" w:hAnsi="Garamond" w:cs="Segoe UI"/>
          <w:bCs/>
          <w:noProof/>
          <w:color w:val="0D0D0D"/>
          <w:sz w:val="24"/>
          <w:szCs w:val="24"/>
          <w:shd w:val="clear" w:color="auto" w:fill="FFFFFF"/>
        </w:rPr>
        <w:t>Rehayati</w:t>
      </w:r>
      <w:proofErr w:type="spellEnd"/>
      <w:r w:rsidR="001606DD" w:rsidRPr="001606DD">
        <w:rPr>
          <w:rFonts w:ascii="Garamond" w:hAnsi="Garamond" w:cs="Segoe UI"/>
          <w:bCs/>
          <w:noProof/>
          <w:color w:val="0D0D0D"/>
          <w:sz w:val="24"/>
          <w:szCs w:val="24"/>
          <w:shd w:val="clear" w:color="auto" w:fill="FFFFFF"/>
        </w:rPr>
        <w:t>, 2013)</w:t>
      </w:r>
      <w:r w:rsidR="001606DD">
        <w:rPr>
          <w:rStyle w:val="FootnoteReference"/>
          <w:rFonts w:ascii="Garamond" w:hAnsi="Garamond" w:cs="Segoe UI"/>
          <w:color w:val="0D0D0D"/>
          <w:sz w:val="24"/>
          <w:szCs w:val="24"/>
          <w:shd w:val="clear" w:color="auto" w:fill="FFFFFF"/>
        </w:rPr>
        <w:fldChar w:fldCharType="end"/>
      </w:r>
    </w:p>
    <w:p w14:paraId="168233A2" w14:textId="5A68E7C4" w:rsidR="00850A36" w:rsidRPr="001606DD" w:rsidRDefault="002A704D" w:rsidP="00850A36">
      <w:pPr>
        <w:spacing w:after="0" w:line="360" w:lineRule="auto"/>
        <w:ind w:firstLine="720"/>
        <w:jc w:val="both"/>
        <w:rPr>
          <w:rFonts w:ascii="Garamond" w:hAnsi="Garamond" w:cs="Segoe UI"/>
          <w:color w:val="0D0D0D"/>
          <w:sz w:val="24"/>
          <w:szCs w:val="24"/>
          <w:shd w:val="clear" w:color="auto" w:fill="FFFFFF"/>
        </w:rPr>
      </w:pPr>
      <w:r w:rsidRPr="001606DD">
        <w:rPr>
          <w:rFonts w:ascii="Garamond" w:hAnsi="Garamond" w:cs="Segoe UI"/>
          <w:color w:val="0D0D0D"/>
          <w:sz w:val="24"/>
          <w:szCs w:val="24"/>
          <w:shd w:val="clear" w:color="auto" w:fill="FFFFFF"/>
        </w:rPr>
        <w:t xml:space="preserve">Adapun </w:t>
      </w:r>
      <w:proofErr w:type="spellStart"/>
      <w:r w:rsidRPr="001606DD">
        <w:rPr>
          <w:rFonts w:ascii="Garamond" w:hAnsi="Garamond" w:cs="Segoe UI"/>
          <w:color w:val="0D0D0D"/>
          <w:sz w:val="24"/>
          <w:szCs w:val="24"/>
          <w:shd w:val="clear" w:color="auto" w:fill="FFFFFF"/>
        </w:rPr>
        <w:t>penelitian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terdahulu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mengenai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judul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dapat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dilihat</w:t>
      </w:r>
      <w:proofErr w:type="spellEnd"/>
      <w:r w:rsidRPr="001606DD">
        <w:rPr>
          <w:rFonts w:ascii="Garamond" w:hAnsi="Garamond" w:cs="Segoe UI"/>
          <w:color w:val="0D0D0D"/>
          <w:sz w:val="24"/>
          <w:szCs w:val="24"/>
          <w:shd w:val="clear" w:color="auto" w:fill="FFFFFF"/>
        </w:rPr>
        <w:t xml:space="preserve"> pada </w:t>
      </w:r>
      <w:proofErr w:type="spellStart"/>
      <w:r w:rsidRPr="001606DD">
        <w:rPr>
          <w:rFonts w:ascii="Garamond" w:hAnsi="Garamond" w:cs="Segoe UI"/>
          <w:color w:val="0D0D0D"/>
          <w:sz w:val="24"/>
          <w:szCs w:val="24"/>
          <w:shd w:val="clear" w:color="auto" w:fill="FFFFFF"/>
        </w:rPr>
        <w:t>karya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ilmiah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jurnal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yg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ditulis</w:t>
      </w:r>
      <w:proofErr w:type="spellEnd"/>
      <w:r w:rsidRPr="001606DD">
        <w:rPr>
          <w:rFonts w:ascii="Garamond" w:hAnsi="Garamond" w:cs="Segoe UI"/>
          <w:color w:val="0D0D0D"/>
          <w:sz w:val="24"/>
          <w:szCs w:val="24"/>
          <w:shd w:val="clear" w:color="auto" w:fill="FFFFFF"/>
        </w:rPr>
        <w:t xml:space="preserve"> oleh </w:t>
      </w:r>
      <w:proofErr w:type="spellStart"/>
      <w:r w:rsidRPr="001606DD">
        <w:rPr>
          <w:rFonts w:ascii="Garamond" w:hAnsi="Garamond" w:cs="Segoe UI"/>
          <w:color w:val="0D0D0D"/>
          <w:sz w:val="24"/>
          <w:szCs w:val="24"/>
          <w:shd w:val="clear" w:color="auto" w:fill="FFFFFF"/>
        </w:rPr>
        <w:t>penulis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Hertina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UIN Sultan </w:t>
      </w:r>
      <w:proofErr w:type="spellStart"/>
      <w:r w:rsidRPr="001606DD">
        <w:rPr>
          <w:rFonts w:ascii="Garamond" w:hAnsi="Garamond" w:cs="Segoe UI"/>
          <w:color w:val="0D0D0D"/>
          <w:sz w:val="24"/>
          <w:szCs w:val="24"/>
          <w:shd w:val="clear" w:color="auto" w:fill="FFFFFF"/>
        </w:rPr>
        <w:t>Syarif</w:t>
      </w:r>
      <w:proofErr w:type="spellEnd"/>
      <w:r w:rsidRPr="001606DD">
        <w:rPr>
          <w:rFonts w:ascii="Garamond" w:hAnsi="Garamond" w:cs="Segoe UI"/>
          <w:color w:val="0D0D0D"/>
          <w:sz w:val="24"/>
          <w:szCs w:val="24"/>
          <w:shd w:val="clear" w:color="auto" w:fill="FFFFFF"/>
        </w:rPr>
        <w:t xml:space="preserve"> Kasim Riau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judul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Konsep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Dalam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w:t>
      </w:r>
      <w:r w:rsidR="00EF7B3D" w:rsidRPr="001606DD">
        <w:rPr>
          <w:rFonts w:ascii="Garamond" w:hAnsi="Garamond" w:cs="Segoe UI"/>
          <w:color w:val="0D0D0D"/>
          <w:sz w:val="24"/>
          <w:szCs w:val="24"/>
          <w:shd w:val="clear" w:color="auto" w:fill="FFFFFF"/>
        </w:rPr>
        <w:t xml:space="preserve">Yang mana </w:t>
      </w:r>
      <w:proofErr w:type="spellStart"/>
      <w:r w:rsidR="00EF7B3D" w:rsidRPr="001606DD">
        <w:rPr>
          <w:rFonts w:ascii="Garamond" w:hAnsi="Garamond" w:cs="Segoe UI"/>
          <w:color w:val="0D0D0D"/>
          <w:sz w:val="24"/>
          <w:szCs w:val="24"/>
          <w:shd w:val="clear" w:color="auto" w:fill="FFFFFF"/>
        </w:rPr>
        <w:t>dalam</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penelitian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tersebut</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penulis</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menjelaskan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lang w:val="en-ID"/>
        </w:rPr>
        <w:t>Peradaban</w:t>
      </w:r>
      <w:proofErr w:type="spellEnd"/>
      <w:r w:rsidR="00EF7B3D" w:rsidRPr="001606DD">
        <w:rPr>
          <w:rFonts w:ascii="Garamond" w:hAnsi="Garamond" w:cs="Segoe UI"/>
          <w:color w:val="0D0D0D"/>
          <w:sz w:val="24"/>
          <w:szCs w:val="24"/>
          <w:lang w:val="en-ID"/>
        </w:rPr>
        <w:t xml:space="preserve"> Islam </w:t>
      </w:r>
      <w:proofErr w:type="spellStart"/>
      <w:r w:rsidR="00EF7B3D" w:rsidRPr="001606DD">
        <w:rPr>
          <w:rFonts w:ascii="Garamond" w:hAnsi="Garamond" w:cs="Segoe UI"/>
          <w:color w:val="0D0D0D"/>
          <w:sz w:val="24"/>
          <w:szCs w:val="24"/>
          <w:lang w:val="en-ID"/>
        </w:rPr>
        <w:t>merupakan</w:t>
      </w:r>
      <w:proofErr w:type="spellEnd"/>
      <w:r w:rsidR="00EF7B3D" w:rsidRPr="001606DD">
        <w:rPr>
          <w:rFonts w:ascii="Garamond" w:hAnsi="Garamond" w:cs="Segoe UI"/>
          <w:color w:val="0D0D0D"/>
          <w:sz w:val="24"/>
          <w:szCs w:val="24"/>
          <w:lang w:val="en-ID"/>
        </w:rPr>
        <w:t xml:space="preserve"> </w:t>
      </w:r>
      <w:proofErr w:type="spellStart"/>
      <w:r w:rsidR="00EF7B3D" w:rsidRPr="001606DD">
        <w:rPr>
          <w:rFonts w:ascii="Garamond" w:hAnsi="Garamond" w:cs="Segoe UI"/>
          <w:color w:val="0D0D0D"/>
          <w:sz w:val="24"/>
          <w:szCs w:val="24"/>
          <w:lang w:val="en-ID"/>
        </w:rPr>
        <w:t>hasil</w:t>
      </w:r>
      <w:proofErr w:type="spellEnd"/>
      <w:r w:rsidR="00EF7B3D" w:rsidRPr="001606DD">
        <w:rPr>
          <w:rFonts w:ascii="Garamond" w:hAnsi="Garamond" w:cs="Segoe UI"/>
          <w:color w:val="0D0D0D"/>
          <w:sz w:val="24"/>
          <w:szCs w:val="24"/>
          <w:lang w:val="en-ID"/>
        </w:rPr>
        <w:t xml:space="preserve"> </w:t>
      </w:r>
      <w:proofErr w:type="spellStart"/>
      <w:r w:rsidR="00EF7B3D" w:rsidRPr="001606DD">
        <w:rPr>
          <w:rFonts w:ascii="Garamond" w:hAnsi="Garamond" w:cs="Segoe UI"/>
          <w:color w:val="0D0D0D"/>
          <w:sz w:val="24"/>
          <w:szCs w:val="24"/>
          <w:lang w:val="en-ID"/>
        </w:rPr>
        <w:t>dari</w:t>
      </w:r>
      <w:proofErr w:type="spellEnd"/>
      <w:r w:rsidR="00EF7B3D" w:rsidRPr="001606DD">
        <w:rPr>
          <w:rFonts w:ascii="Garamond" w:hAnsi="Garamond" w:cs="Segoe UI"/>
          <w:color w:val="0D0D0D"/>
          <w:sz w:val="24"/>
          <w:szCs w:val="24"/>
          <w:lang w:val="en-ID"/>
        </w:rPr>
        <w:t xml:space="preserve"> </w:t>
      </w:r>
      <w:proofErr w:type="spellStart"/>
      <w:r w:rsidR="00EF7B3D" w:rsidRPr="001606DD">
        <w:rPr>
          <w:rFonts w:ascii="Garamond" w:hAnsi="Garamond" w:cs="Segoe UI"/>
          <w:color w:val="0D0D0D"/>
          <w:sz w:val="24"/>
          <w:szCs w:val="24"/>
          <w:lang w:val="en-ID"/>
        </w:rPr>
        <w:t>kemajuan</w:t>
      </w:r>
      <w:proofErr w:type="spellEnd"/>
      <w:r w:rsidR="00EF7B3D" w:rsidRPr="001606DD">
        <w:rPr>
          <w:rFonts w:ascii="Garamond" w:hAnsi="Garamond" w:cs="Segoe UI"/>
          <w:color w:val="0D0D0D"/>
          <w:sz w:val="24"/>
          <w:szCs w:val="24"/>
          <w:lang w:val="en-ID"/>
        </w:rPr>
        <w:t xml:space="preserve"> dan </w:t>
      </w:r>
      <w:proofErr w:type="spellStart"/>
      <w:r w:rsidR="00EF7B3D" w:rsidRPr="001606DD">
        <w:rPr>
          <w:rFonts w:ascii="Garamond" w:hAnsi="Garamond" w:cs="Segoe UI"/>
          <w:color w:val="0D0D0D"/>
          <w:sz w:val="24"/>
          <w:szCs w:val="24"/>
          <w:lang w:val="en-ID"/>
        </w:rPr>
        <w:t>pembangunan</w:t>
      </w:r>
      <w:proofErr w:type="spellEnd"/>
      <w:r w:rsidR="00EF7B3D" w:rsidRPr="001606DD">
        <w:rPr>
          <w:rFonts w:ascii="Garamond" w:hAnsi="Garamond" w:cs="Segoe UI"/>
          <w:color w:val="0D0D0D"/>
          <w:sz w:val="24"/>
          <w:szCs w:val="24"/>
          <w:lang w:val="en-ID"/>
        </w:rPr>
        <w:t xml:space="preserve"> yang </w:t>
      </w:r>
      <w:proofErr w:type="spellStart"/>
      <w:r w:rsidR="00EF7B3D" w:rsidRPr="001606DD">
        <w:rPr>
          <w:rFonts w:ascii="Garamond" w:hAnsi="Garamond" w:cs="Segoe UI"/>
          <w:color w:val="0D0D0D"/>
          <w:sz w:val="24"/>
          <w:szCs w:val="24"/>
          <w:lang w:val="en-ID"/>
        </w:rPr>
        <w:t>dibangun</w:t>
      </w:r>
      <w:proofErr w:type="spellEnd"/>
      <w:r w:rsidR="00EF7B3D" w:rsidRPr="001606DD">
        <w:rPr>
          <w:rFonts w:ascii="Garamond" w:hAnsi="Garamond" w:cs="Segoe UI"/>
          <w:color w:val="0D0D0D"/>
          <w:sz w:val="24"/>
          <w:szCs w:val="24"/>
          <w:lang w:val="en-ID"/>
        </w:rPr>
        <w:t xml:space="preserve"> oleh </w:t>
      </w:r>
      <w:proofErr w:type="spellStart"/>
      <w:r w:rsidR="00EF7B3D" w:rsidRPr="001606DD">
        <w:rPr>
          <w:rFonts w:ascii="Garamond" w:hAnsi="Garamond" w:cs="Segoe UI"/>
          <w:color w:val="0D0D0D"/>
          <w:sz w:val="24"/>
          <w:szCs w:val="24"/>
          <w:lang w:val="en-ID"/>
        </w:rPr>
        <w:t>masyarakat</w:t>
      </w:r>
      <w:proofErr w:type="spellEnd"/>
      <w:r w:rsidR="00EF7B3D" w:rsidRPr="001606DD">
        <w:rPr>
          <w:rFonts w:ascii="Garamond" w:hAnsi="Garamond" w:cs="Segoe UI"/>
          <w:color w:val="0D0D0D"/>
          <w:sz w:val="24"/>
          <w:szCs w:val="24"/>
          <w:lang w:val="en-ID"/>
        </w:rPr>
        <w:t xml:space="preserve"> Muslim </w:t>
      </w:r>
      <w:proofErr w:type="spellStart"/>
      <w:r w:rsidR="00EF7B3D" w:rsidRPr="001606DD">
        <w:rPr>
          <w:rFonts w:ascii="Garamond" w:hAnsi="Garamond" w:cs="Segoe UI"/>
          <w:color w:val="0D0D0D"/>
          <w:sz w:val="24"/>
          <w:szCs w:val="24"/>
          <w:lang w:val="en-ID"/>
        </w:rPr>
        <w:t>berdasarkan</w:t>
      </w:r>
      <w:proofErr w:type="spellEnd"/>
      <w:r w:rsidR="00EF7B3D" w:rsidRPr="001606DD">
        <w:rPr>
          <w:rFonts w:ascii="Garamond" w:hAnsi="Garamond" w:cs="Segoe UI"/>
          <w:color w:val="0D0D0D"/>
          <w:sz w:val="24"/>
          <w:szCs w:val="24"/>
          <w:lang w:val="en-ID"/>
        </w:rPr>
        <w:t xml:space="preserve"> </w:t>
      </w:r>
      <w:proofErr w:type="spellStart"/>
      <w:r w:rsidR="00EF7B3D" w:rsidRPr="001606DD">
        <w:rPr>
          <w:rFonts w:ascii="Garamond" w:hAnsi="Garamond" w:cs="Segoe UI"/>
          <w:color w:val="0D0D0D"/>
          <w:sz w:val="24"/>
          <w:szCs w:val="24"/>
          <w:lang w:val="en-ID"/>
        </w:rPr>
        <w:t>prinsip-prinsip</w:t>
      </w:r>
      <w:proofErr w:type="spellEnd"/>
      <w:r w:rsidR="00EF7B3D" w:rsidRPr="001606DD">
        <w:rPr>
          <w:rFonts w:ascii="Garamond" w:hAnsi="Garamond" w:cs="Segoe UI"/>
          <w:color w:val="0D0D0D"/>
          <w:sz w:val="24"/>
          <w:szCs w:val="24"/>
          <w:lang w:val="en-ID"/>
        </w:rPr>
        <w:t xml:space="preserve"> Islam. Pembangunan </w:t>
      </w:r>
      <w:proofErr w:type="spellStart"/>
      <w:r w:rsidR="00EF7B3D" w:rsidRPr="001606DD">
        <w:rPr>
          <w:rFonts w:ascii="Garamond" w:hAnsi="Garamond" w:cs="Segoe UI"/>
          <w:color w:val="0D0D0D"/>
          <w:sz w:val="24"/>
          <w:szCs w:val="24"/>
          <w:lang w:val="en-ID"/>
        </w:rPr>
        <w:t>peradaban</w:t>
      </w:r>
      <w:proofErr w:type="spellEnd"/>
      <w:r w:rsidR="00EF7B3D" w:rsidRPr="001606DD">
        <w:rPr>
          <w:rFonts w:ascii="Garamond" w:hAnsi="Garamond" w:cs="Segoe UI"/>
          <w:color w:val="0D0D0D"/>
          <w:sz w:val="24"/>
          <w:szCs w:val="24"/>
          <w:lang w:val="en-ID"/>
        </w:rPr>
        <w:t xml:space="preserve"> Islam </w:t>
      </w:r>
      <w:proofErr w:type="spellStart"/>
      <w:r w:rsidR="00EF7B3D" w:rsidRPr="001606DD">
        <w:rPr>
          <w:rFonts w:ascii="Garamond" w:hAnsi="Garamond" w:cs="Segoe UI"/>
          <w:color w:val="0D0D0D"/>
          <w:sz w:val="24"/>
          <w:szCs w:val="24"/>
          <w:lang w:val="en-ID"/>
        </w:rPr>
        <w:t>menekankan</w:t>
      </w:r>
      <w:proofErr w:type="spellEnd"/>
      <w:r w:rsidR="00EF7B3D" w:rsidRPr="001606DD">
        <w:rPr>
          <w:rFonts w:ascii="Garamond" w:hAnsi="Garamond" w:cs="Segoe UI"/>
          <w:color w:val="0D0D0D"/>
          <w:sz w:val="24"/>
          <w:szCs w:val="24"/>
          <w:lang w:val="en-ID"/>
        </w:rPr>
        <w:t xml:space="preserve"> pada </w:t>
      </w:r>
      <w:proofErr w:type="spellStart"/>
      <w:r w:rsidR="00EF7B3D" w:rsidRPr="001606DD">
        <w:rPr>
          <w:rFonts w:ascii="Garamond" w:hAnsi="Garamond" w:cs="Segoe UI"/>
          <w:color w:val="0D0D0D"/>
          <w:sz w:val="24"/>
          <w:szCs w:val="24"/>
          <w:lang w:val="en-ID"/>
        </w:rPr>
        <w:t>aspek</w:t>
      </w:r>
      <w:proofErr w:type="spellEnd"/>
      <w:r w:rsidR="00EF7B3D" w:rsidRPr="001606DD">
        <w:rPr>
          <w:rFonts w:ascii="Garamond" w:hAnsi="Garamond" w:cs="Segoe UI"/>
          <w:color w:val="0D0D0D"/>
          <w:sz w:val="24"/>
          <w:szCs w:val="24"/>
          <w:lang w:val="en-ID"/>
        </w:rPr>
        <w:t xml:space="preserve"> spiritual, material, dan </w:t>
      </w:r>
      <w:proofErr w:type="spellStart"/>
      <w:r w:rsidR="00EF7B3D" w:rsidRPr="001606DD">
        <w:rPr>
          <w:rFonts w:ascii="Garamond" w:hAnsi="Garamond" w:cs="Segoe UI"/>
          <w:color w:val="0D0D0D"/>
          <w:sz w:val="24"/>
          <w:szCs w:val="24"/>
          <w:lang w:val="en-ID"/>
        </w:rPr>
        <w:t>intelektual</w:t>
      </w:r>
      <w:proofErr w:type="spellEnd"/>
      <w:r w:rsidR="00EF7B3D" w:rsidRPr="001606DD">
        <w:rPr>
          <w:rFonts w:ascii="Garamond" w:hAnsi="Garamond" w:cs="Segoe UI"/>
          <w:color w:val="0D0D0D"/>
          <w:sz w:val="24"/>
          <w:szCs w:val="24"/>
          <w:lang w:val="en-ID"/>
        </w:rPr>
        <w:t>.</w:t>
      </w:r>
      <w:r w:rsidR="00EF7B3D" w:rsidRPr="001606DD">
        <w:rPr>
          <w:rFonts w:ascii="Garamond" w:hAnsi="Garamond" w:cs="Segoe UI"/>
          <w:color w:val="0D0D0D"/>
          <w:sz w:val="24"/>
          <w:szCs w:val="24"/>
          <w:shd w:val="clear" w:color="auto" w:fill="FFFFFF"/>
        </w:rPr>
        <w:t xml:space="preserve"> </w:t>
      </w:r>
      <w:r w:rsidR="00EF7B3D" w:rsidRPr="001606DD">
        <w:rPr>
          <w:rFonts w:ascii="Garamond" w:eastAsia="Times New Roman" w:hAnsi="Garamond" w:cs="Segoe UI"/>
          <w:color w:val="0D0D0D"/>
          <w:sz w:val="24"/>
          <w:szCs w:val="24"/>
          <w:lang w:val="en-ID"/>
        </w:rPr>
        <w:t xml:space="preserve">Bagi Islam, </w:t>
      </w:r>
      <w:proofErr w:type="spellStart"/>
      <w:r w:rsidR="00EF7B3D" w:rsidRPr="001606DD">
        <w:rPr>
          <w:rFonts w:ascii="Garamond" w:eastAsia="Times New Roman" w:hAnsi="Garamond" w:cs="Segoe UI"/>
          <w:color w:val="0D0D0D"/>
          <w:sz w:val="24"/>
          <w:szCs w:val="24"/>
          <w:lang w:val="en-ID"/>
        </w:rPr>
        <w:t>peradaban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dalam</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segala</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bentuknya</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adalah</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manifestasi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dari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iman</w:t>
      </w:r>
      <w:proofErr w:type="spellEnd"/>
      <w:r w:rsidR="00EF7B3D" w:rsidRPr="001606DD">
        <w:rPr>
          <w:rFonts w:ascii="Garamond" w:eastAsia="Times New Roman" w:hAnsi="Garamond" w:cs="Segoe UI"/>
          <w:color w:val="0D0D0D"/>
          <w:sz w:val="24"/>
          <w:szCs w:val="24"/>
          <w:lang w:val="en-ID"/>
        </w:rPr>
        <w:t xml:space="preserve"> dan </w:t>
      </w:r>
      <w:proofErr w:type="spellStart"/>
      <w:r w:rsidR="00EF7B3D" w:rsidRPr="001606DD">
        <w:rPr>
          <w:rFonts w:ascii="Garamond" w:eastAsia="Times New Roman" w:hAnsi="Garamond" w:cs="Segoe UI"/>
          <w:color w:val="0D0D0D"/>
          <w:sz w:val="24"/>
          <w:szCs w:val="24"/>
          <w:lang w:val="en-ID"/>
        </w:rPr>
        <w:t>amal</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saleh</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manusia</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dalam</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pengabdian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kepada</w:t>
      </w:r>
      <w:proofErr w:type="spellEnd"/>
      <w:r w:rsidR="00EF7B3D" w:rsidRPr="001606DD">
        <w:rPr>
          <w:rFonts w:ascii="Garamond" w:eastAsia="Times New Roman" w:hAnsi="Garamond" w:cs="Segoe UI"/>
          <w:color w:val="0D0D0D"/>
          <w:sz w:val="24"/>
          <w:szCs w:val="24"/>
          <w:lang w:val="en-ID"/>
        </w:rPr>
        <w:t xml:space="preserve"> Allah SWT. Islam </w:t>
      </w:r>
      <w:proofErr w:type="spellStart"/>
      <w:r w:rsidR="00EF7B3D" w:rsidRPr="001606DD">
        <w:rPr>
          <w:rFonts w:ascii="Garamond" w:eastAsia="Times New Roman" w:hAnsi="Garamond" w:cs="Segoe UI"/>
          <w:color w:val="0D0D0D"/>
          <w:sz w:val="24"/>
          <w:szCs w:val="24"/>
          <w:lang w:val="en-ID"/>
        </w:rPr>
        <w:t>tidak</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hanya</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melihat</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pencapaian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kebudayaan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sebagai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upaya</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memajukan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peradaban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tetapi</w:t>
      </w:r>
      <w:proofErr w:type="spellEnd"/>
      <w:r w:rsidR="00EF7B3D" w:rsidRPr="001606DD">
        <w:rPr>
          <w:rFonts w:ascii="Garamond" w:eastAsia="Times New Roman" w:hAnsi="Garamond" w:cs="Segoe UI"/>
          <w:color w:val="0D0D0D"/>
          <w:sz w:val="24"/>
          <w:szCs w:val="24"/>
          <w:lang w:val="en-ID"/>
        </w:rPr>
        <w:t xml:space="preserve"> juga </w:t>
      </w:r>
      <w:proofErr w:type="spellStart"/>
      <w:r w:rsidR="00EF7B3D" w:rsidRPr="001606DD">
        <w:rPr>
          <w:rFonts w:ascii="Garamond" w:eastAsia="Times New Roman" w:hAnsi="Garamond" w:cs="Segoe UI"/>
          <w:color w:val="0D0D0D"/>
          <w:sz w:val="24"/>
          <w:szCs w:val="24"/>
          <w:lang w:val="en-ID"/>
        </w:rPr>
        <w:t>memperhatikan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prinsip-prinsip</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kebahagiaan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dalam</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kehidupan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akhirat</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dengan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mengajarkan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cara</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hidup</w:t>
      </w:r>
      <w:proofErr w:type="spellEnd"/>
      <w:r w:rsidR="00EF7B3D" w:rsidRPr="001606DD">
        <w:rPr>
          <w:rFonts w:ascii="Garamond" w:eastAsia="Times New Roman" w:hAnsi="Garamond" w:cs="Segoe UI"/>
          <w:color w:val="0D0D0D"/>
          <w:sz w:val="24"/>
          <w:szCs w:val="24"/>
          <w:lang w:val="en-ID"/>
        </w:rPr>
        <w:t xml:space="preserve"> yang moral dan </w:t>
      </w:r>
      <w:proofErr w:type="spellStart"/>
      <w:r w:rsidR="00EF7B3D" w:rsidRPr="001606DD">
        <w:rPr>
          <w:rFonts w:ascii="Garamond" w:eastAsia="Times New Roman" w:hAnsi="Garamond" w:cs="Segoe UI"/>
          <w:color w:val="0D0D0D"/>
          <w:sz w:val="24"/>
          <w:szCs w:val="24"/>
          <w:lang w:val="en-ID"/>
        </w:rPr>
        <w:t>santun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dalam</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menghadapi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keragaman</w:t>
      </w:r>
      <w:proofErr w:type="spellEnd"/>
      <w:r w:rsidR="00EF7B3D" w:rsidRPr="001606DD">
        <w:rPr>
          <w:rFonts w:ascii="Garamond" w:eastAsia="Times New Roman" w:hAnsi="Garamond" w:cs="Segoe UI"/>
          <w:color w:val="0D0D0D"/>
          <w:sz w:val="24"/>
          <w:szCs w:val="24"/>
          <w:lang w:val="en-ID"/>
        </w:rPr>
        <w:t xml:space="preserve"> dunia.</w:t>
      </w:r>
      <w:r w:rsidR="00EF7B3D" w:rsidRPr="001606DD">
        <w:rPr>
          <w:rFonts w:ascii="Garamond" w:hAnsi="Garamond" w:cs="Segoe UI"/>
          <w:color w:val="0D0D0D"/>
          <w:sz w:val="24"/>
          <w:szCs w:val="24"/>
          <w:shd w:val="clear" w:color="auto" w:fill="FFFFFF"/>
        </w:rPr>
        <w:t xml:space="preserve"> </w:t>
      </w:r>
      <w:r w:rsidR="00EF7B3D" w:rsidRPr="001606DD">
        <w:rPr>
          <w:rFonts w:ascii="Garamond" w:eastAsia="Times New Roman" w:hAnsi="Garamond" w:cs="Segoe UI"/>
          <w:color w:val="0D0D0D"/>
          <w:sz w:val="24"/>
          <w:szCs w:val="24"/>
          <w:lang w:val="en-ID"/>
        </w:rPr>
        <w:t xml:space="preserve">Proses </w:t>
      </w:r>
      <w:proofErr w:type="spellStart"/>
      <w:r w:rsidR="00EF7B3D" w:rsidRPr="001606DD">
        <w:rPr>
          <w:rFonts w:ascii="Garamond" w:eastAsia="Times New Roman" w:hAnsi="Garamond" w:cs="Segoe UI"/>
          <w:color w:val="0D0D0D"/>
          <w:sz w:val="24"/>
          <w:szCs w:val="24"/>
          <w:lang w:val="en-ID"/>
        </w:rPr>
        <w:t>masuk</w:t>
      </w:r>
      <w:proofErr w:type="spellEnd"/>
      <w:r w:rsidR="00EF7B3D" w:rsidRPr="001606DD">
        <w:rPr>
          <w:rFonts w:ascii="Garamond" w:eastAsia="Times New Roman" w:hAnsi="Garamond" w:cs="Segoe UI"/>
          <w:color w:val="0D0D0D"/>
          <w:sz w:val="24"/>
          <w:szCs w:val="24"/>
          <w:lang w:val="en-ID"/>
        </w:rPr>
        <w:t xml:space="preserve"> dan </w:t>
      </w:r>
      <w:proofErr w:type="spellStart"/>
      <w:r w:rsidR="00EF7B3D" w:rsidRPr="001606DD">
        <w:rPr>
          <w:rFonts w:ascii="Garamond" w:eastAsia="Times New Roman" w:hAnsi="Garamond" w:cs="Segoe UI"/>
          <w:color w:val="0D0D0D"/>
          <w:sz w:val="24"/>
          <w:szCs w:val="24"/>
          <w:lang w:val="en-ID"/>
        </w:rPr>
        <w:t>penyebaran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peradaban</w:t>
      </w:r>
      <w:proofErr w:type="spellEnd"/>
      <w:r w:rsidR="00EF7B3D" w:rsidRPr="001606DD">
        <w:rPr>
          <w:rFonts w:ascii="Garamond" w:eastAsia="Times New Roman" w:hAnsi="Garamond" w:cs="Segoe UI"/>
          <w:color w:val="0D0D0D"/>
          <w:sz w:val="24"/>
          <w:szCs w:val="24"/>
          <w:lang w:val="en-ID"/>
        </w:rPr>
        <w:t xml:space="preserve"> Islam </w:t>
      </w:r>
      <w:proofErr w:type="spellStart"/>
      <w:r w:rsidR="00EF7B3D" w:rsidRPr="001606DD">
        <w:rPr>
          <w:rFonts w:ascii="Garamond" w:eastAsia="Times New Roman" w:hAnsi="Garamond" w:cs="Segoe UI"/>
          <w:color w:val="0D0D0D"/>
          <w:sz w:val="24"/>
          <w:szCs w:val="24"/>
          <w:lang w:val="en-ID"/>
        </w:rPr>
        <w:t>ke</w:t>
      </w:r>
      <w:proofErr w:type="spellEnd"/>
      <w:r w:rsidR="00EF7B3D" w:rsidRPr="001606DD">
        <w:rPr>
          <w:rFonts w:ascii="Garamond" w:eastAsia="Times New Roman" w:hAnsi="Garamond" w:cs="Segoe UI"/>
          <w:color w:val="0D0D0D"/>
          <w:sz w:val="24"/>
          <w:szCs w:val="24"/>
          <w:lang w:val="en-ID"/>
        </w:rPr>
        <w:t xml:space="preserve"> Dunia </w:t>
      </w:r>
      <w:proofErr w:type="spellStart"/>
      <w:r w:rsidR="00EF7B3D" w:rsidRPr="001606DD">
        <w:rPr>
          <w:rFonts w:ascii="Garamond" w:eastAsia="Times New Roman" w:hAnsi="Garamond" w:cs="Segoe UI"/>
          <w:color w:val="0D0D0D"/>
          <w:sz w:val="24"/>
          <w:szCs w:val="24"/>
          <w:lang w:val="en-ID"/>
        </w:rPr>
        <w:t>Melayu</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terjadi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melalui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berbagai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jalur</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seperti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perdagangan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perkawinan</w:t>
      </w:r>
      <w:proofErr w:type="spellEnd"/>
      <w:r w:rsidR="00EF7B3D" w:rsidRPr="001606DD">
        <w:rPr>
          <w:rFonts w:ascii="Garamond" w:eastAsia="Times New Roman" w:hAnsi="Garamond" w:cs="Segoe UI"/>
          <w:color w:val="0D0D0D"/>
          <w:sz w:val="24"/>
          <w:szCs w:val="24"/>
          <w:lang w:val="en-ID"/>
        </w:rPr>
        <w:t xml:space="preserve">, dan </w:t>
      </w:r>
      <w:proofErr w:type="spellStart"/>
      <w:r w:rsidR="00EF7B3D" w:rsidRPr="001606DD">
        <w:rPr>
          <w:rFonts w:ascii="Garamond" w:eastAsia="Times New Roman" w:hAnsi="Garamond" w:cs="Segoe UI"/>
          <w:color w:val="0D0D0D"/>
          <w:sz w:val="24"/>
          <w:szCs w:val="24"/>
          <w:lang w:val="en-ID"/>
        </w:rPr>
        <w:t>politik</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Kedatangan</w:t>
      </w:r>
      <w:proofErr w:type="spellEnd"/>
      <w:r w:rsidR="00EF7B3D" w:rsidRPr="001606DD">
        <w:rPr>
          <w:rFonts w:ascii="Garamond" w:eastAsia="Times New Roman" w:hAnsi="Garamond" w:cs="Segoe UI"/>
          <w:color w:val="0D0D0D"/>
          <w:sz w:val="24"/>
          <w:szCs w:val="24"/>
          <w:lang w:val="en-ID"/>
        </w:rPr>
        <w:t xml:space="preserve"> Islam </w:t>
      </w:r>
      <w:proofErr w:type="spellStart"/>
      <w:r w:rsidR="00EF7B3D" w:rsidRPr="001606DD">
        <w:rPr>
          <w:rFonts w:ascii="Garamond" w:eastAsia="Times New Roman" w:hAnsi="Garamond" w:cs="Segoe UI"/>
          <w:color w:val="0D0D0D"/>
          <w:sz w:val="24"/>
          <w:szCs w:val="24"/>
          <w:lang w:val="en-ID"/>
        </w:rPr>
        <w:t>ke</w:t>
      </w:r>
      <w:proofErr w:type="spellEnd"/>
      <w:r w:rsidR="00EF7B3D" w:rsidRPr="001606DD">
        <w:rPr>
          <w:rFonts w:ascii="Garamond" w:eastAsia="Times New Roman" w:hAnsi="Garamond" w:cs="Segoe UI"/>
          <w:color w:val="0D0D0D"/>
          <w:sz w:val="24"/>
          <w:szCs w:val="24"/>
          <w:lang w:val="en-ID"/>
        </w:rPr>
        <w:t xml:space="preserve"> dunia </w:t>
      </w:r>
      <w:proofErr w:type="spellStart"/>
      <w:r w:rsidR="00EF7B3D" w:rsidRPr="001606DD">
        <w:rPr>
          <w:rFonts w:ascii="Garamond" w:eastAsia="Times New Roman" w:hAnsi="Garamond" w:cs="Segoe UI"/>
          <w:color w:val="0D0D0D"/>
          <w:sz w:val="24"/>
          <w:szCs w:val="24"/>
          <w:lang w:val="en-ID"/>
        </w:rPr>
        <w:t>Melayu</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serta</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peranannya</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dalam</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peradaban</w:t>
      </w:r>
      <w:proofErr w:type="spellEnd"/>
      <w:r w:rsidR="00EF7B3D" w:rsidRPr="001606DD">
        <w:rPr>
          <w:rFonts w:ascii="Garamond" w:eastAsia="Times New Roman" w:hAnsi="Garamond" w:cs="Segoe UI"/>
          <w:color w:val="0D0D0D"/>
          <w:sz w:val="24"/>
          <w:szCs w:val="24"/>
          <w:lang w:val="en-ID"/>
        </w:rPr>
        <w:t xml:space="preserve"> Islam </w:t>
      </w:r>
      <w:proofErr w:type="spellStart"/>
      <w:r w:rsidR="00EF7B3D" w:rsidRPr="001606DD">
        <w:rPr>
          <w:rFonts w:ascii="Garamond" w:eastAsia="Times New Roman" w:hAnsi="Garamond" w:cs="Segoe UI"/>
          <w:color w:val="0D0D0D"/>
          <w:sz w:val="24"/>
          <w:szCs w:val="24"/>
          <w:lang w:val="en-ID"/>
        </w:rPr>
        <w:t>memberikan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pengaruh</w:t>
      </w:r>
      <w:proofErr w:type="spellEnd"/>
      <w:r w:rsidR="00EF7B3D" w:rsidRPr="001606DD">
        <w:rPr>
          <w:rFonts w:ascii="Garamond" w:eastAsia="Times New Roman" w:hAnsi="Garamond" w:cs="Segoe UI"/>
          <w:color w:val="0D0D0D"/>
          <w:sz w:val="24"/>
          <w:szCs w:val="24"/>
          <w:lang w:val="en-ID"/>
        </w:rPr>
        <w:t xml:space="preserve"> yang </w:t>
      </w:r>
      <w:proofErr w:type="spellStart"/>
      <w:r w:rsidR="00EF7B3D" w:rsidRPr="001606DD">
        <w:rPr>
          <w:rFonts w:ascii="Garamond" w:eastAsia="Times New Roman" w:hAnsi="Garamond" w:cs="Segoe UI"/>
          <w:color w:val="0D0D0D"/>
          <w:sz w:val="24"/>
          <w:szCs w:val="24"/>
          <w:lang w:val="en-ID"/>
        </w:rPr>
        <w:t>signifikan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terhadap</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perkembangan</w:t>
      </w:r>
      <w:proofErr w:type="spellEnd"/>
      <w:r w:rsidR="00EF7B3D" w:rsidRPr="001606DD">
        <w:rPr>
          <w:rFonts w:ascii="Garamond" w:eastAsia="Times New Roman" w:hAnsi="Garamond" w:cs="Segoe UI"/>
          <w:color w:val="0D0D0D"/>
          <w:sz w:val="24"/>
          <w:szCs w:val="24"/>
          <w:lang w:val="en-ID"/>
        </w:rPr>
        <w:t xml:space="preserve"> dan </w:t>
      </w:r>
      <w:proofErr w:type="spellStart"/>
      <w:r w:rsidR="00EF7B3D" w:rsidRPr="001606DD">
        <w:rPr>
          <w:rFonts w:ascii="Garamond" w:eastAsia="Times New Roman" w:hAnsi="Garamond" w:cs="Segoe UI"/>
          <w:color w:val="0D0D0D"/>
          <w:sz w:val="24"/>
          <w:szCs w:val="24"/>
          <w:lang w:val="en-ID"/>
        </w:rPr>
        <w:t>kemajuan</w:t>
      </w:r>
      <w:proofErr w:type="spellEnd"/>
      <w:r w:rsidR="00EF7B3D" w:rsidRPr="001606DD">
        <w:rPr>
          <w:rFonts w:ascii="Garamond" w:eastAsia="Times New Roman" w:hAnsi="Garamond" w:cs="Segoe UI"/>
          <w:color w:val="0D0D0D"/>
          <w:sz w:val="24"/>
          <w:szCs w:val="24"/>
          <w:lang w:val="en-ID"/>
        </w:rPr>
        <w:t xml:space="preserve"> dunia </w:t>
      </w:r>
      <w:proofErr w:type="spellStart"/>
      <w:r w:rsidR="00EF7B3D" w:rsidRPr="001606DD">
        <w:rPr>
          <w:rFonts w:ascii="Garamond" w:eastAsia="Times New Roman" w:hAnsi="Garamond" w:cs="Segoe UI"/>
          <w:color w:val="0D0D0D"/>
          <w:sz w:val="24"/>
          <w:szCs w:val="24"/>
          <w:lang w:val="en-ID"/>
        </w:rPr>
        <w:t>Melayu</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termasuk</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dalam</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bidang</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akidah</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hukum</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pemerintahan</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ekonomi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bahasa</w:t>
      </w:r>
      <w:proofErr w:type="spellEnd"/>
      <w:r w:rsidR="00EF7B3D" w:rsidRPr="001606DD">
        <w:rPr>
          <w:rFonts w:ascii="Garamond" w:eastAsia="Times New Roman" w:hAnsi="Garamond" w:cs="Segoe UI"/>
          <w:color w:val="0D0D0D"/>
          <w:sz w:val="24"/>
          <w:szCs w:val="24"/>
          <w:lang w:val="en-ID"/>
        </w:rPr>
        <w:t xml:space="preserve"> dan sastra, </w:t>
      </w:r>
      <w:proofErr w:type="spellStart"/>
      <w:r w:rsidR="00EF7B3D" w:rsidRPr="001606DD">
        <w:rPr>
          <w:rFonts w:ascii="Garamond" w:eastAsia="Times New Roman" w:hAnsi="Garamond" w:cs="Segoe UI"/>
          <w:color w:val="0D0D0D"/>
          <w:sz w:val="24"/>
          <w:szCs w:val="24"/>
          <w:lang w:val="en-ID"/>
        </w:rPr>
        <w:t>seni</w:t>
      </w:r>
      <w:proofErr w:type="spellEnd"/>
      <w:r w:rsidR="00EF7B3D" w:rsidRPr="001606DD">
        <w:rPr>
          <w:rFonts w:ascii="Garamond" w:eastAsia="Times New Roman" w:hAnsi="Garamond" w:cs="Segoe UI"/>
          <w:color w:val="0D0D0D"/>
          <w:sz w:val="24"/>
          <w:szCs w:val="24"/>
          <w:lang w:val="en-ID"/>
        </w:rPr>
        <w:t xml:space="preserve">, </w:t>
      </w:r>
      <w:proofErr w:type="spellStart"/>
      <w:r w:rsidR="00EF7B3D" w:rsidRPr="001606DD">
        <w:rPr>
          <w:rFonts w:ascii="Garamond" w:eastAsia="Times New Roman" w:hAnsi="Garamond" w:cs="Segoe UI"/>
          <w:color w:val="0D0D0D"/>
          <w:sz w:val="24"/>
          <w:szCs w:val="24"/>
          <w:lang w:val="en-ID"/>
        </w:rPr>
        <w:t>arsitektur</w:t>
      </w:r>
      <w:proofErr w:type="spellEnd"/>
      <w:r w:rsidR="00EF7B3D" w:rsidRPr="001606DD">
        <w:rPr>
          <w:rFonts w:ascii="Garamond" w:eastAsia="Times New Roman" w:hAnsi="Garamond" w:cs="Segoe UI"/>
          <w:color w:val="0D0D0D"/>
          <w:sz w:val="24"/>
          <w:szCs w:val="24"/>
          <w:lang w:val="en-ID"/>
        </w:rPr>
        <w:t>, dan lain-lain</w:t>
      </w:r>
      <w:r w:rsidR="00850A36" w:rsidRPr="001606DD">
        <w:rPr>
          <w:rFonts w:ascii="Garamond" w:hAnsi="Garamond" w:cs="Segoe UI"/>
          <w:color w:val="0D0D0D"/>
          <w:sz w:val="24"/>
          <w:szCs w:val="24"/>
          <w:shd w:val="clear" w:color="auto" w:fill="FFFFFF"/>
        </w:rPr>
        <w:t>.</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{"citationItems":[{"id":"ITEM-1","itemData":{"abstract":"Islam, the civilization of any kinds are becoming (manifestation) of faith and righteous deeds of man in devotion to God Almighty. Islamic civilization in enforcing not only looking at one side of the life of the world with a rich culture to advance the achievement of civilization, but also pay attention to the principle of the pursuit of happiness, by providing a way of teaching moral and civil life which in view of the diversity of the world. In the formation and development of Islamic civilization, it can not be separated from the foundations of the Islamic civilization instructions, namely: first, the Qur'an and the Sunnah, the second, the Islamic community and the third, Opener road to the other party. In addition, the Islamic civilization has certain characteristics, traits and characteristics, which different from other civilizations. These characteristics, namely universality, monotheism, balanced and moderate, and a touch of character. With these characteristics of Islamic civilization, it can be accepted in various parts of the world. Finally, this article will explain the process of entry and spread of Islamic civilization to the Malay World, which is through the process of trade, marriage, politics and others. The arrival of Islam to the nature and role of Islamic civilization will provide a very significant influence on the development and advancement of the Malay world both in the field of Aqeedah, Law, government, economy, language and literature, art and architecture, and so on","author":[{"dropping-particle":"","family":"Hertina","given":"","non-dropping-particle":"","parse-names":false,"suffix":""}],"container-title":"Toleransi: Media Ilmiah Komunikasi Umat Beragama","id":"ITEM-1","issue":"2","issued":{"date-parts":[["2010"]]},"page":"195-208","title":"Konsep Toleransi Dalam Budaya Melayu","type":"article-journal","volume":"2"},"uris":["http://www.mendeley.com/documents/?uuid=00c5c395-f473-4693-94d9-acb3c63c16dc"]}],"mendeley":{"formattedCitation":"(Hertina, 2010)","plainTextFormattedCitation":"(Hertina, 2010)","previouslyFormattedCitation":"(Hertina 2010)"},"properties":{"noteIndex":0},"schema":"https://github.com/citation-style-language/schema/raw/master/csl-citation.json"}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w:t>
      </w:r>
      <w:proofErr w:type="spellStart"/>
      <w:r w:rsidR="001606DD" w:rsidRPr="001606DD">
        <w:rPr>
          <w:rFonts w:ascii="Garamond" w:hAnsi="Garamond" w:cs="Segoe UI"/>
          <w:bCs/>
          <w:noProof/>
          <w:color w:val="0D0D0D"/>
          <w:sz w:val="24"/>
          <w:szCs w:val="24"/>
          <w:shd w:val="clear" w:color="auto" w:fill="FFFFFF"/>
        </w:rPr>
        <w:t>Hertina</w:t>
      </w:r>
      <w:proofErr w:type="spellEnd"/>
      <w:r w:rsidR="001606DD" w:rsidRPr="001606DD">
        <w:rPr>
          <w:rFonts w:ascii="Garamond" w:hAnsi="Garamond" w:cs="Segoe UI"/>
          <w:bCs/>
          <w:noProof/>
          <w:color w:val="0D0D0D"/>
          <w:sz w:val="24"/>
          <w:szCs w:val="24"/>
          <w:shd w:val="clear" w:color="auto" w:fill="FFFFFF"/>
        </w:rPr>
        <w:t>, 2010)</w:t>
      </w:r>
      <w:r w:rsidR="001606DD">
        <w:rPr>
          <w:rStyle w:val="FootnoteReference"/>
          <w:rFonts w:ascii="Garamond" w:hAnsi="Garamond" w:cs="Segoe UI"/>
          <w:color w:val="0D0D0D"/>
          <w:sz w:val="24"/>
          <w:szCs w:val="24"/>
          <w:shd w:val="clear" w:color="auto" w:fill="FFFFFF"/>
        </w:rPr>
        <w:fldChar w:fldCharType="end"/>
      </w:r>
    </w:p>
    <w:p w14:paraId="25BE2619" w14:textId="3480969E" w:rsidR="00EF7B3D" w:rsidRPr="001606DD" w:rsidRDefault="002A704D" w:rsidP="00850A36">
      <w:pPr>
        <w:spacing w:after="0" w:line="360" w:lineRule="auto"/>
        <w:ind w:firstLine="720"/>
        <w:jc w:val="both"/>
        <w:rPr>
          <w:rFonts w:ascii="Garamond" w:hAnsi="Garamond" w:cs="Segoe UI"/>
          <w:color w:val="0D0D0D"/>
          <w:sz w:val="24"/>
          <w:szCs w:val="24"/>
          <w:shd w:val="clear" w:color="auto" w:fill="FFFFFF"/>
        </w:rPr>
      </w:pPr>
      <w:r w:rsidRPr="001606DD">
        <w:rPr>
          <w:rFonts w:ascii="Garamond" w:hAnsi="Garamond" w:cs="Segoe UI"/>
          <w:color w:val="0D0D0D"/>
          <w:sz w:val="24"/>
          <w:szCs w:val="24"/>
          <w:shd w:val="clear" w:color="auto" w:fill="FFFFFF"/>
        </w:rPr>
        <w:t xml:space="preserve">Dan </w:t>
      </w:r>
      <w:proofErr w:type="spellStart"/>
      <w:r w:rsidRPr="001606DD">
        <w:rPr>
          <w:rFonts w:ascii="Garamond" w:hAnsi="Garamond" w:cs="Segoe UI"/>
          <w:color w:val="0D0D0D"/>
          <w:sz w:val="24"/>
          <w:szCs w:val="24"/>
          <w:shd w:val="clear" w:color="auto" w:fill="FFFFFF"/>
        </w:rPr>
        <w:t>karya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ilmiah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selanjutnya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yakni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Jurnal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judul</w:t>
      </w:r>
      <w:proofErr w:type="spellEnd"/>
      <w:r w:rsidRPr="001606DD">
        <w:rPr>
          <w:rFonts w:ascii="Garamond" w:hAnsi="Garamond" w:cs="Segoe UI"/>
          <w:color w:val="0D0D0D"/>
          <w:sz w:val="24"/>
          <w:szCs w:val="24"/>
          <w:shd w:val="clear" w:color="auto" w:fill="FFFFFF"/>
        </w:rPr>
        <w:t xml:space="preserve"> “</w:t>
      </w:r>
      <w:r w:rsidRPr="001606DD">
        <w:rPr>
          <w:rFonts w:ascii="Garamond" w:hAnsi="Garamond" w:cs="CIDFont+F2"/>
          <w:sz w:val="24"/>
          <w:szCs w:val="24"/>
          <w:lang w:val="en-ID"/>
        </w:rPr>
        <w:t xml:space="preserve">Nilai-Nilai </w:t>
      </w:r>
      <w:proofErr w:type="spellStart"/>
      <w:r w:rsidRPr="001606DD">
        <w:rPr>
          <w:rFonts w:ascii="Garamond" w:hAnsi="Garamond" w:cs="CIDFont+F2"/>
          <w:sz w:val="24"/>
          <w:szCs w:val="24"/>
          <w:lang w:val="en-ID"/>
        </w:rPr>
        <w:t>Moderasi</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Beragama</w:t>
      </w:r>
      <w:proofErr w:type="spellEnd"/>
      <w:r w:rsidRPr="001606DD">
        <w:rPr>
          <w:rFonts w:ascii="Garamond" w:hAnsi="Garamond" w:cs="CIDFont+F2"/>
          <w:sz w:val="24"/>
          <w:szCs w:val="24"/>
          <w:lang w:val="en-ID"/>
        </w:rPr>
        <w:t xml:space="preserve"> Dalam </w:t>
      </w:r>
      <w:proofErr w:type="spellStart"/>
      <w:r w:rsidRPr="001606DD">
        <w:rPr>
          <w:rFonts w:ascii="Garamond" w:hAnsi="Garamond" w:cs="CIDFont+F2"/>
          <w:sz w:val="24"/>
          <w:szCs w:val="24"/>
          <w:lang w:val="en-ID"/>
        </w:rPr>
        <w:t>Peradaban</w:t>
      </w:r>
      <w:proofErr w:type="spellEnd"/>
      <w:r w:rsidRPr="001606DD">
        <w:rPr>
          <w:rFonts w:ascii="Garamond" w:hAnsi="Garamond" w:cs="CIDFont+F2"/>
          <w:sz w:val="24"/>
          <w:szCs w:val="24"/>
          <w:lang w:val="en-ID"/>
        </w:rPr>
        <w:t xml:space="preserve"> Islam </w:t>
      </w:r>
      <w:proofErr w:type="spellStart"/>
      <w:r w:rsidRPr="001606DD">
        <w:rPr>
          <w:rFonts w:ascii="Garamond" w:hAnsi="Garamond" w:cs="CIDFont+F2"/>
          <w:sz w:val="24"/>
          <w:szCs w:val="24"/>
          <w:lang w:val="en-ID"/>
        </w:rPr>
        <w:t>Melayu</w:t>
      </w:r>
      <w:proofErr w:type="spellEnd"/>
      <w:r w:rsidRPr="001606DD">
        <w:rPr>
          <w:rFonts w:ascii="Garamond" w:hAnsi="Garamond" w:cs="CIDFont+F2"/>
          <w:sz w:val="24"/>
          <w:szCs w:val="24"/>
          <w:lang w:val="en-ID"/>
        </w:rPr>
        <w:t xml:space="preserve"> Di Sumatera Selatan” yang </w:t>
      </w:r>
      <w:proofErr w:type="spellStart"/>
      <w:r w:rsidRPr="001606DD">
        <w:rPr>
          <w:rFonts w:ascii="Garamond" w:hAnsi="Garamond" w:cs="CIDFont+F2"/>
          <w:sz w:val="24"/>
          <w:szCs w:val="24"/>
          <w:lang w:val="en-ID"/>
        </w:rPr>
        <w:t>ditulis</w:t>
      </w:r>
      <w:proofErr w:type="spellEnd"/>
      <w:r w:rsidRPr="001606DD">
        <w:rPr>
          <w:rFonts w:ascii="Garamond" w:hAnsi="Garamond" w:cs="CIDFont+F2"/>
          <w:sz w:val="24"/>
          <w:szCs w:val="24"/>
          <w:lang w:val="en-ID"/>
        </w:rPr>
        <w:t xml:space="preserve"> oleh Dian </w:t>
      </w:r>
      <w:proofErr w:type="spellStart"/>
      <w:r w:rsidRPr="001606DD">
        <w:rPr>
          <w:rFonts w:ascii="Garamond" w:hAnsi="Garamond" w:cs="CIDFont+F2"/>
          <w:sz w:val="24"/>
          <w:szCs w:val="24"/>
          <w:lang w:val="en-ID"/>
        </w:rPr>
        <w:t>Andesta</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Bujuri</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Nyayu</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Khodijah</w:t>
      </w:r>
      <w:proofErr w:type="spellEnd"/>
      <w:r w:rsidRPr="001606DD">
        <w:rPr>
          <w:rFonts w:ascii="Garamond" w:hAnsi="Garamond" w:cs="CIDFont+F2"/>
          <w:sz w:val="24"/>
          <w:szCs w:val="24"/>
          <w:lang w:val="en-ID"/>
        </w:rPr>
        <w:t xml:space="preserve"> dan </w:t>
      </w:r>
      <w:proofErr w:type="spellStart"/>
      <w:r w:rsidRPr="001606DD">
        <w:rPr>
          <w:rFonts w:ascii="Garamond" w:hAnsi="Garamond" w:cs="CIDFont+F2"/>
          <w:sz w:val="24"/>
          <w:szCs w:val="24"/>
          <w:lang w:val="en-ID"/>
        </w:rPr>
        <w:t>Masnun</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Baiti</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dari</w:t>
      </w:r>
      <w:proofErr w:type="spellEnd"/>
      <w:r w:rsidRPr="001606DD">
        <w:rPr>
          <w:rFonts w:ascii="Garamond" w:hAnsi="Garamond" w:cs="CIDFont+F2"/>
          <w:sz w:val="24"/>
          <w:szCs w:val="24"/>
          <w:lang w:val="en-ID"/>
        </w:rPr>
        <w:t xml:space="preserve"> UIN Raden Fatah Palembang Sumatra Selatan.</w:t>
      </w:r>
      <w:r w:rsidR="00850A36" w:rsidRPr="001606DD">
        <w:rPr>
          <w:rFonts w:ascii="Garamond" w:hAnsi="Garamond" w:cs="CIDFont+F2"/>
          <w:sz w:val="24"/>
          <w:szCs w:val="24"/>
          <w:lang w:val="en-ID"/>
        </w:rPr>
        <w:t xml:space="preserve"> Dalam </w:t>
      </w:r>
      <w:proofErr w:type="spellStart"/>
      <w:r w:rsidR="00850A36" w:rsidRPr="001606DD">
        <w:rPr>
          <w:rFonts w:ascii="Garamond" w:hAnsi="Garamond" w:cs="CIDFont+F2"/>
          <w:sz w:val="24"/>
          <w:szCs w:val="24"/>
          <w:lang w:val="en-ID"/>
        </w:rPr>
        <w:t>penelitian</w:t>
      </w:r>
      <w:proofErr w:type="spellEnd"/>
      <w:r w:rsidR="00850A36" w:rsidRPr="001606DD">
        <w:rPr>
          <w:rFonts w:ascii="Garamond" w:hAnsi="Garamond" w:cs="CIDFont+F2"/>
          <w:sz w:val="24"/>
          <w:szCs w:val="24"/>
          <w:lang w:val="en-ID"/>
        </w:rPr>
        <w:t xml:space="preserve"> </w:t>
      </w:r>
      <w:proofErr w:type="spellStart"/>
      <w:r w:rsidR="00850A36" w:rsidRPr="001606DD">
        <w:rPr>
          <w:rFonts w:ascii="Garamond" w:hAnsi="Garamond" w:cs="CIDFont+F2"/>
          <w:sz w:val="24"/>
          <w:szCs w:val="24"/>
          <w:lang w:val="en-ID"/>
        </w:rPr>
        <w:t>tersebut</w:t>
      </w:r>
      <w:proofErr w:type="spellEnd"/>
      <w:r w:rsidR="00850A36" w:rsidRPr="001606DD">
        <w:rPr>
          <w:rFonts w:ascii="Garamond" w:hAnsi="Garamond" w:cs="CIDFont+F2"/>
          <w:sz w:val="24"/>
          <w:szCs w:val="24"/>
          <w:lang w:val="en-ID"/>
        </w:rPr>
        <w:t xml:space="preserve"> </w:t>
      </w:r>
      <w:proofErr w:type="spellStart"/>
      <w:r w:rsidR="00850A36" w:rsidRPr="001606DD">
        <w:rPr>
          <w:rFonts w:ascii="Garamond" w:hAnsi="Garamond" w:cs="CIDFont+F2"/>
          <w:sz w:val="24"/>
          <w:szCs w:val="24"/>
          <w:lang w:val="en-ID"/>
        </w:rPr>
        <w:t>mengemukakan</w:t>
      </w:r>
      <w:proofErr w:type="spellEnd"/>
      <w:r w:rsidR="00850A36" w:rsidRPr="001606DD">
        <w:rPr>
          <w:rFonts w:ascii="Garamond" w:hAnsi="Garamond" w:cs="CIDFont+F2"/>
          <w:sz w:val="24"/>
          <w:szCs w:val="24"/>
          <w:lang w:val="en-ID"/>
        </w:rPr>
        <w:t xml:space="preserve"> </w:t>
      </w:r>
      <w:proofErr w:type="spellStart"/>
      <w:r w:rsidR="00850A36" w:rsidRPr="001606DD">
        <w:rPr>
          <w:rFonts w:ascii="Garamond" w:hAnsi="Garamond" w:cs="CIDFont+F2"/>
          <w:sz w:val="24"/>
          <w:szCs w:val="24"/>
          <w:lang w:val="en-ID"/>
        </w:rPr>
        <w:t>bahwa</w:t>
      </w:r>
      <w:proofErr w:type="spellEnd"/>
      <w:r w:rsidR="00850A36" w:rsidRPr="001606DD">
        <w:rPr>
          <w:rFonts w:ascii="Garamond" w:hAnsi="Garamond" w:cs="CIDFont+F2"/>
          <w:sz w:val="24"/>
          <w:szCs w:val="24"/>
          <w:lang w:val="en-ID"/>
        </w:rPr>
        <w:t xml:space="preserve"> </w:t>
      </w:r>
      <w:proofErr w:type="spellStart"/>
      <w:r w:rsidR="00850A36" w:rsidRPr="001606DD">
        <w:rPr>
          <w:rFonts w:ascii="Garamond" w:hAnsi="Garamond" w:cs="Segoe UI"/>
          <w:color w:val="0D0D0D"/>
          <w:sz w:val="24"/>
          <w:szCs w:val="24"/>
          <w:lang w:val="en-ID"/>
        </w:rPr>
        <w:t>Sikap</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moderat</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dalam</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beragama</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telah</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menjadi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ciri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khas</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dalam</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sejarah</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peradaban</w:t>
      </w:r>
      <w:proofErr w:type="spellEnd"/>
      <w:r w:rsidR="00850A36" w:rsidRPr="001606DD">
        <w:rPr>
          <w:rFonts w:ascii="Garamond" w:hAnsi="Garamond" w:cs="Segoe UI"/>
          <w:color w:val="0D0D0D"/>
          <w:sz w:val="24"/>
          <w:szCs w:val="24"/>
          <w:lang w:val="en-ID"/>
        </w:rPr>
        <w:t xml:space="preserve"> Islam </w:t>
      </w:r>
      <w:proofErr w:type="spellStart"/>
      <w:r w:rsidR="00850A36" w:rsidRPr="001606DD">
        <w:rPr>
          <w:rFonts w:ascii="Garamond" w:hAnsi="Garamond" w:cs="Segoe UI"/>
          <w:color w:val="0D0D0D"/>
          <w:sz w:val="24"/>
          <w:szCs w:val="24"/>
          <w:lang w:val="en-ID"/>
        </w:rPr>
        <w:t>Melayu</w:t>
      </w:r>
      <w:proofErr w:type="spellEnd"/>
      <w:r w:rsidR="00850A36" w:rsidRPr="001606DD">
        <w:rPr>
          <w:rFonts w:ascii="Garamond" w:hAnsi="Garamond" w:cs="Segoe UI"/>
          <w:color w:val="0D0D0D"/>
          <w:sz w:val="24"/>
          <w:szCs w:val="24"/>
          <w:lang w:val="en-ID"/>
        </w:rPr>
        <w:t xml:space="preserve"> di Sumatera Selatan. Islam </w:t>
      </w:r>
      <w:proofErr w:type="spellStart"/>
      <w:r w:rsidR="00850A36" w:rsidRPr="001606DD">
        <w:rPr>
          <w:rFonts w:ascii="Garamond" w:hAnsi="Garamond" w:cs="Segoe UI"/>
          <w:color w:val="0D0D0D"/>
          <w:sz w:val="24"/>
          <w:szCs w:val="24"/>
          <w:lang w:val="en-ID"/>
        </w:rPr>
        <w:t>berhasil</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diterima</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dengan</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baik</w:t>
      </w:r>
      <w:proofErr w:type="spellEnd"/>
      <w:r w:rsidR="00850A36" w:rsidRPr="001606DD">
        <w:rPr>
          <w:rFonts w:ascii="Garamond" w:hAnsi="Garamond" w:cs="Segoe UI"/>
          <w:color w:val="0D0D0D"/>
          <w:sz w:val="24"/>
          <w:szCs w:val="24"/>
          <w:lang w:val="en-ID"/>
        </w:rPr>
        <w:t xml:space="preserve"> oleh </w:t>
      </w:r>
      <w:proofErr w:type="spellStart"/>
      <w:r w:rsidR="00850A36" w:rsidRPr="001606DD">
        <w:rPr>
          <w:rFonts w:ascii="Garamond" w:hAnsi="Garamond" w:cs="Segoe UI"/>
          <w:color w:val="0D0D0D"/>
          <w:sz w:val="24"/>
          <w:szCs w:val="24"/>
          <w:lang w:val="en-ID"/>
        </w:rPr>
        <w:t>masyarakat</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Melayu</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karena</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ajarannya</w:t>
      </w:r>
      <w:proofErr w:type="spellEnd"/>
      <w:r w:rsidR="00850A36" w:rsidRPr="001606DD">
        <w:rPr>
          <w:rFonts w:ascii="Garamond" w:hAnsi="Garamond" w:cs="Segoe UI"/>
          <w:color w:val="0D0D0D"/>
          <w:sz w:val="24"/>
          <w:szCs w:val="24"/>
          <w:lang w:val="en-ID"/>
        </w:rPr>
        <w:t xml:space="preserve"> yang </w:t>
      </w:r>
      <w:proofErr w:type="spellStart"/>
      <w:r w:rsidR="00850A36" w:rsidRPr="001606DD">
        <w:rPr>
          <w:rFonts w:ascii="Garamond" w:hAnsi="Garamond" w:cs="Segoe UI"/>
          <w:color w:val="0D0D0D"/>
          <w:sz w:val="24"/>
          <w:szCs w:val="24"/>
          <w:lang w:val="en-ID"/>
        </w:rPr>
        <w:t>egaliter</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populis</w:t>
      </w:r>
      <w:proofErr w:type="spellEnd"/>
      <w:r w:rsidR="00850A36" w:rsidRPr="001606DD">
        <w:rPr>
          <w:rFonts w:ascii="Garamond" w:hAnsi="Garamond" w:cs="Segoe UI"/>
          <w:color w:val="0D0D0D"/>
          <w:sz w:val="24"/>
          <w:szCs w:val="24"/>
          <w:lang w:val="en-ID"/>
        </w:rPr>
        <w:t xml:space="preserve">, dan </w:t>
      </w:r>
      <w:proofErr w:type="spellStart"/>
      <w:r w:rsidR="00850A36" w:rsidRPr="001606DD">
        <w:rPr>
          <w:rFonts w:ascii="Garamond" w:hAnsi="Garamond" w:cs="Segoe UI"/>
          <w:color w:val="0D0D0D"/>
          <w:sz w:val="24"/>
          <w:szCs w:val="24"/>
          <w:lang w:val="en-ID"/>
        </w:rPr>
        <w:t>terbuka</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terhadap</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berbagai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aspek</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kehidupan</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masyarakat</w:t>
      </w:r>
      <w:proofErr w:type="spellEnd"/>
      <w:r w:rsidR="00850A36" w:rsidRPr="001606DD">
        <w:rPr>
          <w:rFonts w:ascii="Garamond" w:hAnsi="Garamond" w:cs="Segoe UI"/>
          <w:color w:val="0D0D0D"/>
          <w:sz w:val="24"/>
          <w:szCs w:val="24"/>
          <w:lang w:val="en-ID"/>
        </w:rPr>
        <w:t xml:space="preserve">. Dalam </w:t>
      </w:r>
      <w:proofErr w:type="spellStart"/>
      <w:r w:rsidR="00850A36" w:rsidRPr="001606DD">
        <w:rPr>
          <w:rFonts w:ascii="Garamond" w:hAnsi="Garamond" w:cs="Segoe UI"/>
          <w:color w:val="0D0D0D"/>
          <w:sz w:val="24"/>
          <w:szCs w:val="24"/>
          <w:lang w:val="en-ID"/>
        </w:rPr>
        <w:t>peradaban</w:t>
      </w:r>
      <w:proofErr w:type="spellEnd"/>
      <w:r w:rsidR="00850A36" w:rsidRPr="001606DD">
        <w:rPr>
          <w:rFonts w:ascii="Garamond" w:hAnsi="Garamond" w:cs="Segoe UI"/>
          <w:color w:val="0D0D0D"/>
          <w:sz w:val="24"/>
          <w:szCs w:val="24"/>
          <w:lang w:val="en-ID"/>
        </w:rPr>
        <w:t xml:space="preserve"> Islam </w:t>
      </w:r>
      <w:proofErr w:type="spellStart"/>
      <w:r w:rsidR="00850A36" w:rsidRPr="001606DD">
        <w:rPr>
          <w:rFonts w:ascii="Garamond" w:hAnsi="Garamond" w:cs="Segoe UI"/>
          <w:color w:val="0D0D0D"/>
          <w:sz w:val="24"/>
          <w:szCs w:val="24"/>
          <w:lang w:val="en-ID"/>
        </w:rPr>
        <w:t>Melayu</w:t>
      </w:r>
      <w:proofErr w:type="spellEnd"/>
      <w:r w:rsidR="00850A36" w:rsidRPr="001606DD">
        <w:rPr>
          <w:rFonts w:ascii="Garamond" w:hAnsi="Garamond" w:cs="Segoe UI"/>
          <w:color w:val="0D0D0D"/>
          <w:sz w:val="24"/>
          <w:szCs w:val="24"/>
          <w:lang w:val="en-ID"/>
        </w:rPr>
        <w:t xml:space="preserve"> di Sumatera Selatan, </w:t>
      </w:r>
      <w:proofErr w:type="spellStart"/>
      <w:r w:rsidR="00850A36" w:rsidRPr="001606DD">
        <w:rPr>
          <w:rFonts w:ascii="Garamond" w:hAnsi="Garamond" w:cs="Segoe UI"/>
          <w:color w:val="0D0D0D"/>
          <w:sz w:val="24"/>
          <w:szCs w:val="24"/>
          <w:lang w:val="en-ID"/>
        </w:rPr>
        <w:t>terdapat</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nilai-nilai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moderasi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beragama</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seperti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kasih</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sayang</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toleransi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pluralisme</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multikulturalisme</w:t>
      </w:r>
      <w:proofErr w:type="spellEnd"/>
      <w:r w:rsidR="00850A36" w:rsidRPr="001606DD">
        <w:rPr>
          <w:rFonts w:ascii="Garamond" w:hAnsi="Garamond" w:cs="Segoe UI"/>
          <w:color w:val="0D0D0D"/>
          <w:sz w:val="24"/>
          <w:szCs w:val="24"/>
          <w:lang w:val="en-ID"/>
        </w:rPr>
        <w:t xml:space="preserve">, dan </w:t>
      </w:r>
      <w:proofErr w:type="spellStart"/>
      <w:r w:rsidR="00850A36" w:rsidRPr="001606DD">
        <w:rPr>
          <w:rFonts w:ascii="Garamond" w:hAnsi="Garamond" w:cs="Segoe UI"/>
          <w:color w:val="0D0D0D"/>
          <w:sz w:val="24"/>
          <w:szCs w:val="24"/>
          <w:lang w:val="en-ID"/>
        </w:rPr>
        <w:t>integrasi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dengan</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nilai-nilai</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kebudayaan</w:t>
      </w:r>
      <w:proofErr w:type="spellEnd"/>
      <w:r w:rsidR="00850A36" w:rsidRPr="001606DD">
        <w:rPr>
          <w:rFonts w:ascii="Garamond" w:hAnsi="Garamond" w:cs="Segoe UI"/>
          <w:color w:val="0D0D0D"/>
          <w:sz w:val="24"/>
          <w:szCs w:val="24"/>
          <w:lang w:val="en-ID"/>
        </w:rPr>
        <w:t xml:space="preserve"> </w:t>
      </w:r>
      <w:proofErr w:type="spellStart"/>
      <w:r w:rsidR="00850A36" w:rsidRPr="001606DD">
        <w:rPr>
          <w:rFonts w:ascii="Garamond" w:hAnsi="Garamond" w:cs="Segoe UI"/>
          <w:color w:val="0D0D0D"/>
          <w:sz w:val="24"/>
          <w:szCs w:val="24"/>
          <w:lang w:val="en-ID"/>
        </w:rPr>
        <w:t>lokal</w:t>
      </w:r>
      <w:proofErr w:type="spellEnd"/>
      <w:r w:rsidR="00850A36" w:rsidRPr="001606DD">
        <w:rPr>
          <w:rFonts w:ascii="Garamond" w:hAnsi="Garamond" w:cs="Segoe UI"/>
          <w:color w:val="0D0D0D"/>
          <w:sz w:val="24"/>
          <w:szCs w:val="24"/>
          <w:lang w:val="en-ID"/>
        </w:rPr>
        <w:t xml:space="preserve"> yang </w:t>
      </w:r>
      <w:proofErr w:type="spellStart"/>
      <w:r w:rsidR="00850A36" w:rsidRPr="001606DD">
        <w:rPr>
          <w:rFonts w:ascii="Garamond" w:hAnsi="Garamond" w:cs="Segoe UI"/>
          <w:color w:val="0D0D0D"/>
          <w:sz w:val="24"/>
          <w:szCs w:val="24"/>
          <w:lang w:val="en-ID"/>
        </w:rPr>
        <w:t>dijaga</w:t>
      </w:r>
      <w:proofErr w:type="spellEnd"/>
      <w:r w:rsidR="00850A36" w:rsidRPr="001606DD">
        <w:rPr>
          <w:rFonts w:ascii="Garamond" w:hAnsi="Garamond" w:cs="Segoe UI"/>
          <w:color w:val="0D0D0D"/>
          <w:sz w:val="24"/>
          <w:szCs w:val="24"/>
          <w:lang w:val="en-ID"/>
        </w:rPr>
        <w:t xml:space="preserve"> oleh </w:t>
      </w:r>
      <w:proofErr w:type="spellStart"/>
      <w:r w:rsidR="00850A36" w:rsidRPr="001606DD">
        <w:rPr>
          <w:rFonts w:ascii="Garamond" w:hAnsi="Garamond" w:cs="Segoe UI"/>
          <w:color w:val="0D0D0D"/>
          <w:sz w:val="24"/>
          <w:szCs w:val="24"/>
          <w:lang w:val="en-ID"/>
        </w:rPr>
        <w:t>masyarakat</w:t>
      </w:r>
      <w:proofErr w:type="spellEnd"/>
      <w:r w:rsidR="00850A36" w:rsidRPr="001606DD">
        <w:rPr>
          <w:rFonts w:ascii="Garamond" w:hAnsi="Garamond" w:cs="Segoe UI"/>
          <w:color w:val="0D0D0D"/>
          <w:sz w:val="24"/>
          <w:szCs w:val="24"/>
          <w:lang w:val="en-ID"/>
        </w:rPr>
        <w:t>.</w:t>
      </w:r>
      <w:r w:rsidR="00850A36" w:rsidRPr="001606DD">
        <w:rPr>
          <w:rFonts w:ascii="Garamond" w:hAnsi="Garamond" w:cs="Segoe UI"/>
          <w:color w:val="0D0D0D"/>
          <w:sz w:val="24"/>
          <w:szCs w:val="24"/>
          <w:shd w:val="clear" w:color="auto" w:fill="FFFFFF"/>
        </w:rPr>
        <w:t xml:space="preserve"> </w:t>
      </w:r>
      <w:r w:rsidR="00850A36" w:rsidRPr="001606DD">
        <w:rPr>
          <w:rFonts w:ascii="Garamond" w:eastAsia="Times New Roman" w:hAnsi="Garamond" w:cs="Segoe UI"/>
          <w:color w:val="0D0D0D"/>
          <w:sz w:val="24"/>
          <w:szCs w:val="24"/>
          <w:lang w:val="en-ID"/>
        </w:rPr>
        <w:t>Nilai-</w:t>
      </w:r>
      <w:proofErr w:type="spellStart"/>
      <w:r w:rsidR="00850A36" w:rsidRPr="001606DD">
        <w:rPr>
          <w:rFonts w:ascii="Garamond" w:eastAsia="Times New Roman" w:hAnsi="Garamond" w:cs="Segoe UI"/>
          <w:color w:val="0D0D0D"/>
          <w:sz w:val="24"/>
          <w:szCs w:val="24"/>
          <w:lang w:val="en-ID"/>
        </w:rPr>
        <w:t>nilai</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ini</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tercermin</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dalam</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berbagai</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tradisi</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lokal</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dalam</w:t>
      </w:r>
      <w:proofErr w:type="spellEnd"/>
      <w:r w:rsidR="00850A36" w:rsidRPr="001606DD">
        <w:rPr>
          <w:rFonts w:ascii="Garamond" w:eastAsia="Times New Roman" w:hAnsi="Garamond" w:cs="Segoe UI"/>
          <w:color w:val="0D0D0D"/>
          <w:sz w:val="24"/>
          <w:szCs w:val="24"/>
          <w:lang w:val="en-ID"/>
        </w:rPr>
        <w:t xml:space="preserve"> Islam </w:t>
      </w:r>
      <w:proofErr w:type="spellStart"/>
      <w:r w:rsidR="00850A36" w:rsidRPr="001606DD">
        <w:rPr>
          <w:rFonts w:ascii="Garamond" w:eastAsia="Times New Roman" w:hAnsi="Garamond" w:cs="Segoe UI"/>
          <w:color w:val="0D0D0D"/>
          <w:sz w:val="24"/>
          <w:szCs w:val="24"/>
          <w:lang w:val="en-ID"/>
        </w:rPr>
        <w:t>Melayu</w:t>
      </w:r>
      <w:proofErr w:type="spellEnd"/>
      <w:r w:rsidR="00850A36" w:rsidRPr="001606DD">
        <w:rPr>
          <w:rFonts w:ascii="Garamond" w:eastAsia="Times New Roman" w:hAnsi="Garamond" w:cs="Segoe UI"/>
          <w:color w:val="0D0D0D"/>
          <w:sz w:val="24"/>
          <w:szCs w:val="24"/>
          <w:lang w:val="en-ID"/>
        </w:rPr>
        <w:t xml:space="preserve"> di Sumatera Selatan, </w:t>
      </w:r>
      <w:proofErr w:type="spellStart"/>
      <w:r w:rsidR="00850A36" w:rsidRPr="001606DD">
        <w:rPr>
          <w:rFonts w:ascii="Garamond" w:eastAsia="Times New Roman" w:hAnsi="Garamond" w:cs="Segoe UI"/>
          <w:color w:val="0D0D0D"/>
          <w:sz w:val="24"/>
          <w:szCs w:val="24"/>
          <w:lang w:val="en-ID"/>
        </w:rPr>
        <w:t>seperti</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upacara</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adat</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perkawinan</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upacara</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kematian</w:t>
      </w:r>
      <w:proofErr w:type="spellEnd"/>
      <w:r w:rsidR="00850A36" w:rsidRPr="001606DD">
        <w:rPr>
          <w:rFonts w:ascii="Garamond" w:eastAsia="Times New Roman" w:hAnsi="Garamond" w:cs="Segoe UI"/>
          <w:color w:val="0D0D0D"/>
          <w:sz w:val="24"/>
          <w:szCs w:val="24"/>
          <w:lang w:val="en-ID"/>
        </w:rPr>
        <w:t xml:space="preserve">, dan </w:t>
      </w:r>
      <w:proofErr w:type="spellStart"/>
      <w:r w:rsidR="00850A36" w:rsidRPr="001606DD">
        <w:rPr>
          <w:rFonts w:ascii="Garamond" w:eastAsia="Times New Roman" w:hAnsi="Garamond" w:cs="Segoe UI"/>
          <w:color w:val="0D0D0D"/>
          <w:sz w:val="24"/>
          <w:szCs w:val="24"/>
          <w:lang w:val="en-ID"/>
        </w:rPr>
        <w:t>desain</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arsitektur</w:t>
      </w:r>
      <w:proofErr w:type="spellEnd"/>
      <w:r w:rsidR="00850A36" w:rsidRPr="001606DD">
        <w:rPr>
          <w:rFonts w:ascii="Garamond" w:eastAsia="Times New Roman" w:hAnsi="Garamond" w:cs="Segoe UI"/>
          <w:color w:val="0D0D0D"/>
          <w:sz w:val="24"/>
          <w:szCs w:val="24"/>
          <w:lang w:val="en-ID"/>
        </w:rPr>
        <w:t xml:space="preserve"> masjid. Oleh </w:t>
      </w:r>
      <w:proofErr w:type="spellStart"/>
      <w:r w:rsidR="00850A36" w:rsidRPr="001606DD">
        <w:rPr>
          <w:rFonts w:ascii="Garamond" w:eastAsia="Times New Roman" w:hAnsi="Garamond" w:cs="Segoe UI"/>
          <w:color w:val="0D0D0D"/>
          <w:sz w:val="24"/>
          <w:szCs w:val="24"/>
          <w:lang w:val="en-ID"/>
        </w:rPr>
        <w:t>karena</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itu</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peradaban</w:t>
      </w:r>
      <w:proofErr w:type="spellEnd"/>
      <w:r w:rsidR="00850A36" w:rsidRPr="001606DD">
        <w:rPr>
          <w:rFonts w:ascii="Garamond" w:eastAsia="Times New Roman" w:hAnsi="Garamond" w:cs="Segoe UI"/>
          <w:color w:val="0D0D0D"/>
          <w:sz w:val="24"/>
          <w:szCs w:val="24"/>
          <w:lang w:val="en-ID"/>
        </w:rPr>
        <w:t xml:space="preserve"> Islam </w:t>
      </w:r>
      <w:proofErr w:type="spellStart"/>
      <w:r w:rsidR="00850A36" w:rsidRPr="001606DD">
        <w:rPr>
          <w:rFonts w:ascii="Garamond" w:eastAsia="Times New Roman" w:hAnsi="Garamond" w:cs="Segoe UI"/>
          <w:color w:val="0D0D0D"/>
          <w:sz w:val="24"/>
          <w:szCs w:val="24"/>
          <w:lang w:val="en-ID"/>
        </w:rPr>
        <w:t>Melayu</w:t>
      </w:r>
      <w:proofErr w:type="spellEnd"/>
      <w:r w:rsidR="00850A36" w:rsidRPr="001606DD">
        <w:rPr>
          <w:rFonts w:ascii="Garamond" w:eastAsia="Times New Roman" w:hAnsi="Garamond" w:cs="Segoe UI"/>
          <w:color w:val="0D0D0D"/>
          <w:sz w:val="24"/>
          <w:szCs w:val="24"/>
          <w:lang w:val="en-ID"/>
        </w:rPr>
        <w:t xml:space="preserve"> di Sumatera Selatan </w:t>
      </w:r>
      <w:proofErr w:type="spellStart"/>
      <w:r w:rsidR="00850A36" w:rsidRPr="001606DD">
        <w:rPr>
          <w:rFonts w:ascii="Garamond" w:eastAsia="Times New Roman" w:hAnsi="Garamond" w:cs="Segoe UI"/>
          <w:color w:val="0D0D0D"/>
          <w:sz w:val="24"/>
          <w:szCs w:val="24"/>
          <w:lang w:val="en-ID"/>
        </w:rPr>
        <w:t>dapat</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dijadikan</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contoh</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sebagai</w:t>
      </w:r>
      <w:proofErr w:type="spellEnd"/>
      <w:r w:rsidR="00850A36" w:rsidRPr="001606DD">
        <w:rPr>
          <w:rFonts w:ascii="Garamond" w:eastAsia="Times New Roman" w:hAnsi="Garamond" w:cs="Segoe UI"/>
          <w:color w:val="0D0D0D"/>
          <w:sz w:val="24"/>
          <w:szCs w:val="24"/>
          <w:lang w:val="en-ID"/>
        </w:rPr>
        <w:t xml:space="preserve"> model Islam yang </w:t>
      </w:r>
      <w:proofErr w:type="spellStart"/>
      <w:r w:rsidR="00850A36" w:rsidRPr="001606DD">
        <w:rPr>
          <w:rFonts w:ascii="Garamond" w:eastAsia="Times New Roman" w:hAnsi="Garamond" w:cs="Segoe UI"/>
          <w:color w:val="0D0D0D"/>
          <w:sz w:val="24"/>
          <w:szCs w:val="24"/>
          <w:lang w:val="en-ID"/>
        </w:rPr>
        <w:t>moderat</w:t>
      </w:r>
      <w:proofErr w:type="spellEnd"/>
      <w:r w:rsidR="00850A36" w:rsidRPr="001606DD">
        <w:rPr>
          <w:rFonts w:ascii="Garamond" w:eastAsia="Times New Roman" w:hAnsi="Garamond" w:cs="Segoe UI"/>
          <w:color w:val="0D0D0D"/>
          <w:sz w:val="24"/>
          <w:szCs w:val="24"/>
          <w:lang w:val="en-ID"/>
        </w:rPr>
        <w:t xml:space="preserve"> yang </w:t>
      </w:r>
      <w:proofErr w:type="spellStart"/>
      <w:r w:rsidR="00850A36" w:rsidRPr="001606DD">
        <w:rPr>
          <w:rFonts w:ascii="Garamond" w:eastAsia="Times New Roman" w:hAnsi="Garamond" w:cs="Segoe UI"/>
          <w:color w:val="0D0D0D"/>
          <w:sz w:val="24"/>
          <w:szCs w:val="24"/>
          <w:lang w:val="en-ID"/>
        </w:rPr>
        <w:t>dapat</w:t>
      </w:r>
      <w:proofErr w:type="spellEnd"/>
      <w:r w:rsidR="00850A36" w:rsidRPr="001606DD">
        <w:rPr>
          <w:rFonts w:ascii="Garamond" w:eastAsia="Times New Roman" w:hAnsi="Garamond" w:cs="Segoe UI"/>
          <w:color w:val="0D0D0D"/>
          <w:sz w:val="24"/>
          <w:szCs w:val="24"/>
          <w:lang w:val="en-ID"/>
        </w:rPr>
        <w:t xml:space="preserve"> </w:t>
      </w:r>
      <w:proofErr w:type="spellStart"/>
      <w:r w:rsidR="00850A36" w:rsidRPr="001606DD">
        <w:rPr>
          <w:rFonts w:ascii="Garamond" w:eastAsia="Times New Roman" w:hAnsi="Garamond" w:cs="Segoe UI"/>
          <w:color w:val="0D0D0D"/>
          <w:sz w:val="24"/>
          <w:szCs w:val="24"/>
          <w:lang w:val="en-ID"/>
        </w:rPr>
        <w:t>dipraktikkan</w:t>
      </w:r>
      <w:proofErr w:type="spellEnd"/>
      <w:r w:rsidR="00850A36" w:rsidRPr="001606DD">
        <w:rPr>
          <w:rFonts w:ascii="Garamond" w:eastAsia="Times New Roman" w:hAnsi="Garamond" w:cs="Segoe UI"/>
          <w:color w:val="0D0D0D"/>
          <w:sz w:val="24"/>
          <w:szCs w:val="24"/>
          <w:lang w:val="en-ID"/>
        </w:rPr>
        <w:t xml:space="preserve"> oleh </w:t>
      </w:r>
      <w:proofErr w:type="spellStart"/>
      <w:r w:rsidR="00850A36" w:rsidRPr="001606DD">
        <w:rPr>
          <w:rFonts w:ascii="Garamond" w:eastAsia="Times New Roman" w:hAnsi="Garamond" w:cs="Segoe UI"/>
          <w:color w:val="0D0D0D"/>
          <w:sz w:val="24"/>
          <w:szCs w:val="24"/>
          <w:lang w:val="en-ID"/>
        </w:rPr>
        <w:t>umat</w:t>
      </w:r>
      <w:proofErr w:type="spellEnd"/>
      <w:r w:rsidR="00850A36" w:rsidRPr="001606DD">
        <w:rPr>
          <w:rFonts w:ascii="Garamond" w:eastAsia="Times New Roman" w:hAnsi="Garamond" w:cs="Segoe UI"/>
          <w:color w:val="0D0D0D"/>
          <w:sz w:val="24"/>
          <w:szCs w:val="24"/>
          <w:lang w:val="en-ID"/>
        </w:rPr>
        <w:t xml:space="preserve"> Islam</w:t>
      </w:r>
      <w:r w:rsidR="00850A36" w:rsidRPr="001606DD">
        <w:rPr>
          <w:rFonts w:ascii="Garamond" w:hAnsi="Garamond" w:cs="Segoe UI"/>
          <w:color w:val="0D0D0D"/>
          <w:sz w:val="24"/>
          <w:szCs w:val="24"/>
          <w:shd w:val="clear" w:color="auto" w:fill="FFFFFF"/>
        </w:rPr>
        <w:t>.</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{"citationItems":[{"id":"ITEM-1","itemData":{"abstract":"Islam adalah agama yang hadir dengan penuh rasa kasih sayang dan mengandung berbagai ajaran kebaikan terhadap sesama manusia. Hal ini juga tercermin dalam peradaban Islam melayu di Sumatera Selatan. Tulisan ini menguraikan nilai-nilai moderasi beragama dalam peradaban Islam melayu di Sumatera Selatan. Penelitian ini merupakan penelitian pustaka (liberary research). Data diperoleh melalui kajian dari berbagai sumber literatur seperti buku, artikel jurnal, dan naskah-naskah yang relevan. Data dianalis dengan metode content analysis yaitu analisis terhadap kandungan isi yang berfokus pada interpretasi dari teori-teori yang berkaitan. Hasil penelitian diperoleh bahwa sikap beragama yang moderat sudah tercermin dalam sejarah peradaban Islam Melayu di Sumatera Selatan. Islam dapat diterima dengan mudah oleh masyarakat melayu karena karakter Islam yang disebarkan sangat egaliter, populis, dan terbuka terhadap aspek-aspek kehidupan masyarakat. Nilai-nilai moderasi beragama dalam peradaban Islam melayu di Sumatera Selatan yaitu sikap kasih sayang, toleransi, plural, multikultural, dan membaur dengan nilai-nilai kebudayaan yang dilestarikan oleh masyarakat. Nilai-nilai tersebut terkandung di dalam berbagai kearfian lokal yang ada dalam tradisi Islam melayu di Sumatera Selatan seperti ritual upacara adat perkawinan, upacara kematian, dan arsitektur bangunan masjid. Oleh sebab itu, Peradaban Islam Melayu di Sumatera Selatan dapat dijadikan model Islam yang moderat untuk diamalkan oleh umat Islam","author":[{"dropping-particle":"","family":"Dian Andesta Bujuri, Nyayu Khodijah","given":"Masnun Baiti","non-dropping-particle":"","parse-names":false,"suffix":""}],"container-title":"Jurnal Perspektif","id":"ITEM-1","issue":"1","issued":{"date-parts":[["2023"]]},"page":"1-12","title":"NILAI-NILAI MODERASI BERAGAMA DALAM PERADABAN ISLAM MELAYU DI SUMATERA SELATAN","type":"article-journal","volume":"16"},"uris":["http://www.mendeley.com/documents/?uuid=808085b9-432f-4c6e-9e68-63219840dd26"]}],"mendeley":{"formattedCitation":"(Dian Andesta Bujuri, Nyayu Khodijah, 2023)","plainTextFormattedCitation":"(Dian Andesta Bujuri, Nyayu Khodijah, 2023)","previouslyFormattedCitation":"(Dian Andesta Bujuri, Nyayu Khodijah 2023)"},"properties":{"noteIndex":0},"schema":"https://github.com/citation-style-language/schema/raw/master/csl-citation.json"}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(Dian Andesta Bujuri, Nyayu Khodijah, 2023)</w:t>
      </w:r>
      <w:r w:rsidR="001606DD">
        <w:rPr>
          <w:rStyle w:val="FootnoteReference"/>
          <w:rFonts w:ascii="Garamond" w:hAnsi="Garamond" w:cs="Segoe UI"/>
          <w:color w:val="0D0D0D"/>
          <w:sz w:val="24"/>
          <w:szCs w:val="24"/>
          <w:shd w:val="clear" w:color="auto" w:fill="FFFFFF"/>
        </w:rPr>
        <w:fldChar w:fldCharType="end"/>
      </w:r>
    </w:p>
    <w:p w14:paraId="210E40B3" w14:textId="557331C9" w:rsidR="002A704D" w:rsidRPr="001606DD" w:rsidRDefault="002A704D" w:rsidP="002A704D">
      <w:pPr>
        <w:spacing w:after="0" w:line="360" w:lineRule="auto"/>
        <w:ind w:firstLine="720"/>
        <w:jc w:val="both"/>
        <w:rPr>
          <w:rFonts w:ascii="Garamond" w:hAnsi="Garamond" w:cs="Arial"/>
          <w:sz w:val="24"/>
          <w:szCs w:val="24"/>
        </w:rPr>
      </w:pPr>
      <w:r w:rsidRPr="001606DD">
        <w:rPr>
          <w:rFonts w:ascii="Garamond" w:hAnsi="Garamond" w:cs="CIDFont+F2"/>
          <w:sz w:val="24"/>
          <w:szCs w:val="24"/>
          <w:lang w:val="en-ID"/>
        </w:rPr>
        <w:lastRenderedPageBreak/>
        <w:t xml:space="preserve">Adapun </w:t>
      </w:r>
      <w:proofErr w:type="spellStart"/>
      <w:r w:rsidRPr="001606DD">
        <w:rPr>
          <w:rFonts w:ascii="Garamond" w:hAnsi="Garamond" w:cs="CIDFont+F2"/>
          <w:sz w:val="24"/>
          <w:szCs w:val="24"/>
          <w:lang w:val="en-ID"/>
        </w:rPr>
        <w:t>penelitian</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terdahulu</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lainnya</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yakni</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karya</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ilmiah</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dengan</w:t>
      </w:r>
      <w:proofErr w:type="spellEnd"/>
      <w:r w:rsidRPr="001606DD">
        <w:rPr>
          <w:rFonts w:ascii="Garamond" w:hAnsi="Garamond" w:cs="CIDFont+F2"/>
          <w:sz w:val="24"/>
          <w:szCs w:val="24"/>
          <w:lang w:val="en-ID"/>
        </w:rPr>
        <w:t xml:space="preserve"> </w:t>
      </w:r>
      <w:proofErr w:type="spellStart"/>
      <w:r w:rsidRPr="001606DD">
        <w:rPr>
          <w:rFonts w:ascii="Garamond" w:hAnsi="Garamond" w:cs="CIDFont+F2"/>
          <w:sz w:val="24"/>
          <w:szCs w:val="24"/>
          <w:lang w:val="en-ID"/>
        </w:rPr>
        <w:t>judul</w:t>
      </w:r>
      <w:proofErr w:type="spellEnd"/>
      <w:r w:rsidRPr="001606DD">
        <w:rPr>
          <w:rFonts w:ascii="Garamond" w:hAnsi="Garamond" w:cs="CIDFont+F2"/>
          <w:sz w:val="24"/>
          <w:szCs w:val="24"/>
          <w:lang w:val="en-ID"/>
        </w:rPr>
        <w:t xml:space="preserve"> “</w:t>
      </w:r>
      <w:r w:rsidRPr="001606DD">
        <w:rPr>
          <w:rFonts w:ascii="Garamond" w:hAnsi="Garamond"/>
          <w:sz w:val="24"/>
          <w:szCs w:val="24"/>
        </w:rPr>
        <w:t xml:space="preserve">Peran </w:t>
      </w:r>
      <w:proofErr w:type="spellStart"/>
      <w:r w:rsidRPr="001606DD">
        <w:rPr>
          <w:rFonts w:ascii="Garamond" w:hAnsi="Garamond" w:cs="Arial"/>
          <w:sz w:val="24"/>
          <w:szCs w:val="24"/>
        </w:rPr>
        <w:t>Tokoh</w:t>
      </w:r>
      <w:proofErr w:type="spellEnd"/>
      <w:r w:rsidRPr="001606DD">
        <w:rPr>
          <w:rFonts w:ascii="Garamond" w:hAnsi="Garamond" w:cs="Arial"/>
          <w:sz w:val="24"/>
          <w:szCs w:val="24"/>
        </w:rPr>
        <w:t xml:space="preserve"> Masyarakat Dalam </w:t>
      </w:r>
      <w:proofErr w:type="spellStart"/>
      <w:r w:rsidRPr="001606DD">
        <w:rPr>
          <w:rFonts w:ascii="Garamond" w:hAnsi="Garamond" w:cs="Arial"/>
          <w:sz w:val="24"/>
          <w:szCs w:val="24"/>
        </w:rPr>
        <w:t>Penanaman</w:t>
      </w:r>
      <w:proofErr w:type="spellEnd"/>
      <w:r w:rsidRPr="001606DD">
        <w:rPr>
          <w:rFonts w:ascii="Garamond" w:hAnsi="Garamond" w:cs="Arial"/>
          <w:sz w:val="24"/>
          <w:szCs w:val="24"/>
        </w:rPr>
        <w:t xml:space="preserve"> Nilai </w:t>
      </w:r>
      <w:proofErr w:type="spellStart"/>
      <w:r w:rsidRPr="001606DD">
        <w:rPr>
          <w:rFonts w:ascii="Garamond" w:hAnsi="Garamond" w:cs="Arial"/>
          <w:sz w:val="24"/>
          <w:szCs w:val="24"/>
        </w:rPr>
        <w:t>Toleransi</w:t>
      </w:r>
      <w:proofErr w:type="spellEnd"/>
      <w:r w:rsidRPr="001606DD">
        <w:rPr>
          <w:rFonts w:ascii="Garamond" w:hAnsi="Garamond" w:cs="Arial"/>
          <w:sz w:val="24"/>
          <w:szCs w:val="24"/>
        </w:rPr>
        <w:t xml:space="preserve"> Pada </w:t>
      </w:r>
      <w:proofErr w:type="spellStart"/>
      <w:r w:rsidRPr="001606DD">
        <w:rPr>
          <w:rFonts w:ascii="Garamond" w:hAnsi="Garamond" w:cs="Arial"/>
          <w:sz w:val="24"/>
          <w:szCs w:val="24"/>
        </w:rPr>
        <w:t>Etnik</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Melayu</w:t>
      </w:r>
      <w:proofErr w:type="spellEnd"/>
      <w:r w:rsidRPr="001606DD">
        <w:rPr>
          <w:rFonts w:ascii="Garamond" w:hAnsi="Garamond" w:cs="Arial"/>
          <w:sz w:val="24"/>
          <w:szCs w:val="24"/>
        </w:rPr>
        <w:t xml:space="preserve"> Dan </w:t>
      </w:r>
      <w:proofErr w:type="spellStart"/>
      <w:r w:rsidRPr="001606DD">
        <w:rPr>
          <w:rFonts w:ascii="Garamond" w:hAnsi="Garamond" w:cs="Arial"/>
          <w:sz w:val="24"/>
          <w:szCs w:val="24"/>
        </w:rPr>
        <w:t>Tionghoa</w:t>
      </w:r>
      <w:proofErr w:type="spellEnd"/>
      <w:r w:rsidRPr="001606DD">
        <w:rPr>
          <w:rFonts w:ascii="Garamond" w:hAnsi="Garamond" w:cs="Arial"/>
          <w:sz w:val="24"/>
          <w:szCs w:val="24"/>
        </w:rPr>
        <w:t xml:space="preserve"> Desa </w:t>
      </w:r>
      <w:proofErr w:type="spellStart"/>
      <w:r w:rsidRPr="001606DD">
        <w:rPr>
          <w:rFonts w:ascii="Garamond" w:hAnsi="Garamond" w:cs="Arial"/>
          <w:sz w:val="24"/>
          <w:szCs w:val="24"/>
        </w:rPr>
        <w:t>Nusapati</w:t>
      </w:r>
      <w:proofErr w:type="spellEnd"/>
      <w:r w:rsidRPr="001606DD">
        <w:rPr>
          <w:rFonts w:ascii="Garamond" w:hAnsi="Garamond" w:cs="Arial"/>
          <w:sz w:val="24"/>
          <w:szCs w:val="24"/>
        </w:rPr>
        <w:t xml:space="preserve">” yang </w:t>
      </w:r>
      <w:proofErr w:type="spellStart"/>
      <w:r w:rsidRPr="001606DD">
        <w:rPr>
          <w:rFonts w:ascii="Garamond" w:hAnsi="Garamond" w:cs="Arial"/>
          <w:sz w:val="24"/>
          <w:szCs w:val="24"/>
        </w:rPr>
        <w:t>ditulis</w:t>
      </w:r>
      <w:proofErr w:type="spellEnd"/>
      <w:r w:rsidRPr="001606DD">
        <w:rPr>
          <w:rFonts w:ascii="Garamond" w:hAnsi="Garamond" w:cs="Arial"/>
          <w:sz w:val="24"/>
          <w:szCs w:val="24"/>
        </w:rPr>
        <w:t xml:space="preserve"> oleh Sulaiman, Gusti </w:t>
      </w:r>
      <w:proofErr w:type="spellStart"/>
      <w:r w:rsidRPr="001606DD">
        <w:rPr>
          <w:rFonts w:ascii="Garamond" w:hAnsi="Garamond" w:cs="Arial"/>
          <w:sz w:val="24"/>
          <w:szCs w:val="24"/>
        </w:rPr>
        <w:t>Budjang</w:t>
      </w:r>
      <w:proofErr w:type="spellEnd"/>
      <w:r w:rsidRPr="001606DD">
        <w:rPr>
          <w:rFonts w:ascii="Garamond" w:hAnsi="Garamond" w:cs="Arial"/>
          <w:sz w:val="24"/>
          <w:szCs w:val="24"/>
        </w:rPr>
        <w:t xml:space="preserve"> dan Izhar Salim </w:t>
      </w:r>
      <w:proofErr w:type="spellStart"/>
      <w:r w:rsidRPr="001606DD">
        <w:rPr>
          <w:rFonts w:ascii="Garamond" w:hAnsi="Garamond" w:cs="Arial"/>
          <w:sz w:val="24"/>
          <w:szCs w:val="24"/>
        </w:rPr>
        <w:t>dari</w:t>
      </w:r>
      <w:proofErr w:type="spellEnd"/>
      <w:r w:rsidRPr="001606DD">
        <w:rPr>
          <w:rFonts w:ascii="Garamond" w:hAnsi="Garamond" w:cs="Arial"/>
          <w:sz w:val="24"/>
          <w:szCs w:val="24"/>
        </w:rPr>
        <w:t xml:space="preserve"> Program Studi Pendidikan </w:t>
      </w:r>
      <w:proofErr w:type="spellStart"/>
      <w:r w:rsidRPr="001606DD">
        <w:rPr>
          <w:rFonts w:ascii="Garamond" w:hAnsi="Garamond" w:cs="Arial"/>
          <w:sz w:val="24"/>
          <w:szCs w:val="24"/>
        </w:rPr>
        <w:t>Sosiologi</w:t>
      </w:r>
      <w:proofErr w:type="spellEnd"/>
      <w:r w:rsidRPr="001606DD">
        <w:rPr>
          <w:rFonts w:ascii="Garamond" w:hAnsi="Garamond" w:cs="Arial"/>
          <w:sz w:val="24"/>
          <w:szCs w:val="24"/>
        </w:rPr>
        <w:t xml:space="preserve"> FKIP </w:t>
      </w:r>
      <w:proofErr w:type="spellStart"/>
      <w:r w:rsidRPr="001606DD">
        <w:rPr>
          <w:rFonts w:ascii="Garamond" w:hAnsi="Garamond" w:cs="Arial"/>
          <w:sz w:val="24"/>
          <w:szCs w:val="24"/>
        </w:rPr>
        <w:t>Untan</w:t>
      </w:r>
      <w:proofErr w:type="spellEnd"/>
      <w:r w:rsidRPr="001606DD">
        <w:rPr>
          <w:rFonts w:ascii="Garamond" w:hAnsi="Garamond" w:cs="Arial"/>
          <w:sz w:val="24"/>
          <w:szCs w:val="24"/>
        </w:rPr>
        <w:t xml:space="preserve"> Pontianak.</w:t>
      </w:r>
      <w:r w:rsidR="00EF7B3D" w:rsidRPr="001606DD">
        <w:rPr>
          <w:rFonts w:ascii="Garamond" w:hAnsi="Garamond" w:cs="Arial"/>
          <w:sz w:val="24"/>
          <w:szCs w:val="24"/>
        </w:rPr>
        <w:t xml:space="preserve"> Yang mana </w:t>
      </w:r>
      <w:proofErr w:type="spellStart"/>
      <w:r w:rsidR="00EF7B3D" w:rsidRPr="001606DD">
        <w:rPr>
          <w:rFonts w:ascii="Garamond" w:hAnsi="Garamond" w:cs="Arial"/>
          <w:sz w:val="24"/>
          <w:szCs w:val="24"/>
        </w:rPr>
        <w:t>dalam</w:t>
      </w:r>
      <w:proofErr w:type="spellEnd"/>
      <w:r w:rsidR="00EF7B3D" w:rsidRPr="001606DD">
        <w:rPr>
          <w:rFonts w:ascii="Garamond" w:hAnsi="Garamond" w:cs="Arial"/>
          <w:sz w:val="24"/>
          <w:szCs w:val="24"/>
        </w:rPr>
        <w:t xml:space="preserve"> tulisan </w:t>
      </w:r>
      <w:proofErr w:type="spellStart"/>
      <w:r w:rsidR="00EF7B3D" w:rsidRPr="001606DD">
        <w:rPr>
          <w:rFonts w:ascii="Garamond" w:hAnsi="Garamond" w:cs="Arial"/>
          <w:sz w:val="24"/>
          <w:szCs w:val="24"/>
        </w:rPr>
        <w:t>tersebut</w:t>
      </w:r>
      <w:proofErr w:type="spellEnd"/>
      <w:r w:rsidR="00EF7B3D" w:rsidRPr="001606DD">
        <w:rPr>
          <w:rFonts w:ascii="Garamond" w:hAnsi="Garamond" w:cs="Arial"/>
          <w:sz w:val="24"/>
          <w:szCs w:val="24"/>
        </w:rPr>
        <w:t xml:space="preserve"> </w:t>
      </w:r>
      <w:proofErr w:type="spellStart"/>
      <w:r w:rsidR="00EF7B3D" w:rsidRPr="001606DD">
        <w:rPr>
          <w:rFonts w:ascii="Garamond" w:hAnsi="Garamond" w:cs="Arial"/>
          <w:sz w:val="24"/>
          <w:szCs w:val="24"/>
        </w:rPr>
        <w:t>dapat</w:t>
      </w:r>
      <w:proofErr w:type="spellEnd"/>
      <w:r w:rsidR="00EF7B3D" w:rsidRPr="001606DD">
        <w:rPr>
          <w:rFonts w:ascii="Garamond" w:hAnsi="Garamond" w:cs="Arial"/>
          <w:sz w:val="24"/>
          <w:szCs w:val="24"/>
        </w:rPr>
        <w:t xml:space="preserve"> </w:t>
      </w:r>
      <w:proofErr w:type="spellStart"/>
      <w:r w:rsidR="00EF7B3D" w:rsidRPr="001606DD">
        <w:rPr>
          <w:rFonts w:ascii="Garamond" w:hAnsi="Garamond" w:cs="Arial"/>
          <w:sz w:val="24"/>
          <w:szCs w:val="24"/>
        </w:rPr>
        <w:t>ditarik</w:t>
      </w:r>
      <w:proofErr w:type="spellEnd"/>
      <w:r w:rsidR="00EF7B3D" w:rsidRPr="001606DD">
        <w:rPr>
          <w:rFonts w:ascii="Garamond" w:hAnsi="Garamond" w:cs="Arial"/>
          <w:sz w:val="24"/>
          <w:szCs w:val="24"/>
        </w:rPr>
        <w:t xml:space="preserve"> </w:t>
      </w:r>
      <w:proofErr w:type="spellStart"/>
      <w:r w:rsidR="00EF7B3D" w:rsidRPr="001606DD">
        <w:rPr>
          <w:rFonts w:ascii="Garamond" w:hAnsi="Garamond" w:cs="Arial"/>
          <w:sz w:val="24"/>
          <w:szCs w:val="24"/>
        </w:rPr>
        <w:t>kesimpulan</w:t>
      </w:r>
      <w:proofErr w:type="spellEnd"/>
      <w:r w:rsidR="00EF7B3D" w:rsidRPr="001606DD">
        <w:rPr>
          <w:rFonts w:ascii="Garamond" w:hAnsi="Garamond" w:cs="Arial"/>
          <w:sz w:val="24"/>
          <w:szCs w:val="24"/>
        </w:rPr>
        <w:t xml:space="preserve"> </w:t>
      </w:r>
      <w:proofErr w:type="spellStart"/>
      <w:r w:rsidR="00EF7B3D" w:rsidRPr="001606DD">
        <w:rPr>
          <w:rFonts w:ascii="Garamond" w:hAnsi="Garamond" w:cs="Arial"/>
          <w:sz w:val="24"/>
          <w:szCs w:val="24"/>
        </w:rPr>
        <w:t>bahwa</w:t>
      </w:r>
      <w:proofErr w:type="spellEnd"/>
      <w:r w:rsidR="00EF7B3D" w:rsidRPr="001606DD">
        <w:rPr>
          <w:rFonts w:ascii="Garamond" w:hAnsi="Garamond" w:cs="Arial"/>
          <w:sz w:val="24"/>
          <w:szCs w:val="24"/>
        </w:rPr>
        <w:t xml:space="preserve"> </w:t>
      </w:r>
      <w:r w:rsidR="00EF7B3D" w:rsidRPr="001606DD">
        <w:rPr>
          <w:rFonts w:ascii="Garamond" w:hAnsi="Garamond" w:cs="Segoe UI"/>
          <w:color w:val="0D0D0D"/>
          <w:sz w:val="24"/>
          <w:szCs w:val="24"/>
          <w:shd w:val="clear" w:color="auto" w:fill="FFFFFF"/>
        </w:rPr>
        <w:t xml:space="preserve">Peran </w:t>
      </w:r>
      <w:proofErr w:type="spellStart"/>
      <w:r w:rsidR="00EF7B3D" w:rsidRPr="001606DD">
        <w:rPr>
          <w:rFonts w:ascii="Garamond" w:hAnsi="Garamond" w:cs="Segoe UI"/>
          <w:color w:val="0D0D0D"/>
          <w:sz w:val="24"/>
          <w:szCs w:val="24"/>
          <w:shd w:val="clear" w:color="auto" w:fill="FFFFFF"/>
        </w:rPr>
        <w:t>tokoh</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masyarakat</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dalam</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memperkuat</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nilai-nilai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toleransi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antara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etnis</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Melayu</w:t>
      </w:r>
      <w:proofErr w:type="spellEnd"/>
      <w:r w:rsidR="00EF7B3D" w:rsidRPr="001606DD">
        <w:rPr>
          <w:rFonts w:ascii="Garamond" w:hAnsi="Garamond" w:cs="Segoe UI"/>
          <w:color w:val="0D0D0D"/>
          <w:sz w:val="24"/>
          <w:szCs w:val="24"/>
          <w:shd w:val="clear" w:color="auto" w:fill="FFFFFF"/>
        </w:rPr>
        <w:t xml:space="preserve"> dan </w:t>
      </w:r>
      <w:proofErr w:type="spellStart"/>
      <w:r w:rsidR="00EF7B3D" w:rsidRPr="001606DD">
        <w:rPr>
          <w:rFonts w:ascii="Garamond" w:hAnsi="Garamond" w:cs="Segoe UI"/>
          <w:color w:val="0D0D0D"/>
          <w:sz w:val="24"/>
          <w:szCs w:val="24"/>
          <w:shd w:val="clear" w:color="auto" w:fill="FFFFFF"/>
        </w:rPr>
        <w:t>Tionghoa</w:t>
      </w:r>
      <w:proofErr w:type="spellEnd"/>
      <w:r w:rsidR="00EF7B3D" w:rsidRPr="001606DD">
        <w:rPr>
          <w:rFonts w:ascii="Garamond" w:hAnsi="Garamond" w:cs="Segoe UI"/>
          <w:color w:val="0D0D0D"/>
          <w:sz w:val="24"/>
          <w:szCs w:val="24"/>
          <w:shd w:val="clear" w:color="auto" w:fill="FFFFFF"/>
        </w:rPr>
        <w:t xml:space="preserve"> di Desa </w:t>
      </w:r>
      <w:proofErr w:type="spellStart"/>
      <w:r w:rsidR="00EF7B3D" w:rsidRPr="001606DD">
        <w:rPr>
          <w:rFonts w:ascii="Garamond" w:hAnsi="Garamond" w:cs="Segoe UI"/>
          <w:color w:val="0D0D0D"/>
          <w:sz w:val="24"/>
          <w:szCs w:val="24"/>
          <w:shd w:val="clear" w:color="auto" w:fill="FFFFFF"/>
        </w:rPr>
        <w:t>Nusapati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telah</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terbukti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efektif</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terlihat</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dari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kehidupan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masyarakat</w:t>
      </w:r>
      <w:proofErr w:type="spellEnd"/>
      <w:r w:rsidR="00EF7B3D" w:rsidRPr="001606DD">
        <w:rPr>
          <w:rFonts w:ascii="Garamond" w:hAnsi="Garamond" w:cs="Segoe UI"/>
          <w:color w:val="0D0D0D"/>
          <w:sz w:val="24"/>
          <w:szCs w:val="24"/>
          <w:shd w:val="clear" w:color="auto" w:fill="FFFFFF"/>
        </w:rPr>
        <w:t xml:space="preserve"> yang </w:t>
      </w:r>
      <w:proofErr w:type="spellStart"/>
      <w:r w:rsidR="00EF7B3D" w:rsidRPr="001606DD">
        <w:rPr>
          <w:rFonts w:ascii="Garamond" w:hAnsi="Garamond" w:cs="Segoe UI"/>
          <w:color w:val="0D0D0D"/>
          <w:sz w:val="24"/>
          <w:szCs w:val="24"/>
          <w:shd w:val="clear" w:color="auto" w:fill="FFFFFF"/>
        </w:rPr>
        <w:t>kian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harmonis</w:t>
      </w:r>
      <w:proofErr w:type="spellEnd"/>
      <w:r w:rsidR="00EF7B3D" w:rsidRPr="001606DD">
        <w:rPr>
          <w:rFonts w:ascii="Garamond" w:hAnsi="Garamond" w:cs="Segoe UI"/>
          <w:color w:val="0D0D0D"/>
          <w:sz w:val="24"/>
          <w:szCs w:val="24"/>
          <w:shd w:val="clear" w:color="auto" w:fill="FFFFFF"/>
        </w:rPr>
        <w:t xml:space="preserve"> dan </w:t>
      </w:r>
      <w:proofErr w:type="spellStart"/>
      <w:r w:rsidR="00EF7B3D" w:rsidRPr="001606DD">
        <w:rPr>
          <w:rFonts w:ascii="Garamond" w:hAnsi="Garamond" w:cs="Segoe UI"/>
          <w:color w:val="0D0D0D"/>
          <w:sz w:val="24"/>
          <w:szCs w:val="24"/>
          <w:shd w:val="clear" w:color="auto" w:fill="FFFFFF"/>
        </w:rPr>
        <w:t>rukun</w:t>
      </w:r>
      <w:proofErr w:type="spellEnd"/>
      <w:r w:rsidR="00EF7B3D" w:rsidRPr="001606DD">
        <w:rPr>
          <w:rFonts w:ascii="Garamond" w:hAnsi="Garamond" w:cs="Segoe UI"/>
          <w:color w:val="0D0D0D"/>
          <w:sz w:val="24"/>
          <w:szCs w:val="24"/>
          <w:shd w:val="clear" w:color="auto" w:fill="FFFFFF"/>
        </w:rPr>
        <w:t xml:space="preserve">. Dalam </w:t>
      </w:r>
      <w:proofErr w:type="spellStart"/>
      <w:r w:rsidR="00EF7B3D" w:rsidRPr="001606DD">
        <w:rPr>
          <w:rFonts w:ascii="Garamond" w:hAnsi="Garamond" w:cs="Segoe UI"/>
          <w:color w:val="0D0D0D"/>
          <w:sz w:val="24"/>
          <w:szCs w:val="24"/>
          <w:shd w:val="clear" w:color="auto" w:fill="FFFFFF"/>
        </w:rPr>
        <w:t>upaya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menanamkan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nilai-nilai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toleransi</w:t>
      </w:r>
      <w:proofErr w:type="spellEnd"/>
      <w:r w:rsidR="00EF7B3D" w:rsidRPr="001606DD">
        <w:rPr>
          <w:rFonts w:ascii="Garamond" w:hAnsi="Garamond" w:cs="Segoe UI"/>
          <w:color w:val="0D0D0D"/>
          <w:sz w:val="24"/>
          <w:szCs w:val="24"/>
          <w:shd w:val="clear" w:color="auto" w:fill="FFFFFF"/>
        </w:rPr>
        <w:t xml:space="preserve"> dan </w:t>
      </w:r>
      <w:proofErr w:type="spellStart"/>
      <w:r w:rsidR="00EF7B3D" w:rsidRPr="001606DD">
        <w:rPr>
          <w:rFonts w:ascii="Garamond" w:hAnsi="Garamond" w:cs="Segoe UI"/>
          <w:color w:val="0D0D0D"/>
          <w:sz w:val="24"/>
          <w:szCs w:val="24"/>
          <w:shd w:val="clear" w:color="auto" w:fill="FFFFFF"/>
        </w:rPr>
        <w:t>saling</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peduli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antar-etnis</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tokoh</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masyarakat</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secara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konsisten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mendorong</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praktik</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tolong-menolong</w:t>
      </w:r>
      <w:proofErr w:type="spellEnd"/>
      <w:r w:rsidR="00EF7B3D" w:rsidRPr="001606DD">
        <w:rPr>
          <w:rFonts w:ascii="Garamond" w:hAnsi="Garamond" w:cs="Segoe UI"/>
          <w:color w:val="0D0D0D"/>
          <w:sz w:val="24"/>
          <w:szCs w:val="24"/>
          <w:shd w:val="clear" w:color="auto" w:fill="FFFFFF"/>
        </w:rPr>
        <w:t xml:space="preserve"> dan </w:t>
      </w:r>
      <w:proofErr w:type="spellStart"/>
      <w:r w:rsidR="00EF7B3D" w:rsidRPr="001606DD">
        <w:rPr>
          <w:rFonts w:ascii="Garamond" w:hAnsi="Garamond" w:cs="Segoe UI"/>
          <w:color w:val="0D0D0D"/>
          <w:sz w:val="24"/>
          <w:szCs w:val="24"/>
          <w:shd w:val="clear" w:color="auto" w:fill="FFFFFF"/>
        </w:rPr>
        <w:t>menghargai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satu</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sama</w:t>
      </w:r>
      <w:proofErr w:type="spellEnd"/>
      <w:r w:rsidR="00EF7B3D" w:rsidRPr="001606DD">
        <w:rPr>
          <w:rFonts w:ascii="Garamond" w:hAnsi="Garamond" w:cs="Segoe UI"/>
          <w:color w:val="0D0D0D"/>
          <w:sz w:val="24"/>
          <w:szCs w:val="24"/>
          <w:shd w:val="clear" w:color="auto" w:fill="FFFFFF"/>
        </w:rPr>
        <w:t xml:space="preserve"> lain. </w:t>
      </w:r>
      <w:proofErr w:type="spellStart"/>
      <w:r w:rsidR="00EF7B3D" w:rsidRPr="001606DD">
        <w:rPr>
          <w:rFonts w:ascii="Garamond" w:hAnsi="Garamond" w:cs="Segoe UI"/>
          <w:color w:val="0D0D0D"/>
          <w:sz w:val="24"/>
          <w:szCs w:val="24"/>
          <w:shd w:val="clear" w:color="auto" w:fill="FFFFFF"/>
        </w:rPr>
        <w:t>Mereka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mengajak</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masyarakat</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untuk</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bersama-sama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membersihkan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lingkungan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desa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berinteraksi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dengan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etnis</w:t>
      </w:r>
      <w:proofErr w:type="spellEnd"/>
      <w:r w:rsidR="00EF7B3D" w:rsidRPr="001606DD">
        <w:rPr>
          <w:rFonts w:ascii="Garamond" w:hAnsi="Garamond" w:cs="Segoe UI"/>
          <w:color w:val="0D0D0D"/>
          <w:sz w:val="24"/>
          <w:szCs w:val="24"/>
          <w:shd w:val="clear" w:color="auto" w:fill="FFFFFF"/>
        </w:rPr>
        <w:t xml:space="preserve"> yang </w:t>
      </w:r>
      <w:proofErr w:type="spellStart"/>
      <w:r w:rsidR="00EF7B3D" w:rsidRPr="001606DD">
        <w:rPr>
          <w:rFonts w:ascii="Garamond" w:hAnsi="Garamond" w:cs="Segoe UI"/>
          <w:color w:val="0D0D0D"/>
          <w:sz w:val="24"/>
          <w:szCs w:val="24"/>
          <w:shd w:val="clear" w:color="auto" w:fill="FFFFFF"/>
        </w:rPr>
        <w:t>berbeda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serta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memberikan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bantuan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ketika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ada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warga</w:t>
      </w:r>
      <w:proofErr w:type="spellEnd"/>
      <w:r w:rsidR="00EF7B3D" w:rsidRPr="001606DD">
        <w:rPr>
          <w:rFonts w:ascii="Garamond" w:hAnsi="Garamond" w:cs="Segoe UI"/>
          <w:color w:val="0D0D0D"/>
          <w:sz w:val="24"/>
          <w:szCs w:val="24"/>
          <w:shd w:val="clear" w:color="auto" w:fill="FFFFFF"/>
        </w:rPr>
        <w:t xml:space="preserve"> yang </w:t>
      </w:r>
      <w:proofErr w:type="spellStart"/>
      <w:r w:rsidR="00EF7B3D" w:rsidRPr="001606DD">
        <w:rPr>
          <w:rFonts w:ascii="Garamond" w:hAnsi="Garamond" w:cs="Segoe UI"/>
          <w:color w:val="0D0D0D"/>
          <w:sz w:val="24"/>
          <w:szCs w:val="24"/>
          <w:shd w:val="clear" w:color="auto" w:fill="FFFFFF"/>
        </w:rPr>
        <w:t>mengalami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kesulitan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atau</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musibah</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Contohnya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mereka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menggalang</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sumbangan</w:t>
      </w:r>
      <w:proofErr w:type="spellEnd"/>
      <w:r w:rsidR="00EF7B3D" w:rsidRPr="001606DD">
        <w:rPr>
          <w:rFonts w:ascii="Garamond" w:hAnsi="Garamond" w:cs="Segoe UI"/>
          <w:color w:val="0D0D0D"/>
          <w:sz w:val="24"/>
          <w:szCs w:val="24"/>
          <w:shd w:val="clear" w:color="auto" w:fill="FFFFFF"/>
        </w:rPr>
        <w:t xml:space="preserve"> dan </w:t>
      </w:r>
      <w:proofErr w:type="spellStart"/>
      <w:r w:rsidR="00EF7B3D" w:rsidRPr="001606DD">
        <w:rPr>
          <w:rFonts w:ascii="Garamond" w:hAnsi="Garamond" w:cs="Segoe UI"/>
          <w:color w:val="0D0D0D"/>
          <w:sz w:val="24"/>
          <w:szCs w:val="24"/>
          <w:shd w:val="clear" w:color="auto" w:fill="FFFFFF"/>
        </w:rPr>
        <w:t>memberikan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teladan</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dalam</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menghargai</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sesama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anggota</w:t>
      </w:r>
      <w:proofErr w:type="spellEnd"/>
      <w:r w:rsidR="00EF7B3D" w:rsidRPr="001606DD">
        <w:rPr>
          <w:rFonts w:ascii="Garamond" w:hAnsi="Garamond" w:cs="Segoe UI"/>
          <w:color w:val="0D0D0D"/>
          <w:sz w:val="24"/>
          <w:szCs w:val="24"/>
          <w:shd w:val="clear" w:color="auto" w:fill="FFFFFF"/>
        </w:rPr>
        <w:t xml:space="preserve"> </w:t>
      </w:r>
      <w:proofErr w:type="spellStart"/>
      <w:r w:rsidR="00EF7B3D" w:rsidRPr="001606DD">
        <w:rPr>
          <w:rFonts w:ascii="Garamond" w:hAnsi="Garamond" w:cs="Segoe UI"/>
          <w:color w:val="0D0D0D"/>
          <w:sz w:val="24"/>
          <w:szCs w:val="24"/>
          <w:shd w:val="clear" w:color="auto" w:fill="FFFFFF"/>
        </w:rPr>
        <w:t>masyarakat</w:t>
      </w:r>
      <w:proofErr w:type="spellEnd"/>
      <w:r w:rsidR="00EF7B3D" w:rsidRPr="001606DD">
        <w:rPr>
          <w:rFonts w:ascii="Garamond" w:hAnsi="Garamond" w:cs="Segoe UI"/>
          <w:color w:val="0D0D0D"/>
          <w:sz w:val="24"/>
          <w:szCs w:val="24"/>
          <w:shd w:val="clear" w:color="auto" w:fill="FFFFFF"/>
        </w:rPr>
        <w:t>.</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{"citationItems":[{"id":"ITEM-1","itemData":{"abstract":"… Indonesia yang hidup dalam perbedaan, baik itu suku bangsa dan … menghormati, dan bersedia menerima perbedaan yang ada disekitar lingkungan hidup … menghargai, membolehkan, membiarkan pendirian pendapat, pandangan, kepercayaan, kebiasaan, kelakuan dan …","author":[{"dropping-particle":"","family":"Sulaiman","given":"","non-dropping-particle":"","parse-names":false,"suffix":""},{"dropping-particle":"","family":"Budjang","given":"Gusti","non-dropping-particle":"","parse-names":false,"suffix":""},{"dropping-particle":"","family":"Salim","given":"Izhar","non-dropping-particle":"","parse-names":false,"suffix":""}],"container-title":"Jurnal Pendidikan Dan Pembelajaran Khatulistiwa","id":"ITEM-1","issue":"1","issued":{"date-parts":[["2019"]]},"page":"1-12","title":"Peran Tokoh Masyarakat Dalam Penanaman Nilai Toleransi Pada Etnik Melayu Dan Tionghoa Desa Nusapati","type":"article-journal","volume":"8"},"uris":["http://www.mendeley.com/documents/?uuid=76d672e0-f3ac-41ab-bfe4-744895b79a4f"]}],"mendeley":{"formattedCitation":"(Sulaiman et al., 2019)","plainTextFormattedCitation":"(Sulaiman et al., 2019)","previouslyFormattedCitation":"(Sulaiman, Budjang, and Salim 2019)"},"properties":{"noteIndex":0},"schema":"https://github.com/citation-style-language/schema/raw/master/csl-citation.json"}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(Sulaiman et al., 2019)</w:t>
      </w:r>
      <w:r w:rsidR="001606DD">
        <w:rPr>
          <w:rStyle w:val="FootnoteReference"/>
          <w:rFonts w:ascii="Garamond" w:hAnsi="Garamond" w:cs="Segoe UI"/>
          <w:color w:val="0D0D0D"/>
          <w:sz w:val="24"/>
          <w:szCs w:val="24"/>
          <w:shd w:val="clear" w:color="auto" w:fill="FFFFFF"/>
        </w:rPr>
        <w:fldChar w:fldCharType="end"/>
      </w:r>
    </w:p>
    <w:p w14:paraId="3F95ABB2" w14:textId="69118BA0" w:rsidR="00427078" w:rsidRPr="001606DD" w:rsidRDefault="002A704D" w:rsidP="00427078">
      <w:pPr>
        <w:spacing w:after="0" w:line="360" w:lineRule="auto"/>
        <w:ind w:firstLine="720"/>
        <w:jc w:val="both"/>
        <w:rPr>
          <w:rFonts w:ascii="Garamond" w:eastAsia="Times New Roman" w:hAnsi="Garamond" w:cs="Segoe UI"/>
          <w:color w:val="0D0D0D"/>
          <w:sz w:val="24"/>
          <w:szCs w:val="24"/>
          <w:lang w:val="en-ID"/>
        </w:rPr>
      </w:pPr>
      <w:proofErr w:type="spellStart"/>
      <w:r w:rsidRPr="001606DD">
        <w:rPr>
          <w:rFonts w:ascii="Garamond" w:hAnsi="Garamond" w:cs="Arial"/>
          <w:sz w:val="24"/>
          <w:szCs w:val="24"/>
        </w:rPr>
        <w:t>Selanjutnya</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adalah</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karya</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ilmiah</w:t>
      </w:r>
      <w:proofErr w:type="spellEnd"/>
      <w:r w:rsidRPr="001606DD">
        <w:rPr>
          <w:rFonts w:ascii="Garamond" w:hAnsi="Garamond" w:cs="Arial"/>
          <w:sz w:val="24"/>
          <w:szCs w:val="24"/>
        </w:rPr>
        <w:t xml:space="preserve"> tulisan Rina </w:t>
      </w:r>
      <w:proofErr w:type="spellStart"/>
      <w:r w:rsidRPr="001606DD">
        <w:rPr>
          <w:rFonts w:ascii="Garamond" w:hAnsi="Garamond" w:cs="Arial"/>
          <w:sz w:val="24"/>
          <w:szCs w:val="24"/>
        </w:rPr>
        <w:t>Rehayat</w:t>
      </w:r>
      <w:r w:rsidR="00EF7B3D" w:rsidRPr="001606DD">
        <w:rPr>
          <w:rFonts w:ascii="Garamond" w:hAnsi="Garamond" w:cs="Arial"/>
          <w:sz w:val="24"/>
          <w:szCs w:val="24"/>
        </w:rPr>
        <w:t>i</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dengan</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judul</w:t>
      </w:r>
      <w:proofErr w:type="spellEnd"/>
      <w:r w:rsidRPr="001606DD">
        <w:rPr>
          <w:rFonts w:ascii="Garamond" w:hAnsi="Garamond" w:cs="Arial"/>
          <w:sz w:val="24"/>
          <w:szCs w:val="24"/>
        </w:rPr>
        <w:t xml:space="preserve"> “Jati Diri </w:t>
      </w:r>
      <w:proofErr w:type="spellStart"/>
      <w:r w:rsidRPr="001606DD">
        <w:rPr>
          <w:rFonts w:ascii="Garamond" w:hAnsi="Garamond" w:cs="Arial"/>
          <w:sz w:val="24"/>
          <w:szCs w:val="24"/>
        </w:rPr>
        <w:t>Melayu</w:t>
      </w:r>
      <w:proofErr w:type="spellEnd"/>
      <w:r w:rsidRPr="001606DD">
        <w:rPr>
          <w:rFonts w:ascii="Garamond" w:hAnsi="Garamond" w:cs="Arial"/>
          <w:sz w:val="24"/>
          <w:szCs w:val="24"/>
        </w:rPr>
        <w:t xml:space="preserve"> dan </w:t>
      </w:r>
      <w:proofErr w:type="spellStart"/>
      <w:proofErr w:type="gramStart"/>
      <w:r w:rsidRPr="001606DD">
        <w:rPr>
          <w:rFonts w:ascii="Garamond" w:hAnsi="Garamond" w:cs="Arial"/>
          <w:sz w:val="24"/>
          <w:szCs w:val="24"/>
        </w:rPr>
        <w:t>Multikulturalisme</w:t>
      </w:r>
      <w:proofErr w:type="spellEnd"/>
      <w:r w:rsidRPr="001606DD">
        <w:rPr>
          <w:rFonts w:ascii="Garamond" w:hAnsi="Garamond" w:cs="Arial"/>
          <w:sz w:val="24"/>
          <w:szCs w:val="24"/>
        </w:rPr>
        <w:t xml:space="preserve"> :</w:t>
      </w:r>
      <w:proofErr w:type="gramEnd"/>
      <w:r w:rsidRPr="001606DD">
        <w:rPr>
          <w:rFonts w:ascii="Garamond" w:hAnsi="Garamond" w:cs="Arial"/>
          <w:sz w:val="24"/>
          <w:szCs w:val="24"/>
        </w:rPr>
        <w:t xml:space="preserve"> </w:t>
      </w:r>
      <w:proofErr w:type="spellStart"/>
      <w:r w:rsidRPr="001606DD">
        <w:rPr>
          <w:rFonts w:ascii="Garamond" w:hAnsi="Garamond" w:cs="Arial"/>
          <w:sz w:val="24"/>
          <w:szCs w:val="24"/>
        </w:rPr>
        <w:t>Kontekstualisasi</w:t>
      </w:r>
      <w:proofErr w:type="spellEnd"/>
      <w:r w:rsidRPr="001606DD">
        <w:rPr>
          <w:rFonts w:ascii="Garamond" w:hAnsi="Garamond" w:cs="Arial"/>
          <w:sz w:val="24"/>
          <w:szCs w:val="24"/>
        </w:rPr>
        <w:t xml:space="preserve"> Jati Diri </w:t>
      </w:r>
      <w:proofErr w:type="spellStart"/>
      <w:r w:rsidRPr="001606DD">
        <w:rPr>
          <w:rFonts w:ascii="Garamond" w:hAnsi="Garamond" w:cs="Arial"/>
          <w:sz w:val="24"/>
          <w:szCs w:val="24"/>
        </w:rPr>
        <w:t>Melayu</w:t>
      </w:r>
      <w:proofErr w:type="spellEnd"/>
      <w:r w:rsidRPr="001606DD">
        <w:rPr>
          <w:rFonts w:ascii="Garamond" w:hAnsi="Garamond" w:cs="Arial"/>
          <w:sz w:val="24"/>
          <w:szCs w:val="24"/>
        </w:rPr>
        <w:t xml:space="preserve"> di Era Global”. Yang mana </w:t>
      </w:r>
      <w:proofErr w:type="spellStart"/>
      <w:r w:rsidRPr="001606DD">
        <w:rPr>
          <w:rFonts w:ascii="Garamond" w:hAnsi="Garamond" w:cs="Arial"/>
          <w:sz w:val="24"/>
          <w:szCs w:val="24"/>
        </w:rPr>
        <w:t>dalam</w:t>
      </w:r>
      <w:proofErr w:type="spellEnd"/>
      <w:r w:rsidRPr="001606DD">
        <w:rPr>
          <w:rFonts w:ascii="Garamond" w:hAnsi="Garamond" w:cs="Arial"/>
          <w:sz w:val="24"/>
          <w:szCs w:val="24"/>
        </w:rPr>
        <w:t xml:space="preserve"> tulisan </w:t>
      </w:r>
      <w:proofErr w:type="spellStart"/>
      <w:r w:rsidRPr="001606DD">
        <w:rPr>
          <w:rFonts w:ascii="Garamond" w:hAnsi="Garamond" w:cs="Arial"/>
          <w:sz w:val="24"/>
          <w:szCs w:val="24"/>
        </w:rPr>
        <w:t>tersebut</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dapat</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ditarik</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kesimpulan</w:t>
      </w:r>
      <w:proofErr w:type="spellEnd"/>
      <w:r w:rsidRPr="001606DD">
        <w:rPr>
          <w:rFonts w:ascii="Garamond" w:hAnsi="Garamond" w:cs="Arial"/>
          <w:sz w:val="24"/>
          <w:szCs w:val="24"/>
        </w:rPr>
        <w:t xml:space="preserve"> </w:t>
      </w:r>
      <w:proofErr w:type="spellStart"/>
      <w:r w:rsidRPr="001606DD">
        <w:rPr>
          <w:rFonts w:ascii="Garamond" w:hAnsi="Garamond" w:cs="Arial"/>
          <w:sz w:val="24"/>
          <w:szCs w:val="24"/>
        </w:rPr>
        <w:t>bahwa</w:t>
      </w:r>
      <w:proofErr w:type="spellEnd"/>
      <w:r w:rsidRPr="001606DD">
        <w:rPr>
          <w:rFonts w:ascii="Garamond" w:hAnsi="Garamond" w:cs="Arial"/>
          <w:sz w:val="24"/>
          <w:szCs w:val="24"/>
        </w:rPr>
        <w:t xml:space="preserve"> </w:t>
      </w:r>
      <w:r w:rsidRPr="001606DD">
        <w:rPr>
          <w:rFonts w:ascii="Garamond" w:hAnsi="Garamond" w:cs="Segoe UI"/>
          <w:color w:val="0D0D0D"/>
          <w:sz w:val="24"/>
          <w:szCs w:val="24"/>
          <w:lang w:val="en-ID"/>
        </w:rPr>
        <w:t xml:space="preserve">Orang </w:t>
      </w:r>
      <w:proofErr w:type="spellStart"/>
      <w:r w:rsidRPr="001606DD">
        <w:rPr>
          <w:rFonts w:ascii="Garamond" w:hAnsi="Garamond" w:cs="Segoe UI"/>
          <w:color w:val="0D0D0D"/>
          <w:sz w:val="24"/>
          <w:szCs w:val="24"/>
          <w:lang w:val="en-ID"/>
        </w:rPr>
        <w:t>Melayu</w:t>
      </w:r>
      <w:proofErr w:type="spellEnd"/>
      <w:r w:rsidRPr="001606DD">
        <w:rPr>
          <w:rFonts w:ascii="Garamond" w:hAnsi="Garamond" w:cs="Segoe UI"/>
          <w:color w:val="0D0D0D"/>
          <w:sz w:val="24"/>
          <w:szCs w:val="24"/>
          <w:lang w:val="en-ID"/>
        </w:rPr>
        <w:t xml:space="preserve"> pada masa </w:t>
      </w:r>
      <w:proofErr w:type="spellStart"/>
      <w:r w:rsidRPr="001606DD">
        <w:rPr>
          <w:rFonts w:ascii="Garamond" w:hAnsi="Garamond" w:cs="Segoe UI"/>
          <w:color w:val="0D0D0D"/>
          <w:sz w:val="24"/>
          <w:szCs w:val="24"/>
          <w:lang w:val="en-ID"/>
        </w:rPr>
        <w:t>lampau</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menunjukkan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kekuatan</w:t>
      </w:r>
      <w:proofErr w:type="spellEnd"/>
      <w:r w:rsidRPr="001606DD">
        <w:rPr>
          <w:rFonts w:ascii="Garamond" w:hAnsi="Garamond" w:cs="Segoe UI"/>
          <w:color w:val="0D0D0D"/>
          <w:sz w:val="24"/>
          <w:szCs w:val="24"/>
          <w:lang w:val="en-ID"/>
        </w:rPr>
        <w:t xml:space="preserve"> yang </w:t>
      </w:r>
      <w:proofErr w:type="spellStart"/>
      <w:r w:rsidRPr="001606DD">
        <w:rPr>
          <w:rFonts w:ascii="Garamond" w:hAnsi="Garamond" w:cs="Segoe UI"/>
          <w:color w:val="0D0D0D"/>
          <w:sz w:val="24"/>
          <w:szCs w:val="24"/>
          <w:lang w:val="en-ID"/>
        </w:rPr>
        <w:t>luar</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biasa</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dengan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menggunakan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bahasa</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simbolik</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seperti</w:t>
      </w:r>
      <w:proofErr w:type="spellEnd"/>
      <w:r w:rsidRPr="001606DD">
        <w:rPr>
          <w:rFonts w:ascii="Garamond" w:hAnsi="Garamond" w:cs="Segoe UI"/>
          <w:color w:val="0D0D0D"/>
          <w:sz w:val="24"/>
          <w:szCs w:val="24"/>
          <w:lang w:val="en-ID"/>
        </w:rPr>
        <w:t xml:space="preserve"> pantun, </w:t>
      </w:r>
      <w:proofErr w:type="spellStart"/>
      <w:r w:rsidRPr="001606DD">
        <w:rPr>
          <w:rFonts w:ascii="Garamond" w:hAnsi="Garamond" w:cs="Segoe UI"/>
          <w:color w:val="0D0D0D"/>
          <w:sz w:val="24"/>
          <w:szCs w:val="24"/>
          <w:lang w:val="en-ID"/>
        </w:rPr>
        <w:t>pepatah</w:t>
      </w:r>
      <w:proofErr w:type="spellEnd"/>
      <w:r w:rsidRPr="001606DD">
        <w:rPr>
          <w:rFonts w:ascii="Garamond" w:hAnsi="Garamond" w:cs="Segoe UI"/>
          <w:color w:val="0D0D0D"/>
          <w:sz w:val="24"/>
          <w:szCs w:val="24"/>
          <w:lang w:val="en-ID"/>
        </w:rPr>
        <w:t xml:space="preserve">, dan </w:t>
      </w:r>
      <w:proofErr w:type="spellStart"/>
      <w:r w:rsidRPr="001606DD">
        <w:rPr>
          <w:rFonts w:ascii="Garamond" w:hAnsi="Garamond" w:cs="Segoe UI"/>
          <w:color w:val="0D0D0D"/>
          <w:sz w:val="24"/>
          <w:szCs w:val="24"/>
          <w:lang w:val="en-ID"/>
        </w:rPr>
        <w:t>gurindam</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sebagai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alat</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komunikasi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halus</w:t>
      </w:r>
      <w:proofErr w:type="spellEnd"/>
      <w:r w:rsidRPr="001606DD">
        <w:rPr>
          <w:rFonts w:ascii="Garamond" w:hAnsi="Garamond" w:cs="Segoe UI"/>
          <w:color w:val="0D0D0D"/>
          <w:sz w:val="24"/>
          <w:szCs w:val="24"/>
          <w:lang w:val="en-ID"/>
        </w:rPr>
        <w:t xml:space="preserve">. Hal </w:t>
      </w:r>
      <w:proofErr w:type="spellStart"/>
      <w:r w:rsidRPr="001606DD">
        <w:rPr>
          <w:rFonts w:ascii="Garamond" w:hAnsi="Garamond" w:cs="Segoe UI"/>
          <w:color w:val="0D0D0D"/>
          <w:sz w:val="24"/>
          <w:szCs w:val="24"/>
          <w:lang w:val="en-ID"/>
        </w:rPr>
        <w:t>ini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memberikan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identitas</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Melayu</w:t>
      </w:r>
      <w:proofErr w:type="spellEnd"/>
      <w:r w:rsidRPr="001606DD">
        <w:rPr>
          <w:rFonts w:ascii="Garamond" w:hAnsi="Garamond" w:cs="Segoe UI"/>
          <w:color w:val="0D0D0D"/>
          <w:sz w:val="24"/>
          <w:szCs w:val="24"/>
          <w:lang w:val="en-ID"/>
        </w:rPr>
        <w:t xml:space="preserve"> yang </w:t>
      </w:r>
      <w:proofErr w:type="spellStart"/>
      <w:r w:rsidRPr="001606DD">
        <w:rPr>
          <w:rFonts w:ascii="Garamond" w:hAnsi="Garamond" w:cs="Segoe UI"/>
          <w:color w:val="0D0D0D"/>
          <w:sz w:val="24"/>
          <w:szCs w:val="24"/>
          <w:lang w:val="en-ID"/>
        </w:rPr>
        <w:t>membedakan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dengan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budaya</w:t>
      </w:r>
      <w:proofErr w:type="spellEnd"/>
      <w:r w:rsidRPr="001606DD">
        <w:rPr>
          <w:rFonts w:ascii="Garamond" w:hAnsi="Garamond" w:cs="Segoe UI"/>
          <w:color w:val="0D0D0D"/>
          <w:sz w:val="24"/>
          <w:szCs w:val="24"/>
          <w:lang w:val="en-ID"/>
        </w:rPr>
        <w:t xml:space="preserve"> lain dan </w:t>
      </w:r>
      <w:proofErr w:type="spellStart"/>
      <w:r w:rsidRPr="001606DD">
        <w:rPr>
          <w:rFonts w:ascii="Garamond" w:hAnsi="Garamond" w:cs="Segoe UI"/>
          <w:color w:val="0D0D0D"/>
          <w:sz w:val="24"/>
          <w:szCs w:val="24"/>
          <w:lang w:val="en-ID"/>
        </w:rPr>
        <w:t>dapat</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diterima</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dengan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mudah</w:t>
      </w:r>
      <w:proofErr w:type="spellEnd"/>
      <w:r w:rsidRPr="001606DD">
        <w:rPr>
          <w:rFonts w:ascii="Garamond" w:hAnsi="Garamond" w:cs="Segoe UI"/>
          <w:color w:val="0D0D0D"/>
          <w:sz w:val="24"/>
          <w:szCs w:val="24"/>
          <w:lang w:val="en-ID"/>
        </w:rPr>
        <w:t xml:space="preserve"> oleh </w:t>
      </w:r>
      <w:proofErr w:type="spellStart"/>
      <w:r w:rsidRPr="001606DD">
        <w:rPr>
          <w:rFonts w:ascii="Garamond" w:hAnsi="Garamond" w:cs="Segoe UI"/>
          <w:color w:val="0D0D0D"/>
          <w:sz w:val="24"/>
          <w:szCs w:val="24"/>
          <w:lang w:val="en-ID"/>
        </w:rPr>
        <w:t>budaya-budaya</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lainnya</w:t>
      </w:r>
      <w:proofErr w:type="spellEnd"/>
      <w:r w:rsidRPr="001606DD">
        <w:rPr>
          <w:rFonts w:ascii="Garamond" w:hAnsi="Garamond" w:cs="Segoe UI"/>
          <w:color w:val="0D0D0D"/>
          <w:sz w:val="24"/>
          <w:szCs w:val="24"/>
          <w:lang w:val="en-ID"/>
        </w:rPr>
        <w:t>.</w:t>
      </w:r>
      <w:r w:rsidRPr="001606DD">
        <w:rPr>
          <w:rFonts w:ascii="Garamond" w:hAnsi="Garamond" w:cs="Arial"/>
          <w:sz w:val="24"/>
          <w:szCs w:val="24"/>
        </w:rPr>
        <w:t xml:space="preserve"> </w:t>
      </w:r>
      <w:r w:rsidRPr="001606DD">
        <w:rPr>
          <w:rFonts w:ascii="Garamond" w:eastAsia="Times New Roman" w:hAnsi="Garamond" w:cs="Segoe UI"/>
          <w:color w:val="0D0D0D"/>
          <w:sz w:val="24"/>
          <w:szCs w:val="24"/>
          <w:lang w:val="en-ID"/>
        </w:rPr>
        <w:t xml:space="preserve">Metode yang </w:t>
      </w:r>
      <w:proofErr w:type="spellStart"/>
      <w:r w:rsidRPr="001606DD">
        <w:rPr>
          <w:rFonts w:ascii="Garamond" w:eastAsia="Times New Roman" w:hAnsi="Garamond" w:cs="Segoe UI"/>
          <w:color w:val="0D0D0D"/>
          <w:sz w:val="24"/>
          <w:szCs w:val="24"/>
          <w:lang w:val="en-ID"/>
        </w:rPr>
        <w:t>digunakan</w:t>
      </w:r>
      <w:proofErr w:type="spellEnd"/>
      <w:r w:rsidRPr="001606DD">
        <w:rPr>
          <w:rFonts w:ascii="Garamond" w:eastAsia="Times New Roman" w:hAnsi="Garamond" w:cs="Segoe UI"/>
          <w:color w:val="0D0D0D"/>
          <w:sz w:val="24"/>
          <w:szCs w:val="24"/>
          <w:lang w:val="en-ID"/>
        </w:rPr>
        <w:t xml:space="preserve"> oleh orang </w:t>
      </w:r>
      <w:proofErr w:type="spellStart"/>
      <w:r w:rsidRPr="001606DD">
        <w:rPr>
          <w:rFonts w:ascii="Garamond" w:eastAsia="Times New Roman" w:hAnsi="Garamond" w:cs="Segoe UI"/>
          <w:color w:val="0D0D0D"/>
          <w:sz w:val="24"/>
          <w:szCs w:val="24"/>
          <w:lang w:val="en-ID"/>
        </w:rPr>
        <w:t>Melayu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terutama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cendekiawan</w:t>
      </w:r>
      <w:proofErr w:type="spellEnd"/>
      <w:r w:rsidRPr="001606DD">
        <w:rPr>
          <w:rFonts w:ascii="Garamond" w:eastAsia="Times New Roman" w:hAnsi="Garamond" w:cs="Segoe UI"/>
          <w:color w:val="0D0D0D"/>
          <w:sz w:val="24"/>
          <w:szCs w:val="24"/>
          <w:lang w:val="en-ID"/>
        </w:rPr>
        <w:t xml:space="preserve"> pada masa </w:t>
      </w:r>
      <w:proofErr w:type="spellStart"/>
      <w:r w:rsidRPr="001606DD">
        <w:rPr>
          <w:rFonts w:ascii="Garamond" w:eastAsia="Times New Roman" w:hAnsi="Garamond" w:cs="Segoe UI"/>
          <w:color w:val="0D0D0D"/>
          <w:sz w:val="24"/>
          <w:szCs w:val="24"/>
          <w:lang w:val="en-ID"/>
        </w:rPr>
        <w:t>lalu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sangat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sesuai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konsep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multikulturalisme</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Konsep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ini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mengakui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bahwa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sebuah</w:t>
      </w:r>
      <w:proofErr w:type="spellEnd"/>
      <w:r w:rsidRPr="001606DD">
        <w:rPr>
          <w:rFonts w:ascii="Garamond" w:eastAsia="Times New Roman" w:hAnsi="Garamond" w:cs="Segoe UI"/>
          <w:color w:val="0D0D0D"/>
          <w:sz w:val="24"/>
          <w:szCs w:val="24"/>
          <w:lang w:val="en-ID"/>
        </w:rPr>
        <w:t xml:space="preserve"> negara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masyarakat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memiliki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keberagaman</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kompleksitas</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harus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diakui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Multikulturalisme</w:t>
      </w:r>
      <w:proofErr w:type="spellEnd"/>
      <w:r w:rsidRPr="001606DD">
        <w:rPr>
          <w:rFonts w:ascii="Garamond" w:eastAsia="Times New Roman" w:hAnsi="Garamond" w:cs="Segoe UI"/>
          <w:color w:val="0D0D0D"/>
          <w:sz w:val="24"/>
          <w:szCs w:val="24"/>
          <w:lang w:val="en-ID"/>
        </w:rPr>
        <w:t xml:space="preserve"> juga </w:t>
      </w:r>
      <w:proofErr w:type="spellStart"/>
      <w:r w:rsidRPr="001606DD">
        <w:rPr>
          <w:rFonts w:ascii="Garamond" w:eastAsia="Times New Roman" w:hAnsi="Garamond" w:cs="Segoe UI"/>
          <w:color w:val="0D0D0D"/>
          <w:sz w:val="24"/>
          <w:szCs w:val="24"/>
          <w:lang w:val="en-ID"/>
        </w:rPr>
        <w:t>menegaskan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bahwa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keberagaman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adalah</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hal</w:t>
      </w:r>
      <w:proofErr w:type="spellEnd"/>
      <w:r w:rsidRPr="001606DD">
        <w:rPr>
          <w:rFonts w:ascii="Garamond" w:eastAsia="Times New Roman" w:hAnsi="Garamond" w:cs="Segoe UI"/>
          <w:color w:val="0D0D0D"/>
          <w:sz w:val="24"/>
          <w:szCs w:val="24"/>
          <w:lang w:val="en-ID"/>
        </w:rPr>
        <w:t xml:space="preserve"> yang normal dan </w:t>
      </w:r>
      <w:proofErr w:type="spellStart"/>
      <w:r w:rsidRPr="001606DD">
        <w:rPr>
          <w:rFonts w:ascii="Garamond" w:eastAsia="Times New Roman" w:hAnsi="Garamond" w:cs="Segoe UI"/>
          <w:color w:val="0D0D0D"/>
          <w:sz w:val="24"/>
          <w:szCs w:val="24"/>
          <w:lang w:val="en-ID"/>
        </w:rPr>
        <w:t>harus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diterima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demikian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melalui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pemahaman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terhadap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Melayu</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konsep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multikulturalisme</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dapat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disimpulkan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bahwa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pendekatan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multikulturalisme</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relevan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bagi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Melayu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kontemporer</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adalah</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melakukan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integrasi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Ini </w:t>
      </w:r>
      <w:proofErr w:type="spellStart"/>
      <w:r w:rsidRPr="001606DD">
        <w:rPr>
          <w:rFonts w:ascii="Garamond" w:eastAsia="Times New Roman" w:hAnsi="Garamond" w:cs="Segoe UI"/>
          <w:color w:val="0D0D0D"/>
          <w:sz w:val="24"/>
          <w:szCs w:val="24"/>
          <w:lang w:val="en-ID"/>
        </w:rPr>
        <w:t>berarti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mengintegrasikan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minoritas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dalam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mayoritas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Melayu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menciptakan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suatu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baru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tanpa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menghilangkan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identitas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dari</w:t>
      </w:r>
      <w:proofErr w:type="spellEnd"/>
      <w:r w:rsidRPr="001606DD">
        <w:rPr>
          <w:rFonts w:ascii="Garamond" w:eastAsia="Times New Roman" w:hAnsi="Garamond" w:cs="Segoe UI"/>
          <w:color w:val="0D0D0D"/>
          <w:sz w:val="24"/>
          <w:szCs w:val="24"/>
          <w:lang w:val="en-ID"/>
        </w:rPr>
        <w:t xml:space="preserve"> masing-masing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terlibat</w:t>
      </w:r>
      <w:proofErr w:type="spellEnd"/>
      <w:r w:rsidR="00EF7B3D" w:rsidRPr="001606DD">
        <w:rPr>
          <w:rFonts w:ascii="Garamond" w:eastAsia="Times New Roman" w:hAnsi="Garamond" w:cs="Segoe UI"/>
          <w:color w:val="0D0D0D"/>
          <w:sz w:val="24"/>
          <w:szCs w:val="24"/>
          <w:lang w:val="en-ID"/>
        </w:rPr>
        <w:t>.</w:t>
      </w:r>
      <w:r w:rsidR="001606DD">
        <w:rPr>
          <w:rStyle w:val="FootnoteReference"/>
          <w:rFonts w:ascii="Garamond" w:eastAsia="Times New Roman" w:hAnsi="Garamond" w:cs="Segoe UI"/>
          <w:color w:val="0D0D0D"/>
          <w:sz w:val="24"/>
          <w:szCs w:val="24"/>
          <w:lang w:val="en-ID"/>
        </w:rPr>
        <w:fldChar w:fldCharType="begin" w:fldLock="1"/>
      </w:r>
      <w:r w:rsidR="001606DD">
        <w:rPr>
          <w:rFonts w:ascii="Garamond" w:eastAsia="Times New Roman" w:hAnsi="Garamond" w:cs="Segoe UI"/>
          <w:color w:val="0D0D0D"/>
          <w:sz w:val="24"/>
          <w:szCs w:val="24"/>
          <w:lang w:val="en-ID"/>
        </w:rPr>
        <w:instrText>ADDIN CSL_CITATION {"citationItems":[{"id":"ITEM-1","itemData":{"abstract":"Malay Identity and multiculturalism: Contextualization of Malay Identity in the Global Era On the basis of Islamic values , philosophy of life developed by the Malay known earlier so wise, and seek to their identity needs to be transformed to the current generation. Therefore, efforts need to be examined to be done so that the glories of the Malay identity persisted, despite the world changing in any form","author":[{"dropping-particle":"","family":"Rehayati","given":"Rina","non-dropping-particle":"","parse-names":false,"suffix":""}],"container-title":"Toleransi: Media Ilmiah Komunikasi Umat Beragama","id":"ITEM-1","issue":"1","issued":{"date-parts":[["2013"]]},"page":"13","title":"Jati Diri Melayu di Era Global Malay Identity and multiculturalisme : Kontekstualisasi Jati Diri Melayu Era Global","type":"article-journal","volume":"5"},"uris":["http://www.mendeley.com/documents/?uuid=583e1215-1a0d-4d2e-959c-e220ce498619"]}],"mendeley":{"formattedCitation":"(Rehayati, 2013)","plainTextFormattedCitation":"(Rehayati, 2013)","previouslyFormattedCitation":"(Rehayati 2013)"},"properties":{"noteIndex":0},"schema":"https://github.com/citation-style-language/schema/raw/master/csl-citation.json"}</w:instrText>
      </w:r>
      <w:r w:rsidR="001606DD">
        <w:rPr>
          <w:rStyle w:val="FootnoteReference"/>
          <w:rFonts w:ascii="Garamond" w:eastAsia="Times New Roman" w:hAnsi="Garamond" w:cs="Segoe UI"/>
          <w:color w:val="0D0D0D"/>
          <w:sz w:val="24"/>
          <w:szCs w:val="24"/>
          <w:lang w:val="en-ID"/>
        </w:rPr>
        <w:fldChar w:fldCharType="separate"/>
      </w:r>
      <w:r w:rsidR="001606DD" w:rsidRPr="001606DD">
        <w:rPr>
          <w:rFonts w:ascii="Garamond" w:eastAsia="Times New Roman" w:hAnsi="Garamond" w:cs="Segoe UI"/>
          <w:noProof/>
          <w:color w:val="0D0D0D"/>
          <w:sz w:val="24"/>
          <w:szCs w:val="24"/>
          <w:lang w:val="en-ID"/>
        </w:rPr>
        <w:t>(</w:t>
      </w:r>
      <w:proofErr w:type="spellStart"/>
      <w:r w:rsidR="001606DD" w:rsidRPr="001606DD">
        <w:rPr>
          <w:rFonts w:ascii="Garamond" w:eastAsia="Times New Roman" w:hAnsi="Garamond" w:cs="Segoe UI"/>
          <w:noProof/>
          <w:color w:val="0D0D0D"/>
          <w:sz w:val="24"/>
          <w:szCs w:val="24"/>
          <w:lang w:val="en-ID"/>
        </w:rPr>
        <w:t>Rehayati</w:t>
      </w:r>
      <w:proofErr w:type="spellEnd"/>
      <w:r w:rsidR="001606DD" w:rsidRPr="001606DD">
        <w:rPr>
          <w:rFonts w:ascii="Garamond" w:eastAsia="Times New Roman" w:hAnsi="Garamond" w:cs="Segoe UI"/>
          <w:noProof/>
          <w:color w:val="0D0D0D"/>
          <w:sz w:val="24"/>
          <w:szCs w:val="24"/>
          <w:lang w:val="en-ID"/>
        </w:rPr>
        <w:t>, 2013)</w:t>
      </w:r>
      <w:r w:rsidR="001606DD">
        <w:rPr>
          <w:rStyle w:val="FootnoteReference"/>
          <w:rFonts w:ascii="Garamond" w:eastAsia="Times New Roman" w:hAnsi="Garamond" w:cs="Segoe UI"/>
          <w:color w:val="0D0D0D"/>
          <w:sz w:val="24"/>
          <w:szCs w:val="24"/>
          <w:lang w:val="en-ID"/>
        </w:rPr>
        <w:fldChar w:fldCharType="end"/>
      </w:r>
    </w:p>
    <w:p w14:paraId="23D8F39E" w14:textId="41BC06F8" w:rsidR="00975B50" w:rsidRPr="001606DD" w:rsidRDefault="00850A36" w:rsidP="00427078">
      <w:pPr>
        <w:spacing w:after="0" w:line="360" w:lineRule="auto"/>
        <w:ind w:firstLine="720"/>
        <w:jc w:val="both"/>
        <w:rPr>
          <w:rFonts w:ascii="Garamond" w:hAnsi="Garamond" w:cs="Segoe UI"/>
          <w:color w:val="0D0D0D"/>
          <w:sz w:val="24"/>
          <w:szCs w:val="24"/>
        </w:rPr>
      </w:pPr>
      <w:proofErr w:type="spellStart"/>
      <w:r w:rsidRPr="001606DD">
        <w:rPr>
          <w:rFonts w:ascii="Garamond" w:eastAsia="Times New Roman" w:hAnsi="Garamond" w:cs="Segoe UI"/>
          <w:color w:val="0D0D0D"/>
          <w:sz w:val="24"/>
          <w:szCs w:val="24"/>
          <w:lang w:val="en-ID"/>
        </w:rPr>
        <w:t>Berdasarkan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latar</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belakang</w:t>
      </w:r>
      <w:proofErr w:type="spellEnd"/>
      <w:r w:rsidRPr="001606DD">
        <w:rPr>
          <w:rFonts w:ascii="Garamond" w:eastAsia="Times New Roman" w:hAnsi="Garamond" w:cs="Segoe UI"/>
          <w:color w:val="0D0D0D"/>
          <w:sz w:val="24"/>
          <w:szCs w:val="24"/>
          <w:lang w:val="en-ID"/>
        </w:rPr>
        <w:t xml:space="preserve"> di </w:t>
      </w:r>
      <w:proofErr w:type="spellStart"/>
      <w:r w:rsidRPr="001606DD">
        <w:rPr>
          <w:rFonts w:ascii="Garamond" w:eastAsia="Times New Roman" w:hAnsi="Garamond" w:cs="Segoe UI"/>
          <w:color w:val="0D0D0D"/>
          <w:sz w:val="24"/>
          <w:szCs w:val="24"/>
          <w:lang w:val="en-ID"/>
        </w:rPr>
        <w:t>atas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maka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peneliti</w:t>
      </w:r>
      <w:proofErr w:type="spellEnd"/>
      <w:r w:rsidR="00427078" w:rsidRPr="001606DD">
        <w:rPr>
          <w:rFonts w:ascii="Garamond" w:eastAsia="Times New Roman" w:hAnsi="Garamond" w:cs="Segoe UI"/>
          <w:color w:val="0D0D0D"/>
          <w:sz w:val="24"/>
          <w:szCs w:val="24"/>
          <w:lang w:val="en-ID"/>
        </w:rPr>
        <w:t xml:space="preserve"> </w:t>
      </w:r>
      <w:proofErr w:type="spellStart"/>
      <w:r w:rsidR="00427078" w:rsidRPr="001606DD">
        <w:rPr>
          <w:rFonts w:ascii="Garamond" w:eastAsia="Times New Roman" w:hAnsi="Garamond" w:cs="Segoe UI"/>
          <w:color w:val="0D0D0D"/>
          <w:sz w:val="24"/>
          <w:szCs w:val="24"/>
          <w:lang w:val="en-ID"/>
        </w:rPr>
        <w:t>mengangkat</w:t>
      </w:r>
      <w:proofErr w:type="spellEnd"/>
      <w:r w:rsidR="00427078" w:rsidRPr="001606DD">
        <w:rPr>
          <w:rFonts w:ascii="Garamond" w:eastAsia="Times New Roman" w:hAnsi="Garamond" w:cs="Segoe UI"/>
          <w:color w:val="0D0D0D"/>
          <w:sz w:val="24"/>
          <w:szCs w:val="24"/>
          <w:lang w:val="en-ID"/>
        </w:rPr>
        <w:t xml:space="preserve"> </w:t>
      </w:r>
      <w:proofErr w:type="spellStart"/>
      <w:r w:rsidR="00427078" w:rsidRPr="001606DD">
        <w:rPr>
          <w:rFonts w:ascii="Garamond" w:eastAsia="Times New Roman" w:hAnsi="Garamond" w:cs="Segoe UI"/>
          <w:color w:val="0D0D0D"/>
          <w:sz w:val="24"/>
          <w:szCs w:val="24"/>
          <w:lang w:val="en-ID"/>
        </w:rPr>
        <w:t>judul</w:t>
      </w:r>
      <w:proofErr w:type="spellEnd"/>
      <w:r w:rsidR="00427078" w:rsidRPr="001606DD">
        <w:rPr>
          <w:rFonts w:ascii="Garamond" w:eastAsia="Times New Roman" w:hAnsi="Garamond" w:cs="Segoe UI"/>
          <w:color w:val="0D0D0D"/>
          <w:sz w:val="24"/>
          <w:szCs w:val="24"/>
          <w:lang w:val="en-ID"/>
        </w:rPr>
        <w:t xml:space="preserve"> </w:t>
      </w:r>
      <w:proofErr w:type="spellStart"/>
      <w:r w:rsidR="00427078" w:rsidRPr="001606DD">
        <w:rPr>
          <w:rFonts w:ascii="Garamond" w:hAnsi="Garamond" w:cs="Segoe UI"/>
          <w:color w:val="0D0D0D"/>
          <w:sz w:val="24"/>
          <w:szCs w:val="24"/>
        </w:rPr>
        <w:t>Toleransi</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Tenggang</w:t>
      </w:r>
      <w:proofErr w:type="spellEnd"/>
      <w:r w:rsidR="00427078" w:rsidRPr="001606DD">
        <w:rPr>
          <w:rFonts w:ascii="Garamond" w:hAnsi="Garamond" w:cs="Segoe UI"/>
          <w:color w:val="0D0D0D"/>
          <w:sz w:val="24"/>
          <w:szCs w:val="24"/>
        </w:rPr>
        <w:t xml:space="preserve"> </w:t>
      </w:r>
      <w:proofErr w:type="gramStart"/>
      <w:r w:rsidR="00427078" w:rsidRPr="001606DD">
        <w:rPr>
          <w:rFonts w:ascii="Garamond" w:hAnsi="Garamond" w:cs="Segoe UI"/>
          <w:color w:val="0D0D0D"/>
          <w:sz w:val="24"/>
          <w:szCs w:val="24"/>
        </w:rPr>
        <w:t>Rasa :</w:t>
      </w:r>
      <w:proofErr w:type="gramEnd"/>
      <w:r w:rsidR="00427078" w:rsidRPr="001606DD">
        <w:rPr>
          <w:rFonts w:ascii="Garamond" w:hAnsi="Garamond" w:cs="Segoe UI"/>
          <w:color w:val="0D0D0D"/>
          <w:sz w:val="24"/>
          <w:szCs w:val="24"/>
        </w:rPr>
        <w:t xml:space="preserve"> Kajian </w:t>
      </w:r>
      <w:proofErr w:type="spellStart"/>
      <w:r w:rsidR="00427078" w:rsidRPr="001606DD">
        <w:rPr>
          <w:rFonts w:ascii="Garamond" w:hAnsi="Garamond" w:cs="Segoe UI"/>
          <w:color w:val="0D0D0D"/>
          <w:sz w:val="24"/>
          <w:szCs w:val="24"/>
        </w:rPr>
        <w:t>Budaya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Melayu</w:t>
      </w:r>
      <w:proofErr w:type="spellEnd"/>
      <w:r w:rsidR="00427078" w:rsidRPr="001606DD">
        <w:rPr>
          <w:rFonts w:ascii="Garamond" w:hAnsi="Garamond" w:cs="Segoe UI"/>
          <w:color w:val="0D0D0D"/>
          <w:sz w:val="24"/>
          <w:szCs w:val="24"/>
        </w:rPr>
        <w:t xml:space="preserve"> Riau </w:t>
      </w:r>
      <w:proofErr w:type="spellStart"/>
      <w:r w:rsidR="00427078" w:rsidRPr="001606DD">
        <w:rPr>
          <w:rFonts w:ascii="Garamond" w:hAnsi="Garamond" w:cs="Segoe UI"/>
          <w:color w:val="0D0D0D"/>
          <w:sz w:val="24"/>
          <w:szCs w:val="24"/>
        </w:rPr>
        <w:t>dalam</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Dinamika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Multikulturalisme</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memiliki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nilai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signifikan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untuk</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diangkat</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sebagai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topik</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penelitian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karena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menggabungkan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beberapa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elemen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penting</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dalam</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konteks</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budaya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Melayu</w:t>
      </w:r>
      <w:proofErr w:type="spellEnd"/>
      <w:r w:rsidR="00427078" w:rsidRPr="001606DD">
        <w:rPr>
          <w:rFonts w:ascii="Garamond" w:hAnsi="Garamond" w:cs="Segoe UI"/>
          <w:color w:val="0D0D0D"/>
          <w:sz w:val="24"/>
          <w:szCs w:val="24"/>
        </w:rPr>
        <w:t xml:space="preserve"> Riau dan </w:t>
      </w:r>
      <w:proofErr w:type="spellStart"/>
      <w:r w:rsidR="00427078" w:rsidRPr="001606DD">
        <w:rPr>
          <w:rFonts w:ascii="Garamond" w:hAnsi="Garamond" w:cs="Segoe UI"/>
          <w:color w:val="0D0D0D"/>
          <w:sz w:val="24"/>
          <w:szCs w:val="24"/>
        </w:rPr>
        <w:t>dinamika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multikulturalisme</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Toleransi</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tenggang</w:t>
      </w:r>
      <w:proofErr w:type="spellEnd"/>
      <w:r w:rsidR="00427078" w:rsidRPr="001606DD">
        <w:rPr>
          <w:rFonts w:ascii="Garamond" w:hAnsi="Garamond" w:cs="Segoe UI"/>
          <w:color w:val="0D0D0D"/>
          <w:sz w:val="24"/>
          <w:szCs w:val="24"/>
        </w:rPr>
        <w:t xml:space="preserve"> rasa </w:t>
      </w:r>
      <w:proofErr w:type="spellStart"/>
      <w:r w:rsidR="00427078" w:rsidRPr="001606DD">
        <w:rPr>
          <w:rFonts w:ascii="Garamond" w:hAnsi="Garamond" w:cs="Segoe UI"/>
          <w:color w:val="0D0D0D"/>
          <w:sz w:val="24"/>
          <w:szCs w:val="24"/>
        </w:rPr>
        <w:t>merupakan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nilai-nilai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kunci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dalam</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memahami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dinamika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sosial</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budaya</w:t>
      </w:r>
      <w:proofErr w:type="spellEnd"/>
      <w:r w:rsidR="00427078" w:rsidRPr="001606DD">
        <w:rPr>
          <w:rFonts w:ascii="Garamond" w:hAnsi="Garamond" w:cs="Segoe UI"/>
          <w:color w:val="0D0D0D"/>
          <w:sz w:val="24"/>
          <w:szCs w:val="24"/>
        </w:rPr>
        <w:t xml:space="preserve"> di </w:t>
      </w:r>
      <w:proofErr w:type="spellStart"/>
      <w:r w:rsidR="00427078" w:rsidRPr="001606DD">
        <w:rPr>
          <w:rFonts w:ascii="Garamond" w:hAnsi="Garamond" w:cs="Segoe UI"/>
          <w:color w:val="0D0D0D"/>
          <w:sz w:val="24"/>
          <w:szCs w:val="24"/>
        </w:rPr>
        <w:t>masyarakat</w:t>
      </w:r>
      <w:proofErr w:type="spellEnd"/>
      <w:r w:rsidR="00427078" w:rsidRPr="001606DD">
        <w:rPr>
          <w:rFonts w:ascii="Garamond" w:hAnsi="Garamond" w:cs="Segoe UI"/>
          <w:color w:val="0D0D0D"/>
          <w:sz w:val="24"/>
          <w:szCs w:val="24"/>
        </w:rPr>
        <w:t xml:space="preserve"> yang </w:t>
      </w:r>
      <w:proofErr w:type="spellStart"/>
      <w:r w:rsidR="00427078" w:rsidRPr="001606DD">
        <w:rPr>
          <w:rFonts w:ascii="Garamond" w:hAnsi="Garamond" w:cs="Segoe UI"/>
          <w:color w:val="0D0D0D"/>
          <w:sz w:val="24"/>
          <w:szCs w:val="24"/>
        </w:rPr>
        <w:t>heterogen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seperti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Melayu</w:t>
      </w:r>
      <w:proofErr w:type="spellEnd"/>
      <w:r w:rsidR="00427078" w:rsidRPr="001606DD">
        <w:rPr>
          <w:rFonts w:ascii="Garamond" w:hAnsi="Garamond" w:cs="Segoe UI"/>
          <w:color w:val="0D0D0D"/>
          <w:sz w:val="24"/>
          <w:szCs w:val="24"/>
        </w:rPr>
        <w:t xml:space="preserve"> Riau. </w:t>
      </w:r>
      <w:proofErr w:type="spellStart"/>
      <w:r w:rsidR="00427078" w:rsidRPr="001606DD">
        <w:rPr>
          <w:rFonts w:ascii="Garamond" w:hAnsi="Garamond" w:cs="Segoe UI"/>
          <w:color w:val="0D0D0D"/>
          <w:sz w:val="24"/>
          <w:szCs w:val="24"/>
        </w:rPr>
        <w:t>Penelitian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tentang</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bagaimana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nilai-nilai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ini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diterapkan</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dipertahankan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dalam</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kehidupan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lastRenderedPageBreak/>
        <w:t>sehari-hari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dapat</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memberikan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wawasan</w:t>
      </w:r>
      <w:proofErr w:type="spellEnd"/>
      <w:r w:rsidR="00427078" w:rsidRPr="001606DD">
        <w:rPr>
          <w:rFonts w:ascii="Garamond" w:hAnsi="Garamond" w:cs="Segoe UI"/>
          <w:color w:val="0D0D0D"/>
          <w:sz w:val="24"/>
          <w:szCs w:val="24"/>
        </w:rPr>
        <w:t xml:space="preserve"> yang </w:t>
      </w:r>
      <w:proofErr w:type="spellStart"/>
      <w:r w:rsidR="00427078" w:rsidRPr="001606DD">
        <w:rPr>
          <w:rFonts w:ascii="Garamond" w:hAnsi="Garamond" w:cs="Segoe UI"/>
          <w:color w:val="0D0D0D"/>
          <w:sz w:val="24"/>
          <w:szCs w:val="24"/>
        </w:rPr>
        <w:t>berharga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tentang</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stabilitas</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sosial</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harmoni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antar-etnis</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Disamping</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itu</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Budaya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Melayu</w:t>
      </w:r>
      <w:proofErr w:type="spellEnd"/>
      <w:r w:rsidR="00427078" w:rsidRPr="001606DD">
        <w:rPr>
          <w:rFonts w:ascii="Garamond" w:hAnsi="Garamond" w:cs="Segoe UI"/>
          <w:color w:val="0D0D0D"/>
          <w:sz w:val="24"/>
          <w:szCs w:val="24"/>
        </w:rPr>
        <w:t xml:space="preserve"> Riau </w:t>
      </w:r>
      <w:proofErr w:type="spellStart"/>
      <w:r w:rsidR="00427078" w:rsidRPr="001606DD">
        <w:rPr>
          <w:rFonts w:ascii="Garamond" w:hAnsi="Garamond" w:cs="Segoe UI"/>
          <w:color w:val="0D0D0D"/>
          <w:sz w:val="24"/>
          <w:szCs w:val="24"/>
        </w:rPr>
        <w:t>memiliki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kekayaan</w:t>
      </w:r>
      <w:proofErr w:type="spellEnd"/>
      <w:r w:rsidR="00427078" w:rsidRPr="001606DD">
        <w:rPr>
          <w:rFonts w:ascii="Garamond" w:hAnsi="Garamond" w:cs="Segoe UI"/>
          <w:color w:val="0D0D0D"/>
          <w:sz w:val="24"/>
          <w:szCs w:val="24"/>
        </w:rPr>
        <w:t xml:space="preserve"> yang </w:t>
      </w:r>
      <w:proofErr w:type="spellStart"/>
      <w:r w:rsidR="00427078" w:rsidRPr="001606DD">
        <w:rPr>
          <w:rFonts w:ascii="Garamond" w:hAnsi="Garamond" w:cs="Segoe UI"/>
          <w:color w:val="0D0D0D"/>
          <w:sz w:val="24"/>
          <w:szCs w:val="24"/>
        </w:rPr>
        <w:t>meliputi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berbagai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aspek</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seperti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bahasa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adat</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istiadat</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seni</w:t>
      </w:r>
      <w:proofErr w:type="spellEnd"/>
      <w:r w:rsidR="00427078" w:rsidRPr="001606DD">
        <w:rPr>
          <w:rFonts w:ascii="Garamond" w:hAnsi="Garamond" w:cs="Segoe UI"/>
          <w:color w:val="0D0D0D"/>
          <w:sz w:val="24"/>
          <w:szCs w:val="24"/>
        </w:rPr>
        <w:t xml:space="preserve">, dan agama. Dalam </w:t>
      </w:r>
      <w:proofErr w:type="spellStart"/>
      <w:r w:rsidR="00427078" w:rsidRPr="001606DD">
        <w:rPr>
          <w:rFonts w:ascii="Garamond" w:hAnsi="Garamond" w:cs="Segoe UI"/>
          <w:color w:val="0D0D0D"/>
          <w:sz w:val="24"/>
          <w:szCs w:val="24"/>
        </w:rPr>
        <w:t>dinamika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multikulturalisme</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penting</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untuk</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memahami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bagaimana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budaya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Melayu</w:t>
      </w:r>
      <w:proofErr w:type="spellEnd"/>
      <w:r w:rsidR="00427078" w:rsidRPr="001606DD">
        <w:rPr>
          <w:rFonts w:ascii="Garamond" w:hAnsi="Garamond" w:cs="Segoe UI"/>
          <w:color w:val="0D0D0D"/>
          <w:sz w:val="24"/>
          <w:szCs w:val="24"/>
        </w:rPr>
        <w:t xml:space="preserve"> Riau </w:t>
      </w:r>
      <w:proofErr w:type="spellStart"/>
      <w:r w:rsidR="00427078" w:rsidRPr="001606DD">
        <w:rPr>
          <w:rFonts w:ascii="Garamond" w:hAnsi="Garamond" w:cs="Segoe UI"/>
          <w:color w:val="0D0D0D"/>
          <w:sz w:val="24"/>
          <w:szCs w:val="24"/>
        </w:rPr>
        <w:t>berinteraksi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dengan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budaya-budaya</w:t>
      </w:r>
      <w:proofErr w:type="spellEnd"/>
      <w:r w:rsidR="00427078" w:rsidRPr="001606DD">
        <w:rPr>
          <w:rFonts w:ascii="Garamond" w:hAnsi="Garamond" w:cs="Segoe UI"/>
          <w:color w:val="0D0D0D"/>
          <w:sz w:val="24"/>
          <w:szCs w:val="24"/>
        </w:rPr>
        <w:t xml:space="preserve"> lain yang </w:t>
      </w:r>
      <w:proofErr w:type="spellStart"/>
      <w:r w:rsidR="00427078" w:rsidRPr="001606DD">
        <w:rPr>
          <w:rFonts w:ascii="Garamond" w:hAnsi="Garamond" w:cs="Segoe UI"/>
          <w:color w:val="0D0D0D"/>
          <w:sz w:val="24"/>
          <w:szCs w:val="24"/>
        </w:rPr>
        <w:t>ada</w:t>
      </w:r>
      <w:proofErr w:type="spellEnd"/>
      <w:r w:rsidR="00427078" w:rsidRPr="001606DD">
        <w:rPr>
          <w:rFonts w:ascii="Garamond" w:hAnsi="Garamond" w:cs="Segoe UI"/>
          <w:color w:val="0D0D0D"/>
          <w:sz w:val="24"/>
          <w:szCs w:val="24"/>
        </w:rPr>
        <w:t xml:space="preserve"> di </w:t>
      </w:r>
      <w:proofErr w:type="spellStart"/>
      <w:r w:rsidR="00427078" w:rsidRPr="001606DD">
        <w:rPr>
          <w:rFonts w:ascii="Garamond" w:hAnsi="Garamond" w:cs="Segoe UI"/>
          <w:color w:val="0D0D0D"/>
          <w:sz w:val="24"/>
          <w:szCs w:val="24"/>
        </w:rPr>
        <w:t>dalamnya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serta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bagaimana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toleransi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terhadap</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perbedaan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dipertahankan</w:t>
      </w:r>
      <w:proofErr w:type="spellEnd"/>
      <w:r w:rsidR="00427078" w:rsidRPr="001606DD">
        <w:rPr>
          <w:rFonts w:ascii="Garamond" w:hAnsi="Garamond" w:cs="Segoe UI"/>
          <w:color w:val="0D0D0D"/>
          <w:sz w:val="24"/>
          <w:szCs w:val="24"/>
        </w:rPr>
        <w:t xml:space="preserve">. Selain </w:t>
      </w:r>
      <w:proofErr w:type="spellStart"/>
      <w:r w:rsidR="00427078" w:rsidRPr="001606DD">
        <w:rPr>
          <w:rFonts w:ascii="Garamond" w:hAnsi="Garamond" w:cs="Segoe UI"/>
          <w:color w:val="0D0D0D"/>
          <w:sz w:val="24"/>
          <w:szCs w:val="24"/>
        </w:rPr>
        <w:t>itu</w:t>
      </w:r>
      <w:proofErr w:type="spellEnd"/>
      <w:r w:rsidR="00427078" w:rsidRPr="001606DD">
        <w:rPr>
          <w:rFonts w:ascii="Garamond" w:hAnsi="Garamond" w:cs="Segoe UI"/>
          <w:color w:val="0D0D0D"/>
          <w:sz w:val="24"/>
          <w:szCs w:val="24"/>
        </w:rPr>
        <w:t xml:space="preserve"> di </w:t>
      </w:r>
      <w:proofErr w:type="spellStart"/>
      <w:r w:rsidR="00427078" w:rsidRPr="001606DD">
        <w:rPr>
          <w:rFonts w:ascii="Garamond" w:hAnsi="Garamond" w:cs="Segoe UI"/>
          <w:color w:val="0D0D0D"/>
          <w:sz w:val="24"/>
          <w:szCs w:val="24"/>
        </w:rPr>
        <w:t>tengah</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arus</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globalisasi</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pertumbuhan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pluralisme</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penting</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untuk</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memahami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bagaimana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masyarakat</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lokal</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seperti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Melayu</w:t>
      </w:r>
      <w:proofErr w:type="spellEnd"/>
      <w:r w:rsidR="00427078" w:rsidRPr="001606DD">
        <w:rPr>
          <w:rFonts w:ascii="Garamond" w:hAnsi="Garamond" w:cs="Segoe UI"/>
          <w:color w:val="0D0D0D"/>
          <w:sz w:val="24"/>
          <w:szCs w:val="24"/>
        </w:rPr>
        <w:t xml:space="preserve"> Riau, </w:t>
      </w:r>
      <w:proofErr w:type="spellStart"/>
      <w:r w:rsidR="00427078" w:rsidRPr="001606DD">
        <w:rPr>
          <w:rFonts w:ascii="Garamond" w:hAnsi="Garamond" w:cs="Segoe UI"/>
          <w:color w:val="0D0D0D"/>
          <w:sz w:val="24"/>
          <w:szCs w:val="24"/>
        </w:rPr>
        <w:t>menanggapi</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mengelola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perbedaan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Penelitian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ini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dapat</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memberikan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wawasan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tentang</w:t>
      </w:r>
      <w:proofErr w:type="spellEnd"/>
      <w:r w:rsidR="00427078" w:rsidRPr="001606DD">
        <w:rPr>
          <w:rFonts w:ascii="Garamond" w:hAnsi="Garamond" w:cs="Segoe UI"/>
          <w:color w:val="0D0D0D"/>
          <w:sz w:val="24"/>
          <w:szCs w:val="24"/>
        </w:rPr>
        <w:t xml:space="preserve"> strategi yang </w:t>
      </w:r>
      <w:proofErr w:type="spellStart"/>
      <w:r w:rsidR="00427078" w:rsidRPr="001606DD">
        <w:rPr>
          <w:rFonts w:ascii="Garamond" w:hAnsi="Garamond" w:cs="Segoe UI"/>
          <w:color w:val="0D0D0D"/>
          <w:sz w:val="24"/>
          <w:szCs w:val="24"/>
        </w:rPr>
        <w:t>efektif</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untuk</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mempromosikan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toleransi</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mengatasi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konflik</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antar-etnis</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dalam</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konteks</w:t>
      </w:r>
      <w:proofErr w:type="spellEnd"/>
      <w:r w:rsidR="00427078" w:rsidRPr="001606DD">
        <w:rPr>
          <w:rFonts w:ascii="Garamond" w:hAnsi="Garamond" w:cs="Segoe UI"/>
          <w:color w:val="0D0D0D"/>
          <w:sz w:val="24"/>
          <w:szCs w:val="24"/>
        </w:rPr>
        <w:t xml:space="preserve"> global yang </w:t>
      </w:r>
      <w:proofErr w:type="spellStart"/>
      <w:r w:rsidR="00427078" w:rsidRPr="001606DD">
        <w:rPr>
          <w:rFonts w:ascii="Garamond" w:hAnsi="Garamond" w:cs="Segoe UI"/>
          <w:color w:val="0D0D0D"/>
          <w:sz w:val="24"/>
          <w:szCs w:val="24"/>
        </w:rPr>
        <w:t>terus</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berubah</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Dengan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memperhatikan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aspek-aspek</w:t>
      </w:r>
      <w:proofErr w:type="spellEnd"/>
      <w:r w:rsidR="00427078" w:rsidRPr="001606DD">
        <w:rPr>
          <w:rFonts w:ascii="Garamond" w:hAnsi="Garamond" w:cs="Segoe UI"/>
          <w:color w:val="0D0D0D"/>
          <w:sz w:val="24"/>
          <w:szCs w:val="24"/>
        </w:rPr>
        <w:t xml:space="preserve"> di </w:t>
      </w:r>
      <w:proofErr w:type="spellStart"/>
      <w:r w:rsidR="00427078" w:rsidRPr="001606DD">
        <w:rPr>
          <w:rFonts w:ascii="Garamond" w:hAnsi="Garamond" w:cs="Segoe UI"/>
          <w:color w:val="0D0D0D"/>
          <w:sz w:val="24"/>
          <w:szCs w:val="24"/>
        </w:rPr>
        <w:t>atas</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penelitian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tentang</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toleransi</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tenggang</w:t>
      </w:r>
      <w:proofErr w:type="spellEnd"/>
      <w:r w:rsidR="00427078" w:rsidRPr="001606DD">
        <w:rPr>
          <w:rFonts w:ascii="Garamond" w:hAnsi="Garamond" w:cs="Segoe UI"/>
          <w:color w:val="0D0D0D"/>
          <w:sz w:val="24"/>
          <w:szCs w:val="24"/>
        </w:rPr>
        <w:t xml:space="preserve"> rasa </w:t>
      </w:r>
      <w:proofErr w:type="spellStart"/>
      <w:r w:rsidR="00427078" w:rsidRPr="001606DD">
        <w:rPr>
          <w:rFonts w:ascii="Garamond" w:hAnsi="Garamond" w:cs="Segoe UI"/>
          <w:color w:val="0D0D0D"/>
          <w:sz w:val="24"/>
          <w:szCs w:val="24"/>
        </w:rPr>
        <w:t>dalam</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konteks</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budaya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Melayu</w:t>
      </w:r>
      <w:proofErr w:type="spellEnd"/>
      <w:r w:rsidR="00427078" w:rsidRPr="001606DD">
        <w:rPr>
          <w:rFonts w:ascii="Garamond" w:hAnsi="Garamond" w:cs="Segoe UI"/>
          <w:color w:val="0D0D0D"/>
          <w:sz w:val="24"/>
          <w:szCs w:val="24"/>
        </w:rPr>
        <w:t xml:space="preserve"> Riau </w:t>
      </w:r>
      <w:proofErr w:type="spellStart"/>
      <w:r w:rsidR="00427078" w:rsidRPr="001606DD">
        <w:rPr>
          <w:rFonts w:ascii="Garamond" w:hAnsi="Garamond" w:cs="Segoe UI"/>
          <w:color w:val="0D0D0D"/>
          <w:sz w:val="24"/>
          <w:szCs w:val="24"/>
        </w:rPr>
        <w:t>memiliki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potensi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untuk</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memberikan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kontribusi</w:t>
      </w:r>
      <w:proofErr w:type="spellEnd"/>
      <w:r w:rsidR="00427078" w:rsidRPr="001606DD">
        <w:rPr>
          <w:rFonts w:ascii="Garamond" w:hAnsi="Garamond" w:cs="Segoe UI"/>
          <w:color w:val="0D0D0D"/>
          <w:sz w:val="24"/>
          <w:szCs w:val="24"/>
        </w:rPr>
        <w:t xml:space="preserve"> yang </w:t>
      </w:r>
      <w:proofErr w:type="spellStart"/>
      <w:r w:rsidR="00427078" w:rsidRPr="001606DD">
        <w:rPr>
          <w:rFonts w:ascii="Garamond" w:hAnsi="Garamond" w:cs="Segoe UI"/>
          <w:color w:val="0D0D0D"/>
          <w:sz w:val="24"/>
          <w:szCs w:val="24"/>
        </w:rPr>
        <w:t>signifikan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bagi</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pemahaman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kita</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tentang</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multikulturalisme</w:t>
      </w:r>
      <w:proofErr w:type="spellEnd"/>
      <w:r w:rsidR="00427078" w:rsidRPr="001606DD">
        <w:rPr>
          <w:rFonts w:ascii="Garamond" w:hAnsi="Garamond" w:cs="Segoe UI"/>
          <w:color w:val="0D0D0D"/>
          <w:sz w:val="24"/>
          <w:szCs w:val="24"/>
        </w:rPr>
        <w:t xml:space="preserve"> dan </w:t>
      </w:r>
      <w:proofErr w:type="spellStart"/>
      <w:r w:rsidR="00427078" w:rsidRPr="001606DD">
        <w:rPr>
          <w:rFonts w:ascii="Garamond" w:hAnsi="Garamond" w:cs="Segoe UI"/>
          <w:color w:val="0D0D0D"/>
          <w:sz w:val="24"/>
          <w:szCs w:val="24"/>
        </w:rPr>
        <w:t>pembangunan</w:t>
      </w:r>
      <w:proofErr w:type="spellEnd"/>
      <w:r w:rsidR="00427078" w:rsidRPr="001606DD">
        <w:rPr>
          <w:rFonts w:ascii="Garamond" w:hAnsi="Garamond" w:cs="Segoe UI"/>
          <w:color w:val="0D0D0D"/>
          <w:sz w:val="24"/>
          <w:szCs w:val="24"/>
        </w:rPr>
        <w:t xml:space="preserve"> </w:t>
      </w:r>
      <w:proofErr w:type="spellStart"/>
      <w:r w:rsidR="00427078" w:rsidRPr="001606DD">
        <w:rPr>
          <w:rFonts w:ascii="Garamond" w:hAnsi="Garamond" w:cs="Segoe UI"/>
          <w:color w:val="0D0D0D"/>
          <w:sz w:val="24"/>
          <w:szCs w:val="24"/>
        </w:rPr>
        <w:t>masyarakat</w:t>
      </w:r>
      <w:proofErr w:type="spellEnd"/>
      <w:r w:rsidR="00427078" w:rsidRPr="001606DD">
        <w:rPr>
          <w:rFonts w:ascii="Garamond" w:hAnsi="Garamond" w:cs="Segoe UI"/>
          <w:color w:val="0D0D0D"/>
          <w:sz w:val="24"/>
          <w:szCs w:val="24"/>
        </w:rPr>
        <w:t xml:space="preserve"> yang </w:t>
      </w:r>
      <w:proofErr w:type="spellStart"/>
      <w:r w:rsidR="00427078" w:rsidRPr="001606DD">
        <w:rPr>
          <w:rFonts w:ascii="Garamond" w:hAnsi="Garamond" w:cs="Segoe UI"/>
          <w:color w:val="0D0D0D"/>
          <w:sz w:val="24"/>
          <w:szCs w:val="24"/>
        </w:rPr>
        <w:t>inklusif</w:t>
      </w:r>
      <w:proofErr w:type="spellEnd"/>
      <w:r w:rsidR="00427078" w:rsidRPr="001606DD">
        <w:rPr>
          <w:rFonts w:ascii="Garamond" w:hAnsi="Garamond" w:cs="Segoe UI"/>
          <w:color w:val="0D0D0D"/>
          <w:sz w:val="24"/>
          <w:szCs w:val="24"/>
        </w:rPr>
        <w:t xml:space="preserve"> di Indonesia.</w:t>
      </w:r>
    </w:p>
    <w:p w14:paraId="6564220C" w14:textId="77777777" w:rsidR="00427078" w:rsidRPr="001606DD" w:rsidRDefault="00427078" w:rsidP="00427078">
      <w:pPr>
        <w:spacing w:after="0" w:line="360" w:lineRule="auto"/>
        <w:ind w:firstLine="720"/>
        <w:jc w:val="both"/>
        <w:rPr>
          <w:rFonts w:ascii="Garamond" w:hAnsi="Garamond" w:cs="Segoe UI"/>
          <w:color w:val="0D0D0D"/>
          <w:sz w:val="24"/>
          <w:szCs w:val="24"/>
        </w:rPr>
      </w:pPr>
    </w:p>
    <w:p w14:paraId="29CC92F1" w14:textId="2D928A3F" w:rsidR="00FD3E92" w:rsidRPr="001606DD" w:rsidRDefault="00ED7FD8">
      <w:pPr>
        <w:spacing w:after="0" w:line="240" w:lineRule="auto"/>
        <w:jc w:val="both"/>
        <w:rPr>
          <w:rFonts w:ascii="Garamond" w:eastAsia="Arimo" w:hAnsi="Garamond" w:cs="Arimo"/>
          <w:sz w:val="24"/>
          <w:szCs w:val="24"/>
        </w:rPr>
      </w:pPr>
      <w:r w:rsidRPr="001606DD">
        <w:rPr>
          <w:rFonts w:ascii="Garamond" w:eastAsia="Arimo" w:hAnsi="Garamond" w:cs="Arimo"/>
          <w:b/>
          <w:color w:val="000000"/>
          <w:sz w:val="24"/>
          <w:szCs w:val="24"/>
        </w:rPr>
        <w:t>METHOD</w:t>
      </w:r>
    </w:p>
    <w:p w14:paraId="54627A58" w14:textId="0D9870BA" w:rsidR="00A673D7" w:rsidRPr="001606DD" w:rsidRDefault="00A673D7" w:rsidP="00A673D7">
      <w:pPr>
        <w:spacing w:line="360" w:lineRule="auto"/>
        <w:ind w:firstLine="720"/>
        <w:jc w:val="both"/>
        <w:rPr>
          <w:rFonts w:ascii="Garamond" w:hAnsi="Garamond" w:cs="Times New Roman"/>
          <w:b/>
          <w:bCs/>
          <w:sz w:val="24"/>
          <w:szCs w:val="24"/>
        </w:rPr>
      </w:pPr>
      <w:proofErr w:type="spellStart"/>
      <w:r w:rsidRPr="001606DD">
        <w:rPr>
          <w:rFonts w:ascii="Garamond" w:eastAsia="Times New Roman" w:hAnsi="Garamond" w:cs="Times New Roman"/>
          <w:sz w:val="24"/>
          <w:szCs w:val="24"/>
        </w:rPr>
        <w:t>Penelitian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ini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adalah</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bentuk</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dari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penelitian</w:t>
      </w:r>
      <w:proofErr w:type="spellEnd"/>
      <w:r w:rsidRPr="001606DD">
        <w:rPr>
          <w:rFonts w:ascii="Garamond" w:eastAsia="Times New Roman" w:hAnsi="Garamond" w:cs="Times New Roman"/>
          <w:sz w:val="24"/>
          <w:szCs w:val="24"/>
        </w:rPr>
        <w:t xml:space="preserve"> yang </w:t>
      </w:r>
      <w:proofErr w:type="spellStart"/>
      <w:r w:rsidRPr="001606DD">
        <w:rPr>
          <w:rFonts w:ascii="Garamond" w:eastAsia="Times New Roman" w:hAnsi="Garamond" w:cs="Times New Roman"/>
          <w:sz w:val="24"/>
          <w:szCs w:val="24"/>
        </w:rPr>
        <w:t>berfokus</w:t>
      </w:r>
      <w:proofErr w:type="spellEnd"/>
      <w:r w:rsidRPr="001606DD">
        <w:rPr>
          <w:rFonts w:ascii="Garamond" w:eastAsia="Times New Roman" w:hAnsi="Garamond" w:cs="Times New Roman"/>
          <w:sz w:val="24"/>
          <w:szCs w:val="24"/>
        </w:rPr>
        <w:t xml:space="preserve"> pada </w:t>
      </w:r>
      <w:proofErr w:type="spellStart"/>
      <w:r w:rsidRPr="001606DD">
        <w:rPr>
          <w:rFonts w:ascii="Garamond" w:eastAsia="Times New Roman" w:hAnsi="Garamond" w:cs="Times New Roman"/>
          <w:sz w:val="24"/>
          <w:szCs w:val="24"/>
        </w:rPr>
        <w:t>perpustakaan</w:t>
      </w:r>
      <w:proofErr w:type="spellEnd"/>
      <w:r w:rsidRPr="001606DD">
        <w:rPr>
          <w:rFonts w:ascii="Garamond" w:eastAsia="Times New Roman" w:hAnsi="Garamond" w:cs="Times New Roman"/>
          <w:sz w:val="24"/>
          <w:szCs w:val="24"/>
        </w:rPr>
        <w:t>. Istilah "</w:t>
      </w:r>
      <w:proofErr w:type="spellStart"/>
      <w:r w:rsidRPr="001606DD">
        <w:rPr>
          <w:rFonts w:ascii="Garamond" w:eastAsia="Times New Roman" w:hAnsi="Garamond" w:cs="Times New Roman"/>
          <w:sz w:val="24"/>
          <w:szCs w:val="24"/>
        </w:rPr>
        <w:t>penelitian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perpustakaan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atau</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sering</w:t>
      </w:r>
      <w:proofErr w:type="spellEnd"/>
      <w:r w:rsidRPr="001606DD">
        <w:rPr>
          <w:rFonts w:ascii="Garamond" w:eastAsia="Times New Roman" w:hAnsi="Garamond" w:cs="Times New Roman"/>
          <w:sz w:val="24"/>
          <w:szCs w:val="24"/>
        </w:rPr>
        <w:t xml:space="preserve"> juga </w:t>
      </w:r>
      <w:proofErr w:type="spellStart"/>
      <w:r w:rsidRPr="001606DD">
        <w:rPr>
          <w:rFonts w:ascii="Garamond" w:eastAsia="Times New Roman" w:hAnsi="Garamond" w:cs="Times New Roman"/>
          <w:sz w:val="24"/>
          <w:szCs w:val="24"/>
        </w:rPr>
        <w:t>disebut</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studi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perpustakaan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merujuk</w:t>
      </w:r>
      <w:proofErr w:type="spellEnd"/>
      <w:r w:rsidRPr="001606DD">
        <w:rPr>
          <w:rFonts w:ascii="Garamond" w:eastAsia="Times New Roman" w:hAnsi="Garamond" w:cs="Times New Roman"/>
          <w:sz w:val="24"/>
          <w:szCs w:val="24"/>
        </w:rPr>
        <w:t xml:space="preserve"> pada </w:t>
      </w:r>
      <w:proofErr w:type="spellStart"/>
      <w:r w:rsidRPr="001606DD">
        <w:rPr>
          <w:rFonts w:ascii="Garamond" w:eastAsia="Times New Roman" w:hAnsi="Garamond" w:cs="Times New Roman"/>
          <w:sz w:val="24"/>
          <w:szCs w:val="24"/>
        </w:rPr>
        <w:t>serangkaian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kegiatan</w:t>
      </w:r>
      <w:proofErr w:type="spellEnd"/>
      <w:r w:rsidRPr="001606DD">
        <w:rPr>
          <w:rFonts w:ascii="Garamond" w:eastAsia="Times New Roman" w:hAnsi="Garamond" w:cs="Times New Roman"/>
          <w:sz w:val="24"/>
          <w:szCs w:val="24"/>
        </w:rPr>
        <w:t xml:space="preserve"> yang </w:t>
      </w:r>
      <w:proofErr w:type="spellStart"/>
      <w:r w:rsidRPr="001606DD">
        <w:rPr>
          <w:rFonts w:ascii="Garamond" w:eastAsia="Times New Roman" w:hAnsi="Garamond" w:cs="Times New Roman"/>
          <w:sz w:val="24"/>
          <w:szCs w:val="24"/>
        </w:rPr>
        <w:t>meliputi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metode</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pengumpulan</w:t>
      </w:r>
      <w:proofErr w:type="spellEnd"/>
      <w:r w:rsidRPr="001606DD">
        <w:rPr>
          <w:rFonts w:ascii="Garamond" w:eastAsia="Times New Roman" w:hAnsi="Garamond" w:cs="Times New Roman"/>
          <w:sz w:val="24"/>
          <w:szCs w:val="24"/>
        </w:rPr>
        <w:t xml:space="preserve"> data </w:t>
      </w:r>
      <w:proofErr w:type="spellStart"/>
      <w:r w:rsidRPr="001606DD">
        <w:rPr>
          <w:rFonts w:ascii="Garamond" w:eastAsia="Times New Roman" w:hAnsi="Garamond" w:cs="Times New Roman"/>
          <w:sz w:val="24"/>
          <w:szCs w:val="24"/>
        </w:rPr>
        <w:t>dari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perpustakaan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membaca</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mencatat</w:t>
      </w:r>
      <w:proofErr w:type="spellEnd"/>
      <w:r w:rsidRPr="001606DD">
        <w:rPr>
          <w:rFonts w:ascii="Garamond" w:eastAsia="Times New Roman" w:hAnsi="Garamond" w:cs="Times New Roman"/>
          <w:sz w:val="24"/>
          <w:szCs w:val="24"/>
        </w:rPr>
        <w:t xml:space="preserve">, dan </w:t>
      </w:r>
      <w:proofErr w:type="spellStart"/>
      <w:r w:rsidRPr="001606DD">
        <w:rPr>
          <w:rFonts w:ascii="Garamond" w:eastAsia="Times New Roman" w:hAnsi="Garamond" w:cs="Times New Roman"/>
          <w:sz w:val="24"/>
          <w:szCs w:val="24"/>
        </w:rPr>
        <w:t>memproses</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materi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penelitian</w:t>
      </w:r>
      <w:proofErr w:type="spellEnd"/>
      <w:r w:rsidRPr="001606DD">
        <w:rPr>
          <w:rFonts w:ascii="Garamond" w:eastAsia="Times New Roman" w:hAnsi="Garamond" w:cs="Times New Roman"/>
          <w:sz w:val="24"/>
          <w:szCs w:val="24"/>
        </w:rPr>
        <w:t>.</w:t>
      </w:r>
      <w:r w:rsidR="001606DD">
        <w:rPr>
          <w:rStyle w:val="FootnoteReference"/>
          <w:rFonts w:ascii="Garamond" w:eastAsia="Times New Roman" w:hAnsi="Garamond" w:cs="Times New Roman"/>
          <w:sz w:val="24"/>
          <w:szCs w:val="24"/>
        </w:rPr>
        <w:fldChar w:fldCharType="begin" w:fldLock="1"/>
      </w:r>
      <w:r w:rsidR="001606DD">
        <w:rPr>
          <w:rFonts w:ascii="Garamond" w:eastAsia="Times New Roman" w:hAnsi="Garamond" w:cs="Times New Roman"/>
          <w:sz w:val="24"/>
          <w:szCs w:val="24"/>
        </w:rPr>
        <w:instrText>ADDIN CSL_CITATION {"citationItems":[{"id":"ITEM-1","itemData":{"author":[{"dropping-particle":"","family":"Mestika Zed","given":"","non-dropping-particle":"","parse-names":false,"suffix":""}],"id":"ITEM-1","issued":{"date-parts":[["2008"]]},"publisher":"Yayasan Obor Indonesia","publisher-place":"Jakarta","title":"Metode Penelitian Kepustakaan","type":"book"},"uris":["http://www.mendeley.com/documents/?uuid=a865fa2e-2890-4d79-880c-4ec4c4f35693"]}],"mendeley":{"formattedCitation":"(Mestika Zed, 2008)","plainTextFormattedCitation":"(Mestika Zed, 2008)","previouslyFormattedCitation":"(Mestika Zed 2008)"},"properties":{"noteIndex":0},"schema":"https://github.com/citation-style-language/schema/raw/master/csl-citation.json"}</w:instrText>
      </w:r>
      <w:r w:rsidR="001606DD">
        <w:rPr>
          <w:rStyle w:val="FootnoteReference"/>
          <w:rFonts w:ascii="Garamond" w:eastAsia="Times New Roman" w:hAnsi="Garamond" w:cs="Times New Roman"/>
          <w:sz w:val="24"/>
          <w:szCs w:val="24"/>
        </w:rPr>
        <w:fldChar w:fldCharType="separate"/>
      </w:r>
      <w:r w:rsidR="001606DD" w:rsidRPr="001606DD">
        <w:rPr>
          <w:rFonts w:ascii="Garamond" w:eastAsia="Times New Roman" w:hAnsi="Garamond" w:cs="Times New Roman"/>
          <w:noProof/>
          <w:sz w:val="24"/>
          <w:szCs w:val="24"/>
        </w:rPr>
        <w:t>(</w:t>
      </w:r>
      <w:proofErr w:type="spellStart"/>
      <w:r w:rsidR="001606DD" w:rsidRPr="001606DD">
        <w:rPr>
          <w:rFonts w:ascii="Garamond" w:eastAsia="Times New Roman" w:hAnsi="Garamond" w:cs="Times New Roman"/>
          <w:noProof/>
          <w:sz w:val="24"/>
          <w:szCs w:val="24"/>
        </w:rPr>
        <w:t>Mestika</w:t>
      </w:r>
      <w:proofErr w:type="spellEnd"/>
      <w:r w:rsidR="001606DD" w:rsidRPr="001606DD">
        <w:rPr>
          <w:rFonts w:ascii="Garamond" w:eastAsia="Times New Roman" w:hAnsi="Garamond" w:cs="Times New Roman"/>
          <w:noProof/>
          <w:sz w:val="24"/>
          <w:szCs w:val="24"/>
        </w:rPr>
        <w:t xml:space="preserve"> Zed, 2008)</w:t>
      </w:r>
      <w:r w:rsidR="001606DD">
        <w:rPr>
          <w:rStyle w:val="FootnoteReference"/>
          <w:rFonts w:ascii="Garamond" w:eastAsia="Times New Roman" w:hAnsi="Garamond" w:cs="Times New Roman"/>
          <w:sz w:val="24"/>
          <w:szCs w:val="24"/>
        </w:rPr>
        <w:fldChar w:fldCharType="end"/>
      </w:r>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Sementara</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itu</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kajian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literatur</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adalah</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jenis</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penelitian</w:t>
      </w:r>
      <w:proofErr w:type="spellEnd"/>
      <w:r w:rsidRPr="001606DD">
        <w:rPr>
          <w:rFonts w:ascii="Garamond" w:eastAsia="Times New Roman" w:hAnsi="Garamond" w:cs="Times New Roman"/>
          <w:sz w:val="24"/>
          <w:szCs w:val="24"/>
        </w:rPr>
        <w:t xml:space="preserve"> yang </w:t>
      </w:r>
      <w:proofErr w:type="spellStart"/>
      <w:r w:rsidRPr="001606DD">
        <w:rPr>
          <w:rFonts w:ascii="Garamond" w:eastAsia="Times New Roman" w:hAnsi="Garamond" w:cs="Times New Roman"/>
          <w:sz w:val="24"/>
          <w:szCs w:val="24"/>
        </w:rPr>
        <w:t>melibatkan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membaca</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buku</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majalah</w:t>
      </w:r>
      <w:proofErr w:type="spellEnd"/>
      <w:r w:rsidRPr="001606DD">
        <w:rPr>
          <w:rFonts w:ascii="Garamond" w:eastAsia="Times New Roman" w:hAnsi="Garamond" w:cs="Times New Roman"/>
          <w:sz w:val="24"/>
          <w:szCs w:val="24"/>
        </w:rPr>
        <w:t xml:space="preserve">, dan </w:t>
      </w:r>
      <w:proofErr w:type="spellStart"/>
      <w:r w:rsidRPr="001606DD">
        <w:rPr>
          <w:rFonts w:ascii="Garamond" w:eastAsia="Times New Roman" w:hAnsi="Garamond" w:cs="Times New Roman"/>
          <w:sz w:val="24"/>
          <w:szCs w:val="24"/>
        </w:rPr>
        <w:t>sumber</w:t>
      </w:r>
      <w:proofErr w:type="spellEnd"/>
      <w:r w:rsidRPr="001606DD">
        <w:rPr>
          <w:rFonts w:ascii="Garamond" w:eastAsia="Times New Roman" w:hAnsi="Garamond" w:cs="Times New Roman"/>
          <w:sz w:val="24"/>
          <w:szCs w:val="24"/>
        </w:rPr>
        <w:t xml:space="preserve"> data </w:t>
      </w:r>
      <w:proofErr w:type="spellStart"/>
      <w:r w:rsidRPr="001606DD">
        <w:rPr>
          <w:rFonts w:ascii="Garamond" w:eastAsia="Times New Roman" w:hAnsi="Garamond" w:cs="Times New Roman"/>
          <w:sz w:val="24"/>
          <w:szCs w:val="24"/>
        </w:rPr>
        <w:t>lainnya</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untuk</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menghimpun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informasi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dari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berbagai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literatur</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baik</w:t>
      </w:r>
      <w:proofErr w:type="spellEnd"/>
      <w:r w:rsidRPr="001606DD">
        <w:rPr>
          <w:rFonts w:ascii="Garamond" w:eastAsia="Times New Roman" w:hAnsi="Garamond" w:cs="Times New Roman"/>
          <w:sz w:val="24"/>
          <w:szCs w:val="24"/>
        </w:rPr>
        <w:t xml:space="preserve"> yang </w:t>
      </w:r>
      <w:proofErr w:type="spellStart"/>
      <w:r w:rsidRPr="001606DD">
        <w:rPr>
          <w:rFonts w:ascii="Garamond" w:eastAsia="Times New Roman" w:hAnsi="Garamond" w:cs="Times New Roman"/>
          <w:sz w:val="24"/>
          <w:szCs w:val="24"/>
        </w:rPr>
        <w:t>terdapat</w:t>
      </w:r>
      <w:proofErr w:type="spellEnd"/>
      <w:r w:rsidRPr="001606DD">
        <w:rPr>
          <w:rFonts w:ascii="Garamond" w:eastAsia="Times New Roman" w:hAnsi="Garamond" w:cs="Times New Roman"/>
          <w:sz w:val="24"/>
          <w:szCs w:val="24"/>
        </w:rPr>
        <w:t xml:space="preserve"> di </w:t>
      </w:r>
      <w:proofErr w:type="spellStart"/>
      <w:r w:rsidRPr="001606DD">
        <w:rPr>
          <w:rFonts w:ascii="Garamond" w:eastAsia="Times New Roman" w:hAnsi="Garamond" w:cs="Times New Roman"/>
          <w:sz w:val="24"/>
          <w:szCs w:val="24"/>
        </w:rPr>
        <w:t>perpustakaan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maupun</w:t>
      </w:r>
      <w:proofErr w:type="spellEnd"/>
      <w:r w:rsidRPr="001606DD">
        <w:rPr>
          <w:rFonts w:ascii="Garamond" w:eastAsia="Times New Roman" w:hAnsi="Garamond" w:cs="Times New Roman"/>
          <w:sz w:val="24"/>
          <w:szCs w:val="24"/>
        </w:rPr>
        <w:t xml:space="preserve"> di </w:t>
      </w:r>
      <w:proofErr w:type="spellStart"/>
      <w:r w:rsidRPr="001606DD">
        <w:rPr>
          <w:rFonts w:ascii="Garamond" w:eastAsia="Times New Roman" w:hAnsi="Garamond" w:cs="Times New Roman"/>
          <w:sz w:val="24"/>
          <w:szCs w:val="24"/>
        </w:rPr>
        <w:t>tempat</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lain</w:t>
      </w:r>
      <w:proofErr w:type="spellEnd"/>
      <w:r w:rsidRPr="001606DD">
        <w:rPr>
          <w:rFonts w:ascii="Garamond" w:eastAsia="Times New Roman" w:hAnsi="Garamond" w:cs="Times New Roman"/>
          <w:sz w:val="24"/>
          <w:szCs w:val="24"/>
        </w:rPr>
        <w:t xml:space="preserve">. Dan </w:t>
      </w:r>
      <w:proofErr w:type="spellStart"/>
      <w:r w:rsidRPr="001606DD">
        <w:rPr>
          <w:rFonts w:ascii="Garamond" w:eastAsia="Times New Roman" w:hAnsi="Garamond" w:cs="Times New Roman"/>
          <w:sz w:val="24"/>
          <w:szCs w:val="24"/>
        </w:rPr>
        <w:t>tentunya</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semua</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sumber</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tersebut</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berkaitan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dengan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tema</w:t>
      </w:r>
      <w:proofErr w:type="spellEnd"/>
      <w:r w:rsidRPr="001606DD">
        <w:rPr>
          <w:rFonts w:ascii="Garamond" w:eastAsia="Times New Roman" w:hAnsi="Garamond" w:cs="Times New Roman"/>
          <w:sz w:val="24"/>
          <w:szCs w:val="24"/>
        </w:rPr>
        <w:t xml:space="preserve"> yang </w:t>
      </w:r>
      <w:proofErr w:type="spellStart"/>
      <w:r w:rsidRPr="001606DD">
        <w:rPr>
          <w:rFonts w:ascii="Garamond" w:eastAsia="Times New Roman" w:hAnsi="Garamond" w:cs="Times New Roman"/>
          <w:sz w:val="24"/>
          <w:szCs w:val="24"/>
        </w:rPr>
        <w:t>peneliti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angkat</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yakni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mengenai</w:t>
      </w:r>
      <w:proofErr w:type="spellEnd"/>
      <w:r w:rsidRPr="001606DD">
        <w:rPr>
          <w:rFonts w:ascii="Garamond" w:eastAsia="Times New Roman" w:hAnsi="Garamond" w:cs="Times New Roman"/>
          <w:sz w:val="24"/>
          <w:szCs w:val="24"/>
        </w:rPr>
        <w:t xml:space="preserve"> Pendidikan dan </w:t>
      </w:r>
      <w:proofErr w:type="spellStart"/>
      <w:r w:rsidRPr="001606DD">
        <w:rPr>
          <w:rFonts w:ascii="Garamond" w:eastAsia="Times New Roman" w:hAnsi="Garamond" w:cs="Times New Roman"/>
          <w:sz w:val="24"/>
          <w:szCs w:val="24"/>
        </w:rPr>
        <w:t>pelaltihan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sebagai</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upaya</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peningkatan</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sumber</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daya</w:t>
      </w:r>
      <w:proofErr w:type="spellEnd"/>
      <w:r w:rsidRPr="001606DD">
        <w:rPr>
          <w:rFonts w:ascii="Garamond" w:eastAsia="Times New Roman" w:hAnsi="Garamond" w:cs="Times New Roman"/>
          <w:sz w:val="24"/>
          <w:szCs w:val="24"/>
        </w:rPr>
        <w:t xml:space="preserve"> </w:t>
      </w:r>
      <w:proofErr w:type="spellStart"/>
      <w:r w:rsidRPr="001606DD">
        <w:rPr>
          <w:rFonts w:ascii="Garamond" w:eastAsia="Times New Roman" w:hAnsi="Garamond" w:cs="Times New Roman"/>
          <w:sz w:val="24"/>
          <w:szCs w:val="24"/>
        </w:rPr>
        <w:t>manusia</w:t>
      </w:r>
      <w:proofErr w:type="spellEnd"/>
      <w:r w:rsidRPr="001606DD">
        <w:rPr>
          <w:rFonts w:ascii="Garamond" w:eastAsia="Times New Roman" w:hAnsi="Garamond" w:cs="Times New Roman"/>
          <w:sz w:val="24"/>
          <w:szCs w:val="24"/>
        </w:rPr>
        <w:t>.</w:t>
      </w:r>
      <w:r w:rsidR="001606DD">
        <w:rPr>
          <w:rStyle w:val="FootnoteReference"/>
          <w:rFonts w:ascii="Garamond" w:eastAsia="Times New Roman" w:hAnsi="Garamond" w:cs="Times New Roman"/>
          <w:sz w:val="24"/>
          <w:szCs w:val="24"/>
        </w:rPr>
        <w:fldChar w:fldCharType="begin" w:fldLock="1"/>
      </w:r>
      <w:r w:rsidR="001606DD">
        <w:rPr>
          <w:rFonts w:ascii="Garamond" w:eastAsia="Times New Roman" w:hAnsi="Garamond" w:cs="Times New Roman"/>
          <w:sz w:val="24"/>
          <w:szCs w:val="24"/>
        </w:rPr>
        <w:instrText>ADDIN CSL_CITATION {"citationItems":[{"id":"ITEM-1","itemData":{"author":[{"dropping-particle":"","family":"Mahmud","given":"","non-dropping-particle":"","parse-names":false,"suffix":""}],"id":"ITEM-1","issued":{"date-parts":[["2011"]]},"publisher":"Cv Pustaka Setia","publisher-place":"Bandung","title":"Metode Penelitian Pendidikan","type":"book"},"uris":["http://www.mendeley.com/documents/?uuid=c0803749-8779-45da-aaf1-b4538bcb01af"]}],"mendeley":{"formattedCitation":"(Mahmud, 2011)","plainTextFormattedCitation":"(Mahmud, 2011)","previouslyFormattedCitation":"(Mahmud 2011)"},"properties":{"noteIndex":0},"schema":"https://github.com/citation-style-language/schema/raw/master/csl-citation.json"}</w:instrText>
      </w:r>
      <w:r w:rsidR="001606DD">
        <w:rPr>
          <w:rStyle w:val="FootnoteReference"/>
          <w:rFonts w:ascii="Garamond" w:eastAsia="Times New Roman" w:hAnsi="Garamond" w:cs="Times New Roman"/>
          <w:sz w:val="24"/>
          <w:szCs w:val="24"/>
        </w:rPr>
        <w:fldChar w:fldCharType="separate"/>
      </w:r>
      <w:r w:rsidR="001606DD" w:rsidRPr="001606DD">
        <w:rPr>
          <w:rFonts w:ascii="Garamond" w:eastAsia="Times New Roman" w:hAnsi="Garamond" w:cs="Times New Roman"/>
          <w:noProof/>
          <w:sz w:val="24"/>
          <w:szCs w:val="24"/>
        </w:rPr>
        <w:t>(Mahmud, 2011)</w:t>
      </w:r>
      <w:r w:rsidR="001606DD">
        <w:rPr>
          <w:rStyle w:val="FootnoteReference"/>
          <w:rFonts w:ascii="Garamond" w:eastAsia="Times New Roman" w:hAnsi="Garamond" w:cs="Times New Roman"/>
          <w:sz w:val="24"/>
          <w:szCs w:val="24"/>
        </w:rPr>
        <w:fldChar w:fldCharType="end"/>
      </w:r>
      <w:r w:rsidRPr="001606DD">
        <w:rPr>
          <w:rFonts w:ascii="Garamond" w:eastAsia="Times New Roman" w:hAnsi="Garamond" w:cs="Times New Roman"/>
          <w:sz w:val="24"/>
          <w:szCs w:val="24"/>
        </w:rPr>
        <w:t xml:space="preserve"> </w:t>
      </w:r>
      <w:proofErr w:type="spellStart"/>
      <w:r w:rsidRPr="001606DD">
        <w:rPr>
          <w:rFonts w:ascii="Garamond" w:hAnsi="Garamond" w:cs="Times New Roman"/>
          <w:color w:val="0D0D0D"/>
          <w:sz w:val="24"/>
          <w:szCs w:val="24"/>
          <w:shd w:val="clear" w:color="auto" w:fill="FFFFFF"/>
        </w:rPr>
        <w:t>Penelitian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perpustakaan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bukan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hanya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merupakan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kegiatan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membaca</w:t>
      </w:r>
      <w:proofErr w:type="spellEnd"/>
      <w:r w:rsidRPr="001606DD">
        <w:rPr>
          <w:rFonts w:ascii="Garamond" w:hAnsi="Garamond" w:cs="Times New Roman"/>
          <w:color w:val="0D0D0D"/>
          <w:sz w:val="24"/>
          <w:szCs w:val="24"/>
          <w:shd w:val="clear" w:color="auto" w:fill="FFFFFF"/>
        </w:rPr>
        <w:t xml:space="preserve"> dan </w:t>
      </w:r>
      <w:proofErr w:type="spellStart"/>
      <w:r w:rsidRPr="001606DD">
        <w:rPr>
          <w:rFonts w:ascii="Garamond" w:hAnsi="Garamond" w:cs="Times New Roman"/>
          <w:color w:val="0D0D0D"/>
          <w:sz w:val="24"/>
          <w:szCs w:val="24"/>
          <w:shd w:val="clear" w:color="auto" w:fill="FFFFFF"/>
        </w:rPr>
        <w:t>mencatat</w:t>
      </w:r>
      <w:proofErr w:type="spellEnd"/>
      <w:r w:rsidRPr="001606DD">
        <w:rPr>
          <w:rFonts w:ascii="Garamond" w:hAnsi="Garamond" w:cs="Times New Roman"/>
          <w:color w:val="0D0D0D"/>
          <w:sz w:val="24"/>
          <w:szCs w:val="24"/>
          <w:shd w:val="clear" w:color="auto" w:fill="FFFFFF"/>
        </w:rPr>
        <w:t xml:space="preserve"> data yang </w:t>
      </w:r>
      <w:proofErr w:type="spellStart"/>
      <w:r w:rsidRPr="001606DD">
        <w:rPr>
          <w:rFonts w:ascii="Garamond" w:hAnsi="Garamond" w:cs="Times New Roman"/>
          <w:color w:val="0D0D0D"/>
          <w:sz w:val="24"/>
          <w:szCs w:val="24"/>
          <w:shd w:val="clear" w:color="auto" w:fill="FFFFFF"/>
        </w:rPr>
        <w:t>telah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dikumpulkan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Sebagai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seorang</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peneliti</w:t>
      </w:r>
      <w:proofErr w:type="spellEnd"/>
      <w:r w:rsidRPr="001606DD">
        <w:rPr>
          <w:rFonts w:ascii="Garamond" w:hAnsi="Garamond" w:cs="Times New Roman"/>
          <w:color w:val="0D0D0D"/>
          <w:sz w:val="24"/>
          <w:szCs w:val="24"/>
          <w:shd w:val="clear" w:color="auto" w:fill="FFFFFF"/>
        </w:rPr>
        <w:t xml:space="preserve">, Anda juga </w:t>
      </w:r>
      <w:proofErr w:type="spellStart"/>
      <w:r w:rsidRPr="001606DD">
        <w:rPr>
          <w:rFonts w:ascii="Garamond" w:hAnsi="Garamond" w:cs="Times New Roman"/>
          <w:color w:val="0D0D0D"/>
          <w:sz w:val="24"/>
          <w:szCs w:val="24"/>
          <w:shd w:val="clear" w:color="auto" w:fill="FFFFFF"/>
        </w:rPr>
        <w:t>harus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mampu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memproses</w:t>
      </w:r>
      <w:proofErr w:type="spellEnd"/>
      <w:r w:rsidRPr="001606DD">
        <w:rPr>
          <w:rFonts w:ascii="Garamond" w:hAnsi="Garamond" w:cs="Times New Roman"/>
          <w:color w:val="0D0D0D"/>
          <w:sz w:val="24"/>
          <w:szCs w:val="24"/>
          <w:shd w:val="clear" w:color="auto" w:fill="FFFFFF"/>
        </w:rPr>
        <w:t xml:space="preserve"> data yang </w:t>
      </w:r>
      <w:proofErr w:type="spellStart"/>
      <w:r w:rsidRPr="001606DD">
        <w:rPr>
          <w:rFonts w:ascii="Garamond" w:hAnsi="Garamond" w:cs="Times New Roman"/>
          <w:color w:val="0D0D0D"/>
          <w:sz w:val="24"/>
          <w:szCs w:val="24"/>
          <w:shd w:val="clear" w:color="auto" w:fill="FFFFFF"/>
        </w:rPr>
        <w:t>telah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dikumpulkan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dengan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tahapan-tahapan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penelitian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perpustakaan</w:t>
      </w:r>
      <w:proofErr w:type="spellEnd"/>
      <w:r w:rsidRPr="001606DD">
        <w:rPr>
          <w:rFonts w:ascii="Garamond" w:hAnsi="Garamond" w:cs="Times New Roman"/>
          <w:color w:val="0D0D0D"/>
          <w:sz w:val="24"/>
          <w:szCs w:val="24"/>
          <w:shd w:val="clear" w:color="auto" w:fill="FFFFFF"/>
        </w:rPr>
        <w:t xml:space="preserve">. Dalam </w:t>
      </w:r>
      <w:proofErr w:type="spellStart"/>
      <w:r w:rsidRPr="001606DD">
        <w:rPr>
          <w:rFonts w:ascii="Garamond" w:hAnsi="Garamond" w:cs="Times New Roman"/>
          <w:color w:val="0D0D0D"/>
          <w:sz w:val="24"/>
          <w:szCs w:val="24"/>
          <w:shd w:val="clear" w:color="auto" w:fill="FFFFFF"/>
        </w:rPr>
        <w:t>penelitian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ini</w:t>
      </w:r>
      <w:proofErr w:type="spellEnd"/>
      <w:r w:rsidRPr="001606DD">
        <w:rPr>
          <w:rFonts w:ascii="Garamond" w:hAnsi="Garamond" w:cs="Times New Roman"/>
          <w:color w:val="0D0D0D"/>
          <w:sz w:val="24"/>
          <w:szCs w:val="24"/>
          <w:shd w:val="clear" w:color="auto" w:fill="FFFFFF"/>
        </w:rPr>
        <w:t xml:space="preserve">, para </w:t>
      </w:r>
      <w:proofErr w:type="spellStart"/>
      <w:r w:rsidRPr="001606DD">
        <w:rPr>
          <w:rFonts w:ascii="Garamond" w:hAnsi="Garamond" w:cs="Times New Roman"/>
          <w:color w:val="0D0D0D"/>
          <w:sz w:val="24"/>
          <w:szCs w:val="24"/>
          <w:shd w:val="clear" w:color="auto" w:fill="FFFFFF"/>
        </w:rPr>
        <w:t>peneliti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menerapkan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metode</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penelitian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perpustakaan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karena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ada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beberapa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alasan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mendasar</w:t>
      </w:r>
      <w:proofErr w:type="spellEnd"/>
      <w:r w:rsidRPr="001606DD">
        <w:rPr>
          <w:rFonts w:ascii="Garamond" w:hAnsi="Garamond" w:cs="Times New Roman"/>
          <w:color w:val="0D0D0D"/>
          <w:sz w:val="24"/>
          <w:szCs w:val="24"/>
          <w:shd w:val="clear" w:color="auto" w:fill="FFFFFF"/>
        </w:rPr>
        <w:t xml:space="preserve">. Salah </w:t>
      </w:r>
      <w:proofErr w:type="spellStart"/>
      <w:r w:rsidRPr="001606DD">
        <w:rPr>
          <w:rFonts w:ascii="Garamond" w:hAnsi="Garamond" w:cs="Times New Roman"/>
          <w:color w:val="0D0D0D"/>
          <w:sz w:val="24"/>
          <w:szCs w:val="24"/>
          <w:shd w:val="clear" w:color="auto" w:fill="FFFFFF"/>
        </w:rPr>
        <w:t>satunya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adalah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bahwa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sumber</w:t>
      </w:r>
      <w:proofErr w:type="spellEnd"/>
      <w:r w:rsidRPr="001606DD">
        <w:rPr>
          <w:rFonts w:ascii="Garamond" w:hAnsi="Garamond" w:cs="Times New Roman"/>
          <w:color w:val="0D0D0D"/>
          <w:sz w:val="24"/>
          <w:szCs w:val="24"/>
          <w:shd w:val="clear" w:color="auto" w:fill="FFFFFF"/>
        </w:rPr>
        <w:t xml:space="preserve"> data </w:t>
      </w:r>
      <w:proofErr w:type="spellStart"/>
      <w:r w:rsidRPr="001606DD">
        <w:rPr>
          <w:rFonts w:ascii="Garamond" w:hAnsi="Garamond" w:cs="Times New Roman"/>
          <w:color w:val="0D0D0D"/>
          <w:sz w:val="24"/>
          <w:szCs w:val="24"/>
          <w:shd w:val="clear" w:color="auto" w:fill="FFFFFF"/>
        </w:rPr>
        <w:t>tidak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selalu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diperoleh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dari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lapangan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Sumber</w:t>
      </w:r>
      <w:proofErr w:type="spellEnd"/>
      <w:r w:rsidRPr="001606DD">
        <w:rPr>
          <w:rFonts w:ascii="Garamond" w:hAnsi="Garamond" w:cs="Times New Roman"/>
          <w:color w:val="0D0D0D"/>
          <w:sz w:val="24"/>
          <w:szCs w:val="24"/>
          <w:shd w:val="clear" w:color="auto" w:fill="FFFFFF"/>
        </w:rPr>
        <w:t xml:space="preserve"> data juga </w:t>
      </w:r>
      <w:proofErr w:type="spellStart"/>
      <w:r w:rsidRPr="001606DD">
        <w:rPr>
          <w:rFonts w:ascii="Garamond" w:hAnsi="Garamond" w:cs="Times New Roman"/>
          <w:color w:val="0D0D0D"/>
          <w:sz w:val="24"/>
          <w:szCs w:val="24"/>
          <w:shd w:val="clear" w:color="auto" w:fill="FFFFFF"/>
        </w:rPr>
        <w:t>dapat</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diperoleh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melalui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dokumen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atau</w:t>
      </w:r>
      <w:proofErr w:type="spellEnd"/>
      <w:r w:rsidRPr="001606DD">
        <w:rPr>
          <w:rFonts w:ascii="Garamond" w:hAnsi="Garamond" w:cs="Times New Roman"/>
          <w:color w:val="0D0D0D"/>
          <w:sz w:val="24"/>
          <w:szCs w:val="24"/>
          <w:shd w:val="clear" w:color="auto" w:fill="FFFFFF"/>
        </w:rPr>
        <w:t xml:space="preserve"> tulisan </w:t>
      </w:r>
      <w:proofErr w:type="spellStart"/>
      <w:r w:rsidRPr="001606DD">
        <w:rPr>
          <w:rFonts w:ascii="Garamond" w:hAnsi="Garamond" w:cs="Times New Roman"/>
          <w:color w:val="0D0D0D"/>
          <w:sz w:val="24"/>
          <w:szCs w:val="24"/>
          <w:shd w:val="clear" w:color="auto" w:fill="FFFFFF"/>
        </w:rPr>
        <w:t>baik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dari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jurnal</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buku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maupun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sumber</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lainnya</w:t>
      </w:r>
      <w:proofErr w:type="spellEnd"/>
      <w:r w:rsidRPr="001606DD">
        <w:rPr>
          <w:rFonts w:ascii="Garamond" w:hAnsi="Garamond" w:cs="Times New Roman"/>
          <w:b/>
          <w:bCs/>
          <w:sz w:val="24"/>
          <w:szCs w:val="24"/>
        </w:rPr>
        <w:t>.</w:t>
      </w:r>
      <w:r w:rsidRPr="001606DD">
        <w:rPr>
          <w:rFonts w:ascii="Garamond" w:eastAsia="Times New Roman" w:hAnsi="Garamond" w:cs="Arial"/>
          <w:vanish/>
          <w:sz w:val="24"/>
          <w:szCs w:val="24"/>
        </w:rPr>
        <w:t>Top of Form</w:t>
      </w:r>
    </w:p>
    <w:p w14:paraId="5F065A9F" w14:textId="6BAA99C9" w:rsidR="00A673D7" w:rsidRPr="001606DD" w:rsidRDefault="00A673D7" w:rsidP="00A673D7">
      <w:pPr>
        <w:spacing w:line="360" w:lineRule="auto"/>
        <w:ind w:firstLine="720"/>
        <w:jc w:val="both"/>
        <w:rPr>
          <w:rFonts w:ascii="Garamond" w:hAnsi="Garamond" w:cs="Times New Roman"/>
          <w:b/>
          <w:bCs/>
          <w:sz w:val="24"/>
          <w:szCs w:val="24"/>
        </w:rPr>
      </w:pPr>
      <w:proofErr w:type="spellStart"/>
      <w:r w:rsidRPr="001606DD">
        <w:rPr>
          <w:rFonts w:ascii="Garamond" w:hAnsi="Garamond" w:cs="Times New Roman"/>
          <w:color w:val="0D0D0D"/>
          <w:sz w:val="24"/>
          <w:szCs w:val="24"/>
          <w:shd w:val="clear" w:color="auto" w:fill="FFFFFF"/>
        </w:rPr>
        <w:t>Penelitian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ini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menggunakan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pendekatan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kualitatif</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untuk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menjelaskan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masalah</w:t>
      </w:r>
      <w:proofErr w:type="spellEnd"/>
      <w:r w:rsidRPr="001606DD">
        <w:rPr>
          <w:rFonts w:ascii="Garamond" w:hAnsi="Garamond" w:cs="Times New Roman"/>
          <w:color w:val="0D0D0D"/>
          <w:sz w:val="24"/>
          <w:szCs w:val="24"/>
          <w:shd w:val="clear" w:color="auto" w:fill="FFFFFF"/>
        </w:rPr>
        <w:t xml:space="preserve"> dan </w:t>
      </w:r>
      <w:proofErr w:type="spellStart"/>
      <w:r w:rsidRPr="001606DD">
        <w:rPr>
          <w:rFonts w:ascii="Garamond" w:hAnsi="Garamond" w:cs="Times New Roman"/>
          <w:color w:val="0D0D0D"/>
          <w:sz w:val="24"/>
          <w:szCs w:val="24"/>
          <w:shd w:val="clear" w:color="auto" w:fill="FFFFFF"/>
        </w:rPr>
        <w:t>fokus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penelitian</w:t>
      </w:r>
      <w:proofErr w:type="spellEnd"/>
      <w:r w:rsidRPr="001606DD">
        <w:rPr>
          <w:rFonts w:ascii="Garamond" w:hAnsi="Garamond" w:cs="Times New Roman"/>
          <w:color w:val="0D0D0D"/>
          <w:sz w:val="24"/>
          <w:szCs w:val="24"/>
          <w:shd w:val="clear" w:color="auto" w:fill="FFFFFF"/>
        </w:rPr>
        <w:t xml:space="preserve">. Metode </w:t>
      </w:r>
      <w:proofErr w:type="spellStart"/>
      <w:r w:rsidRPr="001606DD">
        <w:rPr>
          <w:rFonts w:ascii="Garamond" w:hAnsi="Garamond" w:cs="Times New Roman"/>
          <w:color w:val="0D0D0D"/>
          <w:sz w:val="24"/>
          <w:szCs w:val="24"/>
          <w:shd w:val="clear" w:color="auto" w:fill="FFFFFF"/>
        </w:rPr>
        <w:t>kualitatif</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adalah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langkah-langkah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penelitian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sosial</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untuk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mendapatkan</w:t>
      </w:r>
      <w:proofErr w:type="spellEnd"/>
      <w:r w:rsidRPr="001606DD">
        <w:rPr>
          <w:rFonts w:ascii="Garamond" w:hAnsi="Garamond" w:cs="Times New Roman"/>
          <w:color w:val="0D0D0D"/>
          <w:sz w:val="24"/>
          <w:szCs w:val="24"/>
          <w:shd w:val="clear" w:color="auto" w:fill="FFFFFF"/>
        </w:rPr>
        <w:t xml:space="preserve"> data </w:t>
      </w:r>
      <w:proofErr w:type="spellStart"/>
      <w:r w:rsidRPr="001606DD">
        <w:rPr>
          <w:rFonts w:ascii="Garamond" w:hAnsi="Garamond" w:cs="Times New Roman"/>
          <w:color w:val="0D0D0D"/>
          <w:sz w:val="24"/>
          <w:szCs w:val="24"/>
          <w:shd w:val="clear" w:color="auto" w:fill="FFFFFF"/>
        </w:rPr>
        <w:t>deskriptif</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dalam</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bentuk</w:t>
      </w:r>
      <w:proofErr w:type="spellEnd"/>
      <w:r w:rsidRPr="001606DD">
        <w:rPr>
          <w:rFonts w:ascii="Garamond" w:hAnsi="Garamond" w:cs="Times New Roman"/>
          <w:color w:val="0D0D0D"/>
          <w:sz w:val="24"/>
          <w:szCs w:val="24"/>
          <w:shd w:val="clear" w:color="auto" w:fill="FFFFFF"/>
        </w:rPr>
        <w:t xml:space="preserve"> kata-kata dan </w:t>
      </w:r>
      <w:proofErr w:type="spellStart"/>
      <w:r w:rsidRPr="001606DD">
        <w:rPr>
          <w:rFonts w:ascii="Garamond" w:hAnsi="Garamond" w:cs="Times New Roman"/>
          <w:color w:val="0D0D0D"/>
          <w:sz w:val="24"/>
          <w:szCs w:val="24"/>
          <w:shd w:val="clear" w:color="auto" w:fill="FFFFFF"/>
        </w:rPr>
        <w:t>gambar</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sz w:val="24"/>
          <w:szCs w:val="24"/>
        </w:rPr>
        <w:t>Pendekatan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kualitatif</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menjadi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populer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terutama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bidang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psikologi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sosial</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sosiologi</w:t>
      </w:r>
      <w:proofErr w:type="spellEnd"/>
      <w:r w:rsidRPr="001606DD">
        <w:rPr>
          <w:rFonts w:ascii="Garamond" w:hAnsi="Garamond" w:cs="Times New Roman"/>
          <w:sz w:val="24"/>
          <w:szCs w:val="24"/>
        </w:rPr>
        <w:t xml:space="preserve">, juga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bidang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Pendidikan.</w:t>
      </w:r>
      <w:r w:rsidR="001606DD">
        <w:rPr>
          <w:rStyle w:val="FootnoteReference"/>
          <w:rFonts w:ascii="Garamond" w:hAnsi="Garamond" w:cs="Times New Roman"/>
          <w:sz w:val="24"/>
          <w:szCs w:val="24"/>
        </w:rPr>
        <w:fldChar w:fldCharType="begin" w:fldLock="1"/>
      </w:r>
      <w:r w:rsidR="001606DD">
        <w:rPr>
          <w:rFonts w:ascii="Garamond" w:hAnsi="Garamond" w:cs="Times New Roman"/>
          <w:sz w:val="24"/>
          <w:szCs w:val="24"/>
        </w:rPr>
        <w:instrText>ADDIN CSL_CITATION {"citationItems":[{"id":"ITEM-1","itemData":{"ISBN":"9788578110796","ISSN":"1984-6398","PMID":"25246403","author":[{"dropping-particle":"","family":"Zuchri Abdussamad","given":"","non-dropping-particle":"","parse-names":false,"suffix":""}],"container-title":"Revista Brasileira de Linguística Aplicada","id":"ITEM-1","issue":"1","issued":{"date-parts":[["2021"]]},"publisher":"Syakir Media Press","publisher-place":"Makasar","title":"Metode Penelitian Kualitatif","type":"book","volume":"5"},"uris":["http://www.mendeley.com/documents/?uuid=032451f3-e074-4d53-a90e-1026d072d885"]}],"mendeley":{"formattedCitation":"(Zuchri Abdussamad, 2021)","manualFormatting":"Zuchri Abdussamad, Metode Penelitian Kualitatif, Revista Brasileira De Linguística Aplicada (Makasar: Syakir Media Press, 2021), V.","plainTextFormattedCitation":"(Zuchri Abdussamad, 2021)","previouslyFormattedCitation":"(Zuchri Abdussamad 2021)"},"properties":{"noteIndex":0},"schema":"https://github.com/citation-style-language/schema/raw/master/csl-citation.json"}</w:instrText>
      </w:r>
      <w:r w:rsidR="001606DD">
        <w:rPr>
          <w:rStyle w:val="FootnoteReference"/>
          <w:rFonts w:ascii="Garamond" w:hAnsi="Garamond" w:cs="Times New Roman"/>
          <w:sz w:val="24"/>
          <w:szCs w:val="24"/>
        </w:rPr>
        <w:fldChar w:fldCharType="separate"/>
      </w:r>
      <w:r w:rsidR="001606DD">
        <w:rPr>
          <w:rFonts w:ascii="Garamond" w:hAnsi="Garamond" w:cs="Times New Roman"/>
          <w:noProof/>
          <w:sz w:val="24"/>
          <w:szCs w:val="24"/>
        </w:rPr>
        <w:t>Zuchri</w:t>
      </w:r>
      <w:proofErr w:type="spellEnd"/>
      <w:r w:rsidR="001606DD">
        <w:rPr>
          <w:rFonts w:ascii="Garamond" w:hAnsi="Garamond" w:cs="Times New Roman"/>
          <w:noProof/>
          <w:sz w:val="24"/>
          <w:szCs w:val="24"/>
        </w:rPr>
        <w:t xml:space="preserve"> Abdussamad, Metode </w:t>
      </w:r>
      <w:r w:rsidR="001606DD">
        <w:rPr>
          <w:rFonts w:ascii="Garamond" w:hAnsi="Garamond" w:cs="Times New Roman"/>
          <w:noProof/>
          <w:sz w:val="24"/>
          <w:szCs w:val="24"/>
        </w:rPr>
        <w:lastRenderedPageBreak/>
        <w:t>Penelitian Kualitatif, Revista Brasileira De Linguística Aplicada (Makasar: Syakir Media Press, 2021), V.</w:t>
      </w:r>
      <w:r w:rsidR="001606DD">
        <w:rPr>
          <w:rStyle w:val="FootnoteReference"/>
          <w:rFonts w:ascii="Garamond" w:hAnsi="Garamond" w:cs="Times New Roman"/>
          <w:sz w:val="24"/>
          <w:szCs w:val="24"/>
        </w:rPr>
        <w:fldChar w:fldCharType="end"/>
      </w:r>
      <w:r w:rsidRPr="001606DD">
        <w:rPr>
          <w:rFonts w:ascii="Garamond" w:hAnsi="Garamond" w:cs="Times New Roman"/>
          <w:color w:val="0D0D0D"/>
          <w:sz w:val="24"/>
          <w:szCs w:val="24"/>
          <w:shd w:val="clear" w:color="auto" w:fill="FFFFFF"/>
        </w:rPr>
        <w:t xml:space="preserve"> Teknik yang </w:t>
      </w:r>
      <w:proofErr w:type="spellStart"/>
      <w:r w:rsidRPr="001606DD">
        <w:rPr>
          <w:rFonts w:ascii="Garamond" w:hAnsi="Garamond" w:cs="Times New Roman"/>
          <w:color w:val="0D0D0D"/>
          <w:sz w:val="24"/>
          <w:szCs w:val="24"/>
          <w:shd w:val="clear" w:color="auto" w:fill="FFFFFF"/>
        </w:rPr>
        <w:t>digunakan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penulis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dalam</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pengumpulan</w:t>
      </w:r>
      <w:proofErr w:type="spellEnd"/>
      <w:r w:rsidRPr="001606DD">
        <w:rPr>
          <w:rFonts w:ascii="Garamond" w:hAnsi="Garamond" w:cs="Times New Roman"/>
          <w:color w:val="0D0D0D"/>
          <w:sz w:val="24"/>
          <w:szCs w:val="24"/>
          <w:shd w:val="clear" w:color="auto" w:fill="FFFFFF"/>
        </w:rPr>
        <w:t xml:space="preserve"> data </w:t>
      </w:r>
      <w:proofErr w:type="spellStart"/>
      <w:r w:rsidRPr="001606DD">
        <w:rPr>
          <w:rFonts w:ascii="Garamond" w:hAnsi="Garamond" w:cs="Times New Roman"/>
          <w:color w:val="0D0D0D"/>
          <w:sz w:val="24"/>
          <w:szCs w:val="24"/>
          <w:shd w:val="clear" w:color="auto" w:fill="FFFFFF"/>
        </w:rPr>
        <w:t>adalah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teknik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dokumentasi</w:t>
      </w:r>
      <w:proofErr w:type="spellEnd"/>
      <w:r w:rsidRPr="001606DD">
        <w:rPr>
          <w:rFonts w:ascii="Garamond" w:hAnsi="Garamond" w:cs="Times New Roman"/>
          <w:color w:val="0D0D0D"/>
          <w:sz w:val="24"/>
          <w:szCs w:val="24"/>
          <w:shd w:val="clear" w:color="auto" w:fill="FFFFFF"/>
        </w:rPr>
        <w:t xml:space="preserve">. Metode </w:t>
      </w:r>
      <w:proofErr w:type="spellStart"/>
      <w:r w:rsidRPr="001606DD">
        <w:rPr>
          <w:rFonts w:ascii="Garamond" w:hAnsi="Garamond" w:cs="Times New Roman"/>
          <w:color w:val="0D0D0D"/>
          <w:sz w:val="24"/>
          <w:szCs w:val="24"/>
          <w:shd w:val="clear" w:color="auto" w:fill="FFFFFF"/>
        </w:rPr>
        <w:t>dokumentasi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adalah</w:t>
      </w:r>
      <w:proofErr w:type="spellEnd"/>
      <w:r w:rsidRPr="001606DD">
        <w:rPr>
          <w:rFonts w:ascii="Garamond" w:hAnsi="Garamond" w:cs="Times New Roman"/>
          <w:color w:val="0D0D0D"/>
          <w:sz w:val="24"/>
          <w:szCs w:val="24"/>
          <w:shd w:val="clear" w:color="auto" w:fill="FFFFFF"/>
        </w:rPr>
        <w:t xml:space="preserve"> salah </w:t>
      </w:r>
      <w:proofErr w:type="spellStart"/>
      <w:r w:rsidRPr="001606DD">
        <w:rPr>
          <w:rFonts w:ascii="Garamond" w:hAnsi="Garamond" w:cs="Times New Roman"/>
          <w:color w:val="0D0D0D"/>
          <w:sz w:val="24"/>
          <w:szCs w:val="24"/>
          <w:shd w:val="clear" w:color="auto" w:fill="FFFFFF"/>
        </w:rPr>
        <w:t>satu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metode</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pengumpulan</w:t>
      </w:r>
      <w:proofErr w:type="spellEnd"/>
      <w:r w:rsidRPr="001606DD">
        <w:rPr>
          <w:rFonts w:ascii="Garamond" w:hAnsi="Garamond" w:cs="Times New Roman"/>
          <w:color w:val="0D0D0D"/>
          <w:sz w:val="24"/>
          <w:szCs w:val="24"/>
          <w:shd w:val="clear" w:color="auto" w:fill="FFFFFF"/>
        </w:rPr>
        <w:t xml:space="preserve"> data </w:t>
      </w:r>
      <w:proofErr w:type="spellStart"/>
      <w:r w:rsidRPr="001606DD">
        <w:rPr>
          <w:rFonts w:ascii="Garamond" w:hAnsi="Garamond" w:cs="Times New Roman"/>
          <w:color w:val="0D0D0D"/>
          <w:sz w:val="24"/>
          <w:szCs w:val="24"/>
          <w:shd w:val="clear" w:color="auto" w:fill="FFFFFF"/>
        </w:rPr>
        <w:t>kualitatif</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dengan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cara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melihat</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atau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menganalisis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dokumen</w:t>
      </w:r>
      <w:proofErr w:type="spellEnd"/>
      <w:r w:rsidRPr="001606DD">
        <w:rPr>
          <w:rFonts w:ascii="Garamond" w:hAnsi="Garamond" w:cs="Times New Roman"/>
          <w:color w:val="0D0D0D"/>
          <w:sz w:val="24"/>
          <w:szCs w:val="24"/>
          <w:shd w:val="clear" w:color="auto" w:fill="FFFFFF"/>
        </w:rPr>
        <w:t xml:space="preserve"> yang </w:t>
      </w:r>
      <w:proofErr w:type="spellStart"/>
      <w:r w:rsidRPr="001606DD">
        <w:rPr>
          <w:rFonts w:ascii="Garamond" w:hAnsi="Garamond" w:cs="Times New Roman"/>
          <w:color w:val="0D0D0D"/>
          <w:sz w:val="24"/>
          <w:szCs w:val="24"/>
          <w:shd w:val="clear" w:color="auto" w:fill="FFFFFF"/>
        </w:rPr>
        <w:t>dibuat</w:t>
      </w:r>
      <w:proofErr w:type="spellEnd"/>
      <w:r w:rsidRPr="001606DD">
        <w:rPr>
          <w:rFonts w:ascii="Garamond" w:hAnsi="Garamond" w:cs="Times New Roman"/>
          <w:color w:val="0D0D0D"/>
          <w:sz w:val="24"/>
          <w:szCs w:val="24"/>
          <w:shd w:val="clear" w:color="auto" w:fill="FFFFFF"/>
        </w:rPr>
        <w:t xml:space="preserve"> oleh </w:t>
      </w:r>
      <w:proofErr w:type="spellStart"/>
      <w:r w:rsidRPr="001606DD">
        <w:rPr>
          <w:rFonts w:ascii="Garamond" w:hAnsi="Garamond" w:cs="Times New Roman"/>
          <w:color w:val="0D0D0D"/>
          <w:sz w:val="24"/>
          <w:szCs w:val="24"/>
          <w:shd w:val="clear" w:color="auto" w:fill="FFFFFF"/>
        </w:rPr>
        <w:t>subjek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itu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sendiri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atau</w:t>
      </w:r>
      <w:proofErr w:type="spellEnd"/>
      <w:r w:rsidRPr="001606DD">
        <w:rPr>
          <w:rFonts w:ascii="Garamond" w:hAnsi="Garamond" w:cs="Times New Roman"/>
          <w:color w:val="0D0D0D"/>
          <w:sz w:val="24"/>
          <w:szCs w:val="24"/>
          <w:shd w:val="clear" w:color="auto" w:fill="FFFFFF"/>
        </w:rPr>
        <w:t xml:space="preserve"> oleh orang lain </w:t>
      </w:r>
      <w:proofErr w:type="spellStart"/>
      <w:r w:rsidRPr="001606DD">
        <w:rPr>
          <w:rFonts w:ascii="Garamond" w:hAnsi="Garamond" w:cs="Times New Roman"/>
          <w:color w:val="0D0D0D"/>
          <w:sz w:val="24"/>
          <w:szCs w:val="24"/>
          <w:shd w:val="clear" w:color="auto" w:fill="FFFFFF"/>
        </w:rPr>
        <w:t>tentang</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subjek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tersebut</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Dokumentasi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adalah</w:t>
      </w:r>
      <w:proofErr w:type="spellEnd"/>
      <w:r w:rsidRPr="001606DD">
        <w:rPr>
          <w:rFonts w:ascii="Garamond" w:hAnsi="Garamond" w:cs="Times New Roman"/>
          <w:color w:val="0D0D0D"/>
          <w:sz w:val="24"/>
          <w:szCs w:val="24"/>
          <w:shd w:val="clear" w:color="auto" w:fill="FFFFFF"/>
        </w:rPr>
        <w:t xml:space="preserve"> salah </w:t>
      </w:r>
      <w:proofErr w:type="spellStart"/>
      <w:r w:rsidRPr="001606DD">
        <w:rPr>
          <w:rFonts w:ascii="Garamond" w:hAnsi="Garamond" w:cs="Times New Roman"/>
          <w:color w:val="0D0D0D"/>
          <w:sz w:val="24"/>
          <w:szCs w:val="24"/>
          <w:shd w:val="clear" w:color="auto" w:fill="FFFFFF"/>
        </w:rPr>
        <w:t>satu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cara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bagi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peneliti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kualitatif</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untuk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memperoleh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gambaran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dari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sudut</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pandang</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subjek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melalui</w:t>
      </w:r>
      <w:proofErr w:type="spellEnd"/>
      <w:r w:rsidRPr="001606DD">
        <w:rPr>
          <w:rFonts w:ascii="Garamond" w:hAnsi="Garamond" w:cs="Times New Roman"/>
          <w:color w:val="0D0D0D"/>
          <w:sz w:val="24"/>
          <w:szCs w:val="24"/>
          <w:shd w:val="clear" w:color="auto" w:fill="FFFFFF"/>
        </w:rPr>
        <w:t xml:space="preserve"> media </w:t>
      </w:r>
      <w:proofErr w:type="spellStart"/>
      <w:r w:rsidRPr="001606DD">
        <w:rPr>
          <w:rFonts w:ascii="Garamond" w:hAnsi="Garamond" w:cs="Times New Roman"/>
          <w:color w:val="0D0D0D"/>
          <w:sz w:val="24"/>
          <w:szCs w:val="24"/>
          <w:shd w:val="clear" w:color="auto" w:fill="FFFFFF"/>
        </w:rPr>
        <w:t>tertulis</w:t>
      </w:r>
      <w:proofErr w:type="spellEnd"/>
      <w:r w:rsidRPr="001606DD">
        <w:rPr>
          <w:rFonts w:ascii="Garamond" w:hAnsi="Garamond" w:cs="Times New Roman"/>
          <w:color w:val="0D0D0D"/>
          <w:sz w:val="24"/>
          <w:szCs w:val="24"/>
          <w:shd w:val="clear" w:color="auto" w:fill="FFFFFF"/>
        </w:rPr>
        <w:t xml:space="preserve"> dan </w:t>
      </w:r>
      <w:proofErr w:type="spellStart"/>
      <w:r w:rsidRPr="001606DD">
        <w:rPr>
          <w:rFonts w:ascii="Garamond" w:hAnsi="Garamond" w:cs="Times New Roman"/>
          <w:color w:val="0D0D0D"/>
          <w:sz w:val="24"/>
          <w:szCs w:val="24"/>
          <w:shd w:val="clear" w:color="auto" w:fill="FFFFFF"/>
        </w:rPr>
        <w:t>dokumen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lainnya</w:t>
      </w:r>
      <w:proofErr w:type="spellEnd"/>
      <w:r w:rsidRPr="001606DD">
        <w:rPr>
          <w:rFonts w:ascii="Garamond" w:hAnsi="Garamond" w:cs="Times New Roman"/>
          <w:color w:val="0D0D0D"/>
          <w:sz w:val="24"/>
          <w:szCs w:val="24"/>
          <w:shd w:val="clear" w:color="auto" w:fill="FFFFFF"/>
        </w:rPr>
        <w:t xml:space="preserve"> yang </w:t>
      </w:r>
      <w:proofErr w:type="spellStart"/>
      <w:r w:rsidRPr="001606DD">
        <w:rPr>
          <w:rFonts w:ascii="Garamond" w:hAnsi="Garamond" w:cs="Times New Roman"/>
          <w:color w:val="0D0D0D"/>
          <w:sz w:val="24"/>
          <w:szCs w:val="24"/>
          <w:shd w:val="clear" w:color="auto" w:fill="FFFFFF"/>
        </w:rPr>
        <w:t>ditulis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atau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dibuat</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langsung</w:t>
      </w:r>
      <w:proofErr w:type="spellEnd"/>
      <w:r w:rsidRPr="001606DD">
        <w:rPr>
          <w:rFonts w:ascii="Garamond" w:hAnsi="Garamond" w:cs="Times New Roman"/>
          <w:color w:val="0D0D0D"/>
          <w:sz w:val="24"/>
          <w:szCs w:val="24"/>
          <w:shd w:val="clear" w:color="auto" w:fill="FFFFFF"/>
        </w:rPr>
        <w:t xml:space="preserve"> oleh </w:t>
      </w:r>
      <w:proofErr w:type="spellStart"/>
      <w:r w:rsidRPr="001606DD">
        <w:rPr>
          <w:rFonts w:ascii="Garamond" w:hAnsi="Garamond" w:cs="Times New Roman"/>
          <w:color w:val="0D0D0D"/>
          <w:sz w:val="24"/>
          <w:szCs w:val="24"/>
          <w:shd w:val="clear" w:color="auto" w:fill="FFFFFF"/>
        </w:rPr>
        <w:t>subjek</w:t>
      </w:r>
      <w:proofErr w:type="spellEnd"/>
      <w:r w:rsidRPr="001606DD">
        <w:rPr>
          <w:rFonts w:ascii="Garamond" w:hAnsi="Garamond" w:cs="Times New Roman"/>
          <w:color w:val="0D0D0D"/>
          <w:sz w:val="24"/>
          <w:szCs w:val="24"/>
          <w:shd w:val="clear" w:color="auto" w:fill="FFFFFF"/>
        </w:rPr>
        <w:t xml:space="preserve"> yang </w:t>
      </w:r>
      <w:proofErr w:type="spellStart"/>
      <w:r w:rsidRPr="001606DD">
        <w:rPr>
          <w:rFonts w:ascii="Garamond" w:hAnsi="Garamond" w:cs="Times New Roman"/>
          <w:color w:val="0D0D0D"/>
          <w:sz w:val="24"/>
          <w:szCs w:val="24"/>
          <w:shd w:val="clear" w:color="auto" w:fill="FFFFFF"/>
        </w:rPr>
        <w:t>bersangkutan</w:t>
      </w:r>
      <w:proofErr w:type="spellEnd"/>
      <w:r w:rsidRPr="001606DD">
        <w:rPr>
          <w:rFonts w:ascii="Garamond" w:hAnsi="Garamond" w:cs="Times New Roman"/>
          <w:color w:val="0D0D0D"/>
          <w:sz w:val="24"/>
          <w:szCs w:val="24"/>
          <w:shd w:val="clear" w:color="auto" w:fill="FFFFFF"/>
        </w:rPr>
        <w:t>.</w:t>
      </w:r>
      <w:r w:rsidR="001606DD">
        <w:rPr>
          <w:rStyle w:val="FootnoteReference"/>
          <w:rFonts w:ascii="Garamond" w:hAnsi="Garamond" w:cs="Times New Roman"/>
          <w:color w:val="0D0D0D"/>
          <w:sz w:val="24"/>
          <w:szCs w:val="24"/>
          <w:shd w:val="clear" w:color="auto" w:fill="FFFFFF"/>
        </w:rPr>
        <w:fldChar w:fldCharType="begin" w:fldLock="1"/>
      </w:r>
      <w:r w:rsidR="001606DD">
        <w:rPr>
          <w:rFonts w:ascii="Garamond" w:hAnsi="Garamond" w:cs="Times New Roman"/>
          <w:color w:val="0D0D0D"/>
          <w:sz w:val="24"/>
          <w:szCs w:val="24"/>
          <w:shd w:val="clear" w:color="auto" w:fill="FFFFFF"/>
        </w:rPr>
        <w:instrText>ADDIN CSL_CITATION {"citationItems":[{"id":"ITEM-1","itemData":{"author":[{"dropping-particle":"","family":"Haris Herdiansyah","given":"","non-dropping-particle":"","parse-names":false,"suffix":""}],"id":"ITEM-1","issued":{"date-parts":[["2010"]]},"publisher":"Salemba Humanika","publisher-place":"Jakarta","title":"Metodologi Penelitian Kualitatif","type":"book"},"uris":["http://www.mendeley.com/documents/?uuid=ae66ed48-421f-429a-9a18-0036c8b35506"]}],"mendeley":{"formattedCitation":"(Haris Herdiansyah, 2010)","plainTextFormattedCitation":"(Haris Herdiansyah, 2010)","previouslyFormattedCitation":"(Haris Herdiansyah 2010)"},"properties":{"noteIndex":0},"schema":"https://github.com/citation-style-language/schema/raw/master/csl-citation.json"}</w:instrText>
      </w:r>
      <w:r w:rsidR="001606DD">
        <w:rPr>
          <w:rStyle w:val="FootnoteReference"/>
          <w:rFonts w:ascii="Garamond" w:hAnsi="Garamond" w:cs="Times New Roman"/>
          <w:color w:val="0D0D0D"/>
          <w:sz w:val="24"/>
          <w:szCs w:val="24"/>
          <w:shd w:val="clear" w:color="auto" w:fill="FFFFFF"/>
        </w:rPr>
        <w:fldChar w:fldCharType="separate"/>
      </w:r>
      <w:r w:rsidR="001606DD" w:rsidRPr="001606DD">
        <w:rPr>
          <w:rFonts w:ascii="Garamond" w:hAnsi="Garamond" w:cs="Times New Roman"/>
          <w:noProof/>
          <w:color w:val="0D0D0D"/>
          <w:sz w:val="24"/>
          <w:szCs w:val="24"/>
          <w:shd w:val="clear" w:color="auto" w:fill="FFFFFF"/>
        </w:rPr>
        <w:t>(Haris Herdiansyah, 2010)</w:t>
      </w:r>
      <w:r w:rsidR="001606DD">
        <w:rPr>
          <w:rStyle w:val="FootnoteReference"/>
          <w:rFonts w:ascii="Garamond" w:hAnsi="Garamond" w:cs="Times New Roman"/>
          <w:color w:val="0D0D0D"/>
          <w:sz w:val="24"/>
          <w:szCs w:val="24"/>
          <w:shd w:val="clear" w:color="auto" w:fill="FFFFFF"/>
        </w:rPr>
        <w:fldChar w:fldCharType="end"/>
      </w:r>
    </w:p>
    <w:p w14:paraId="282DEBBD" w14:textId="233E810A" w:rsidR="00FD3E92" w:rsidRPr="001606DD" w:rsidRDefault="00A673D7" w:rsidP="00A673D7">
      <w:pPr>
        <w:spacing w:line="360" w:lineRule="auto"/>
        <w:ind w:firstLine="720"/>
        <w:jc w:val="both"/>
        <w:rPr>
          <w:rFonts w:ascii="Garamond" w:hAnsi="Garamond" w:cs="Times New Roman"/>
          <w:b/>
          <w:bCs/>
          <w:sz w:val="24"/>
          <w:szCs w:val="24"/>
        </w:rPr>
      </w:pPr>
      <w:r w:rsidRPr="001606DD">
        <w:rPr>
          <w:rFonts w:ascii="Garamond" w:hAnsi="Garamond" w:cs="Times New Roman"/>
          <w:color w:val="0D0D0D"/>
          <w:sz w:val="24"/>
          <w:szCs w:val="24"/>
          <w:shd w:val="clear" w:color="auto" w:fill="FFFFFF"/>
        </w:rPr>
        <w:t xml:space="preserve">Setelah </w:t>
      </w:r>
      <w:proofErr w:type="spellStart"/>
      <w:r w:rsidRPr="001606DD">
        <w:rPr>
          <w:rFonts w:ascii="Garamond" w:hAnsi="Garamond" w:cs="Times New Roman"/>
          <w:color w:val="0D0D0D"/>
          <w:sz w:val="24"/>
          <w:szCs w:val="24"/>
          <w:shd w:val="clear" w:color="auto" w:fill="FFFFFF"/>
        </w:rPr>
        <w:t>peneliti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mengumpulkan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sejumlah</w:t>
      </w:r>
      <w:proofErr w:type="spellEnd"/>
      <w:r w:rsidRPr="001606DD">
        <w:rPr>
          <w:rFonts w:ascii="Garamond" w:hAnsi="Garamond" w:cs="Times New Roman"/>
          <w:color w:val="0D0D0D"/>
          <w:sz w:val="24"/>
          <w:szCs w:val="24"/>
          <w:shd w:val="clear" w:color="auto" w:fill="FFFFFF"/>
        </w:rPr>
        <w:t xml:space="preserve"> data yang </w:t>
      </w:r>
      <w:proofErr w:type="spellStart"/>
      <w:r w:rsidRPr="001606DD">
        <w:rPr>
          <w:rFonts w:ascii="Garamond" w:hAnsi="Garamond" w:cs="Times New Roman"/>
          <w:color w:val="0D0D0D"/>
          <w:sz w:val="24"/>
          <w:szCs w:val="24"/>
          <w:shd w:val="clear" w:color="auto" w:fill="FFFFFF"/>
        </w:rPr>
        <w:t>terkait</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dengan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tema</w:t>
      </w:r>
      <w:proofErr w:type="spellEnd"/>
      <w:r w:rsidRPr="001606DD">
        <w:rPr>
          <w:rFonts w:ascii="Garamond" w:hAnsi="Garamond" w:cs="Times New Roman"/>
          <w:color w:val="0D0D0D"/>
          <w:sz w:val="24"/>
          <w:szCs w:val="24"/>
          <w:shd w:val="clear" w:color="auto" w:fill="FFFFFF"/>
        </w:rPr>
        <w:t xml:space="preserve"> dan </w:t>
      </w:r>
      <w:proofErr w:type="spellStart"/>
      <w:r w:rsidRPr="001606DD">
        <w:rPr>
          <w:rFonts w:ascii="Garamond" w:hAnsi="Garamond" w:cs="Times New Roman"/>
          <w:color w:val="0D0D0D"/>
          <w:sz w:val="24"/>
          <w:szCs w:val="24"/>
          <w:shd w:val="clear" w:color="auto" w:fill="FFFFFF"/>
        </w:rPr>
        <w:t>diskusi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dalam</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penelitian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ini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peneliti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segera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memulai</w:t>
      </w:r>
      <w:proofErr w:type="spellEnd"/>
      <w:r w:rsidRPr="001606DD">
        <w:rPr>
          <w:rFonts w:ascii="Garamond" w:hAnsi="Garamond" w:cs="Times New Roman"/>
          <w:color w:val="0D0D0D"/>
          <w:sz w:val="24"/>
          <w:szCs w:val="24"/>
          <w:shd w:val="clear" w:color="auto" w:fill="FFFFFF"/>
        </w:rPr>
        <w:t xml:space="preserve"> proses </w:t>
      </w:r>
      <w:proofErr w:type="spellStart"/>
      <w:r w:rsidRPr="001606DD">
        <w:rPr>
          <w:rFonts w:ascii="Garamond" w:hAnsi="Garamond" w:cs="Times New Roman"/>
          <w:color w:val="0D0D0D"/>
          <w:sz w:val="24"/>
          <w:szCs w:val="24"/>
          <w:shd w:val="clear" w:color="auto" w:fill="FFFFFF"/>
        </w:rPr>
        <w:t>analisis</w:t>
      </w:r>
      <w:proofErr w:type="spellEnd"/>
      <w:r w:rsidRPr="001606DD">
        <w:rPr>
          <w:rFonts w:ascii="Garamond" w:hAnsi="Garamond" w:cs="Times New Roman"/>
          <w:color w:val="0D0D0D"/>
          <w:sz w:val="24"/>
          <w:szCs w:val="24"/>
          <w:shd w:val="clear" w:color="auto" w:fill="FFFFFF"/>
        </w:rPr>
        <w:t xml:space="preserve"> data. Teknik </w:t>
      </w:r>
      <w:proofErr w:type="spellStart"/>
      <w:r w:rsidRPr="001606DD">
        <w:rPr>
          <w:rFonts w:ascii="Garamond" w:hAnsi="Garamond" w:cs="Times New Roman"/>
          <w:color w:val="0D0D0D"/>
          <w:sz w:val="24"/>
          <w:szCs w:val="24"/>
          <w:shd w:val="clear" w:color="auto" w:fill="FFFFFF"/>
        </w:rPr>
        <w:t>analisis</w:t>
      </w:r>
      <w:proofErr w:type="spellEnd"/>
      <w:r w:rsidRPr="001606DD">
        <w:rPr>
          <w:rFonts w:ascii="Garamond" w:hAnsi="Garamond" w:cs="Times New Roman"/>
          <w:color w:val="0D0D0D"/>
          <w:sz w:val="24"/>
          <w:szCs w:val="24"/>
          <w:shd w:val="clear" w:color="auto" w:fill="FFFFFF"/>
        </w:rPr>
        <w:t xml:space="preserve"> yang </w:t>
      </w:r>
      <w:proofErr w:type="spellStart"/>
      <w:r w:rsidRPr="001606DD">
        <w:rPr>
          <w:rFonts w:ascii="Garamond" w:hAnsi="Garamond" w:cs="Times New Roman"/>
          <w:color w:val="0D0D0D"/>
          <w:sz w:val="24"/>
          <w:szCs w:val="24"/>
          <w:shd w:val="clear" w:color="auto" w:fill="FFFFFF"/>
        </w:rPr>
        <w:t>digunakan</w:t>
      </w:r>
      <w:proofErr w:type="spellEnd"/>
      <w:r w:rsidRPr="001606DD">
        <w:rPr>
          <w:rFonts w:ascii="Garamond" w:hAnsi="Garamond" w:cs="Times New Roman"/>
          <w:color w:val="0D0D0D"/>
          <w:sz w:val="24"/>
          <w:szCs w:val="24"/>
          <w:shd w:val="clear" w:color="auto" w:fill="FFFFFF"/>
        </w:rPr>
        <w:t xml:space="preserve"> Teknik </w:t>
      </w:r>
      <w:proofErr w:type="spellStart"/>
      <w:r w:rsidRPr="001606DD">
        <w:rPr>
          <w:rFonts w:ascii="Garamond" w:hAnsi="Garamond" w:cs="Times New Roman"/>
          <w:color w:val="0D0D0D"/>
          <w:sz w:val="24"/>
          <w:szCs w:val="24"/>
          <w:shd w:val="clear" w:color="auto" w:fill="FFFFFF"/>
        </w:rPr>
        <w:t>analisis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Deskriptif</w:t>
      </w:r>
      <w:proofErr w:type="spellEnd"/>
      <w:r w:rsidRPr="001606DD">
        <w:rPr>
          <w:rFonts w:ascii="Garamond" w:hAnsi="Garamond" w:cs="Times New Roman"/>
          <w:color w:val="0D0D0D"/>
          <w:sz w:val="24"/>
          <w:szCs w:val="24"/>
          <w:shd w:val="clear" w:color="auto" w:fill="FFFFFF"/>
        </w:rPr>
        <w:t xml:space="preserve">. Dalam proses </w:t>
      </w:r>
      <w:proofErr w:type="spellStart"/>
      <w:r w:rsidRPr="001606DD">
        <w:rPr>
          <w:rFonts w:ascii="Garamond" w:hAnsi="Garamond" w:cs="Times New Roman"/>
          <w:color w:val="0D0D0D"/>
          <w:sz w:val="24"/>
          <w:szCs w:val="24"/>
          <w:shd w:val="clear" w:color="auto" w:fill="FFFFFF"/>
        </w:rPr>
        <w:t>ini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langkah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pertama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adalah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mengklasifikasikan</w:t>
      </w:r>
      <w:proofErr w:type="spellEnd"/>
      <w:r w:rsidRPr="001606DD">
        <w:rPr>
          <w:rFonts w:ascii="Garamond" w:hAnsi="Garamond" w:cs="Times New Roman"/>
          <w:color w:val="0D0D0D"/>
          <w:sz w:val="24"/>
          <w:szCs w:val="24"/>
          <w:shd w:val="clear" w:color="auto" w:fill="FFFFFF"/>
        </w:rPr>
        <w:t xml:space="preserve"> data. </w:t>
      </w:r>
      <w:proofErr w:type="spellStart"/>
      <w:r w:rsidRPr="001606DD">
        <w:rPr>
          <w:rFonts w:ascii="Garamond" w:hAnsi="Garamond" w:cs="Times New Roman"/>
          <w:color w:val="0D0D0D"/>
          <w:sz w:val="24"/>
          <w:szCs w:val="24"/>
          <w:shd w:val="clear" w:color="auto" w:fill="FFFFFF"/>
        </w:rPr>
        <w:t>Analisis</w:t>
      </w:r>
      <w:proofErr w:type="spellEnd"/>
      <w:r w:rsidRPr="001606DD">
        <w:rPr>
          <w:rFonts w:ascii="Garamond" w:hAnsi="Garamond" w:cs="Times New Roman"/>
          <w:color w:val="0D0D0D"/>
          <w:sz w:val="24"/>
          <w:szCs w:val="24"/>
          <w:shd w:val="clear" w:color="auto" w:fill="FFFFFF"/>
        </w:rPr>
        <w:t xml:space="preserve"> data juga </w:t>
      </w:r>
      <w:proofErr w:type="spellStart"/>
      <w:r w:rsidRPr="001606DD">
        <w:rPr>
          <w:rFonts w:ascii="Garamond" w:hAnsi="Garamond" w:cs="Times New Roman"/>
          <w:color w:val="0D0D0D"/>
          <w:sz w:val="24"/>
          <w:szCs w:val="24"/>
          <w:shd w:val="clear" w:color="auto" w:fill="FFFFFF"/>
        </w:rPr>
        <w:t>disebut</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pengolahan</w:t>
      </w:r>
      <w:proofErr w:type="spellEnd"/>
      <w:r w:rsidRPr="001606DD">
        <w:rPr>
          <w:rFonts w:ascii="Garamond" w:hAnsi="Garamond" w:cs="Times New Roman"/>
          <w:color w:val="0D0D0D"/>
          <w:sz w:val="24"/>
          <w:szCs w:val="24"/>
          <w:shd w:val="clear" w:color="auto" w:fill="FFFFFF"/>
        </w:rPr>
        <w:t xml:space="preserve"> data dan </w:t>
      </w:r>
      <w:proofErr w:type="spellStart"/>
      <w:r w:rsidRPr="001606DD">
        <w:rPr>
          <w:rFonts w:ascii="Garamond" w:hAnsi="Garamond" w:cs="Times New Roman"/>
          <w:color w:val="0D0D0D"/>
          <w:sz w:val="24"/>
          <w:szCs w:val="24"/>
          <w:shd w:val="clear" w:color="auto" w:fill="FFFFFF"/>
        </w:rPr>
        <w:t>interpretasi</w:t>
      </w:r>
      <w:proofErr w:type="spellEnd"/>
      <w:r w:rsidRPr="001606DD">
        <w:rPr>
          <w:rFonts w:ascii="Garamond" w:hAnsi="Garamond" w:cs="Times New Roman"/>
          <w:color w:val="0D0D0D"/>
          <w:sz w:val="24"/>
          <w:szCs w:val="24"/>
          <w:shd w:val="clear" w:color="auto" w:fill="FFFFFF"/>
        </w:rPr>
        <w:t xml:space="preserve"> data. </w:t>
      </w:r>
      <w:proofErr w:type="spellStart"/>
      <w:r w:rsidRPr="001606DD">
        <w:rPr>
          <w:rFonts w:ascii="Garamond" w:hAnsi="Garamond" w:cs="Times New Roman"/>
          <w:color w:val="0D0D0D"/>
          <w:sz w:val="24"/>
          <w:szCs w:val="24"/>
          <w:shd w:val="clear" w:color="auto" w:fill="FFFFFF"/>
        </w:rPr>
        <w:t>Analisis</w:t>
      </w:r>
      <w:proofErr w:type="spellEnd"/>
      <w:r w:rsidRPr="001606DD">
        <w:rPr>
          <w:rFonts w:ascii="Garamond" w:hAnsi="Garamond" w:cs="Times New Roman"/>
          <w:color w:val="0D0D0D"/>
          <w:sz w:val="24"/>
          <w:szCs w:val="24"/>
          <w:shd w:val="clear" w:color="auto" w:fill="FFFFFF"/>
        </w:rPr>
        <w:t xml:space="preserve"> data </w:t>
      </w:r>
      <w:proofErr w:type="spellStart"/>
      <w:r w:rsidRPr="001606DD">
        <w:rPr>
          <w:rFonts w:ascii="Garamond" w:hAnsi="Garamond" w:cs="Times New Roman"/>
          <w:color w:val="0D0D0D"/>
          <w:sz w:val="24"/>
          <w:szCs w:val="24"/>
          <w:shd w:val="clear" w:color="auto" w:fill="FFFFFF"/>
        </w:rPr>
        <w:t>merupakan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serangkaian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aktivitas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pengkajian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pengelompokan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penataan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sistematis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interpretasi</w:t>
      </w:r>
      <w:proofErr w:type="spellEnd"/>
      <w:r w:rsidRPr="001606DD">
        <w:rPr>
          <w:rFonts w:ascii="Garamond" w:hAnsi="Garamond" w:cs="Times New Roman"/>
          <w:color w:val="0D0D0D"/>
          <w:sz w:val="24"/>
          <w:szCs w:val="24"/>
          <w:shd w:val="clear" w:color="auto" w:fill="FFFFFF"/>
        </w:rPr>
        <w:t xml:space="preserve">, dan </w:t>
      </w:r>
      <w:proofErr w:type="spellStart"/>
      <w:r w:rsidRPr="001606DD">
        <w:rPr>
          <w:rFonts w:ascii="Garamond" w:hAnsi="Garamond" w:cs="Times New Roman"/>
          <w:color w:val="0D0D0D"/>
          <w:sz w:val="24"/>
          <w:szCs w:val="24"/>
          <w:shd w:val="clear" w:color="auto" w:fill="FFFFFF"/>
        </w:rPr>
        <w:t>verifikasi</w:t>
      </w:r>
      <w:proofErr w:type="spellEnd"/>
      <w:r w:rsidRPr="001606DD">
        <w:rPr>
          <w:rFonts w:ascii="Garamond" w:hAnsi="Garamond" w:cs="Times New Roman"/>
          <w:color w:val="0D0D0D"/>
          <w:sz w:val="24"/>
          <w:szCs w:val="24"/>
          <w:shd w:val="clear" w:color="auto" w:fill="FFFFFF"/>
        </w:rPr>
        <w:t xml:space="preserve"> data, </w:t>
      </w:r>
      <w:proofErr w:type="spellStart"/>
      <w:r w:rsidRPr="001606DD">
        <w:rPr>
          <w:rFonts w:ascii="Garamond" w:hAnsi="Garamond" w:cs="Times New Roman"/>
          <w:color w:val="0D0D0D"/>
          <w:sz w:val="24"/>
          <w:szCs w:val="24"/>
          <w:shd w:val="clear" w:color="auto" w:fill="FFFFFF"/>
        </w:rPr>
        <w:t>sehingga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suatu</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fenomena</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memiliki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nilai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sosial</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akademik</w:t>
      </w:r>
      <w:proofErr w:type="spellEnd"/>
      <w:r w:rsidRPr="001606DD">
        <w:rPr>
          <w:rFonts w:ascii="Garamond" w:hAnsi="Garamond" w:cs="Times New Roman"/>
          <w:color w:val="0D0D0D"/>
          <w:sz w:val="24"/>
          <w:szCs w:val="24"/>
          <w:shd w:val="clear" w:color="auto" w:fill="FFFFFF"/>
        </w:rPr>
        <w:t xml:space="preserve">, dan </w:t>
      </w:r>
      <w:proofErr w:type="spellStart"/>
      <w:r w:rsidRPr="001606DD">
        <w:rPr>
          <w:rFonts w:ascii="Garamond" w:hAnsi="Garamond" w:cs="Times New Roman"/>
          <w:color w:val="0D0D0D"/>
          <w:sz w:val="24"/>
          <w:szCs w:val="24"/>
          <w:shd w:val="clear" w:color="auto" w:fill="FFFFFF"/>
        </w:rPr>
        <w:t>ilmiah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Kegiatan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analisis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tidak</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terpisah</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dari</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rangkaian</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aktivitas</w:t>
      </w:r>
      <w:proofErr w:type="spellEnd"/>
      <w:r w:rsidRPr="001606DD">
        <w:rPr>
          <w:rFonts w:ascii="Garamond" w:hAnsi="Garamond" w:cs="Times New Roman"/>
          <w:color w:val="0D0D0D"/>
          <w:sz w:val="24"/>
          <w:szCs w:val="24"/>
          <w:shd w:val="clear" w:color="auto" w:fill="FFFFFF"/>
        </w:rPr>
        <w:t xml:space="preserve"> </w:t>
      </w:r>
      <w:proofErr w:type="spellStart"/>
      <w:r w:rsidRPr="001606DD">
        <w:rPr>
          <w:rFonts w:ascii="Garamond" w:hAnsi="Garamond" w:cs="Times New Roman"/>
          <w:color w:val="0D0D0D"/>
          <w:sz w:val="24"/>
          <w:szCs w:val="24"/>
          <w:shd w:val="clear" w:color="auto" w:fill="FFFFFF"/>
        </w:rPr>
        <w:t>keseluruhan</w:t>
      </w:r>
      <w:proofErr w:type="spellEnd"/>
      <w:r w:rsidRPr="001606DD">
        <w:rPr>
          <w:rFonts w:ascii="Garamond" w:hAnsi="Garamond" w:cs="Times New Roman"/>
          <w:color w:val="0D0D0D"/>
          <w:sz w:val="24"/>
          <w:szCs w:val="24"/>
          <w:shd w:val="clear" w:color="auto" w:fill="FFFFFF"/>
        </w:rPr>
        <w:t>.</w:t>
      </w:r>
      <w:r w:rsidR="001606DD">
        <w:rPr>
          <w:rStyle w:val="FootnoteReference"/>
          <w:rFonts w:ascii="Garamond" w:hAnsi="Garamond" w:cs="Times New Roman"/>
          <w:color w:val="0D0D0D"/>
          <w:sz w:val="24"/>
          <w:szCs w:val="24"/>
          <w:shd w:val="clear" w:color="auto" w:fill="FFFFFF"/>
        </w:rPr>
        <w:fldChar w:fldCharType="begin" w:fldLock="1"/>
      </w:r>
      <w:r w:rsidR="001606DD">
        <w:rPr>
          <w:rFonts w:ascii="Garamond" w:hAnsi="Garamond" w:cs="Times New Roman"/>
          <w:color w:val="0D0D0D"/>
          <w:sz w:val="24"/>
          <w:szCs w:val="24"/>
          <w:shd w:val="clear" w:color="auto" w:fill="FFFFFF"/>
        </w:rPr>
        <w:instrText>ADDIN CSL_CITATION {"citationItems":[{"id":"ITEM-1","itemData":{"author":[{"dropping-particle":"","family":"Imam Suprayogo","given":"","non-dropping-particle":"","parse-names":false,"suffix":""}],"id":"ITEM-1","issued":{"date-parts":[["2001"]]},"publisher":"Remaja Rosda Karya","publisher-place":"Bandung","title":"Metodologi Penelitian Sosial-Agama","type":"book"},"uris":["http://www.mendeley.com/documents/?uuid=e494c3c8-eebb-484e-a6ce-992c08f621b0"]}],"mendeley":{"formattedCitation":"(Imam Suprayogo, 2001)","plainTextFormattedCitation":"(Imam Suprayogo, 2001)","previouslyFormattedCitation":"(Imam Suprayogo 2001)"},"properties":{"noteIndex":0},"schema":"https://github.com/citation-style-language/schema/raw/master/csl-citation.json"}</w:instrText>
      </w:r>
      <w:r w:rsidR="001606DD">
        <w:rPr>
          <w:rStyle w:val="FootnoteReference"/>
          <w:rFonts w:ascii="Garamond" w:hAnsi="Garamond" w:cs="Times New Roman"/>
          <w:color w:val="0D0D0D"/>
          <w:sz w:val="24"/>
          <w:szCs w:val="24"/>
          <w:shd w:val="clear" w:color="auto" w:fill="FFFFFF"/>
        </w:rPr>
        <w:fldChar w:fldCharType="separate"/>
      </w:r>
      <w:r w:rsidR="001606DD" w:rsidRPr="001606DD">
        <w:rPr>
          <w:rFonts w:ascii="Garamond" w:hAnsi="Garamond" w:cs="Times New Roman"/>
          <w:noProof/>
          <w:color w:val="0D0D0D"/>
          <w:sz w:val="24"/>
          <w:szCs w:val="24"/>
          <w:shd w:val="clear" w:color="auto" w:fill="FFFFFF"/>
        </w:rPr>
        <w:t>(Imam Suprayogo, 2001)</w:t>
      </w:r>
      <w:r w:rsidR="001606DD">
        <w:rPr>
          <w:rStyle w:val="FootnoteReference"/>
          <w:rFonts w:ascii="Garamond" w:hAnsi="Garamond" w:cs="Times New Roman"/>
          <w:color w:val="0D0D0D"/>
          <w:sz w:val="24"/>
          <w:szCs w:val="24"/>
          <w:shd w:val="clear" w:color="auto" w:fill="FFFFFF"/>
        </w:rPr>
        <w:fldChar w:fldCharType="end"/>
      </w:r>
    </w:p>
    <w:p w14:paraId="04B97061" w14:textId="77777777" w:rsidR="00FD3E92" w:rsidRPr="001606DD" w:rsidRDefault="00FD3E92">
      <w:pPr>
        <w:spacing w:after="0" w:line="240" w:lineRule="auto"/>
        <w:rPr>
          <w:rFonts w:ascii="Garamond" w:eastAsia="Arimo" w:hAnsi="Garamond" w:cs="Arimo"/>
          <w:sz w:val="24"/>
          <w:szCs w:val="24"/>
        </w:rPr>
      </w:pPr>
    </w:p>
    <w:p w14:paraId="5918EDFD" w14:textId="278E586B" w:rsidR="00FD3E92" w:rsidRPr="001606DD" w:rsidRDefault="00ED7FD8" w:rsidP="004759EE">
      <w:pPr>
        <w:spacing w:after="0" w:line="360" w:lineRule="auto"/>
        <w:jc w:val="both"/>
        <w:rPr>
          <w:rFonts w:ascii="Garamond" w:eastAsia="Arimo" w:hAnsi="Garamond" w:cs="Arimo"/>
          <w:b/>
          <w:color w:val="000000"/>
          <w:sz w:val="24"/>
          <w:szCs w:val="24"/>
        </w:rPr>
      </w:pPr>
      <w:r w:rsidRPr="001606DD">
        <w:rPr>
          <w:rFonts w:ascii="Garamond" w:eastAsia="Arimo" w:hAnsi="Garamond" w:cs="Arimo"/>
          <w:b/>
          <w:color w:val="000000"/>
          <w:sz w:val="24"/>
          <w:szCs w:val="24"/>
        </w:rPr>
        <w:t>RESULTS AND DISCUSSION</w:t>
      </w:r>
    </w:p>
    <w:p w14:paraId="1AE2C249" w14:textId="04B2AC3B" w:rsidR="004759EE" w:rsidRPr="001606DD" w:rsidRDefault="00F3350E" w:rsidP="00F3350E">
      <w:pPr>
        <w:pStyle w:val="ListParagraph"/>
        <w:numPr>
          <w:ilvl w:val="0"/>
          <w:numId w:val="2"/>
        </w:numPr>
        <w:spacing w:after="0" w:line="360" w:lineRule="auto"/>
        <w:jc w:val="both"/>
        <w:rPr>
          <w:rFonts w:ascii="Garamond" w:eastAsia="Arimo" w:hAnsi="Garamond" w:cs="Arimo"/>
          <w:b/>
          <w:bCs/>
          <w:sz w:val="24"/>
          <w:szCs w:val="24"/>
        </w:rPr>
      </w:pPr>
      <w:proofErr w:type="spellStart"/>
      <w:r w:rsidRPr="001606DD">
        <w:rPr>
          <w:rFonts w:ascii="Garamond" w:eastAsia="Arimo" w:hAnsi="Garamond" w:cs="Arimo"/>
          <w:b/>
          <w:bCs/>
          <w:sz w:val="24"/>
          <w:szCs w:val="24"/>
        </w:rPr>
        <w:t>Makna</w:t>
      </w:r>
      <w:proofErr w:type="spellEnd"/>
      <w:r w:rsidRPr="001606DD">
        <w:rPr>
          <w:rFonts w:ascii="Garamond" w:eastAsia="Arimo" w:hAnsi="Garamond" w:cs="Arimo"/>
          <w:b/>
          <w:bCs/>
          <w:sz w:val="24"/>
          <w:szCs w:val="24"/>
        </w:rPr>
        <w:t xml:space="preserve"> </w:t>
      </w:r>
      <w:proofErr w:type="spellStart"/>
      <w:r w:rsidRPr="001606DD">
        <w:rPr>
          <w:rFonts w:ascii="Garamond" w:eastAsia="Arimo" w:hAnsi="Garamond" w:cs="Arimo"/>
          <w:b/>
          <w:bCs/>
          <w:sz w:val="24"/>
          <w:szCs w:val="24"/>
        </w:rPr>
        <w:t>Toleransi</w:t>
      </w:r>
      <w:proofErr w:type="spellEnd"/>
      <w:r w:rsidRPr="001606DD">
        <w:rPr>
          <w:rFonts w:ascii="Garamond" w:eastAsia="Arimo" w:hAnsi="Garamond" w:cs="Arimo"/>
          <w:b/>
          <w:bCs/>
          <w:sz w:val="24"/>
          <w:szCs w:val="24"/>
        </w:rPr>
        <w:t xml:space="preserve"> Dalam </w:t>
      </w:r>
      <w:proofErr w:type="spellStart"/>
      <w:r w:rsidR="00EF6282" w:rsidRPr="001606DD">
        <w:rPr>
          <w:rFonts w:ascii="Garamond" w:eastAsia="Arimo" w:hAnsi="Garamond" w:cs="Arimo"/>
          <w:b/>
          <w:bCs/>
          <w:sz w:val="24"/>
          <w:szCs w:val="24"/>
        </w:rPr>
        <w:t>Dinamika</w:t>
      </w:r>
      <w:proofErr w:type="spellEnd"/>
      <w:r w:rsidR="00EF6282" w:rsidRPr="001606DD">
        <w:rPr>
          <w:rFonts w:ascii="Garamond" w:eastAsia="Arimo" w:hAnsi="Garamond" w:cs="Arimo"/>
          <w:b/>
          <w:bCs/>
          <w:sz w:val="24"/>
          <w:szCs w:val="24"/>
        </w:rPr>
        <w:t xml:space="preserve"> </w:t>
      </w:r>
      <w:proofErr w:type="spellStart"/>
      <w:r w:rsidRPr="001606DD">
        <w:rPr>
          <w:rFonts w:ascii="Garamond" w:eastAsia="Arimo" w:hAnsi="Garamond" w:cs="Arimo"/>
          <w:b/>
          <w:bCs/>
          <w:sz w:val="24"/>
          <w:szCs w:val="24"/>
        </w:rPr>
        <w:t>Kehidupan</w:t>
      </w:r>
      <w:proofErr w:type="spellEnd"/>
      <w:r w:rsidRPr="001606DD">
        <w:rPr>
          <w:rFonts w:ascii="Garamond" w:eastAsia="Arimo" w:hAnsi="Garamond" w:cs="Arimo"/>
          <w:b/>
          <w:bCs/>
          <w:sz w:val="24"/>
          <w:szCs w:val="24"/>
        </w:rPr>
        <w:t xml:space="preserve"> Mas</w:t>
      </w:r>
      <w:r w:rsidR="00EF6282" w:rsidRPr="001606DD">
        <w:rPr>
          <w:rFonts w:ascii="Garamond" w:eastAsia="Arimo" w:hAnsi="Garamond" w:cs="Arimo"/>
          <w:b/>
          <w:bCs/>
          <w:sz w:val="24"/>
          <w:szCs w:val="24"/>
        </w:rPr>
        <w:t xml:space="preserve">yarakat </w:t>
      </w:r>
      <w:proofErr w:type="spellStart"/>
      <w:r w:rsidR="00EF6282" w:rsidRPr="001606DD">
        <w:rPr>
          <w:rFonts w:ascii="Garamond" w:eastAsia="Arimo" w:hAnsi="Garamond" w:cs="Arimo"/>
          <w:b/>
          <w:bCs/>
          <w:sz w:val="24"/>
          <w:szCs w:val="24"/>
        </w:rPr>
        <w:t>Multikultural</w:t>
      </w:r>
      <w:proofErr w:type="spellEnd"/>
    </w:p>
    <w:p w14:paraId="00D7368B" w14:textId="2B9DF9D0" w:rsidR="00FD3E92" w:rsidRPr="001606DD" w:rsidRDefault="00F3350E" w:rsidP="00F3350E">
      <w:pPr>
        <w:spacing w:after="0" w:line="360" w:lineRule="auto"/>
        <w:ind w:left="720" w:firstLine="720"/>
        <w:jc w:val="both"/>
        <w:rPr>
          <w:rFonts w:ascii="Garamond" w:eastAsia="Arimo" w:hAnsi="Garamond" w:cs="Arimo"/>
          <w:sz w:val="24"/>
          <w:szCs w:val="24"/>
        </w:rPr>
      </w:pPr>
      <w:proofErr w:type="spellStart"/>
      <w:r w:rsidRPr="001606DD">
        <w:rPr>
          <w:rFonts w:ascii="Garamond" w:hAnsi="Garamond" w:cs="Segoe UI"/>
          <w:color w:val="0D0D0D"/>
          <w:sz w:val="24"/>
          <w:szCs w:val="24"/>
          <w:shd w:val="clear" w:color="auto" w:fill="FFFFFF"/>
        </w:rPr>
        <w:t>Secara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etimologis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istilah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memiliki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akar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bahasa</w:t>
      </w:r>
      <w:proofErr w:type="spellEnd"/>
      <w:r w:rsidRPr="001606DD">
        <w:rPr>
          <w:rFonts w:ascii="Garamond" w:hAnsi="Garamond" w:cs="Segoe UI"/>
          <w:color w:val="0D0D0D"/>
          <w:sz w:val="24"/>
          <w:szCs w:val="24"/>
          <w:shd w:val="clear" w:color="auto" w:fill="FFFFFF"/>
        </w:rPr>
        <w:t xml:space="preserve">. Dalam </w:t>
      </w:r>
      <w:proofErr w:type="spellStart"/>
      <w:r w:rsidRPr="001606DD">
        <w:rPr>
          <w:rFonts w:ascii="Garamond" w:hAnsi="Garamond" w:cs="Segoe UI"/>
          <w:color w:val="0D0D0D"/>
          <w:sz w:val="24"/>
          <w:szCs w:val="24"/>
          <w:shd w:val="clear" w:color="auto" w:fill="FFFFFF"/>
        </w:rPr>
        <w:t>bahasa</w:t>
      </w:r>
      <w:proofErr w:type="spellEnd"/>
      <w:r w:rsidRPr="001606DD">
        <w:rPr>
          <w:rFonts w:ascii="Garamond" w:hAnsi="Garamond" w:cs="Segoe UI"/>
          <w:color w:val="0D0D0D"/>
          <w:sz w:val="24"/>
          <w:szCs w:val="24"/>
          <w:shd w:val="clear" w:color="auto" w:fill="FFFFFF"/>
        </w:rPr>
        <w:t xml:space="preserve"> Belanda, </w:t>
      </w:r>
      <w:proofErr w:type="spellStart"/>
      <w:r w:rsidRPr="001606DD">
        <w:rPr>
          <w:rFonts w:ascii="Garamond" w:hAnsi="Garamond" w:cs="Segoe UI"/>
          <w:color w:val="0D0D0D"/>
          <w:sz w:val="24"/>
          <w:szCs w:val="24"/>
          <w:shd w:val="clear" w:color="auto" w:fill="FFFFFF"/>
        </w:rPr>
        <w:t>istilah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tersebut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berasal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tolerantie</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berasal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kata </w:t>
      </w:r>
      <w:proofErr w:type="spellStart"/>
      <w:r w:rsidRPr="001606DD">
        <w:rPr>
          <w:rFonts w:ascii="Garamond" w:hAnsi="Garamond" w:cs="Segoe UI"/>
          <w:color w:val="0D0D0D"/>
          <w:sz w:val="24"/>
          <w:szCs w:val="24"/>
          <w:shd w:val="clear" w:color="auto" w:fill="FFFFFF"/>
        </w:rPr>
        <w:t>kerja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Sedangkan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bahasa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Inggris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istilah</w:t>
      </w:r>
      <w:proofErr w:type="spellEnd"/>
      <w:r w:rsidRPr="001606DD">
        <w:rPr>
          <w:rFonts w:ascii="Garamond" w:hAnsi="Garamond" w:cs="Segoe UI"/>
          <w:color w:val="0D0D0D"/>
          <w:sz w:val="24"/>
          <w:szCs w:val="24"/>
          <w:shd w:val="clear" w:color="auto" w:fill="FFFFFF"/>
        </w:rPr>
        <w:t xml:space="preserve"> "toleration" </w:t>
      </w:r>
      <w:proofErr w:type="spellStart"/>
      <w:r w:rsidRPr="001606DD">
        <w:rPr>
          <w:rFonts w:ascii="Garamond" w:hAnsi="Garamond" w:cs="Segoe UI"/>
          <w:color w:val="0D0D0D"/>
          <w:sz w:val="24"/>
          <w:szCs w:val="24"/>
          <w:shd w:val="clear" w:color="auto" w:fill="FFFFFF"/>
        </w:rPr>
        <w:t>berasal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kata </w:t>
      </w:r>
      <w:proofErr w:type="spellStart"/>
      <w:r w:rsidRPr="001606DD">
        <w:rPr>
          <w:rFonts w:ascii="Garamond" w:hAnsi="Garamond" w:cs="Segoe UI"/>
          <w:color w:val="0D0D0D"/>
          <w:sz w:val="24"/>
          <w:szCs w:val="24"/>
          <w:shd w:val="clear" w:color="auto" w:fill="FFFFFF"/>
        </w:rPr>
        <w:t>kerja</w:t>
      </w:r>
      <w:proofErr w:type="spellEnd"/>
      <w:r w:rsidRPr="001606DD">
        <w:rPr>
          <w:rFonts w:ascii="Garamond" w:hAnsi="Garamond" w:cs="Segoe UI"/>
          <w:color w:val="0D0D0D"/>
          <w:sz w:val="24"/>
          <w:szCs w:val="24"/>
          <w:shd w:val="clear" w:color="auto" w:fill="FFFFFF"/>
        </w:rPr>
        <w:t xml:space="preserve"> "tolerate". Asal </w:t>
      </w:r>
      <w:proofErr w:type="spellStart"/>
      <w:r w:rsidRPr="001606DD">
        <w:rPr>
          <w:rFonts w:ascii="Garamond" w:hAnsi="Garamond" w:cs="Segoe UI"/>
          <w:color w:val="0D0D0D"/>
          <w:sz w:val="24"/>
          <w:szCs w:val="24"/>
          <w:shd w:val="clear" w:color="auto" w:fill="FFFFFF"/>
        </w:rPr>
        <w:t>usul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lainnya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bahasa</w:t>
      </w:r>
      <w:proofErr w:type="spellEnd"/>
      <w:r w:rsidRPr="001606DD">
        <w:rPr>
          <w:rFonts w:ascii="Garamond" w:hAnsi="Garamond" w:cs="Segoe UI"/>
          <w:color w:val="0D0D0D"/>
          <w:sz w:val="24"/>
          <w:szCs w:val="24"/>
          <w:shd w:val="clear" w:color="auto" w:fill="FFFFFF"/>
        </w:rPr>
        <w:t xml:space="preserve"> Latin, </w:t>
      </w:r>
      <w:proofErr w:type="spellStart"/>
      <w:r w:rsidRPr="001606DD">
        <w:rPr>
          <w:rFonts w:ascii="Garamond" w:hAnsi="Garamond" w:cs="Segoe UI"/>
          <w:color w:val="0D0D0D"/>
          <w:sz w:val="24"/>
          <w:szCs w:val="24"/>
          <w:shd w:val="clear" w:color="auto" w:fill="FFFFFF"/>
        </w:rPr>
        <w:t>yaitu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tolerare</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mengandung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makna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menahan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sabar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mengizinkan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keberadaan</w:t>
      </w:r>
      <w:proofErr w:type="spellEnd"/>
      <w:r w:rsidRPr="001606DD">
        <w:rPr>
          <w:rFonts w:ascii="Garamond" w:hAnsi="Garamond" w:cs="Segoe UI"/>
          <w:color w:val="0D0D0D"/>
          <w:sz w:val="24"/>
          <w:szCs w:val="24"/>
          <w:shd w:val="clear" w:color="auto" w:fill="FFFFFF"/>
        </w:rPr>
        <w:t xml:space="preserve"> orang lain, </w:t>
      </w:r>
      <w:proofErr w:type="spellStart"/>
      <w:r w:rsidRPr="001606DD">
        <w:rPr>
          <w:rFonts w:ascii="Garamond" w:hAnsi="Garamond" w:cs="Segoe UI"/>
          <w:color w:val="0D0D0D"/>
          <w:sz w:val="24"/>
          <w:szCs w:val="24"/>
          <w:shd w:val="clear" w:color="auto" w:fill="FFFFFF"/>
        </w:rPr>
        <w:t>serta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bersikap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lapang</w:t>
      </w:r>
      <w:proofErr w:type="spellEnd"/>
      <w:r w:rsidRPr="001606DD">
        <w:rPr>
          <w:rFonts w:ascii="Garamond" w:hAnsi="Garamond" w:cs="Segoe UI"/>
          <w:color w:val="0D0D0D"/>
          <w:sz w:val="24"/>
          <w:szCs w:val="24"/>
          <w:shd w:val="clear" w:color="auto" w:fill="FFFFFF"/>
        </w:rPr>
        <w:t xml:space="preserve"> dada </w:t>
      </w:r>
      <w:proofErr w:type="spellStart"/>
      <w:r w:rsidRPr="001606DD">
        <w:rPr>
          <w:rFonts w:ascii="Garamond" w:hAnsi="Garamond" w:cs="Segoe UI"/>
          <w:color w:val="0D0D0D"/>
          <w:sz w:val="24"/>
          <w:szCs w:val="24"/>
          <w:shd w:val="clear" w:color="auto" w:fill="FFFFFF"/>
        </w:rPr>
        <w:t>terhadap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perbedaan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pendapat</w:t>
      </w:r>
      <w:proofErr w:type="spellEnd"/>
      <w:r w:rsidRPr="001606DD">
        <w:rPr>
          <w:rFonts w:ascii="Garamond" w:eastAsia="Arimo" w:hAnsi="Garamond" w:cs="Arimo"/>
          <w:sz w:val="24"/>
          <w:szCs w:val="24"/>
        </w:rPr>
        <w:t>.</w:t>
      </w:r>
      <w:r w:rsidR="001606DD">
        <w:rPr>
          <w:rStyle w:val="FootnoteReference"/>
          <w:rFonts w:ascii="Garamond" w:eastAsia="Arimo" w:hAnsi="Garamond" w:cs="Arimo"/>
          <w:sz w:val="24"/>
          <w:szCs w:val="24"/>
        </w:rPr>
        <w:fldChar w:fldCharType="begin" w:fldLock="1"/>
      </w:r>
      <w:r w:rsidR="001606DD">
        <w:rPr>
          <w:rFonts w:ascii="Garamond" w:eastAsia="Arimo" w:hAnsi="Garamond" w:cs="Arimo"/>
          <w:sz w:val="24"/>
          <w:szCs w:val="24"/>
        </w:rPr>
        <w:instrText>ADDIN CSL_CITATION {"citationItems":[{"id":"ITEM-1","itemData":{"author":[{"dropping-particle":"","family":"Anshori","given":"","non-dropping-particle":"","parse-names":false,"suffix":""}],"id":"ITEM-1","issued":{"date-parts":[["2010"]]},"number-of-pages":"152","publisher":"Gp Press","publisher-place":"Jakarta","title":"Transformasi Pendidikan Islam","type":"book"},"uris":["http://www.mendeley.com/documents/?uuid=da9ae971-5859-48f9-b6b0-bf75c4b75878"]}],"mendeley":{"formattedCitation":"(Anshori, 2010)","plainTextFormattedCitation":"(Anshori, 2010)","previouslyFormattedCitation":"(Anshori 2010)"},"properties":{"noteIndex":0},"schema":"https://github.com/citation-style-language/schema/raw/master/csl-citation.json"}</w:instrText>
      </w:r>
      <w:r w:rsidR="001606DD">
        <w:rPr>
          <w:rStyle w:val="FootnoteReference"/>
          <w:rFonts w:ascii="Garamond" w:eastAsia="Arimo" w:hAnsi="Garamond" w:cs="Arimo"/>
          <w:sz w:val="24"/>
          <w:szCs w:val="24"/>
        </w:rPr>
        <w:fldChar w:fldCharType="separate"/>
      </w:r>
      <w:r w:rsidR="001606DD" w:rsidRPr="001606DD">
        <w:rPr>
          <w:rFonts w:ascii="Garamond" w:eastAsia="Arimo" w:hAnsi="Garamond" w:cs="Arimo"/>
          <w:noProof/>
          <w:sz w:val="24"/>
          <w:szCs w:val="24"/>
        </w:rPr>
        <w:t>(</w:t>
      </w:r>
      <w:proofErr w:type="spellStart"/>
      <w:r w:rsidR="001606DD" w:rsidRPr="001606DD">
        <w:rPr>
          <w:rFonts w:ascii="Garamond" w:eastAsia="Arimo" w:hAnsi="Garamond" w:cs="Arimo"/>
          <w:noProof/>
          <w:sz w:val="24"/>
          <w:szCs w:val="24"/>
        </w:rPr>
        <w:t>Anshori</w:t>
      </w:r>
      <w:proofErr w:type="spellEnd"/>
      <w:r w:rsidR="001606DD" w:rsidRPr="001606DD">
        <w:rPr>
          <w:rFonts w:ascii="Garamond" w:eastAsia="Arimo" w:hAnsi="Garamond" w:cs="Arimo"/>
          <w:noProof/>
          <w:sz w:val="24"/>
          <w:szCs w:val="24"/>
        </w:rPr>
        <w:t>, 2010)</w:t>
      </w:r>
      <w:r w:rsidR="001606DD">
        <w:rPr>
          <w:rStyle w:val="FootnoteReference"/>
          <w:rFonts w:ascii="Garamond" w:eastAsia="Arimo" w:hAnsi="Garamond" w:cs="Arimo"/>
          <w:sz w:val="24"/>
          <w:szCs w:val="24"/>
        </w:rPr>
        <w:fldChar w:fldCharType="end"/>
      </w:r>
    </w:p>
    <w:p w14:paraId="24A13BEC" w14:textId="3E34CCA4" w:rsidR="00EF6282" w:rsidRPr="001606DD" w:rsidRDefault="00F3350E" w:rsidP="00EF6282">
      <w:pPr>
        <w:spacing w:after="0" w:line="360" w:lineRule="auto"/>
        <w:ind w:left="720" w:firstLine="720"/>
        <w:jc w:val="both"/>
        <w:rPr>
          <w:rFonts w:ascii="Garamond" w:hAnsi="Garamond" w:cs="Times New Roman"/>
          <w:sz w:val="24"/>
          <w:szCs w:val="24"/>
        </w:rPr>
      </w:pPr>
      <w:proofErr w:type="spellStart"/>
      <w:r w:rsidRPr="001606DD">
        <w:rPr>
          <w:rFonts w:ascii="Garamond" w:hAnsi="Garamond" w:cs="Times New Roman"/>
          <w:sz w:val="24"/>
          <w:szCs w:val="24"/>
        </w:rPr>
        <w:t>Pengertian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toleransi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dapat</w:t>
      </w:r>
      <w:proofErr w:type="spellEnd"/>
      <w:r w:rsidRPr="001606DD">
        <w:rPr>
          <w:rFonts w:ascii="Garamond" w:hAnsi="Garamond" w:cs="Times New Roman"/>
          <w:sz w:val="24"/>
          <w:szCs w:val="24"/>
        </w:rPr>
        <w:t xml:space="preserve"> juga </w:t>
      </w:r>
      <w:proofErr w:type="spellStart"/>
      <w:r w:rsidRPr="001606DD">
        <w:rPr>
          <w:rFonts w:ascii="Garamond" w:hAnsi="Garamond" w:cs="Times New Roman"/>
          <w:sz w:val="24"/>
          <w:szCs w:val="24"/>
        </w:rPr>
        <w:t>diartikan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sebagai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kelapangan</w:t>
      </w:r>
      <w:proofErr w:type="spellEnd"/>
      <w:r w:rsidRPr="001606DD">
        <w:rPr>
          <w:rFonts w:ascii="Garamond" w:hAnsi="Garamond" w:cs="Times New Roman"/>
          <w:sz w:val="24"/>
          <w:szCs w:val="24"/>
        </w:rPr>
        <w:t xml:space="preserve"> dada, </w:t>
      </w:r>
      <w:proofErr w:type="spellStart"/>
      <w:r w:rsidRPr="001606DD">
        <w:rPr>
          <w:rFonts w:ascii="Garamond" w:hAnsi="Garamond" w:cs="Times New Roman"/>
          <w:sz w:val="24"/>
          <w:szCs w:val="24"/>
        </w:rPr>
        <w:t>suka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rukun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siapa</w:t>
      </w:r>
      <w:proofErr w:type="spellEnd"/>
      <w:r w:rsidRPr="001606DD">
        <w:rPr>
          <w:rFonts w:ascii="Garamond" w:hAnsi="Garamond" w:cs="Times New Roman"/>
          <w:sz w:val="24"/>
          <w:szCs w:val="24"/>
        </w:rPr>
        <w:t xml:space="preserve"> pun, </w:t>
      </w:r>
      <w:proofErr w:type="spellStart"/>
      <w:r w:rsidRPr="001606DD">
        <w:rPr>
          <w:rFonts w:ascii="Garamond" w:hAnsi="Garamond" w:cs="Times New Roman"/>
          <w:sz w:val="24"/>
          <w:szCs w:val="24"/>
        </w:rPr>
        <w:t>membiarkan</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berpendapat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berpendirian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lain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mengganggu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kebebasan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berpikir</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berkeyakinan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orang lain. Dalam </w:t>
      </w:r>
      <w:proofErr w:type="spellStart"/>
      <w:r w:rsidRPr="001606DD">
        <w:rPr>
          <w:rFonts w:ascii="Garamond" w:hAnsi="Garamond" w:cs="Times New Roman"/>
          <w:sz w:val="24"/>
          <w:szCs w:val="24"/>
        </w:rPr>
        <w:t>pengertian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tersebut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dapat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disimpulkan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bahwa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toleransi</w:t>
      </w:r>
      <w:proofErr w:type="spellEnd"/>
      <w:r w:rsidRPr="001606DD">
        <w:rPr>
          <w:rFonts w:ascii="Garamond" w:hAnsi="Garamond" w:cs="Times New Roman"/>
          <w:sz w:val="24"/>
          <w:szCs w:val="24"/>
        </w:rPr>
        <w:t xml:space="preserve"> pada </w:t>
      </w:r>
      <w:proofErr w:type="spellStart"/>
      <w:r w:rsidRPr="001606DD">
        <w:rPr>
          <w:rFonts w:ascii="Garamond" w:hAnsi="Garamond" w:cs="Times New Roman"/>
          <w:sz w:val="24"/>
          <w:szCs w:val="24"/>
        </w:rPr>
        <w:t>dasarnya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memberikan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kebebasan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terhadap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sesama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manusia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kepada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sesama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warga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masyarakat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untuk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menjalankan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keinginanya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mengatur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hidupnya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mereka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bebas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menentukan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nasibnya</w:t>
      </w:r>
      <w:proofErr w:type="spellEnd"/>
      <w:r w:rsidRPr="001606DD">
        <w:rPr>
          <w:rFonts w:ascii="Garamond" w:hAnsi="Garamond" w:cs="Times New Roman"/>
          <w:sz w:val="24"/>
          <w:szCs w:val="24"/>
        </w:rPr>
        <w:t xml:space="preserve"> masing-masing, </w:t>
      </w:r>
      <w:proofErr w:type="spellStart"/>
      <w:r w:rsidRPr="001606DD">
        <w:rPr>
          <w:rFonts w:ascii="Garamond" w:hAnsi="Garamond" w:cs="Times New Roman"/>
          <w:sz w:val="24"/>
          <w:szCs w:val="24"/>
        </w:rPr>
        <w:t>selama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menjalankan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menentukan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sikapnya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melanggar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aturan</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berlaku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sehinga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merusak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sendi-sendi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perdamaian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Perbedaan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dapat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dipungkiri</w:t>
      </w:r>
      <w:proofErr w:type="spellEnd"/>
      <w:r w:rsidRPr="001606DD">
        <w:rPr>
          <w:rFonts w:ascii="Garamond" w:hAnsi="Garamond" w:cs="Times New Roman"/>
          <w:sz w:val="24"/>
          <w:szCs w:val="24"/>
        </w:rPr>
        <w:t xml:space="preserve"> di dunia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perbedaan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lastRenderedPageBreak/>
        <w:t>sangat</w:t>
      </w:r>
      <w:proofErr w:type="spellEnd"/>
      <w:r w:rsidRPr="001606DD">
        <w:rPr>
          <w:rFonts w:ascii="Garamond" w:hAnsi="Garamond" w:cs="Times New Roman"/>
          <w:sz w:val="24"/>
          <w:szCs w:val="24"/>
        </w:rPr>
        <w:t xml:space="preserve"> di </w:t>
      </w:r>
      <w:proofErr w:type="spellStart"/>
      <w:r w:rsidRPr="001606DD">
        <w:rPr>
          <w:rFonts w:ascii="Garamond" w:hAnsi="Garamond" w:cs="Times New Roman"/>
          <w:sz w:val="24"/>
          <w:szCs w:val="24"/>
        </w:rPr>
        <w:t>perlukan</w:t>
      </w:r>
      <w:proofErr w:type="spellEnd"/>
      <w:r w:rsidRPr="001606DD">
        <w:rPr>
          <w:rFonts w:ascii="Garamond" w:hAnsi="Garamond" w:cs="Times New Roman"/>
          <w:sz w:val="24"/>
          <w:szCs w:val="24"/>
        </w:rPr>
        <w:t xml:space="preserve"> di </w:t>
      </w:r>
      <w:proofErr w:type="spellStart"/>
      <w:r w:rsidRPr="001606DD">
        <w:rPr>
          <w:rFonts w:ascii="Garamond" w:hAnsi="Garamond" w:cs="Times New Roman"/>
          <w:sz w:val="24"/>
          <w:szCs w:val="24"/>
        </w:rPr>
        <w:t>dalamnya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tengang</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pengertian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toleransi</w:t>
      </w:r>
      <w:proofErr w:type="spellEnd"/>
      <w:r w:rsidRPr="001606DD">
        <w:rPr>
          <w:rFonts w:ascii="Garamond" w:hAnsi="Garamond" w:cs="Times New Roman"/>
          <w:sz w:val="24"/>
          <w:szCs w:val="24"/>
        </w:rPr>
        <w:t>.</w:t>
      </w:r>
      <w:r w:rsidR="001606DD">
        <w:rPr>
          <w:rStyle w:val="FootnoteReference"/>
          <w:rFonts w:ascii="Garamond" w:hAnsi="Garamond" w:cs="Times New Roman"/>
          <w:sz w:val="24"/>
          <w:szCs w:val="24"/>
        </w:rPr>
        <w:fldChar w:fldCharType="begin" w:fldLock="1"/>
      </w:r>
      <w:r w:rsidR="001606DD">
        <w:rPr>
          <w:rFonts w:ascii="Garamond" w:hAnsi="Garamond" w:cs="Times New Roman"/>
          <w:sz w:val="24"/>
          <w:szCs w:val="24"/>
        </w:rPr>
        <w:instrText>ADDIN CSL_CITATION {"citationItems":[{"id":"ITEM-1","itemData":{"author":[{"dropping-particle":"","family":"Tim FKUB Semarang","given":"","non-dropping-particle":"","parse-names":false,"suffix":""}],"id":"ITEM-1","issued":{"date-parts":[["2009"]]},"number-of-pages":"381-382","publisher":"FKUB Kota Semarang","publisher-place":"Semarang","title":"Kapita Selekta Kerukunan Umat Beragama","type":"book"},"uris":["http://www.mendeley.com/documents/?uuid=fb0bf2b4-5542-4d36-bf6a-55cb8aa2cde6"]}],"mendeley":{"formattedCitation":"(Tim FKUB Semarang, 2009)","plainTextFormattedCitation":"(Tim FKUB Semarang, 2009)","previouslyFormattedCitation":"(Tim FKUB Semarang 2009)"},"properties":{"noteIndex":0},"schema":"https://github.com/citation-style-language/schema/raw/master/csl-citation.json"}</w:instrText>
      </w:r>
      <w:r w:rsidR="001606DD">
        <w:rPr>
          <w:rStyle w:val="FootnoteReference"/>
          <w:rFonts w:ascii="Garamond" w:hAnsi="Garamond" w:cs="Times New Roman"/>
          <w:sz w:val="24"/>
          <w:szCs w:val="24"/>
        </w:rPr>
        <w:fldChar w:fldCharType="separate"/>
      </w:r>
      <w:r w:rsidR="001606DD" w:rsidRPr="001606DD">
        <w:rPr>
          <w:rFonts w:ascii="Garamond" w:hAnsi="Garamond" w:cs="Times New Roman"/>
          <w:noProof/>
          <w:sz w:val="24"/>
          <w:szCs w:val="24"/>
        </w:rPr>
        <w:t>(Tim FKUB Semarang, 2009)</w:t>
      </w:r>
      <w:r w:rsidR="001606DD">
        <w:rPr>
          <w:rStyle w:val="FootnoteReference"/>
          <w:rFonts w:ascii="Garamond" w:hAnsi="Garamond" w:cs="Times New Roman"/>
          <w:sz w:val="24"/>
          <w:szCs w:val="24"/>
        </w:rPr>
        <w:fldChar w:fldCharType="end"/>
      </w:r>
    </w:p>
    <w:p w14:paraId="4A102490" w14:textId="77777777" w:rsidR="00EF6282" w:rsidRPr="001606DD" w:rsidRDefault="00EF6282" w:rsidP="00EF6282">
      <w:pPr>
        <w:spacing w:after="0" w:line="360" w:lineRule="auto"/>
        <w:ind w:left="720" w:firstLine="720"/>
        <w:jc w:val="both"/>
        <w:rPr>
          <w:rFonts w:ascii="Garamond" w:hAnsi="Garamond" w:cs="Times New Roman"/>
          <w:sz w:val="24"/>
          <w:szCs w:val="24"/>
        </w:rPr>
      </w:pP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merupakan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sikap</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memungkinkan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dua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kelompok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latar</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belakang</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berbeda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berinteraksi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baik</w:t>
      </w:r>
      <w:proofErr w:type="spellEnd"/>
      <w:r w:rsidRPr="001606DD">
        <w:rPr>
          <w:rFonts w:ascii="Garamond" w:eastAsia="Times New Roman" w:hAnsi="Garamond" w:cs="Segoe UI"/>
          <w:color w:val="0D0D0D"/>
          <w:sz w:val="24"/>
          <w:szCs w:val="24"/>
          <w:lang w:val="en-ID"/>
        </w:rPr>
        <w:t xml:space="preserve">. Ini </w:t>
      </w:r>
      <w:proofErr w:type="spellStart"/>
      <w:r w:rsidRPr="001606DD">
        <w:rPr>
          <w:rFonts w:ascii="Garamond" w:eastAsia="Times New Roman" w:hAnsi="Garamond" w:cs="Segoe UI"/>
          <w:color w:val="0D0D0D"/>
          <w:sz w:val="24"/>
          <w:szCs w:val="24"/>
          <w:lang w:val="en-ID"/>
        </w:rPr>
        <w:t>mencakup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penghargaan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terhadap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perbedaan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pendapat</w:t>
      </w:r>
      <w:proofErr w:type="spellEnd"/>
      <w:r w:rsidRPr="001606DD">
        <w:rPr>
          <w:rFonts w:ascii="Garamond" w:eastAsia="Times New Roman" w:hAnsi="Garamond" w:cs="Segoe UI"/>
          <w:color w:val="0D0D0D"/>
          <w:sz w:val="24"/>
          <w:szCs w:val="24"/>
          <w:lang w:val="en-ID"/>
        </w:rPr>
        <w:t xml:space="preserve">, agama, </w:t>
      </w:r>
      <w:proofErr w:type="spellStart"/>
      <w:r w:rsidRPr="001606DD">
        <w:rPr>
          <w:rFonts w:ascii="Garamond" w:eastAsia="Times New Roman" w:hAnsi="Garamond" w:cs="Segoe UI"/>
          <w:color w:val="0D0D0D"/>
          <w:sz w:val="24"/>
          <w:szCs w:val="24"/>
          <w:lang w:val="en-ID"/>
        </w:rPr>
        <w:t>ras</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serta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menunjukkan</w:t>
      </w:r>
      <w:proofErr w:type="spellEnd"/>
      <w:r w:rsidRPr="001606DD">
        <w:rPr>
          <w:rFonts w:ascii="Garamond" w:eastAsia="Times New Roman" w:hAnsi="Garamond" w:cs="Segoe UI"/>
          <w:color w:val="0D0D0D"/>
          <w:sz w:val="24"/>
          <w:szCs w:val="24"/>
          <w:lang w:val="en-ID"/>
        </w:rPr>
        <w:t xml:space="preserve"> rasa </w:t>
      </w:r>
      <w:proofErr w:type="spellStart"/>
      <w:r w:rsidRPr="001606DD">
        <w:rPr>
          <w:rFonts w:ascii="Garamond" w:eastAsia="Times New Roman" w:hAnsi="Garamond" w:cs="Segoe UI"/>
          <w:color w:val="0D0D0D"/>
          <w:sz w:val="24"/>
          <w:szCs w:val="24"/>
          <w:lang w:val="en-ID"/>
        </w:rPr>
        <w:t>hormat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kepada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setiap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individu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kelompok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mengandung</w:t>
      </w:r>
      <w:proofErr w:type="spellEnd"/>
      <w:r w:rsidRPr="001606DD">
        <w:rPr>
          <w:rFonts w:ascii="Garamond" w:eastAsia="Times New Roman" w:hAnsi="Garamond" w:cs="Segoe UI"/>
          <w:color w:val="0D0D0D"/>
          <w:sz w:val="24"/>
          <w:szCs w:val="24"/>
          <w:lang w:val="en-ID"/>
        </w:rPr>
        <w:t xml:space="preserve"> arti </w:t>
      </w:r>
      <w:proofErr w:type="spellStart"/>
      <w:r w:rsidRPr="001606DD">
        <w:rPr>
          <w:rFonts w:ascii="Garamond" w:eastAsia="Times New Roman" w:hAnsi="Garamond" w:cs="Segoe UI"/>
          <w:color w:val="0D0D0D"/>
          <w:sz w:val="24"/>
          <w:szCs w:val="24"/>
          <w:lang w:val="en-ID"/>
        </w:rPr>
        <w:t>saling</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menghargai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satu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sama</w:t>
      </w:r>
      <w:proofErr w:type="spellEnd"/>
      <w:r w:rsidRPr="001606DD">
        <w:rPr>
          <w:rFonts w:ascii="Garamond" w:eastAsia="Times New Roman" w:hAnsi="Garamond" w:cs="Segoe UI"/>
          <w:color w:val="0D0D0D"/>
          <w:sz w:val="24"/>
          <w:szCs w:val="24"/>
          <w:lang w:val="en-ID"/>
        </w:rPr>
        <w:t xml:space="preserve"> lain, yang </w:t>
      </w:r>
      <w:proofErr w:type="spellStart"/>
      <w:r w:rsidRPr="001606DD">
        <w:rPr>
          <w:rFonts w:ascii="Garamond" w:eastAsia="Times New Roman" w:hAnsi="Garamond" w:cs="Segoe UI"/>
          <w:color w:val="0D0D0D"/>
          <w:sz w:val="24"/>
          <w:szCs w:val="24"/>
          <w:lang w:val="en-ID"/>
        </w:rPr>
        <w:t>esensial</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menciptakan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lingkungan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damai</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beragam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Sikap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berperan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dalam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menjaga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keseimbangan</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mencegah</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konflik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dalam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masyarakat</w:t>
      </w:r>
      <w:proofErr w:type="spellEnd"/>
      <w:r w:rsidRPr="001606DD">
        <w:rPr>
          <w:rFonts w:ascii="Garamond" w:eastAsia="Times New Roman" w:hAnsi="Garamond" w:cs="Segoe UI"/>
          <w:color w:val="0D0D0D"/>
          <w:sz w:val="24"/>
          <w:szCs w:val="24"/>
          <w:lang w:val="en-ID"/>
        </w:rPr>
        <w:t>.</w:t>
      </w:r>
      <w:r w:rsidRPr="001606DD">
        <w:rPr>
          <w:rFonts w:ascii="Garamond" w:hAnsi="Garamond" w:cs="Times New Roman"/>
          <w:sz w:val="24"/>
          <w:szCs w:val="24"/>
        </w:rPr>
        <w:t xml:space="preserve"> </w:t>
      </w:r>
    </w:p>
    <w:p w14:paraId="2D12EB75" w14:textId="0B058E7A" w:rsidR="00EF6282" w:rsidRPr="001606DD" w:rsidRDefault="00EF6282" w:rsidP="00EF6282">
      <w:pPr>
        <w:spacing w:after="0" w:line="360" w:lineRule="auto"/>
        <w:ind w:left="720" w:firstLine="720"/>
        <w:jc w:val="both"/>
        <w:rPr>
          <w:rFonts w:ascii="Garamond" w:eastAsia="Times New Roman" w:hAnsi="Garamond" w:cs="Segoe UI"/>
          <w:color w:val="0D0D0D"/>
          <w:sz w:val="24"/>
          <w:szCs w:val="24"/>
          <w:lang w:val="en-ID"/>
        </w:rPr>
      </w:pPr>
      <w:r w:rsidRPr="001606DD">
        <w:rPr>
          <w:rFonts w:ascii="Garamond" w:eastAsia="Times New Roman" w:hAnsi="Garamond" w:cs="Segoe UI"/>
          <w:color w:val="0D0D0D"/>
          <w:sz w:val="24"/>
          <w:szCs w:val="24"/>
          <w:lang w:val="en-ID"/>
        </w:rPr>
        <w:t xml:space="preserve">Di Indonesia,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beragam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suku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dan agama, </w:t>
      </w:r>
      <w:proofErr w:type="spellStart"/>
      <w:r w:rsidRPr="001606DD">
        <w:rPr>
          <w:rFonts w:ascii="Garamond" w:eastAsia="Times New Roman" w:hAnsi="Garamond" w:cs="Segoe UI"/>
          <w:color w:val="0D0D0D"/>
          <w:sz w:val="24"/>
          <w:szCs w:val="24"/>
          <w:lang w:val="en-ID"/>
        </w:rPr>
        <w:t>adanya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risiko</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terjadinya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diskriminasi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menjadi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hal</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nyata</w:t>
      </w:r>
      <w:proofErr w:type="spellEnd"/>
      <w:r w:rsidRPr="001606DD">
        <w:rPr>
          <w:rFonts w:ascii="Garamond" w:eastAsia="Times New Roman" w:hAnsi="Garamond" w:cs="Segoe UI"/>
          <w:color w:val="0D0D0D"/>
          <w:sz w:val="24"/>
          <w:szCs w:val="24"/>
          <w:lang w:val="en-ID"/>
        </w:rPr>
        <w:t xml:space="preserve">. Kasus </w:t>
      </w:r>
      <w:proofErr w:type="spellStart"/>
      <w:r w:rsidRPr="001606DD">
        <w:rPr>
          <w:rFonts w:ascii="Garamond" w:eastAsia="Times New Roman" w:hAnsi="Garamond" w:cs="Segoe UI"/>
          <w:color w:val="0D0D0D"/>
          <w:sz w:val="24"/>
          <w:szCs w:val="24"/>
          <w:lang w:val="en-ID"/>
        </w:rPr>
        <w:t>intoleransi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seringkali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muncul</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akibat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perbedaan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suku</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keyakinan</w:t>
      </w:r>
      <w:proofErr w:type="spellEnd"/>
      <w:r w:rsidRPr="001606DD">
        <w:rPr>
          <w:rFonts w:ascii="Garamond" w:eastAsia="Times New Roman" w:hAnsi="Garamond" w:cs="Segoe UI"/>
          <w:color w:val="0D0D0D"/>
          <w:sz w:val="24"/>
          <w:szCs w:val="24"/>
          <w:lang w:val="en-ID"/>
        </w:rPr>
        <w:t xml:space="preserve">. Oleh </w:t>
      </w:r>
      <w:proofErr w:type="spellStart"/>
      <w:r w:rsidRPr="001606DD">
        <w:rPr>
          <w:rFonts w:ascii="Garamond" w:eastAsia="Times New Roman" w:hAnsi="Garamond" w:cs="Segoe UI"/>
          <w:color w:val="0D0D0D"/>
          <w:sz w:val="24"/>
          <w:szCs w:val="24"/>
          <w:lang w:val="en-ID"/>
        </w:rPr>
        <w:t>karena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itu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penting</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mengajarkan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sikap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sejak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dini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guna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menjaga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keragaman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ada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dalam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masyarakat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Konsep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juga </w:t>
      </w:r>
      <w:proofErr w:type="spellStart"/>
      <w:r w:rsidRPr="001606DD">
        <w:rPr>
          <w:rFonts w:ascii="Garamond" w:eastAsia="Times New Roman" w:hAnsi="Garamond" w:cs="Segoe UI"/>
          <w:color w:val="0D0D0D"/>
          <w:sz w:val="24"/>
          <w:szCs w:val="24"/>
          <w:lang w:val="en-ID"/>
        </w:rPr>
        <w:t>terkait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erat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pendidikan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kewarganegaraan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bertujuan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menanamkan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nilai-nilai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tanggung</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jawab</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disiplin</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kemampuan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berpikir</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kritis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kepada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generasi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muda</w:t>
      </w:r>
      <w:proofErr w:type="spellEnd"/>
      <w:r w:rsidRPr="001606DD">
        <w:rPr>
          <w:rFonts w:ascii="Garamond" w:eastAsia="Times New Roman" w:hAnsi="Garamond" w:cs="Segoe UI"/>
          <w:color w:val="0D0D0D"/>
          <w:sz w:val="24"/>
          <w:szCs w:val="24"/>
          <w:lang w:val="en-ID"/>
        </w:rPr>
        <w:t>. Nilai-</w:t>
      </w:r>
      <w:proofErr w:type="spellStart"/>
      <w:r w:rsidRPr="001606DD">
        <w:rPr>
          <w:rFonts w:ascii="Garamond" w:eastAsia="Times New Roman" w:hAnsi="Garamond" w:cs="Segoe UI"/>
          <w:color w:val="0D0D0D"/>
          <w:sz w:val="24"/>
          <w:szCs w:val="24"/>
          <w:lang w:val="en-ID"/>
        </w:rPr>
        <w:t>nilai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ini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menjadi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pondasi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menghargai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perbedaan</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menghormati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pendapat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sesama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warga</w:t>
      </w:r>
      <w:proofErr w:type="spellEnd"/>
      <w:r w:rsidRPr="001606DD">
        <w:rPr>
          <w:rFonts w:ascii="Garamond" w:eastAsia="Times New Roman" w:hAnsi="Garamond" w:cs="Segoe UI"/>
          <w:color w:val="0D0D0D"/>
          <w:sz w:val="24"/>
          <w:szCs w:val="24"/>
          <w:lang w:val="en-ID"/>
        </w:rPr>
        <w:t xml:space="preserve"> negara.</w:t>
      </w:r>
      <w:r w:rsidRPr="001606DD">
        <w:rPr>
          <w:rFonts w:ascii="Garamond" w:hAnsi="Garamond" w:cs="Times New Roman"/>
          <w:sz w:val="24"/>
          <w:szCs w:val="24"/>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juga </w:t>
      </w:r>
      <w:proofErr w:type="spellStart"/>
      <w:r w:rsidRPr="001606DD">
        <w:rPr>
          <w:rFonts w:ascii="Garamond" w:eastAsia="Times New Roman" w:hAnsi="Garamond" w:cs="Segoe UI"/>
          <w:color w:val="0D0D0D"/>
          <w:sz w:val="24"/>
          <w:szCs w:val="24"/>
          <w:lang w:val="en-ID"/>
        </w:rPr>
        <w:t>mencerminkan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kemampuan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individu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memperlakukan</w:t>
      </w:r>
      <w:proofErr w:type="spellEnd"/>
      <w:r w:rsidRPr="001606DD">
        <w:rPr>
          <w:rFonts w:ascii="Garamond" w:eastAsia="Times New Roman" w:hAnsi="Garamond" w:cs="Segoe UI"/>
          <w:color w:val="0D0D0D"/>
          <w:sz w:val="24"/>
          <w:szCs w:val="24"/>
          <w:lang w:val="en-ID"/>
        </w:rPr>
        <w:t xml:space="preserve"> orang lain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baik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bahkan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ketika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memiliki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pandangan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berbeda</w:t>
      </w:r>
      <w:proofErr w:type="spellEnd"/>
      <w:r w:rsidRPr="001606DD">
        <w:rPr>
          <w:rFonts w:ascii="Garamond" w:eastAsia="Times New Roman" w:hAnsi="Garamond" w:cs="Segoe UI"/>
          <w:color w:val="0D0D0D"/>
          <w:sz w:val="24"/>
          <w:szCs w:val="24"/>
          <w:lang w:val="en-ID"/>
        </w:rPr>
        <w:t xml:space="preserve">. Ini </w:t>
      </w:r>
      <w:proofErr w:type="spellStart"/>
      <w:r w:rsidRPr="001606DD">
        <w:rPr>
          <w:rFonts w:ascii="Garamond" w:eastAsia="Times New Roman" w:hAnsi="Garamond" w:cs="Segoe UI"/>
          <w:color w:val="0D0D0D"/>
          <w:sz w:val="24"/>
          <w:szCs w:val="24"/>
          <w:lang w:val="en-ID"/>
        </w:rPr>
        <w:t>mencakup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kesadaran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menerima</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menghargai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perbedaan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serta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membiarkan</w:t>
      </w:r>
      <w:proofErr w:type="spellEnd"/>
      <w:r w:rsidRPr="001606DD">
        <w:rPr>
          <w:rFonts w:ascii="Garamond" w:eastAsia="Times New Roman" w:hAnsi="Garamond" w:cs="Segoe UI"/>
          <w:color w:val="0D0D0D"/>
          <w:sz w:val="24"/>
          <w:szCs w:val="24"/>
          <w:lang w:val="en-ID"/>
        </w:rPr>
        <w:t xml:space="preserve"> orang lain </w:t>
      </w:r>
      <w:proofErr w:type="spellStart"/>
      <w:r w:rsidRPr="001606DD">
        <w:rPr>
          <w:rFonts w:ascii="Garamond" w:eastAsia="Times New Roman" w:hAnsi="Garamond" w:cs="Segoe UI"/>
          <w:color w:val="0D0D0D"/>
          <w:sz w:val="24"/>
          <w:szCs w:val="24"/>
          <w:lang w:val="en-ID"/>
        </w:rPr>
        <w:t>memiliki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pandangan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berbeda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tanpa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merendahkan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menghakimi</w:t>
      </w:r>
      <w:proofErr w:type="spellEnd"/>
      <w:r w:rsidRPr="001606DD">
        <w:rPr>
          <w:rFonts w:ascii="Garamond" w:eastAsia="Times New Roman" w:hAnsi="Garamond" w:cs="Segoe UI"/>
          <w:color w:val="0D0D0D"/>
          <w:sz w:val="24"/>
          <w:szCs w:val="24"/>
          <w:lang w:val="en-ID"/>
        </w:rPr>
        <w:t xml:space="preserve">. Dalam </w:t>
      </w:r>
      <w:proofErr w:type="spellStart"/>
      <w:r w:rsidRPr="001606DD">
        <w:rPr>
          <w:rFonts w:ascii="Garamond" w:eastAsia="Times New Roman" w:hAnsi="Garamond" w:cs="Segoe UI"/>
          <w:color w:val="0D0D0D"/>
          <w:sz w:val="24"/>
          <w:szCs w:val="24"/>
          <w:lang w:val="en-ID"/>
        </w:rPr>
        <w:t>esensinya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merupakan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suatu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kesadaran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memperluas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wawasan</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menghargai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keragaman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dalam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masyarakat</w:t>
      </w:r>
      <w:proofErr w:type="spellEnd"/>
      <w:r w:rsidRPr="001606DD">
        <w:rPr>
          <w:rFonts w:ascii="Garamond" w:eastAsia="Times New Roman" w:hAnsi="Garamond" w:cs="Segoe UI"/>
          <w:color w:val="0D0D0D"/>
          <w:sz w:val="24"/>
          <w:szCs w:val="24"/>
          <w:lang w:val="en-ID"/>
        </w:rPr>
        <w:t>.</w:t>
      </w:r>
      <w:r w:rsidR="001606DD">
        <w:rPr>
          <w:rStyle w:val="FootnoteReference"/>
          <w:rFonts w:ascii="Garamond" w:eastAsia="Times New Roman" w:hAnsi="Garamond" w:cs="Segoe UI"/>
          <w:color w:val="0D0D0D"/>
          <w:sz w:val="24"/>
          <w:szCs w:val="24"/>
          <w:lang w:val="en-ID"/>
        </w:rPr>
        <w:fldChar w:fldCharType="begin" w:fldLock="1"/>
      </w:r>
      <w:r w:rsidR="001606DD">
        <w:rPr>
          <w:rFonts w:ascii="Garamond" w:eastAsia="Times New Roman" w:hAnsi="Garamond" w:cs="Segoe UI"/>
          <w:color w:val="0D0D0D"/>
          <w:sz w:val="24"/>
          <w:szCs w:val="24"/>
          <w:lang w:val="en-ID"/>
        </w:rPr>
        <w:instrText>ADDIN CSL_CITATION {"citationItems":[{"id":"ITEM-1","itemData":{"DOI":"10.30656/senaskah.v1i1.187","ISSN":"2987-1492","abstract":"Tolerance is a tolerant trait or attitude, that is, two groups of different cultures are fully interconnected.  Tolerance Tolerance includes positive attitudes such as respect and is usually shown to respect the differences of opinion, religion, race, and culture in each person or group. Tolerance refers to mutual respect between others.  This respect is essential for a peaceful and diverse environment.  Tolerance includes a good positive attitude to maintain size, and prevent conflict from society.  Culture has the meaning of reason, in general, culture can be interpreted as a way of life found in a group of humans, which has developed and been passed down from generation to generation from the elders of the group.  Culture is a way of life that develops and is shared by a group of people and is passed down from generation to generation.  Culture is made up of many complex elements, including religious and political systems, customs, languages, tools, clothing, buildings, and works of art.  The scope of culture is so wide, culture includes any actions that humans do to nature and their environment.  Customs, traditions or habits that are owned by individuals cannot be called culture.  Individual culture cannot represent the life of one or a few people.  A multicultural society is a society that has differences in ethnicity, language, religion, and customs.  Multicultural society is formed because of cultural diversity.  Various cultures are expressions of community identity that differ from one another.  In this study the method used by researchers is a qualitative method.  And the assessment used in this research uses descriptive qualitative, where the researcher describes or constructs in-depth interviews with the research subject.  From the results of the study, it shows that the people in Serang City are certainly very accepting and welcoming of the arrival of immigrants from different cultures.  This can be seen from the answers of the informants about how the people of Serang City tolerate newcomers and how to adapt to immigrants from different cultures. The tolerance carried out by the City community itself, namely: “By respecting each other's culture and strengthening communication” and \"Communicating with each other and understanding each other's culture more deeply in order to get to know the culture, with that there will be no clashes or cultural misunderstandings\".","author":[{"dropping-particle":"","family":"Nurhayati","given":"Dewita Anugrah","non-dropping-particle":"","parse-names":false,"suffix":""}],"container-title":"Prosiding Seminar Nasional Komunikasi, Administrasi Negara dan Hukum","id":"ITEM-1","issue":"1","issued":{"date-parts":[["2023"]]},"page":"95-102","title":"Toleransi Budaya Dalam Masyarakat Multikultur (Studi Kasus Peran Masyarakat Dalam Menoleransi Pendatang di Kota Serang)","type":"article-journal","volume":"1"},"uris":["http://www.mendeley.com/documents/?uuid=410ee20f-da2f-4af0-a3eb-8c1d77ded9eb"]}],"mendeley":{"formattedCitation":"(Nurhayati, 2023)","plainTextFormattedCitation":"(Nurhayati, 2023)","previouslyFormattedCitation":"(Nurhayati 2023)"},"properties":{"noteIndex":0},"schema":"https://github.com/citation-style-language/schema/raw/master/csl-citation.json"}</w:instrText>
      </w:r>
      <w:r w:rsidR="001606DD">
        <w:rPr>
          <w:rStyle w:val="FootnoteReference"/>
          <w:rFonts w:ascii="Garamond" w:eastAsia="Times New Roman" w:hAnsi="Garamond" w:cs="Segoe UI"/>
          <w:color w:val="0D0D0D"/>
          <w:sz w:val="24"/>
          <w:szCs w:val="24"/>
          <w:lang w:val="en-ID"/>
        </w:rPr>
        <w:fldChar w:fldCharType="separate"/>
      </w:r>
      <w:r w:rsidR="001606DD" w:rsidRPr="001606DD">
        <w:rPr>
          <w:rFonts w:ascii="Garamond" w:eastAsia="Times New Roman" w:hAnsi="Garamond" w:cs="Segoe UI"/>
          <w:bCs/>
          <w:noProof/>
          <w:color w:val="0D0D0D"/>
          <w:sz w:val="24"/>
          <w:szCs w:val="24"/>
        </w:rPr>
        <w:t>(Nurhayati, 2023)</w:t>
      </w:r>
      <w:r w:rsidR="001606DD">
        <w:rPr>
          <w:rStyle w:val="FootnoteReference"/>
          <w:rFonts w:ascii="Garamond" w:eastAsia="Times New Roman" w:hAnsi="Garamond" w:cs="Segoe UI"/>
          <w:color w:val="0D0D0D"/>
          <w:sz w:val="24"/>
          <w:szCs w:val="24"/>
          <w:lang w:val="en-ID"/>
        </w:rPr>
        <w:fldChar w:fldCharType="end"/>
      </w:r>
    </w:p>
    <w:p w14:paraId="51C069BE" w14:textId="235FC637" w:rsidR="00D94933" w:rsidRPr="001606DD" w:rsidRDefault="00EF6282" w:rsidP="00D94933">
      <w:pPr>
        <w:spacing w:after="0" w:line="360" w:lineRule="auto"/>
        <w:ind w:left="720" w:firstLine="720"/>
        <w:jc w:val="both"/>
        <w:rPr>
          <w:rFonts w:ascii="Garamond" w:hAnsi="Garamond" w:cs="Segoe UI"/>
          <w:color w:val="0D0D0D"/>
          <w:sz w:val="24"/>
          <w:szCs w:val="24"/>
          <w:shd w:val="clear" w:color="auto" w:fill="FFFFFF"/>
        </w:rPr>
      </w:pPr>
      <w:proofErr w:type="spellStart"/>
      <w:r w:rsidRPr="001606DD">
        <w:rPr>
          <w:rFonts w:ascii="Garamond" w:hAnsi="Garamond" w:cs="Segoe UI"/>
          <w:color w:val="0D0D0D"/>
          <w:sz w:val="24"/>
          <w:szCs w:val="24"/>
          <w:shd w:val="clear" w:color="auto" w:fill="FFFFFF"/>
        </w:rPr>
        <w:t>Filosofi</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mendasari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seharusnya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bertujuan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untuk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memperluas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inklusivisme</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pluralisme</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sambil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mengurangi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eksklusivisme</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tanpa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jatuh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relativisme</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baik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sudut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pandang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teologis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maupun</w:t>
      </w:r>
      <w:proofErr w:type="spellEnd"/>
      <w:r w:rsidRPr="001606DD">
        <w:rPr>
          <w:rFonts w:ascii="Garamond" w:hAnsi="Garamond" w:cs="Segoe UI"/>
          <w:color w:val="0D0D0D"/>
          <w:sz w:val="24"/>
          <w:szCs w:val="24"/>
          <w:shd w:val="clear" w:color="auto" w:fill="FFFFFF"/>
        </w:rPr>
        <w:t xml:space="preserve"> moral. </w:t>
      </w:r>
      <w:proofErr w:type="spellStart"/>
      <w:r w:rsidRPr="001606DD">
        <w:rPr>
          <w:rFonts w:ascii="Garamond" w:hAnsi="Garamond" w:cs="Segoe UI"/>
          <w:color w:val="0D0D0D"/>
          <w:sz w:val="24"/>
          <w:szCs w:val="24"/>
          <w:shd w:val="clear" w:color="auto" w:fill="FFFFFF"/>
        </w:rPr>
        <w:t>Meskipun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rekonsiliasi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konflik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merupakan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dasar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namun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diperlukan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paradigma</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kokoh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untuk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menjaga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hubungan</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harmonis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antara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mayoritas</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minoritas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jangka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waktu</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panjang</w:t>
      </w:r>
      <w:proofErr w:type="spellEnd"/>
      <w:r w:rsidRPr="001606DD">
        <w:rPr>
          <w:rFonts w:ascii="Garamond" w:hAnsi="Garamond" w:cs="Segoe UI"/>
          <w:color w:val="0D0D0D"/>
          <w:sz w:val="24"/>
          <w:szCs w:val="24"/>
          <w:shd w:val="clear" w:color="auto" w:fill="FFFFFF"/>
        </w:rPr>
        <w:t xml:space="preserve">. Dari </w:t>
      </w:r>
      <w:proofErr w:type="spellStart"/>
      <w:r w:rsidRPr="001606DD">
        <w:rPr>
          <w:rFonts w:ascii="Garamond" w:hAnsi="Garamond" w:cs="Segoe UI"/>
          <w:color w:val="0D0D0D"/>
          <w:sz w:val="24"/>
          <w:szCs w:val="24"/>
          <w:shd w:val="clear" w:color="auto" w:fill="FFFFFF"/>
        </w:rPr>
        <w:t>segi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paradigmatik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sikap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bersumber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pemahaman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esoteris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keagamaan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dapat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diklasifikasikan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paradigma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keagamaan</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inklusif</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atau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pluralis</w:t>
      </w:r>
      <w:proofErr w:type="spellEnd"/>
      <w:r w:rsidRPr="001606DD">
        <w:rPr>
          <w:rFonts w:ascii="Garamond" w:hAnsi="Garamond" w:cs="Segoe UI"/>
          <w:color w:val="0D0D0D"/>
          <w:sz w:val="24"/>
          <w:szCs w:val="24"/>
          <w:shd w:val="clear" w:color="auto" w:fill="FFFFFF"/>
        </w:rPr>
        <w:t>.</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{"citationItems":[{"id":"ITEM-1","itemData":{"abstract":"Artikel ini mendeskripsikan dan menganalisis dinamika toleransi beragama, khususnya muslim di Indonesia. Permasalahnnya adalah kecenderungan budaya keagamaan masyarakat muslim, setidaknya berdasarkan beberapa fenomena yang tampak di beberapa daerah di Indonesia mutakhir, menunjukkan gejala meningkatnya pemahaman keagamaan dan praktik yang cenderung melihat agama secara eksoteris. Beberapa peneliti mengidentifikasi hal ini sebagai titik balik sosio-keberagamaan kepada menguatnya konservatisme dan fundamentalisme agama: Conservative Turn. Gerakan dan pemikiran konservatif menekankan pada praktik dan pemahaman keagamaan yang eksoteris daripada esoteris. Dominasi keberagamaan eksoteris ini memiliki implikasi yang serius terhadap praktik toleransi dan keberagaman, khususnya terkait hubungan mayoritas-minoritas agama dalam Islam maupun non-Islam di Indonesia. Meskipun demikian, beberapa agensi muslim yang masih masih melirik pentingnya praktik esoterisme menawarkan harapan yang bagi gerakan perdamaian atau semacam membawa titik balik kembali kepada semangat esoterisme. Hal ini memiliki setidaknya dua signifikansi atau pesan moral, pertama memberikan justifikasi bagi praktik toleransi yang lebih mendalam bagi konteks keberagamaan Indonesia saat ini, dan kedua, penguatan diskursus wacana toleransi dan perdamaian yang lebih serius setara dengan tantangan diversitas agama di Indonesia","author":[{"dropping-particle":"","family":"Setyabudi","given":"Muhammad Nur Prabowo","non-dropping-particle":"","parse-names":false,"suffix":""}],"container-title":"Filsafat Indonesia","id":"ITEM-1","issue":"1","issued":{"date-parts":[["2021"]]},"page":"1-13","title":"Toleransi dan Dinamika Keagamaan di Indonesia","type":"article-journal","volume":"4"},"uris":["http://www.mendeley.com/documents/?uuid=9bfd951c-9c62-4846-aba6-dd71727a29a6"]}],"mendeley":{"formattedCitation":"(Setyabudi, 2021)","plainTextFormattedCitation":"(Setyabudi, 2021)","previouslyFormattedCitation":"(Setyabudi 2021)"},"properties":{"noteIndex":0},"schema":"https://github.com/citation-style-language/schema/raw/master/csl-citation.json"}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(Setyabudi, 2021)</w:t>
      </w:r>
      <w:r w:rsidR="001606DD">
        <w:rPr>
          <w:rStyle w:val="FootnoteReference"/>
          <w:rFonts w:ascii="Garamond" w:hAnsi="Garamond" w:cs="Segoe UI"/>
          <w:color w:val="0D0D0D"/>
          <w:sz w:val="24"/>
          <w:szCs w:val="24"/>
          <w:shd w:val="clear" w:color="auto" w:fill="FFFFFF"/>
        </w:rPr>
        <w:fldChar w:fldCharType="end"/>
      </w:r>
    </w:p>
    <w:p w14:paraId="7C086724" w14:textId="6A3C90DF" w:rsidR="00D94933" w:rsidRPr="001606DD" w:rsidRDefault="00D94933" w:rsidP="00D94933">
      <w:pPr>
        <w:spacing w:after="0" w:line="360" w:lineRule="auto"/>
        <w:ind w:left="720" w:firstLine="720"/>
        <w:jc w:val="both"/>
        <w:rPr>
          <w:rFonts w:ascii="Garamond" w:eastAsia="Times New Roman" w:hAnsi="Garamond" w:cs="Segoe UI"/>
          <w:color w:val="0D0D0D"/>
          <w:sz w:val="24"/>
          <w:szCs w:val="24"/>
          <w:lang w:val="en-ID"/>
        </w:rPr>
      </w:pP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dalam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pengertian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lebih</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luas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adalah</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perilaku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sikap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seseorang</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selalu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berupaya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menghormati</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menghargai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tindakan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perilaku</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dilakukan</w:t>
      </w:r>
      <w:proofErr w:type="spellEnd"/>
      <w:r w:rsidRPr="001606DD">
        <w:rPr>
          <w:rFonts w:ascii="Garamond" w:eastAsia="Times New Roman" w:hAnsi="Garamond" w:cs="Segoe UI"/>
          <w:color w:val="0D0D0D"/>
          <w:sz w:val="24"/>
          <w:szCs w:val="24"/>
          <w:lang w:val="en-ID"/>
        </w:rPr>
        <w:t xml:space="preserve"> oleh orang lain </w:t>
      </w:r>
      <w:proofErr w:type="spellStart"/>
      <w:r w:rsidRPr="001606DD">
        <w:rPr>
          <w:rFonts w:ascii="Garamond" w:eastAsia="Times New Roman" w:hAnsi="Garamond" w:cs="Segoe UI"/>
          <w:color w:val="0D0D0D"/>
          <w:sz w:val="24"/>
          <w:szCs w:val="24"/>
          <w:lang w:val="en-ID"/>
        </w:rPr>
        <w:t>sesuai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dengan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aturan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berlaku</w:t>
      </w:r>
      <w:proofErr w:type="spellEnd"/>
      <w:r w:rsidRPr="001606DD">
        <w:rPr>
          <w:rFonts w:ascii="Garamond" w:eastAsia="Times New Roman" w:hAnsi="Garamond" w:cs="Segoe UI"/>
          <w:color w:val="0D0D0D"/>
          <w:sz w:val="24"/>
          <w:szCs w:val="24"/>
          <w:lang w:val="en-ID"/>
        </w:rPr>
        <w:t xml:space="preserve">. Dalam </w:t>
      </w:r>
      <w:proofErr w:type="spellStart"/>
      <w:r w:rsidRPr="001606DD">
        <w:rPr>
          <w:rFonts w:ascii="Garamond" w:eastAsia="Times New Roman" w:hAnsi="Garamond" w:cs="Segoe UI"/>
          <w:color w:val="0D0D0D"/>
          <w:sz w:val="24"/>
          <w:szCs w:val="24"/>
          <w:lang w:val="en-ID"/>
        </w:rPr>
        <w:t>konteks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kehidupan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beragama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lastRenderedPageBreak/>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mengacu</w:t>
      </w:r>
      <w:proofErr w:type="spellEnd"/>
      <w:r w:rsidRPr="001606DD">
        <w:rPr>
          <w:rFonts w:ascii="Garamond" w:eastAsia="Times New Roman" w:hAnsi="Garamond" w:cs="Segoe UI"/>
          <w:color w:val="0D0D0D"/>
          <w:sz w:val="24"/>
          <w:szCs w:val="24"/>
          <w:lang w:val="en-ID"/>
        </w:rPr>
        <w:t xml:space="preserve"> pada </w:t>
      </w:r>
      <w:proofErr w:type="spellStart"/>
      <w:r w:rsidRPr="001606DD">
        <w:rPr>
          <w:rFonts w:ascii="Garamond" w:eastAsia="Times New Roman" w:hAnsi="Garamond" w:cs="Segoe UI"/>
          <w:color w:val="0D0D0D"/>
          <w:sz w:val="24"/>
          <w:szCs w:val="24"/>
          <w:lang w:val="en-ID"/>
        </w:rPr>
        <w:t>sikap</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perilaku</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tidak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membeda-bedakan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golongan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kelompok</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memiliki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perbedaan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keyakinan</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dikenal</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sebagai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antarumat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beragama</w:t>
      </w:r>
      <w:proofErr w:type="spellEnd"/>
      <w:r w:rsidRPr="001606DD">
        <w:rPr>
          <w:rFonts w:ascii="Garamond" w:eastAsia="Times New Roman" w:hAnsi="Garamond" w:cs="Segoe UI"/>
          <w:color w:val="0D0D0D"/>
          <w:sz w:val="24"/>
          <w:szCs w:val="24"/>
          <w:lang w:val="en-ID"/>
        </w:rPr>
        <w:t>.</w:t>
      </w:r>
      <w:r w:rsidRPr="001606DD">
        <w:rPr>
          <w:rFonts w:ascii="Garamond" w:hAnsi="Garamond" w:cs="Segoe UI"/>
          <w:color w:val="0D0D0D"/>
          <w:sz w:val="24"/>
          <w:szCs w:val="24"/>
          <w:shd w:val="clear" w:color="auto" w:fill="FFFFFF"/>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beragama</w:t>
      </w:r>
      <w:proofErr w:type="spellEnd"/>
      <w:r w:rsidRPr="001606DD">
        <w:rPr>
          <w:rFonts w:ascii="Garamond" w:eastAsia="Times New Roman" w:hAnsi="Garamond" w:cs="Segoe UI"/>
          <w:color w:val="0D0D0D"/>
          <w:sz w:val="24"/>
          <w:szCs w:val="24"/>
          <w:lang w:val="en-ID"/>
        </w:rPr>
        <w:t xml:space="preserve"> juga </w:t>
      </w:r>
      <w:proofErr w:type="spellStart"/>
      <w:r w:rsidRPr="001606DD">
        <w:rPr>
          <w:rFonts w:ascii="Garamond" w:eastAsia="Times New Roman" w:hAnsi="Garamond" w:cs="Segoe UI"/>
          <w:color w:val="0D0D0D"/>
          <w:sz w:val="24"/>
          <w:szCs w:val="24"/>
          <w:lang w:val="en-ID"/>
        </w:rPr>
        <w:t>bisa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dijelaskan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sebagai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sikap</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menghormati</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menghargai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keyakinan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kepercayaan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berbeda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dari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individu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kelompok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lain</w:t>
      </w:r>
      <w:proofErr w:type="spellEnd"/>
      <w:r w:rsidRPr="001606DD">
        <w:rPr>
          <w:rFonts w:ascii="Garamond" w:eastAsia="Times New Roman" w:hAnsi="Garamond" w:cs="Segoe UI"/>
          <w:color w:val="0D0D0D"/>
          <w:sz w:val="24"/>
          <w:szCs w:val="24"/>
          <w:lang w:val="en-ID"/>
        </w:rPr>
        <w:t xml:space="preserve">. Ini </w:t>
      </w:r>
      <w:proofErr w:type="spellStart"/>
      <w:r w:rsidRPr="001606DD">
        <w:rPr>
          <w:rFonts w:ascii="Garamond" w:eastAsia="Times New Roman" w:hAnsi="Garamond" w:cs="Segoe UI"/>
          <w:color w:val="0D0D0D"/>
          <w:sz w:val="24"/>
          <w:szCs w:val="24"/>
          <w:lang w:val="en-ID"/>
        </w:rPr>
        <w:t>berarti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mengakui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perbedaan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keyakinan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antar</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kelompok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tanpa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diskriminasi</w:t>
      </w:r>
      <w:proofErr w:type="spellEnd"/>
      <w:r w:rsidRPr="001606DD">
        <w:rPr>
          <w:rFonts w:ascii="Garamond" w:eastAsia="Times New Roman" w:hAnsi="Garamond" w:cs="Segoe UI"/>
          <w:color w:val="0D0D0D"/>
          <w:sz w:val="24"/>
          <w:szCs w:val="24"/>
          <w:lang w:val="en-ID"/>
        </w:rPr>
        <w:t xml:space="preserve">. Selain </w:t>
      </w:r>
      <w:proofErr w:type="spellStart"/>
      <w:r w:rsidRPr="001606DD">
        <w:rPr>
          <w:rFonts w:ascii="Garamond" w:eastAsia="Times New Roman" w:hAnsi="Garamond" w:cs="Segoe UI"/>
          <w:color w:val="0D0D0D"/>
          <w:sz w:val="24"/>
          <w:szCs w:val="24"/>
          <w:lang w:val="en-ID"/>
        </w:rPr>
        <w:t>itu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toleransi</w:t>
      </w:r>
      <w:proofErr w:type="spellEnd"/>
      <w:r w:rsidRPr="001606DD">
        <w:rPr>
          <w:rFonts w:ascii="Garamond" w:eastAsia="Times New Roman" w:hAnsi="Garamond" w:cs="Segoe UI"/>
          <w:color w:val="0D0D0D"/>
          <w:sz w:val="24"/>
          <w:szCs w:val="24"/>
          <w:lang w:val="en-ID"/>
        </w:rPr>
        <w:t xml:space="preserve"> juga </w:t>
      </w:r>
      <w:proofErr w:type="spellStart"/>
      <w:r w:rsidRPr="001606DD">
        <w:rPr>
          <w:rFonts w:ascii="Garamond" w:eastAsia="Times New Roman" w:hAnsi="Garamond" w:cs="Segoe UI"/>
          <w:color w:val="0D0D0D"/>
          <w:sz w:val="24"/>
          <w:szCs w:val="24"/>
          <w:lang w:val="en-ID"/>
        </w:rPr>
        <w:t>mencakup</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sikap</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dimiliki</w:t>
      </w:r>
      <w:proofErr w:type="spellEnd"/>
      <w:r w:rsidRPr="001606DD">
        <w:rPr>
          <w:rFonts w:ascii="Garamond" w:eastAsia="Times New Roman" w:hAnsi="Garamond" w:cs="Segoe UI"/>
          <w:color w:val="0D0D0D"/>
          <w:sz w:val="24"/>
          <w:szCs w:val="24"/>
          <w:lang w:val="en-ID"/>
        </w:rPr>
        <w:t xml:space="preserve"> oleh </w:t>
      </w:r>
      <w:proofErr w:type="spellStart"/>
      <w:r w:rsidRPr="001606DD">
        <w:rPr>
          <w:rFonts w:ascii="Garamond" w:eastAsia="Times New Roman" w:hAnsi="Garamond" w:cs="Segoe UI"/>
          <w:color w:val="0D0D0D"/>
          <w:sz w:val="24"/>
          <w:szCs w:val="24"/>
          <w:lang w:val="en-ID"/>
        </w:rPr>
        <w:t>individu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sebagai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penganut</w:t>
      </w:r>
      <w:proofErr w:type="spellEnd"/>
      <w:r w:rsidRPr="001606DD">
        <w:rPr>
          <w:rFonts w:ascii="Garamond" w:eastAsia="Times New Roman" w:hAnsi="Garamond" w:cs="Segoe UI"/>
          <w:color w:val="0D0D0D"/>
          <w:sz w:val="24"/>
          <w:szCs w:val="24"/>
          <w:lang w:val="en-ID"/>
        </w:rPr>
        <w:t xml:space="preserve"> agama, yang </w:t>
      </w:r>
      <w:proofErr w:type="spellStart"/>
      <w:r w:rsidRPr="001606DD">
        <w:rPr>
          <w:rFonts w:ascii="Garamond" w:eastAsia="Times New Roman" w:hAnsi="Garamond" w:cs="Segoe UI"/>
          <w:color w:val="0D0D0D"/>
          <w:sz w:val="24"/>
          <w:szCs w:val="24"/>
          <w:lang w:val="en-ID"/>
        </w:rPr>
        <w:t>menuntut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untuk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menghormati</w:t>
      </w:r>
      <w:proofErr w:type="spellEnd"/>
      <w:r w:rsidRPr="001606DD">
        <w:rPr>
          <w:rFonts w:ascii="Garamond" w:eastAsia="Times New Roman" w:hAnsi="Garamond" w:cs="Segoe UI"/>
          <w:color w:val="0D0D0D"/>
          <w:sz w:val="24"/>
          <w:szCs w:val="24"/>
          <w:lang w:val="en-ID"/>
        </w:rPr>
        <w:t xml:space="preserve"> dan </w:t>
      </w:r>
      <w:proofErr w:type="spellStart"/>
      <w:r w:rsidRPr="001606DD">
        <w:rPr>
          <w:rFonts w:ascii="Garamond" w:eastAsia="Times New Roman" w:hAnsi="Garamond" w:cs="Segoe UI"/>
          <w:color w:val="0D0D0D"/>
          <w:sz w:val="24"/>
          <w:szCs w:val="24"/>
          <w:lang w:val="en-ID"/>
        </w:rPr>
        <w:t>menghargai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individu</w:t>
      </w:r>
      <w:proofErr w:type="spellEnd"/>
      <w:r w:rsidRPr="001606DD">
        <w:rPr>
          <w:rFonts w:ascii="Garamond" w:eastAsia="Times New Roman" w:hAnsi="Garamond" w:cs="Segoe UI"/>
          <w:color w:val="0D0D0D"/>
          <w:sz w:val="24"/>
          <w:szCs w:val="24"/>
          <w:lang w:val="en-ID"/>
        </w:rPr>
        <w:t xml:space="preserve"> lain yang </w:t>
      </w:r>
      <w:proofErr w:type="spellStart"/>
      <w:r w:rsidRPr="001606DD">
        <w:rPr>
          <w:rFonts w:ascii="Garamond" w:eastAsia="Times New Roman" w:hAnsi="Garamond" w:cs="Segoe UI"/>
          <w:color w:val="0D0D0D"/>
          <w:sz w:val="24"/>
          <w:szCs w:val="24"/>
          <w:lang w:val="en-ID"/>
        </w:rPr>
        <w:t>memiliki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keyakinan</w:t>
      </w:r>
      <w:proofErr w:type="spellEnd"/>
      <w:r w:rsidRPr="001606DD">
        <w:rPr>
          <w:rFonts w:ascii="Garamond" w:eastAsia="Times New Roman" w:hAnsi="Garamond" w:cs="Segoe UI"/>
          <w:color w:val="0D0D0D"/>
          <w:sz w:val="24"/>
          <w:szCs w:val="24"/>
          <w:lang w:val="en-ID"/>
        </w:rPr>
        <w:t xml:space="preserve"> agama yang </w:t>
      </w:r>
      <w:proofErr w:type="spellStart"/>
      <w:r w:rsidRPr="001606DD">
        <w:rPr>
          <w:rFonts w:ascii="Garamond" w:eastAsia="Times New Roman" w:hAnsi="Garamond" w:cs="Segoe UI"/>
          <w:color w:val="0D0D0D"/>
          <w:sz w:val="24"/>
          <w:szCs w:val="24"/>
          <w:lang w:val="en-ID"/>
        </w:rPr>
        <w:t>berbeda</w:t>
      </w:r>
      <w:proofErr w:type="spellEnd"/>
      <w:r w:rsidRPr="001606DD">
        <w:rPr>
          <w:rFonts w:ascii="Garamond" w:eastAsia="Times New Roman" w:hAnsi="Garamond" w:cs="Segoe UI"/>
          <w:color w:val="0D0D0D"/>
          <w:sz w:val="24"/>
          <w:szCs w:val="24"/>
          <w:lang w:val="en-ID"/>
        </w:rPr>
        <w:t>.</w:t>
      </w:r>
      <w:r w:rsidR="001606DD">
        <w:rPr>
          <w:rStyle w:val="FootnoteReference"/>
          <w:rFonts w:ascii="Garamond" w:eastAsia="Times New Roman" w:hAnsi="Garamond" w:cs="Segoe UI"/>
          <w:color w:val="0D0D0D"/>
          <w:sz w:val="24"/>
          <w:szCs w:val="24"/>
          <w:lang w:val="en-ID"/>
        </w:rPr>
        <w:fldChar w:fldCharType="begin" w:fldLock="1"/>
      </w:r>
      <w:r w:rsidR="001606DD">
        <w:rPr>
          <w:rFonts w:ascii="Garamond" w:eastAsia="Times New Roman" w:hAnsi="Garamond" w:cs="Segoe UI"/>
          <w:color w:val="0D0D0D"/>
          <w:sz w:val="24"/>
          <w:szCs w:val="24"/>
          <w:lang w:val="en-ID"/>
        </w:rPr>
        <w:instrText>ADDIN CSL_CITATION {"citationItems":[{"id":"ITEM-1","itemData":{"DOI":"10.32488/harmoni.v18i2.309","ISSN":"1412-663X","abstract":"Penelitian   ini   dilakukan   di   kelurahan   Cigugur   karena   termasuk   wilayah   yang   pluralis      dan      masyarakat      hetrogen.      Instrumen    penelitian    yang    digunakan    adalah : Observasi, wawancara, dan  dokumentasi.  Berdasarkan  hasil  penelitian  dapat  diketahui  Kerukunan  yang  terbina  di  Kelurahan  Cigugur  mereka  berprinsip:   Perbedaan   keyakinan   itu   timbul   dari   kebenaran  hatinya  dan  keyakinan  masing-masing  pemeluk  agama.    Adanya  faktor  keturunan   yang   membuat   kondusipnya   Kelurahan  Cigugur.  Dalam  hal  ini  fakta  sosial   di   masyarakat   adanya   identitas   agama  yang  berbeda  dalam  satu  rumah.  Warga  masyarakat  yang  berbeda  pemeluk  agamanya memiliki sifat kegotong-royongan yang  membuat  penduduk  itu  bisa  rukun.  Apabila  ada  satu  kelurahan  mengadakan  kegiatan   perbaikan   jalan,   membangun   Masjid,   warga   tersebut   mendukungnya   terhadap   kegiatan   tersebut,   baik   secara moril maupun materil atau secara financial semampuhnya mereka, tanpa membedakan agama. Dalam siklus kehidupan (Kelahiran, Sunatan,   Pernikahan,    dan    Kematian),    warga  kelurahan  Cigugur  nampak  adanya  kebersamaan,    sikap    toleransi    terhadap    perbedaan agama, dan adanya kerja sama.\r Kata  kunci:  Toleransi,  Umat  Beragama,  Interaksi, Cigugur\r This research was conducted in the Cigugur village because it is a pluralist region and a heterogeneous  community.  The  research  instruments     used     were     observation,     interviews,  and  documentation.  Based  on  the results of the study it can be seen that harmony is built in Cigugur Village because they  have  principles.  The  difference  in  beliefs  arises  from  the  truth  of  his  heart,  and the beliefs of each religion. There are hereditary  factors  that  make  the  Cigugur  Village conducive. In this case, social facts in the community indicate the existence of different  religious  identities  in  one  house.  Members of different religious communities have  a  mutual  cooperation  that  can  make  the residents harmonious. If there is a village that conducts road improvement activities, builds  a  mosque,  the  residents  support  it, morally and materially, or financially as much as they can, regardless of religion. In the life cycle (birth, circumcision, marriage, and death), residents of the Cigugur village appear  to  be  together.  They  are  tolerant  of  religious  differences,  and  also  …","author":[{"dropping-particle":"","family":"Marpuah","given":"Marpuah","non-dropping-particle":"","parse-names":false,"suffix":""}],"container-title":"Harmoni","id":"ITEM-1","issue":"2","issued":{"date-parts":[["2019"]]},"page":"51-72","title":"Toleransi Dan Interaksi Sosial Antar Pemeluk Agama Di Cigugur, Kuningan","type":"article-journal","volume":"18"},"uris":["http://www.mendeley.com/documents/?uuid=621ade97-b553-4013-939d-fb3ac37b15b8"]}],"mendeley":{"formattedCitation":"(Marpuah, 2019)","plainTextFormattedCitation":"(Marpuah, 2019)","previouslyFormattedCitation":"(Marpuah 2019)"},"properties":{"noteIndex":0},"schema":"https://github.com/citation-style-language/schema/raw/master/csl-citation.json"}</w:instrText>
      </w:r>
      <w:r w:rsidR="001606DD">
        <w:rPr>
          <w:rStyle w:val="FootnoteReference"/>
          <w:rFonts w:ascii="Garamond" w:eastAsia="Times New Roman" w:hAnsi="Garamond" w:cs="Segoe UI"/>
          <w:color w:val="0D0D0D"/>
          <w:sz w:val="24"/>
          <w:szCs w:val="24"/>
          <w:lang w:val="en-ID"/>
        </w:rPr>
        <w:fldChar w:fldCharType="separate"/>
      </w:r>
      <w:r w:rsidR="001606DD" w:rsidRPr="001606DD">
        <w:rPr>
          <w:rFonts w:ascii="Garamond" w:eastAsia="Times New Roman" w:hAnsi="Garamond" w:cs="Segoe UI"/>
          <w:bCs/>
          <w:noProof/>
          <w:color w:val="0D0D0D"/>
          <w:sz w:val="24"/>
          <w:szCs w:val="24"/>
        </w:rPr>
        <w:t>(Marpuah, 2019)</w:t>
      </w:r>
      <w:r w:rsidR="001606DD">
        <w:rPr>
          <w:rStyle w:val="FootnoteReference"/>
          <w:rFonts w:ascii="Garamond" w:eastAsia="Times New Roman" w:hAnsi="Garamond" w:cs="Segoe UI"/>
          <w:color w:val="0D0D0D"/>
          <w:sz w:val="24"/>
          <w:szCs w:val="24"/>
          <w:lang w:val="en-ID"/>
        </w:rPr>
        <w:fldChar w:fldCharType="end"/>
      </w:r>
    </w:p>
    <w:p w14:paraId="3543952B" w14:textId="3E2631D7" w:rsidR="00A07169" w:rsidRPr="001606DD" w:rsidRDefault="00A07169" w:rsidP="00647CF4">
      <w:pPr>
        <w:spacing w:after="0" w:line="360" w:lineRule="auto"/>
        <w:ind w:left="720" w:firstLine="720"/>
        <w:jc w:val="both"/>
        <w:rPr>
          <w:rFonts w:ascii="Garamond" w:hAnsi="Garamond" w:cs="Segoe UI"/>
          <w:color w:val="0D0D0D"/>
          <w:sz w:val="24"/>
          <w:szCs w:val="24"/>
          <w:shd w:val="clear" w:color="auto" w:fill="FFFFFF"/>
        </w:rPr>
      </w:pPr>
      <w:r w:rsidRPr="001606DD">
        <w:rPr>
          <w:rFonts w:ascii="Garamond" w:hAnsi="Garamond" w:cs="Segoe UI"/>
          <w:color w:val="0D0D0D"/>
          <w:sz w:val="24"/>
          <w:szCs w:val="24"/>
          <w:shd w:val="clear" w:color="auto" w:fill="FFFFFF"/>
        </w:rPr>
        <w:t xml:space="preserve">Kunci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menghindari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paksaan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terhadap</w:t>
      </w:r>
      <w:proofErr w:type="spellEnd"/>
      <w:r w:rsidRPr="001606DD">
        <w:rPr>
          <w:rFonts w:ascii="Garamond" w:hAnsi="Garamond" w:cs="Segoe UI"/>
          <w:color w:val="0D0D0D"/>
          <w:sz w:val="24"/>
          <w:szCs w:val="24"/>
          <w:shd w:val="clear" w:color="auto" w:fill="FFFFFF"/>
        </w:rPr>
        <w:t xml:space="preserve"> orang lain dan </w:t>
      </w:r>
      <w:proofErr w:type="spellStart"/>
      <w:r w:rsidRPr="001606DD">
        <w:rPr>
          <w:rFonts w:ascii="Garamond" w:hAnsi="Garamond" w:cs="Segoe UI"/>
          <w:color w:val="0D0D0D"/>
          <w:sz w:val="24"/>
          <w:szCs w:val="24"/>
          <w:shd w:val="clear" w:color="auto" w:fill="FFFFFF"/>
        </w:rPr>
        <w:t>memelihara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harmoni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antar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individu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sehingga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konteks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kehidupan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bersama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sebuah</w:t>
      </w:r>
      <w:proofErr w:type="spellEnd"/>
      <w:r w:rsidRPr="001606DD">
        <w:rPr>
          <w:rFonts w:ascii="Garamond" w:hAnsi="Garamond" w:cs="Segoe UI"/>
          <w:color w:val="0D0D0D"/>
          <w:sz w:val="24"/>
          <w:szCs w:val="24"/>
          <w:shd w:val="clear" w:color="auto" w:fill="FFFFFF"/>
        </w:rPr>
        <w:t xml:space="preserve"> negara, </w:t>
      </w:r>
      <w:proofErr w:type="spellStart"/>
      <w:r w:rsidRPr="001606DD">
        <w:rPr>
          <w:rFonts w:ascii="Garamond" w:hAnsi="Garamond" w:cs="Segoe UI"/>
          <w:color w:val="0D0D0D"/>
          <w:sz w:val="24"/>
          <w:szCs w:val="24"/>
          <w:shd w:val="clear" w:color="auto" w:fill="FFFFFF"/>
        </w:rPr>
        <w:t>sikap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menjadi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aspek</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sangat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penting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untuk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diterapkan</w:t>
      </w:r>
      <w:proofErr w:type="spellEnd"/>
      <w:r w:rsidRPr="001606DD">
        <w:rPr>
          <w:rFonts w:ascii="Garamond" w:hAnsi="Garamond" w:cs="Segoe UI"/>
          <w:color w:val="0D0D0D"/>
          <w:sz w:val="24"/>
          <w:szCs w:val="24"/>
          <w:shd w:val="clear" w:color="auto" w:fill="FFFFFF"/>
        </w:rPr>
        <w:t xml:space="preserve">. Hasyim </w:t>
      </w:r>
      <w:proofErr w:type="spellStart"/>
      <w:r w:rsidRPr="001606DD">
        <w:rPr>
          <w:rFonts w:ascii="Garamond" w:hAnsi="Garamond" w:cs="Segoe UI"/>
          <w:color w:val="0D0D0D"/>
          <w:sz w:val="24"/>
          <w:szCs w:val="24"/>
          <w:shd w:val="clear" w:color="auto" w:fill="FFFFFF"/>
        </w:rPr>
        <w:t>menjelaskan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bahwa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memberikan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kebebasan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kepada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setiap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individu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tanpa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memandang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asal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usulnya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untuk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mengatur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hidup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sesuai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kehendak</w:t>
      </w:r>
      <w:proofErr w:type="spellEnd"/>
      <w:r w:rsidRPr="001606DD">
        <w:rPr>
          <w:rFonts w:ascii="Garamond" w:hAnsi="Garamond" w:cs="Segoe UI"/>
          <w:color w:val="0D0D0D"/>
          <w:sz w:val="24"/>
          <w:szCs w:val="24"/>
          <w:shd w:val="clear" w:color="auto" w:fill="FFFFFF"/>
        </w:rPr>
        <w:t xml:space="preserve"> masing-masing, </w:t>
      </w:r>
      <w:proofErr w:type="spellStart"/>
      <w:r w:rsidRPr="001606DD">
        <w:rPr>
          <w:rFonts w:ascii="Garamond" w:hAnsi="Garamond" w:cs="Segoe UI"/>
          <w:color w:val="0D0D0D"/>
          <w:sz w:val="24"/>
          <w:szCs w:val="24"/>
          <w:shd w:val="clear" w:color="auto" w:fill="FFFFFF"/>
        </w:rPr>
        <w:t>serta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memberi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ruang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bagi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untuk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menjalankan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keyakinan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atau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kepercayaan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bebas</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menentukan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respons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mereka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terhadap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situasi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tertentu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selama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tersebut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tidak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mengganggu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ketertiban</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kedamaian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masyarakat</w:t>
      </w:r>
      <w:proofErr w:type="spellEnd"/>
      <w:r w:rsidR="00647CF4" w:rsidRPr="001606DD">
        <w:rPr>
          <w:rFonts w:ascii="Garamond" w:hAnsi="Garamond" w:cs="Segoe UI"/>
          <w:color w:val="0D0D0D"/>
          <w:sz w:val="24"/>
          <w:szCs w:val="24"/>
          <w:shd w:val="clear" w:color="auto" w:fill="FFFFFF"/>
        </w:rPr>
        <w:t>.</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{"citationItems":[{"id":"ITEM-1","itemData":{"DOI":"https://doi.org/10.46781/almutharahah.v18i1.175","author":[{"dropping-particle":"","family":"Ridwan Effendi, M., Dwi Alfauzan, Y., &amp; Hafizh Nurinda","given":"M.","non-dropping-particle":"","parse-names":false,"suffix":""}],"container-title":"Al-Mutharahah: Jurnal Penelitian Dan Kajian Sosial Keagamaan","id":"ITEM-1","issue":"1","issued":{"date-parts":[["2021"]]},"page":"43-51","title":"Menjaga toleransi melalui pedidikan multikulturalisme","type":"article-journal","volume":"18"},"uris":["http://www.mendeley.com/documents/?uuid=bd23cd71-2a41-43c8-9c27-85811026e59d"]}],"mendeley":{"formattedCitation":"(Ridwan Effendi, M., Dwi Alfauzan, Y., &amp; Hafizh Nurinda, 2021)","plainTextFormattedCitation":"(Ridwan Effendi, M., Dwi Alfauzan, Y., &amp; Hafizh Nurinda, 2021)","previouslyFormattedCitation":"(Ridwan Effendi, M., Dwi Alfauzan, Y., &amp; Hafizh Nurinda 2021)"},"properties":{"noteIndex":0},"schema":"https://github.com/citation-style-language/schema/raw/master/csl-citation.json"}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(Ridwan Effendi, M., Dwi Alfauzan, Y., &amp; Hafizh Nurinda, 2021)</w:t>
      </w:r>
      <w:r w:rsidR="001606DD">
        <w:rPr>
          <w:rStyle w:val="FootnoteReference"/>
          <w:rFonts w:ascii="Garamond" w:hAnsi="Garamond" w:cs="Segoe UI"/>
          <w:color w:val="0D0D0D"/>
          <w:sz w:val="24"/>
          <w:szCs w:val="24"/>
          <w:shd w:val="clear" w:color="auto" w:fill="FFFFFF"/>
        </w:rPr>
        <w:fldChar w:fldCharType="end"/>
      </w:r>
    </w:p>
    <w:p w14:paraId="26D0E8A9" w14:textId="1109C113" w:rsidR="00647CF4" w:rsidRPr="001606DD" w:rsidRDefault="00647CF4" w:rsidP="00647CF4">
      <w:pPr>
        <w:spacing w:after="0" w:line="360" w:lineRule="auto"/>
        <w:ind w:left="720" w:firstLine="720"/>
        <w:jc w:val="both"/>
        <w:rPr>
          <w:rFonts w:ascii="Garamond" w:hAnsi="Garamond" w:cs="Segoe UI"/>
          <w:color w:val="0D0D0D"/>
          <w:sz w:val="24"/>
          <w:szCs w:val="24"/>
          <w:shd w:val="clear" w:color="auto" w:fill="FFFFFF"/>
        </w:rPr>
      </w:pP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memegang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peranan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krusial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kehidupan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suatu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bangsa</w:t>
      </w:r>
      <w:proofErr w:type="spellEnd"/>
      <w:r w:rsidRPr="001606DD">
        <w:rPr>
          <w:rFonts w:ascii="Garamond" w:hAnsi="Garamond" w:cs="Segoe UI"/>
          <w:color w:val="0D0D0D"/>
          <w:sz w:val="24"/>
          <w:szCs w:val="24"/>
          <w:shd w:val="clear" w:color="auto" w:fill="FFFFFF"/>
        </w:rPr>
        <w:t xml:space="preserve"> dan negara. </w:t>
      </w:r>
      <w:proofErr w:type="spellStart"/>
      <w:r w:rsidRPr="001606DD">
        <w:rPr>
          <w:rFonts w:ascii="Garamond" w:hAnsi="Garamond" w:cs="Segoe UI"/>
          <w:color w:val="0D0D0D"/>
          <w:sz w:val="24"/>
          <w:szCs w:val="24"/>
          <w:shd w:val="clear" w:color="auto" w:fill="FFFFFF"/>
        </w:rPr>
        <w:t>Terdapat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penunjuk-penunjuk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karakter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perlu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diterapkan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masyarakat</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multikultural</w:t>
      </w:r>
      <w:proofErr w:type="spellEnd"/>
      <w:r w:rsidRPr="001606DD">
        <w:rPr>
          <w:rFonts w:ascii="Garamond" w:hAnsi="Garamond" w:cs="Segoe UI"/>
          <w:color w:val="0D0D0D"/>
          <w:sz w:val="24"/>
          <w:szCs w:val="24"/>
          <w:shd w:val="clear" w:color="auto" w:fill="FFFFFF"/>
        </w:rPr>
        <w:t xml:space="preserve"> agar </w:t>
      </w:r>
      <w:proofErr w:type="spellStart"/>
      <w:r w:rsidRPr="001606DD">
        <w:rPr>
          <w:rFonts w:ascii="Garamond" w:hAnsi="Garamond" w:cs="Segoe UI"/>
          <w:color w:val="0D0D0D"/>
          <w:sz w:val="24"/>
          <w:szCs w:val="24"/>
          <w:shd w:val="clear" w:color="auto" w:fill="FFFFFF"/>
        </w:rPr>
        <w:t>harmoni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antar</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kelompok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etnis</w:t>
      </w:r>
      <w:proofErr w:type="spellEnd"/>
      <w:r w:rsidRPr="001606DD">
        <w:rPr>
          <w:rFonts w:ascii="Garamond" w:hAnsi="Garamond" w:cs="Segoe UI"/>
          <w:color w:val="0D0D0D"/>
          <w:sz w:val="24"/>
          <w:szCs w:val="24"/>
          <w:shd w:val="clear" w:color="auto" w:fill="FFFFFF"/>
        </w:rPr>
        <w:t xml:space="preserve"> dan agama </w:t>
      </w:r>
      <w:proofErr w:type="spellStart"/>
      <w:r w:rsidRPr="001606DD">
        <w:rPr>
          <w:rFonts w:ascii="Garamond" w:hAnsi="Garamond" w:cs="Segoe UI"/>
          <w:color w:val="0D0D0D"/>
          <w:sz w:val="24"/>
          <w:szCs w:val="24"/>
          <w:shd w:val="clear" w:color="auto" w:fill="FFFFFF"/>
        </w:rPr>
        <w:t>dapat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terwujud</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Penunjuk-penunjuk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tersebut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meliputi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sikap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terbuka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terhadap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pendapat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atau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pandangan</w:t>
      </w:r>
      <w:proofErr w:type="spellEnd"/>
      <w:r w:rsidRPr="001606DD">
        <w:rPr>
          <w:rFonts w:ascii="Garamond" w:hAnsi="Garamond" w:cs="Segoe UI"/>
          <w:color w:val="0D0D0D"/>
          <w:sz w:val="24"/>
          <w:szCs w:val="24"/>
          <w:shd w:val="clear" w:color="auto" w:fill="FFFFFF"/>
        </w:rPr>
        <w:t xml:space="preserve"> orang lain, </w:t>
      </w:r>
      <w:proofErr w:type="spellStart"/>
      <w:r w:rsidRPr="001606DD">
        <w:rPr>
          <w:rFonts w:ascii="Garamond" w:hAnsi="Garamond" w:cs="Segoe UI"/>
          <w:color w:val="0D0D0D"/>
          <w:sz w:val="24"/>
          <w:szCs w:val="24"/>
          <w:shd w:val="clear" w:color="auto" w:fill="FFFFFF"/>
        </w:rPr>
        <w:t>bersikap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positif</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menerima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hal-hal</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baru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mengakomodasi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keberagaman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aspek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seperti</w:t>
      </w:r>
      <w:proofErr w:type="spellEnd"/>
      <w:r w:rsidRPr="001606DD">
        <w:rPr>
          <w:rFonts w:ascii="Garamond" w:hAnsi="Garamond" w:cs="Segoe UI"/>
          <w:color w:val="0D0D0D"/>
          <w:sz w:val="24"/>
          <w:szCs w:val="24"/>
          <w:shd w:val="clear" w:color="auto" w:fill="FFFFFF"/>
        </w:rPr>
        <w:t xml:space="preserve"> agama, </w:t>
      </w:r>
      <w:proofErr w:type="spellStart"/>
      <w:r w:rsidRPr="001606DD">
        <w:rPr>
          <w:rFonts w:ascii="Garamond" w:hAnsi="Garamond" w:cs="Segoe UI"/>
          <w:color w:val="0D0D0D"/>
          <w:sz w:val="24"/>
          <w:szCs w:val="24"/>
          <w:shd w:val="clear" w:color="auto" w:fill="FFFFFF"/>
        </w:rPr>
        <w:t>suku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ras</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serta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berpartisipasi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kegiatan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tanpa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melakukan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diskriminasi</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menghormati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pandangan</w:t>
      </w:r>
      <w:proofErr w:type="spellEnd"/>
      <w:r w:rsidRPr="001606DD">
        <w:rPr>
          <w:rFonts w:ascii="Garamond" w:hAnsi="Garamond" w:cs="Segoe UI"/>
          <w:color w:val="0D0D0D"/>
          <w:sz w:val="24"/>
          <w:szCs w:val="24"/>
          <w:shd w:val="clear" w:color="auto" w:fill="FFFFFF"/>
        </w:rPr>
        <w:t xml:space="preserve"> orang lain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cara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mendengarkan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penuh</w:t>
      </w:r>
      <w:proofErr w:type="spellEnd"/>
      <w:r w:rsidRPr="001606DD">
        <w:rPr>
          <w:rFonts w:ascii="Garamond" w:hAnsi="Garamond" w:cs="Segoe UI"/>
          <w:color w:val="0D0D0D"/>
          <w:sz w:val="24"/>
          <w:szCs w:val="24"/>
          <w:shd w:val="clear" w:color="auto" w:fill="FFFFFF"/>
        </w:rPr>
        <w:t xml:space="preserve"> rasa </w:t>
      </w:r>
      <w:proofErr w:type="spellStart"/>
      <w:r w:rsidRPr="001606DD">
        <w:rPr>
          <w:rFonts w:ascii="Garamond" w:hAnsi="Garamond" w:cs="Segoe UI"/>
          <w:color w:val="0D0D0D"/>
          <w:sz w:val="24"/>
          <w:szCs w:val="24"/>
          <w:shd w:val="clear" w:color="auto" w:fill="FFFFFF"/>
        </w:rPr>
        <w:t>hormat</w:t>
      </w:r>
      <w:proofErr w:type="spellEnd"/>
      <w:r w:rsidRPr="001606DD">
        <w:rPr>
          <w:rFonts w:ascii="Garamond" w:hAnsi="Garamond" w:cs="Segoe UI"/>
          <w:color w:val="0D0D0D"/>
          <w:sz w:val="24"/>
          <w:szCs w:val="24"/>
          <w:shd w:val="clear" w:color="auto" w:fill="FFFFFF"/>
        </w:rPr>
        <w:t>.</w:t>
      </w:r>
      <w:r w:rsidR="001606DD">
        <w:rPr>
          <w:rStyle w:val="FootnoteReference"/>
          <w:rFonts w:ascii="Garamond" w:hAnsi="Garamond" w:cs="Segoe UI"/>
          <w:color w:val="0D0D0D"/>
          <w:sz w:val="24"/>
          <w:szCs w:val="24"/>
          <w:shd w:val="clear" w:color="auto" w:fill="FFFFFF"/>
        </w:rPr>
        <w:fldChar w:fldCharType="begin" w:fldLock="1"/>
      </w:r>
      <w:r w:rsidR="001606DD">
        <w:rPr>
          <w:rFonts w:ascii="Garamond" w:hAnsi="Garamond" w:cs="Segoe UI"/>
          <w:color w:val="0D0D0D"/>
          <w:sz w:val="24"/>
          <w:szCs w:val="24"/>
          <w:shd w:val="clear" w:color="auto" w:fill="FFFFFF"/>
        </w:rPr>
        <w:instrText>ADDIN CSL_CITATION {"citationItems":[{"id":"ITEM-1","itemData":{"abstract":"Penelitian ini memiliki tujuan adalah 1) untuk mengetahui makna toleransi dalam kehidupan berbangsa dan bernegara, 2) untuk mengetahui makna dan tujuan pendidikan multikultural, dan 3) untuk mengetahui peran pendidikan multikultural di dalam membentuk karakter toleransi. Pendekatan penelitian yang digunakan adalah pendekatan kualitatif dan metode kepustakaan. Teknik pengambilan data menggunakan studi kepustakaan dan analisis data menggunakan hermeneutika. Hasil penelitian menunjukkan bahwa 1) toleransi menjadi kunci utama di dalam kehidupan berbangsa dan bernegara untuk, mengingat masyarakat sangat majemuk. Toleransi sangat penting untuk diimplementasikan demi mewujudkan mewujudkan keharmonisan kerukunan antar perbedaan, 2) pendidikan multikultural sangat penting diberikan kepada masyarakat Indonesia khususnya pemuda melalui jalur pendidikan formal, mengingat Indonesia adalah negara multikultural. Tujuan pendidikan multikultural merupakan wahana untuk membuka wawasan masyarkat agar dapat menerima dan menyadari bahwa kemajemukan di dalam masyarakat adalah suatu keniscayaan, sehingga diharapkan setiap masyarakat dapat saling menjaga, menghormati dan menghargai antar perbedaan, dan 3) Pendidikan multikultural dapat diintegrasikan di setiap mata pelajaran atau mata kuliah, seperti seperti pendidikan kewarganegaraan, pendidikan agama Islam dan lain sebagainya. Peran pendidikan multikultural dalam membentuk karkater toleransi dapat dilakukan oleh pendidik dengan memanfaatkan internet atau media online dengan mengkolaborasikan metode dan media pembelajaran, sehingga peserta didik mudah memahami materi yang terkait dengan toleransi dan mengimplementasikan di dalam kehidupan berbangsa dan bernegara. Selain itu, seorang guru dan dosen dalam mendidik peserta didik harus menguasai beberapa kompetensi sebagai seorang pendidik yaitu pedagogik, professional, kepribadian dan juga sosial.","author":[{"dropping-particle":"","family":"Widiatmaka","given":"Pipit","non-dropping-particle":"","parse-names":false,"suffix":""},{"dropping-particle":"","family":"Hidayat","given":"Mohammad Yusuf","non-dropping-particle":"","parse-names":false,"suffix":""},{"dropping-particle":"","family":"Yapandi","given":"","non-dropping-particle":"","parse-names":false,"suffix":""},{"dropping-particle":"","family":"Rahnang","given":"","non-dropping-particle":"","parse-names":false,"suffix":""}],"container-title":"Jurnal Pendidikan Ilmu Pengetahuan Sosial Indonesia","id":"ITEM-1","issue":"02","issued":{"date-parts":[["2022"]]},"page":"119-133","title":"Pendidikan Multikultural dan Pembangunan Karakter Toleransi","type":"article-journal","volume":"09"},"uris":["http://www.mendeley.com/documents/?uuid=7a650264-6789-4b39-8c62-cc9fe52aae7d"]}],"mendeley":{"formattedCitation":"(Widiatmaka et al., 2022)","plainTextFormattedCitation":"(Widiatmaka et al., 2022)","previouslyFormattedCitation":"(Widiatmaka et al. 2022)"},"properties":{"noteIndex":0},"schema":"https://github.com/citation-style-language/schema/raw/master/csl-citation.json"}</w:instrText>
      </w:r>
      <w:r w:rsidR="001606DD">
        <w:rPr>
          <w:rStyle w:val="FootnoteReference"/>
          <w:rFonts w:ascii="Garamond" w:hAnsi="Garamond" w:cs="Segoe UI"/>
          <w:color w:val="0D0D0D"/>
          <w:sz w:val="24"/>
          <w:szCs w:val="24"/>
          <w:shd w:val="clear" w:color="auto" w:fill="FFFFFF"/>
        </w:rPr>
        <w:fldChar w:fldCharType="separate"/>
      </w:r>
      <w:r w:rsidR="001606DD" w:rsidRPr="001606DD">
        <w:rPr>
          <w:rFonts w:ascii="Garamond" w:hAnsi="Garamond" w:cs="Segoe UI"/>
          <w:bCs/>
          <w:noProof/>
          <w:color w:val="0D0D0D"/>
          <w:sz w:val="24"/>
          <w:szCs w:val="24"/>
          <w:shd w:val="clear" w:color="auto" w:fill="FFFFFF"/>
        </w:rPr>
        <w:t>(</w:t>
      </w:r>
      <w:proofErr w:type="spellStart"/>
      <w:r w:rsidR="001606DD" w:rsidRPr="001606DD">
        <w:rPr>
          <w:rFonts w:ascii="Garamond" w:hAnsi="Garamond" w:cs="Segoe UI"/>
          <w:bCs/>
          <w:noProof/>
          <w:color w:val="0D0D0D"/>
          <w:sz w:val="24"/>
          <w:szCs w:val="24"/>
          <w:shd w:val="clear" w:color="auto" w:fill="FFFFFF"/>
        </w:rPr>
        <w:t>Widiatmaka</w:t>
      </w:r>
      <w:proofErr w:type="spellEnd"/>
      <w:r w:rsidR="001606DD" w:rsidRPr="001606DD">
        <w:rPr>
          <w:rFonts w:ascii="Garamond" w:hAnsi="Garamond" w:cs="Segoe UI"/>
          <w:bCs/>
          <w:noProof/>
          <w:color w:val="0D0D0D"/>
          <w:sz w:val="24"/>
          <w:szCs w:val="24"/>
          <w:shd w:val="clear" w:color="auto" w:fill="FFFFFF"/>
        </w:rPr>
        <w:t xml:space="preserve"> et al., 2022)</w:t>
      </w:r>
      <w:r w:rsidR="001606DD">
        <w:rPr>
          <w:rStyle w:val="FootnoteReference"/>
          <w:rFonts w:ascii="Garamond" w:hAnsi="Garamond" w:cs="Segoe UI"/>
          <w:color w:val="0D0D0D"/>
          <w:sz w:val="24"/>
          <w:szCs w:val="24"/>
          <w:shd w:val="clear" w:color="auto" w:fill="FFFFFF"/>
        </w:rPr>
        <w:fldChar w:fldCharType="end"/>
      </w:r>
    </w:p>
    <w:p w14:paraId="6C21890F" w14:textId="77777777" w:rsidR="00EA5ACB" w:rsidRPr="001606DD" w:rsidRDefault="00EA5ACB" w:rsidP="00EA5ACB">
      <w:pPr>
        <w:pStyle w:val="ListParagraph"/>
        <w:numPr>
          <w:ilvl w:val="0"/>
          <w:numId w:val="2"/>
        </w:numPr>
        <w:spacing w:after="0" w:line="360" w:lineRule="auto"/>
        <w:jc w:val="both"/>
        <w:rPr>
          <w:rFonts w:ascii="Garamond" w:hAnsi="Garamond" w:cs="Segoe UI"/>
          <w:b/>
          <w:bCs/>
          <w:color w:val="0D0D0D"/>
          <w:sz w:val="24"/>
          <w:szCs w:val="24"/>
          <w:shd w:val="clear" w:color="auto" w:fill="FFFFFF"/>
        </w:rPr>
      </w:pPr>
      <w:proofErr w:type="spellStart"/>
      <w:r w:rsidRPr="001606DD">
        <w:rPr>
          <w:rFonts w:ascii="Garamond" w:hAnsi="Garamond" w:cs="Segoe UI"/>
          <w:b/>
          <w:bCs/>
          <w:color w:val="0D0D0D"/>
          <w:sz w:val="24"/>
          <w:szCs w:val="24"/>
          <w:shd w:val="clear" w:color="auto" w:fill="FFFFFF"/>
        </w:rPr>
        <w:t>Toleransi</w:t>
      </w:r>
      <w:proofErr w:type="spellEnd"/>
      <w:r w:rsidRPr="001606DD">
        <w:rPr>
          <w:rFonts w:ascii="Garamond" w:hAnsi="Garamond" w:cs="Segoe UI"/>
          <w:b/>
          <w:bCs/>
          <w:color w:val="0D0D0D"/>
          <w:sz w:val="24"/>
          <w:szCs w:val="24"/>
          <w:shd w:val="clear" w:color="auto" w:fill="FFFFFF"/>
        </w:rPr>
        <w:t xml:space="preserve"> dan </w:t>
      </w:r>
      <w:proofErr w:type="spellStart"/>
      <w:r w:rsidRPr="001606DD">
        <w:rPr>
          <w:rFonts w:ascii="Garamond" w:hAnsi="Garamond" w:cs="Segoe UI"/>
          <w:b/>
          <w:bCs/>
          <w:color w:val="0D0D0D"/>
          <w:sz w:val="24"/>
          <w:szCs w:val="24"/>
          <w:shd w:val="clear" w:color="auto" w:fill="FFFFFF"/>
        </w:rPr>
        <w:t>Tenggang</w:t>
      </w:r>
      <w:proofErr w:type="spellEnd"/>
      <w:r w:rsidRPr="001606DD">
        <w:rPr>
          <w:rFonts w:ascii="Garamond" w:hAnsi="Garamond" w:cs="Segoe UI"/>
          <w:b/>
          <w:bCs/>
          <w:color w:val="0D0D0D"/>
          <w:sz w:val="24"/>
          <w:szCs w:val="24"/>
          <w:shd w:val="clear" w:color="auto" w:fill="FFFFFF"/>
        </w:rPr>
        <w:t xml:space="preserve"> Rasa Dalam </w:t>
      </w:r>
      <w:proofErr w:type="spellStart"/>
      <w:r w:rsidRPr="001606DD">
        <w:rPr>
          <w:rFonts w:ascii="Garamond" w:hAnsi="Garamond" w:cs="Segoe UI"/>
          <w:b/>
          <w:bCs/>
          <w:color w:val="0D0D0D"/>
          <w:sz w:val="24"/>
          <w:szCs w:val="24"/>
          <w:shd w:val="clear" w:color="auto" w:fill="FFFFFF"/>
        </w:rPr>
        <w:t>Ungkapan</w:t>
      </w:r>
      <w:proofErr w:type="spellEnd"/>
      <w:r w:rsidRPr="001606DD">
        <w:rPr>
          <w:rFonts w:ascii="Garamond" w:hAnsi="Garamond" w:cs="Segoe UI"/>
          <w:b/>
          <w:bCs/>
          <w:color w:val="0D0D0D"/>
          <w:sz w:val="24"/>
          <w:szCs w:val="24"/>
          <w:shd w:val="clear" w:color="auto" w:fill="FFFFFF"/>
        </w:rPr>
        <w:t xml:space="preserve"> </w:t>
      </w:r>
      <w:proofErr w:type="spellStart"/>
      <w:r w:rsidRPr="001606DD">
        <w:rPr>
          <w:rFonts w:ascii="Garamond" w:hAnsi="Garamond" w:cs="Segoe UI"/>
          <w:b/>
          <w:bCs/>
          <w:color w:val="0D0D0D"/>
          <w:sz w:val="24"/>
          <w:szCs w:val="24"/>
          <w:shd w:val="clear" w:color="auto" w:fill="FFFFFF"/>
        </w:rPr>
        <w:t>Melayu</w:t>
      </w:r>
      <w:proofErr w:type="spellEnd"/>
    </w:p>
    <w:p w14:paraId="663ECA7C" w14:textId="77777777" w:rsidR="00723A11" w:rsidRPr="001606DD" w:rsidRDefault="00EA5ACB" w:rsidP="00723A11">
      <w:pPr>
        <w:spacing w:after="0" w:line="360" w:lineRule="auto"/>
        <w:ind w:left="720" w:firstLine="720"/>
        <w:jc w:val="both"/>
        <w:rPr>
          <w:rFonts w:ascii="Garamond" w:hAnsi="Garamond" w:cs="Segoe UI"/>
          <w:b/>
          <w:bCs/>
          <w:color w:val="0D0D0D"/>
          <w:sz w:val="24"/>
          <w:szCs w:val="24"/>
          <w:shd w:val="clear" w:color="auto" w:fill="FFFFFF"/>
        </w:rPr>
      </w:pP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memiliki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berbagai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nilai-nilai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toleransi</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diterjemahkan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berbagai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kosa</w:t>
      </w:r>
      <w:proofErr w:type="spellEnd"/>
      <w:r w:rsidRPr="001606DD">
        <w:rPr>
          <w:rFonts w:ascii="Garamond" w:hAnsi="Garamond" w:cs="Times New Roman"/>
          <w:sz w:val="24"/>
          <w:szCs w:val="24"/>
        </w:rPr>
        <w:t xml:space="preserve"> kata </w:t>
      </w:r>
      <w:proofErr w:type="spellStart"/>
      <w:r w:rsidRPr="001606DD">
        <w:rPr>
          <w:rFonts w:ascii="Garamond" w:hAnsi="Garamond" w:cs="Times New Roman"/>
          <w:sz w:val="24"/>
          <w:szCs w:val="24"/>
        </w:rPr>
        <w:t>seperti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nilai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keterbukaan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kemajemukan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persebatian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tenggang</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kegotong-royongan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senasib-sepenanggungan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malu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bertanggung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jawab</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adil</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benar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berani</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tabah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arif</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bijaksana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musyawarah</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mufakat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memanfaatkan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waktu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berpandangan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jauh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depan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rajin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tekun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nilai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amanah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ilmu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pengetahuan</w:t>
      </w:r>
      <w:proofErr w:type="spellEnd"/>
      <w:r w:rsidRPr="001606DD">
        <w:rPr>
          <w:rFonts w:ascii="Garamond" w:hAnsi="Garamond" w:cs="Times New Roman"/>
          <w:sz w:val="24"/>
          <w:szCs w:val="24"/>
        </w:rPr>
        <w:t xml:space="preserve">, Takwa </w:t>
      </w:r>
      <w:proofErr w:type="spellStart"/>
      <w:r w:rsidRPr="001606DD">
        <w:rPr>
          <w:rFonts w:ascii="Garamond" w:hAnsi="Garamond" w:cs="Times New Roman"/>
          <w:sz w:val="24"/>
          <w:szCs w:val="24"/>
        </w:rPr>
        <w:t>kepada</w:t>
      </w:r>
      <w:proofErr w:type="spellEnd"/>
      <w:r w:rsidRPr="001606DD">
        <w:rPr>
          <w:rFonts w:ascii="Garamond" w:hAnsi="Garamond" w:cs="Times New Roman"/>
          <w:sz w:val="24"/>
          <w:szCs w:val="24"/>
        </w:rPr>
        <w:t xml:space="preserve"> Tuhan, dan lain </w:t>
      </w:r>
      <w:proofErr w:type="spellStart"/>
      <w:r w:rsidRPr="001606DD">
        <w:rPr>
          <w:rFonts w:ascii="Garamond" w:hAnsi="Garamond" w:cs="Times New Roman"/>
          <w:sz w:val="24"/>
          <w:szCs w:val="24"/>
        </w:rPr>
        <w:t>sebaginya</w:t>
      </w:r>
      <w:proofErr w:type="spellEnd"/>
      <w:r w:rsidRPr="001606DD">
        <w:rPr>
          <w:rFonts w:ascii="Garamond" w:hAnsi="Garamond" w:cs="Times New Roman"/>
          <w:sz w:val="24"/>
          <w:szCs w:val="24"/>
        </w:rPr>
        <w:t>.</w:t>
      </w:r>
      <w:r w:rsidRPr="001606DD">
        <w:rPr>
          <w:rFonts w:ascii="Garamond" w:hAnsi="Garamond" w:cs="Segoe UI"/>
          <w:b/>
          <w:bCs/>
          <w:color w:val="0D0D0D"/>
          <w:sz w:val="24"/>
          <w:szCs w:val="24"/>
          <w:shd w:val="clear" w:color="auto" w:fill="FFFFFF"/>
        </w:rPr>
        <w:t xml:space="preserve"> </w:t>
      </w:r>
      <w:proofErr w:type="spellStart"/>
      <w:r w:rsidRPr="001606DD">
        <w:rPr>
          <w:rFonts w:ascii="Garamond" w:hAnsi="Garamond" w:cs="Times New Roman"/>
          <w:sz w:val="24"/>
          <w:szCs w:val="24"/>
        </w:rPr>
        <w:t>Kenyataan</w:t>
      </w:r>
      <w:proofErr w:type="spellEnd"/>
      <w:r w:rsidRPr="001606DD">
        <w:rPr>
          <w:rFonts w:ascii="Garamond" w:hAnsi="Garamond" w:cs="Times New Roman"/>
          <w:sz w:val="24"/>
          <w:szCs w:val="24"/>
        </w:rPr>
        <w:t xml:space="preserve"> pula </w:t>
      </w:r>
      <w:proofErr w:type="spellStart"/>
      <w:r w:rsidRPr="001606DD">
        <w:rPr>
          <w:rFonts w:ascii="Garamond" w:hAnsi="Garamond" w:cs="Times New Roman"/>
          <w:sz w:val="24"/>
          <w:szCs w:val="24"/>
        </w:rPr>
        <w:t>bahwa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penulisan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bahasa</w:t>
      </w:r>
      <w:proofErr w:type="spellEnd"/>
      <w:r w:rsidRPr="001606DD">
        <w:rPr>
          <w:rFonts w:ascii="Garamond" w:hAnsi="Garamond" w:cs="Times New Roman"/>
          <w:sz w:val="24"/>
          <w:szCs w:val="24"/>
        </w:rPr>
        <w:t xml:space="preserve"> dan sastra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khususnya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Riau </w:t>
      </w:r>
      <w:proofErr w:type="spellStart"/>
      <w:r w:rsidRPr="001606DD">
        <w:rPr>
          <w:rFonts w:ascii="Garamond" w:hAnsi="Garamond" w:cs="Times New Roman"/>
          <w:sz w:val="24"/>
          <w:szCs w:val="24"/>
        </w:rPr>
        <w:t>yaitu</w:t>
      </w:r>
      <w:proofErr w:type="spellEnd"/>
      <w:r w:rsidRPr="001606DD">
        <w:rPr>
          <w:rFonts w:ascii="Garamond" w:hAnsi="Garamond" w:cs="Times New Roman"/>
          <w:sz w:val="24"/>
          <w:szCs w:val="24"/>
        </w:rPr>
        <w:t xml:space="preserve"> </w:t>
      </w:r>
      <w:r w:rsidRPr="001606DD">
        <w:rPr>
          <w:rFonts w:ascii="Garamond" w:hAnsi="Garamond" w:cs="Times New Roman"/>
          <w:sz w:val="24"/>
          <w:szCs w:val="24"/>
        </w:rPr>
        <w:lastRenderedPageBreak/>
        <w:t xml:space="preserve">Raja Ali Haji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berucap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karya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terkenalnya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Gurindam</w:t>
      </w:r>
      <w:proofErr w:type="spellEnd"/>
      <w:r w:rsidRPr="001606DD">
        <w:rPr>
          <w:rFonts w:ascii="Garamond" w:hAnsi="Garamond" w:cs="Times New Roman"/>
          <w:sz w:val="24"/>
          <w:szCs w:val="24"/>
        </w:rPr>
        <w:t xml:space="preserve"> XII </w:t>
      </w:r>
      <w:proofErr w:type="spellStart"/>
      <w:r w:rsidRPr="001606DD">
        <w:rPr>
          <w:rFonts w:ascii="Garamond" w:hAnsi="Garamond" w:cs="Times New Roman"/>
          <w:sz w:val="24"/>
          <w:szCs w:val="24"/>
        </w:rPr>
        <w:t>pasal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w:t>
      </w:r>
      <w:proofErr w:type="spellEnd"/>
      <w:r w:rsidRPr="001606DD">
        <w:rPr>
          <w:rFonts w:ascii="Garamond" w:hAnsi="Garamond" w:cs="Times New Roman"/>
          <w:sz w:val="24"/>
          <w:szCs w:val="24"/>
        </w:rPr>
        <w:t xml:space="preserve"> lima </w:t>
      </w:r>
      <w:proofErr w:type="spellStart"/>
      <w:proofErr w:type="gramStart"/>
      <w:r w:rsidRPr="001606DD">
        <w:rPr>
          <w:rFonts w:ascii="Garamond" w:hAnsi="Garamond" w:cs="Times New Roman"/>
          <w:sz w:val="24"/>
          <w:szCs w:val="24"/>
        </w:rPr>
        <w:t>bahwa</w:t>
      </w:r>
      <w:proofErr w:type="spellEnd"/>
      <w:r w:rsidRPr="001606DD">
        <w:rPr>
          <w:rFonts w:ascii="Garamond" w:hAnsi="Garamond" w:cs="Times New Roman"/>
          <w:sz w:val="24"/>
          <w:szCs w:val="24"/>
        </w:rPr>
        <w:t xml:space="preserve"> :</w:t>
      </w:r>
      <w:proofErr w:type="gramEnd"/>
      <w:r w:rsidRPr="001606DD">
        <w:rPr>
          <w:rFonts w:ascii="Garamond" w:hAnsi="Garamond" w:cs="Times New Roman"/>
          <w:sz w:val="24"/>
          <w:szCs w:val="24"/>
        </w:rPr>
        <w:t xml:space="preserve"> “</w:t>
      </w:r>
      <w:proofErr w:type="spellStart"/>
      <w:r w:rsidRPr="001606DD">
        <w:rPr>
          <w:rFonts w:ascii="Garamond" w:hAnsi="Garamond" w:cs="Times New Roman"/>
          <w:i/>
          <w:iCs/>
          <w:sz w:val="24"/>
          <w:szCs w:val="24"/>
        </w:rPr>
        <w:t>jika</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hendak</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mengenal</w:t>
      </w:r>
      <w:proofErr w:type="spellEnd"/>
      <w:r w:rsidRPr="001606DD">
        <w:rPr>
          <w:rFonts w:ascii="Garamond" w:hAnsi="Garamond" w:cs="Times New Roman"/>
          <w:i/>
          <w:iCs/>
          <w:sz w:val="24"/>
          <w:szCs w:val="24"/>
        </w:rPr>
        <w:t xml:space="preserve"> orang yang </w:t>
      </w:r>
      <w:proofErr w:type="spellStart"/>
      <w:r w:rsidRPr="001606DD">
        <w:rPr>
          <w:rFonts w:ascii="Garamond" w:hAnsi="Garamond" w:cs="Times New Roman"/>
          <w:i/>
          <w:iCs/>
          <w:sz w:val="24"/>
          <w:szCs w:val="24"/>
        </w:rPr>
        <w:t>berbangsa</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lihat</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kepada</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budi</w:t>
      </w:r>
      <w:proofErr w:type="spellEnd"/>
      <w:r w:rsidRPr="001606DD">
        <w:rPr>
          <w:rFonts w:ascii="Garamond" w:hAnsi="Garamond" w:cs="Times New Roman"/>
          <w:i/>
          <w:iCs/>
          <w:sz w:val="24"/>
          <w:szCs w:val="24"/>
        </w:rPr>
        <w:t xml:space="preserve"> dan </w:t>
      </w:r>
      <w:r w:rsidR="00723A11" w:rsidRPr="001606DD">
        <w:rPr>
          <w:rFonts w:ascii="Garamond" w:hAnsi="Garamond" w:cs="Times New Roman"/>
          <w:i/>
          <w:iCs/>
          <w:sz w:val="24"/>
          <w:szCs w:val="24"/>
        </w:rPr>
        <w:t>Bahasa”</w:t>
      </w:r>
      <w:r w:rsidRPr="001606DD">
        <w:rPr>
          <w:rFonts w:ascii="Garamond" w:hAnsi="Garamond" w:cs="Times New Roman"/>
          <w:i/>
          <w:iCs/>
          <w:sz w:val="24"/>
          <w:szCs w:val="24"/>
        </w:rPr>
        <w:t>.</w:t>
      </w:r>
    </w:p>
    <w:p w14:paraId="6C04C86F" w14:textId="43AA10F8" w:rsidR="00723A11" w:rsidRPr="001606DD" w:rsidRDefault="00EA5ACB" w:rsidP="00723A11">
      <w:pPr>
        <w:spacing w:after="0" w:line="360" w:lineRule="auto"/>
        <w:ind w:left="720" w:firstLine="720"/>
        <w:jc w:val="both"/>
        <w:rPr>
          <w:rFonts w:ascii="Garamond" w:hAnsi="Garamond" w:cs="Segoe UI"/>
          <w:b/>
          <w:bCs/>
          <w:color w:val="0D0D0D"/>
          <w:sz w:val="24"/>
          <w:szCs w:val="24"/>
          <w:shd w:val="clear" w:color="auto" w:fill="FFFFFF"/>
        </w:rPr>
      </w:pPr>
      <w:proofErr w:type="spellStart"/>
      <w:r w:rsidRPr="001606DD">
        <w:rPr>
          <w:rFonts w:ascii="Garamond" w:hAnsi="Garamond" w:cs="Times New Roman"/>
          <w:sz w:val="24"/>
          <w:szCs w:val="24"/>
        </w:rPr>
        <w:t>Singkatnya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budi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bahasa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menunjukkan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bangsa</w:t>
      </w:r>
      <w:proofErr w:type="spellEnd"/>
      <w:r w:rsidRPr="001606DD">
        <w:rPr>
          <w:rFonts w:ascii="Garamond" w:hAnsi="Garamond" w:cs="Times New Roman"/>
          <w:sz w:val="24"/>
          <w:szCs w:val="24"/>
        </w:rPr>
        <w:t xml:space="preserve">. Pada </w:t>
      </w:r>
      <w:proofErr w:type="spellStart"/>
      <w:r w:rsidRPr="001606DD">
        <w:rPr>
          <w:rFonts w:ascii="Garamond" w:hAnsi="Garamond" w:cs="Times New Roman"/>
          <w:sz w:val="24"/>
          <w:szCs w:val="24"/>
        </w:rPr>
        <w:t>sisi</w:t>
      </w:r>
      <w:proofErr w:type="spellEnd"/>
      <w:r w:rsidRPr="001606DD">
        <w:rPr>
          <w:rFonts w:ascii="Garamond" w:hAnsi="Garamond" w:cs="Times New Roman"/>
          <w:sz w:val="24"/>
          <w:szCs w:val="24"/>
        </w:rPr>
        <w:t xml:space="preserve"> lain </w:t>
      </w:r>
      <w:proofErr w:type="spellStart"/>
      <w:r w:rsidRPr="001606DD">
        <w:rPr>
          <w:rFonts w:ascii="Garamond" w:hAnsi="Garamond" w:cs="Times New Roman"/>
          <w:sz w:val="24"/>
          <w:szCs w:val="24"/>
        </w:rPr>
        <w:t>bahwa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kebudayaan</w:t>
      </w:r>
      <w:proofErr w:type="spellEnd"/>
      <w:r w:rsidRPr="001606DD">
        <w:rPr>
          <w:rFonts w:ascii="Garamond" w:hAnsi="Garamond" w:cs="Times New Roman"/>
          <w:sz w:val="24"/>
          <w:szCs w:val="24"/>
        </w:rPr>
        <w:t xml:space="preserve"> pada </w:t>
      </w:r>
      <w:proofErr w:type="spellStart"/>
      <w:r w:rsidRPr="001606DD">
        <w:rPr>
          <w:rFonts w:ascii="Garamond" w:hAnsi="Garamond" w:cs="Times New Roman"/>
          <w:sz w:val="24"/>
          <w:szCs w:val="24"/>
        </w:rPr>
        <w:t>intinya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berakar</w:t>
      </w:r>
      <w:proofErr w:type="spellEnd"/>
      <w:r w:rsidRPr="001606DD">
        <w:rPr>
          <w:rFonts w:ascii="Garamond" w:hAnsi="Garamond" w:cs="Times New Roman"/>
          <w:sz w:val="24"/>
          <w:szCs w:val="24"/>
        </w:rPr>
        <w:t xml:space="preserve"> pada </w:t>
      </w:r>
      <w:proofErr w:type="spellStart"/>
      <w:r w:rsidRPr="001606DD">
        <w:rPr>
          <w:rFonts w:ascii="Garamond" w:hAnsi="Garamond" w:cs="Times New Roman"/>
          <w:sz w:val="24"/>
          <w:szCs w:val="24"/>
        </w:rPr>
        <w:t>sistem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nilai-nilai</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dianut</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diyakini</w:t>
      </w:r>
      <w:proofErr w:type="spellEnd"/>
      <w:r w:rsidRPr="001606DD">
        <w:rPr>
          <w:rFonts w:ascii="Garamond" w:hAnsi="Garamond" w:cs="Times New Roman"/>
          <w:sz w:val="24"/>
          <w:szCs w:val="24"/>
        </w:rPr>
        <w:t xml:space="preserve"> oleh </w:t>
      </w:r>
      <w:proofErr w:type="spellStart"/>
      <w:r w:rsidRPr="001606DD">
        <w:rPr>
          <w:rFonts w:ascii="Garamond" w:hAnsi="Garamond" w:cs="Times New Roman"/>
          <w:sz w:val="24"/>
          <w:szCs w:val="24"/>
        </w:rPr>
        <w:t>masyarakatnya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terutama</w:t>
      </w:r>
      <w:proofErr w:type="spellEnd"/>
      <w:r w:rsidRPr="001606DD">
        <w:rPr>
          <w:rFonts w:ascii="Garamond" w:hAnsi="Garamond" w:cs="Times New Roman"/>
          <w:sz w:val="24"/>
          <w:szCs w:val="24"/>
        </w:rPr>
        <w:t xml:space="preserve"> Islam</w:t>
      </w:r>
      <w:r w:rsidR="00BD6D66" w:rsidRPr="001606DD">
        <w:rPr>
          <w:rFonts w:ascii="Garamond" w:hAnsi="Garamond" w:cs="Times New Roman"/>
          <w:sz w:val="24"/>
          <w:szCs w:val="24"/>
        </w:rPr>
        <w:t xml:space="preserve">. </w:t>
      </w:r>
      <w:proofErr w:type="spellStart"/>
      <w:r w:rsidRPr="001606DD">
        <w:rPr>
          <w:rFonts w:ascii="Garamond" w:hAnsi="Garamond" w:cs="Times New Roman"/>
          <w:sz w:val="24"/>
          <w:szCs w:val="24"/>
        </w:rPr>
        <w:t>Tenggang</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kehidupan</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disebut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sifat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tenggang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menenggeng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merasa</w:t>
      </w:r>
      <w:proofErr w:type="spellEnd"/>
      <w:r w:rsidRPr="001606DD">
        <w:rPr>
          <w:rFonts w:ascii="Garamond" w:hAnsi="Garamond" w:cs="Times New Roman"/>
          <w:sz w:val="24"/>
          <w:szCs w:val="24"/>
        </w:rPr>
        <w:t xml:space="preserve">”. Sifat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menduduki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posisi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penting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kehidupan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orang yang </w:t>
      </w:r>
      <w:proofErr w:type="spellStart"/>
      <w:r w:rsidRPr="001606DD">
        <w:rPr>
          <w:rFonts w:ascii="Garamond" w:hAnsi="Garamond" w:cs="Times New Roman"/>
          <w:sz w:val="24"/>
          <w:szCs w:val="24"/>
        </w:rPr>
        <w:t>bertenggang</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dianggap</w:t>
      </w:r>
      <w:proofErr w:type="spellEnd"/>
      <w:r w:rsidRPr="001606DD">
        <w:rPr>
          <w:rFonts w:ascii="Garamond" w:hAnsi="Garamond" w:cs="Times New Roman"/>
          <w:sz w:val="24"/>
          <w:szCs w:val="24"/>
        </w:rPr>
        <w:t xml:space="preserve"> orang yang </w:t>
      </w:r>
      <w:proofErr w:type="spellStart"/>
      <w:r w:rsidRPr="001606DD">
        <w:rPr>
          <w:rFonts w:ascii="Garamond" w:hAnsi="Garamond" w:cs="Times New Roman"/>
          <w:sz w:val="24"/>
          <w:szCs w:val="24"/>
        </w:rPr>
        <w:t>budiman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baik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hati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tahu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diri</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tahu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memegang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adat</w:t>
      </w:r>
      <w:proofErr w:type="spellEnd"/>
      <w:r w:rsidRPr="001606DD">
        <w:rPr>
          <w:rFonts w:ascii="Garamond" w:hAnsi="Garamond" w:cs="Times New Roman"/>
          <w:sz w:val="24"/>
          <w:szCs w:val="24"/>
        </w:rPr>
        <w:t xml:space="preserve"> dan agama, </w:t>
      </w:r>
      <w:proofErr w:type="spellStart"/>
      <w:r w:rsidRPr="001606DD">
        <w:rPr>
          <w:rFonts w:ascii="Garamond" w:hAnsi="Garamond" w:cs="Times New Roman"/>
          <w:sz w:val="24"/>
          <w:szCs w:val="24"/>
        </w:rPr>
        <w:t>sebaliknya</w:t>
      </w:r>
      <w:proofErr w:type="spellEnd"/>
      <w:r w:rsidRPr="001606DD">
        <w:rPr>
          <w:rFonts w:ascii="Garamond" w:hAnsi="Garamond" w:cs="Times New Roman"/>
          <w:sz w:val="24"/>
          <w:szCs w:val="24"/>
        </w:rPr>
        <w:t xml:space="preserve"> orang yang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bertenggang</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dianggap</w:t>
      </w:r>
      <w:proofErr w:type="spellEnd"/>
      <w:r w:rsidRPr="001606DD">
        <w:rPr>
          <w:rFonts w:ascii="Garamond" w:hAnsi="Garamond" w:cs="Times New Roman"/>
          <w:sz w:val="24"/>
          <w:szCs w:val="24"/>
        </w:rPr>
        <w:t xml:space="preserve"> orang yang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beperasaan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tahu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diri</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disebut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nafsu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nafsi</w:t>
      </w:r>
      <w:proofErr w:type="spellEnd"/>
      <w:r w:rsidRPr="001606DD">
        <w:rPr>
          <w:rFonts w:ascii="Garamond" w:hAnsi="Garamond" w:cs="Times New Roman"/>
          <w:sz w:val="24"/>
          <w:szCs w:val="24"/>
        </w:rPr>
        <w:t xml:space="preserve">, orang yang </w:t>
      </w:r>
      <w:proofErr w:type="spellStart"/>
      <w:r w:rsidRPr="001606DD">
        <w:rPr>
          <w:rFonts w:ascii="Garamond" w:hAnsi="Garamond" w:cs="Times New Roman"/>
          <w:sz w:val="24"/>
          <w:szCs w:val="24"/>
        </w:rPr>
        <w:t>mementingkan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sendiri</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seperti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dilecehkan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masyarakatnya</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direndahkan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pergaulan</w:t>
      </w:r>
      <w:proofErr w:type="spellEnd"/>
      <w:r w:rsidR="00723A11" w:rsidRPr="001606DD">
        <w:rPr>
          <w:rFonts w:ascii="Garamond" w:hAnsi="Garamond" w:cs="Times New Roman"/>
          <w:sz w:val="24"/>
          <w:szCs w:val="24"/>
        </w:rPr>
        <w:t>.</w:t>
      </w:r>
      <w:r w:rsidR="001606DD">
        <w:rPr>
          <w:rStyle w:val="FootnoteReference"/>
          <w:rFonts w:ascii="Garamond" w:hAnsi="Garamond" w:cs="Times New Roman"/>
          <w:sz w:val="24"/>
          <w:szCs w:val="24"/>
        </w:rPr>
        <w:fldChar w:fldCharType="begin" w:fldLock="1"/>
      </w:r>
      <w:r w:rsidR="001606DD">
        <w:rPr>
          <w:rFonts w:ascii="Garamond" w:hAnsi="Garamond" w:cs="Times New Roman"/>
          <w:sz w:val="24"/>
          <w:szCs w:val="24"/>
        </w:rPr>
        <w:instrText>ADDIN CSL_CITATION {"citationItems":[{"id":"ITEM-1","itemData":{"author":[{"dropping-particle":"","family":"Hidayat","given":"","non-dropping-particle":"","parse-names":false,"suffix":""}],"id":"ITEM-1","issued":{"date-parts":[["2019"]]},"number-of-pages":"50","publisher":"LP2S Indera Sakti","publisher-place":"Pekanbaru","title":"Dimensi-Dimensi Hukum Dalam Kebudayaan Melayu","type":"book"},"uris":["http://www.mendeley.com/documents/?uuid=cfa36ecf-86a3-4553-bc7d-1a574fd6b2b3"]}],"mendeley":{"formattedCitation":"(Hidayat, 2019)","plainTextFormattedCitation":"(Hidayat, 2019)","previouslyFormattedCitation":"(Hidayat 2019)"},"properties":{"noteIndex":0},"schema":"https://github.com/citation-style-language/schema/raw/master/csl-citation.json"}</w:instrText>
      </w:r>
      <w:r w:rsidR="001606DD">
        <w:rPr>
          <w:rStyle w:val="FootnoteReference"/>
          <w:rFonts w:ascii="Garamond" w:hAnsi="Garamond" w:cs="Times New Roman"/>
          <w:sz w:val="24"/>
          <w:szCs w:val="24"/>
        </w:rPr>
        <w:fldChar w:fldCharType="separate"/>
      </w:r>
      <w:r w:rsidR="001606DD" w:rsidRPr="001606DD">
        <w:rPr>
          <w:rFonts w:ascii="Garamond" w:hAnsi="Garamond" w:cs="Times New Roman"/>
          <w:noProof/>
          <w:sz w:val="24"/>
          <w:szCs w:val="24"/>
        </w:rPr>
        <w:t>(Hidayat, 2019)</w:t>
      </w:r>
      <w:r w:rsidR="001606DD">
        <w:rPr>
          <w:rStyle w:val="FootnoteReference"/>
          <w:rFonts w:ascii="Garamond" w:hAnsi="Garamond" w:cs="Times New Roman"/>
          <w:sz w:val="24"/>
          <w:szCs w:val="24"/>
        </w:rPr>
        <w:fldChar w:fldCharType="end"/>
      </w:r>
    </w:p>
    <w:p w14:paraId="500CF99C" w14:textId="77777777" w:rsidR="00723A11" w:rsidRPr="001606DD" w:rsidRDefault="00EA5ACB" w:rsidP="00723A11">
      <w:pPr>
        <w:spacing w:after="0" w:line="360" w:lineRule="auto"/>
        <w:ind w:left="720" w:firstLine="720"/>
        <w:jc w:val="both"/>
        <w:rPr>
          <w:rFonts w:ascii="Garamond" w:hAnsi="Garamond" w:cs="Segoe UI"/>
          <w:b/>
          <w:bCs/>
          <w:color w:val="0D0D0D"/>
          <w:sz w:val="24"/>
          <w:szCs w:val="24"/>
          <w:shd w:val="clear" w:color="auto" w:fill="FFFFFF"/>
        </w:rPr>
      </w:pP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sikap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tenggang</w:t>
      </w:r>
      <w:proofErr w:type="spellEnd"/>
      <w:r w:rsidRPr="001606DD">
        <w:rPr>
          <w:rFonts w:ascii="Garamond" w:hAnsi="Garamond" w:cs="Times New Roman"/>
          <w:sz w:val="24"/>
          <w:szCs w:val="24"/>
        </w:rPr>
        <w:t xml:space="preserve"> rasa 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bersifat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terbuka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suka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berbuat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baik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kepada</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tanpa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memandang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asal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usul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suku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bangsa</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agamanya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suka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mengorbankan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harta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tenaga</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pikirannya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untuk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menolong</w:t>
      </w:r>
      <w:proofErr w:type="spellEnd"/>
      <w:r w:rsidRPr="001606DD">
        <w:rPr>
          <w:rFonts w:ascii="Garamond" w:hAnsi="Garamond" w:cs="Times New Roman"/>
          <w:sz w:val="24"/>
          <w:szCs w:val="24"/>
        </w:rPr>
        <w:t xml:space="preserve"> orang dan </w:t>
      </w:r>
      <w:proofErr w:type="spellStart"/>
      <w:r w:rsidRPr="001606DD">
        <w:rPr>
          <w:rFonts w:ascii="Garamond" w:hAnsi="Garamond" w:cs="Times New Roman"/>
          <w:sz w:val="24"/>
          <w:szCs w:val="24"/>
        </w:rPr>
        <w:t>menjaga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perasaan</w:t>
      </w:r>
      <w:proofErr w:type="spellEnd"/>
      <w:r w:rsidRPr="001606DD">
        <w:rPr>
          <w:rFonts w:ascii="Garamond" w:hAnsi="Garamond" w:cs="Times New Roman"/>
          <w:sz w:val="24"/>
          <w:szCs w:val="24"/>
        </w:rPr>
        <w:t xml:space="preserve"> orang lain,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berbuat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semena-mena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berpikiran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panjang</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luas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pandangan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terhadap</w:t>
      </w:r>
      <w:proofErr w:type="spellEnd"/>
      <w:r w:rsidRPr="001606DD">
        <w:rPr>
          <w:rFonts w:ascii="Garamond" w:hAnsi="Garamond" w:cs="Times New Roman"/>
          <w:sz w:val="24"/>
          <w:szCs w:val="24"/>
        </w:rPr>
        <w:t xml:space="preserve"> orang lain. </w:t>
      </w:r>
      <w:proofErr w:type="spellStart"/>
      <w:r w:rsidRPr="001606DD">
        <w:rPr>
          <w:rFonts w:ascii="Garamond" w:hAnsi="Garamond" w:cs="Times New Roman"/>
          <w:sz w:val="24"/>
          <w:szCs w:val="24"/>
        </w:rPr>
        <w:t>Pancaran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sikap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tenggang</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secara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jelas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kelihatan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kehidupan</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menurut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adat</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tradisinya</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suka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mengalah</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menjaga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ketertiban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masyarakat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tenggang</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terjadi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perselisihan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silang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sengketa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antara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anggota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masyarakat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tenggang</w:t>
      </w:r>
      <w:proofErr w:type="spellEnd"/>
      <w:r w:rsidRPr="001606DD">
        <w:rPr>
          <w:rFonts w:ascii="Garamond" w:hAnsi="Garamond" w:cs="Times New Roman"/>
          <w:sz w:val="24"/>
          <w:szCs w:val="24"/>
        </w:rPr>
        <w:t xml:space="preserve"> rasa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persinggungan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apalagi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pergaduhan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ungkapan</w:t>
      </w:r>
      <w:proofErr w:type="spellEnd"/>
      <w:r w:rsidRPr="001606DD">
        <w:rPr>
          <w:rFonts w:ascii="Garamond" w:hAnsi="Garamond" w:cs="Times New Roman"/>
          <w:sz w:val="24"/>
          <w:szCs w:val="24"/>
        </w:rPr>
        <w:t xml:space="preserve"> </w:t>
      </w:r>
      <w:r w:rsidRPr="001606DD">
        <w:rPr>
          <w:rFonts w:ascii="Garamond" w:hAnsi="Garamond" w:cs="Times New Roman"/>
          <w:i/>
          <w:iCs/>
          <w:sz w:val="24"/>
          <w:szCs w:val="24"/>
        </w:rPr>
        <w:t>“</w:t>
      </w:r>
      <w:proofErr w:type="spellStart"/>
      <w:r w:rsidRPr="001606DD">
        <w:rPr>
          <w:rFonts w:ascii="Garamond" w:hAnsi="Garamond" w:cs="Times New Roman"/>
          <w:i/>
          <w:iCs/>
          <w:sz w:val="24"/>
          <w:szCs w:val="24"/>
        </w:rPr>
        <w:t>kalau</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hidup</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bertenggang</w:t>
      </w:r>
      <w:proofErr w:type="spellEnd"/>
      <w:r w:rsidRPr="001606DD">
        <w:rPr>
          <w:rFonts w:ascii="Garamond" w:hAnsi="Garamond" w:cs="Times New Roman"/>
          <w:i/>
          <w:iCs/>
          <w:sz w:val="24"/>
          <w:szCs w:val="24"/>
        </w:rPr>
        <w:t xml:space="preserve"> rasa, </w:t>
      </w:r>
      <w:proofErr w:type="spellStart"/>
      <w:r w:rsidRPr="001606DD">
        <w:rPr>
          <w:rFonts w:ascii="Garamond" w:hAnsi="Garamond" w:cs="Times New Roman"/>
          <w:i/>
          <w:iCs/>
          <w:sz w:val="24"/>
          <w:szCs w:val="24"/>
        </w:rPr>
        <w:t>pahit</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manis</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sama</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dirasa</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kalau</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hidupa</w:t>
      </w:r>
      <w:proofErr w:type="spellEnd"/>
      <w:r w:rsidRPr="001606DD">
        <w:rPr>
          <w:rFonts w:ascii="Garamond" w:hAnsi="Garamond" w:cs="Times New Roman"/>
          <w:i/>
          <w:iCs/>
          <w:sz w:val="24"/>
          <w:szCs w:val="24"/>
        </w:rPr>
        <w:t xml:space="preserve"> rasa </w:t>
      </w:r>
      <w:proofErr w:type="spellStart"/>
      <w:r w:rsidRPr="001606DD">
        <w:rPr>
          <w:rFonts w:ascii="Garamond" w:hAnsi="Garamond" w:cs="Times New Roman"/>
          <w:i/>
          <w:iCs/>
          <w:sz w:val="24"/>
          <w:szCs w:val="24"/>
        </w:rPr>
        <w:t>merasa</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jauhlah</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segala</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silang</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sengketa</w:t>
      </w:r>
      <w:proofErr w:type="spellEnd"/>
      <w:r w:rsidRPr="001606DD">
        <w:rPr>
          <w:rFonts w:ascii="Garamond" w:hAnsi="Garamond" w:cs="Times New Roman"/>
          <w:i/>
          <w:iCs/>
          <w:sz w:val="24"/>
          <w:szCs w:val="24"/>
        </w:rPr>
        <w:t>”</w:t>
      </w:r>
      <w:r w:rsidRPr="001606DD">
        <w:rPr>
          <w:rFonts w:ascii="Garamond" w:hAnsi="Garamond" w:cs="Times New Roman"/>
          <w:sz w:val="24"/>
          <w:szCs w:val="24"/>
        </w:rPr>
        <w:t xml:space="preserve">. Dalam </w:t>
      </w:r>
      <w:proofErr w:type="spellStart"/>
      <w:r w:rsidRPr="001606DD">
        <w:rPr>
          <w:rFonts w:ascii="Garamond" w:hAnsi="Garamond" w:cs="Times New Roman"/>
          <w:sz w:val="24"/>
          <w:szCs w:val="24"/>
        </w:rPr>
        <w:t>ungkapan</w:t>
      </w:r>
      <w:proofErr w:type="spellEnd"/>
      <w:r w:rsidRPr="001606DD">
        <w:rPr>
          <w:rFonts w:ascii="Garamond" w:hAnsi="Garamond" w:cs="Times New Roman"/>
          <w:sz w:val="24"/>
          <w:szCs w:val="24"/>
        </w:rPr>
        <w:t xml:space="preserve"> lain </w:t>
      </w:r>
      <w:r w:rsidRPr="001606DD">
        <w:rPr>
          <w:rFonts w:ascii="Garamond" w:hAnsi="Garamond" w:cs="Times New Roman"/>
          <w:i/>
          <w:iCs/>
          <w:sz w:val="24"/>
          <w:szCs w:val="24"/>
        </w:rPr>
        <w:t>“</w:t>
      </w:r>
      <w:proofErr w:type="spellStart"/>
      <w:r w:rsidRPr="001606DD">
        <w:rPr>
          <w:rFonts w:ascii="Garamond" w:hAnsi="Garamond" w:cs="Times New Roman"/>
          <w:i/>
          <w:iCs/>
          <w:sz w:val="24"/>
          <w:szCs w:val="24"/>
        </w:rPr>
        <w:t>kalau</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hidup</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bertenggang</w:t>
      </w:r>
      <w:proofErr w:type="spellEnd"/>
      <w:r w:rsidRPr="001606DD">
        <w:rPr>
          <w:rFonts w:ascii="Garamond" w:hAnsi="Garamond" w:cs="Times New Roman"/>
          <w:i/>
          <w:iCs/>
          <w:sz w:val="24"/>
          <w:szCs w:val="24"/>
        </w:rPr>
        <w:t xml:space="preserve"> rasa, </w:t>
      </w:r>
      <w:proofErr w:type="spellStart"/>
      <w:r w:rsidRPr="001606DD">
        <w:rPr>
          <w:rFonts w:ascii="Garamond" w:hAnsi="Garamond" w:cs="Times New Roman"/>
          <w:i/>
          <w:iCs/>
          <w:sz w:val="24"/>
          <w:szCs w:val="24"/>
        </w:rPr>
        <w:t>senang</w:t>
      </w:r>
      <w:proofErr w:type="spellEnd"/>
      <w:r w:rsidRPr="001606DD">
        <w:rPr>
          <w:rFonts w:ascii="Garamond" w:hAnsi="Garamond" w:cs="Times New Roman"/>
          <w:i/>
          <w:iCs/>
          <w:sz w:val="24"/>
          <w:szCs w:val="24"/>
        </w:rPr>
        <w:t xml:space="preserve"> dan </w:t>
      </w:r>
      <w:proofErr w:type="spellStart"/>
      <w:r w:rsidRPr="001606DD">
        <w:rPr>
          <w:rFonts w:ascii="Garamond" w:hAnsi="Garamond" w:cs="Times New Roman"/>
          <w:i/>
          <w:iCs/>
          <w:sz w:val="24"/>
          <w:szCs w:val="24"/>
        </w:rPr>
        <w:t>susah</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sama</w:t>
      </w:r>
      <w:proofErr w:type="spellEnd"/>
      <w:r w:rsidRPr="001606DD">
        <w:rPr>
          <w:rFonts w:ascii="Garamond" w:hAnsi="Garamond" w:cs="Times New Roman"/>
          <w:i/>
          <w:iCs/>
          <w:sz w:val="24"/>
          <w:szCs w:val="24"/>
        </w:rPr>
        <w:t xml:space="preserve"> </w:t>
      </w:r>
      <w:proofErr w:type="spellStart"/>
      <w:r w:rsidRPr="001606DD">
        <w:rPr>
          <w:rFonts w:ascii="Garamond" w:hAnsi="Garamond" w:cs="Times New Roman"/>
          <w:i/>
          <w:iCs/>
          <w:sz w:val="24"/>
          <w:szCs w:val="24"/>
        </w:rPr>
        <w:t>dirasa</w:t>
      </w:r>
      <w:proofErr w:type="spellEnd"/>
      <w:r w:rsidRPr="001606DD">
        <w:rPr>
          <w:rFonts w:ascii="Garamond" w:hAnsi="Garamond" w:cs="Times New Roman"/>
          <w:i/>
          <w:iCs/>
          <w:sz w:val="24"/>
          <w:szCs w:val="24"/>
        </w:rPr>
        <w:t>”</w:t>
      </w:r>
      <w:r w:rsidRPr="001606DD">
        <w:rPr>
          <w:rFonts w:ascii="Garamond" w:hAnsi="Garamond" w:cs="Times New Roman"/>
          <w:sz w:val="24"/>
          <w:szCs w:val="24"/>
        </w:rPr>
        <w:t xml:space="preserve">, </w:t>
      </w:r>
      <w:proofErr w:type="spellStart"/>
      <w:r w:rsidRPr="001606DD">
        <w:rPr>
          <w:rFonts w:ascii="Garamond" w:hAnsi="Garamond" w:cs="Times New Roman"/>
          <w:sz w:val="24"/>
          <w:szCs w:val="24"/>
        </w:rPr>
        <w:t>ungkapan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menunjukan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pandangan</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menjunjung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tinggi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kebersamaan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menjauhkan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kesenjangan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sosial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pemerataan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pendapatan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peningkatan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persatuan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kesatuan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masyarakatnya</w:t>
      </w:r>
      <w:proofErr w:type="spellEnd"/>
      <w:r w:rsidRPr="001606DD">
        <w:rPr>
          <w:rFonts w:ascii="Garamond" w:hAnsi="Garamond" w:cs="Times New Roman"/>
          <w:sz w:val="24"/>
          <w:szCs w:val="24"/>
        </w:rPr>
        <w:t xml:space="preserve">. </w:t>
      </w:r>
    </w:p>
    <w:p w14:paraId="062781EA" w14:textId="7F2CCA36" w:rsidR="00EA5ACB" w:rsidRPr="001606DD" w:rsidRDefault="00EA5ACB" w:rsidP="00723A11">
      <w:pPr>
        <w:spacing w:after="0" w:line="360" w:lineRule="auto"/>
        <w:ind w:left="720" w:firstLine="720"/>
        <w:jc w:val="both"/>
        <w:rPr>
          <w:rFonts w:ascii="Garamond" w:hAnsi="Garamond" w:cs="Times New Roman"/>
          <w:sz w:val="24"/>
          <w:szCs w:val="24"/>
        </w:rPr>
      </w:pP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terlalu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tenggang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rasanya</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terkadang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hingga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merugikan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sendiri</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selalu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kalah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persaingan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tujuan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merugikan</w:t>
      </w:r>
      <w:proofErr w:type="spellEnd"/>
      <w:r w:rsidRPr="001606DD">
        <w:rPr>
          <w:rFonts w:ascii="Garamond" w:hAnsi="Garamond" w:cs="Times New Roman"/>
          <w:sz w:val="24"/>
          <w:szCs w:val="24"/>
        </w:rPr>
        <w:t xml:space="preserve"> orang lain, </w:t>
      </w:r>
      <w:proofErr w:type="spellStart"/>
      <w:r w:rsidRPr="001606DD">
        <w:rPr>
          <w:rFonts w:ascii="Garamond" w:hAnsi="Garamond" w:cs="Times New Roman"/>
          <w:sz w:val="24"/>
          <w:szCs w:val="24"/>
        </w:rPr>
        <w:t>senadan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ungkapan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biarlah</w:t>
      </w:r>
      <w:proofErr w:type="spellEnd"/>
      <w:r w:rsidRPr="001606DD">
        <w:rPr>
          <w:rFonts w:ascii="Garamond" w:hAnsi="Garamond" w:cs="Times New Roman"/>
          <w:sz w:val="24"/>
          <w:szCs w:val="24"/>
        </w:rPr>
        <w:t xml:space="preserve"> orang lain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menenggang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perasaan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kita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asalkan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kita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tetap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menenggang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perasaan</w:t>
      </w:r>
      <w:proofErr w:type="spellEnd"/>
      <w:r w:rsidRPr="001606DD">
        <w:rPr>
          <w:rFonts w:ascii="Garamond" w:hAnsi="Garamond" w:cs="Times New Roman"/>
          <w:sz w:val="24"/>
          <w:szCs w:val="24"/>
        </w:rPr>
        <w:t xml:space="preserve"> orang lain”.</w:t>
      </w:r>
      <w:r w:rsidR="001606DD">
        <w:rPr>
          <w:rStyle w:val="FootnoteReference"/>
          <w:rFonts w:ascii="Garamond" w:hAnsi="Garamond" w:cs="Times New Roman"/>
          <w:sz w:val="24"/>
          <w:szCs w:val="24"/>
        </w:rPr>
        <w:fldChar w:fldCharType="begin" w:fldLock="1"/>
      </w:r>
      <w:r w:rsidR="001606DD">
        <w:rPr>
          <w:rFonts w:ascii="Garamond" w:hAnsi="Garamond" w:cs="Times New Roman"/>
          <w:sz w:val="24"/>
          <w:szCs w:val="24"/>
        </w:rPr>
        <w:instrText>ADDIN CSL_CITATION {"citationItems":[{"id":"ITEM-1","itemData":{"author":[{"dropping-particle":"","family":"Effendi","given":"Tenas","non-dropping-particle":"","parse-names":false,"suffix":""}],"id":"ITEM-1","issued":{"date-parts":[["2004"]]},"publisher":"Dinas Pendidikan Provinsi Riau dan LAM Provinsi Riau","publisher-place":"Pekanbaru","title":"Kegotongroyongan Dan Tenggang Rasa","type":"book"},"uris":["http://www.mendeley.com/documents/?uuid=93b5308d-5614-4991-8608-eb4714f2c80b"]}],"mendeley":{"formattedCitation":"(Effendi, 2004)","plainTextFormattedCitation":"(Effendi, 2004)","previouslyFormattedCitation":"(Effendi 2004)"},"properties":{"noteIndex":0},"schema":"https://github.com/citation-style-language/schema/raw/master/csl-citation.json"}</w:instrText>
      </w:r>
      <w:r w:rsidR="001606DD">
        <w:rPr>
          <w:rStyle w:val="FootnoteReference"/>
          <w:rFonts w:ascii="Garamond" w:hAnsi="Garamond" w:cs="Times New Roman"/>
          <w:sz w:val="24"/>
          <w:szCs w:val="24"/>
        </w:rPr>
        <w:fldChar w:fldCharType="separate"/>
      </w:r>
      <w:r w:rsidR="001606DD" w:rsidRPr="001606DD">
        <w:rPr>
          <w:rFonts w:ascii="Garamond" w:hAnsi="Garamond" w:cs="Times New Roman"/>
          <w:noProof/>
          <w:sz w:val="24"/>
          <w:szCs w:val="24"/>
        </w:rPr>
        <w:t>(Effendi, 2004)</w:t>
      </w:r>
      <w:r w:rsidR="001606DD">
        <w:rPr>
          <w:rStyle w:val="FootnoteReference"/>
          <w:rFonts w:ascii="Garamond" w:hAnsi="Garamond" w:cs="Times New Roman"/>
          <w:sz w:val="24"/>
          <w:szCs w:val="24"/>
        </w:rPr>
        <w:fldChar w:fldCharType="end"/>
      </w:r>
    </w:p>
    <w:p w14:paraId="3E0BFBC4" w14:textId="5036EBF8" w:rsidR="00BD6D66" w:rsidRPr="001606DD" w:rsidRDefault="00BD6D66" w:rsidP="00BD6D66">
      <w:pPr>
        <w:pStyle w:val="ListParagraph"/>
        <w:numPr>
          <w:ilvl w:val="0"/>
          <w:numId w:val="2"/>
        </w:numPr>
        <w:spacing w:after="0" w:line="360" w:lineRule="auto"/>
        <w:jc w:val="both"/>
        <w:rPr>
          <w:rFonts w:ascii="Garamond" w:hAnsi="Garamond" w:cs="Segoe UI"/>
          <w:b/>
          <w:bCs/>
          <w:color w:val="0D0D0D"/>
          <w:sz w:val="24"/>
          <w:szCs w:val="24"/>
          <w:shd w:val="clear" w:color="auto" w:fill="FFFFFF"/>
        </w:rPr>
      </w:pPr>
      <w:proofErr w:type="spellStart"/>
      <w:r w:rsidRPr="001606DD">
        <w:rPr>
          <w:rFonts w:ascii="Garamond" w:hAnsi="Garamond" w:cs="Segoe UI"/>
          <w:b/>
          <w:bCs/>
          <w:color w:val="0D0D0D"/>
          <w:sz w:val="24"/>
          <w:szCs w:val="24"/>
          <w:shd w:val="clear" w:color="auto" w:fill="FFFFFF"/>
        </w:rPr>
        <w:t>Toleransi</w:t>
      </w:r>
      <w:proofErr w:type="spellEnd"/>
      <w:r w:rsidRPr="001606DD">
        <w:rPr>
          <w:rFonts w:ascii="Garamond" w:hAnsi="Garamond" w:cs="Segoe UI"/>
          <w:b/>
          <w:bCs/>
          <w:color w:val="0D0D0D"/>
          <w:sz w:val="24"/>
          <w:szCs w:val="24"/>
          <w:shd w:val="clear" w:color="auto" w:fill="FFFFFF"/>
        </w:rPr>
        <w:t xml:space="preserve"> Islam dan </w:t>
      </w:r>
      <w:proofErr w:type="spellStart"/>
      <w:r w:rsidRPr="001606DD">
        <w:rPr>
          <w:rFonts w:ascii="Garamond" w:hAnsi="Garamond" w:cs="Segoe UI"/>
          <w:b/>
          <w:bCs/>
          <w:color w:val="0D0D0D"/>
          <w:sz w:val="24"/>
          <w:szCs w:val="24"/>
          <w:shd w:val="clear" w:color="auto" w:fill="FFFFFF"/>
        </w:rPr>
        <w:t>Budaya</w:t>
      </w:r>
      <w:proofErr w:type="spellEnd"/>
      <w:r w:rsidRPr="001606DD">
        <w:rPr>
          <w:rFonts w:ascii="Garamond" w:hAnsi="Garamond" w:cs="Segoe UI"/>
          <w:b/>
          <w:bCs/>
          <w:color w:val="0D0D0D"/>
          <w:sz w:val="24"/>
          <w:szCs w:val="24"/>
          <w:shd w:val="clear" w:color="auto" w:fill="FFFFFF"/>
        </w:rPr>
        <w:t xml:space="preserve"> </w:t>
      </w:r>
      <w:proofErr w:type="spellStart"/>
      <w:r w:rsidRPr="001606DD">
        <w:rPr>
          <w:rFonts w:ascii="Garamond" w:hAnsi="Garamond" w:cs="Segoe UI"/>
          <w:b/>
          <w:bCs/>
          <w:color w:val="0D0D0D"/>
          <w:sz w:val="24"/>
          <w:szCs w:val="24"/>
          <w:shd w:val="clear" w:color="auto" w:fill="FFFFFF"/>
        </w:rPr>
        <w:t>Melayu</w:t>
      </w:r>
      <w:proofErr w:type="spellEnd"/>
    </w:p>
    <w:p w14:paraId="73EE2D14" w14:textId="77777777" w:rsidR="00F05BB2" w:rsidRPr="001606DD" w:rsidRDefault="00BD6D66" w:rsidP="00F05BB2">
      <w:pPr>
        <w:spacing w:line="360" w:lineRule="auto"/>
        <w:ind w:left="720" w:firstLine="720"/>
        <w:jc w:val="both"/>
        <w:rPr>
          <w:rFonts w:ascii="Garamond" w:hAnsi="Garamond" w:cs="Times New Roman"/>
          <w:sz w:val="24"/>
          <w:szCs w:val="24"/>
        </w:rPr>
      </w:pPr>
      <w:r w:rsidRPr="001606DD">
        <w:rPr>
          <w:rFonts w:ascii="Garamond" w:hAnsi="Garamond" w:cs="Times New Roman"/>
          <w:sz w:val="24"/>
          <w:szCs w:val="24"/>
        </w:rPr>
        <w:t xml:space="preserve">Agama Islam </w:t>
      </w:r>
      <w:proofErr w:type="spellStart"/>
      <w:r w:rsidRPr="001606DD">
        <w:rPr>
          <w:rFonts w:ascii="Garamond" w:hAnsi="Garamond" w:cs="Times New Roman"/>
          <w:sz w:val="24"/>
          <w:szCs w:val="24"/>
        </w:rPr>
        <w:t>banyak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memiliki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pengaruh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mewarnai</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membentuk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jati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diri</w:t>
      </w:r>
      <w:proofErr w:type="spellEnd"/>
      <w:r w:rsidRPr="001606DD">
        <w:rPr>
          <w:rFonts w:ascii="Garamond" w:hAnsi="Garamond" w:cs="Times New Roman"/>
          <w:sz w:val="24"/>
          <w:szCs w:val="24"/>
        </w:rPr>
        <w:t xml:space="preserve"> orang-orang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di Nusantara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hingga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menjadikan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mereka</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muslim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mukmin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muhsin</w:t>
      </w:r>
      <w:proofErr w:type="spellEnd"/>
      <w:r w:rsidRPr="001606DD">
        <w:rPr>
          <w:rFonts w:ascii="Garamond" w:hAnsi="Garamond" w:cs="Times New Roman"/>
          <w:sz w:val="24"/>
          <w:szCs w:val="24"/>
        </w:rPr>
        <w:t xml:space="preserve">. Dalam </w:t>
      </w:r>
      <w:proofErr w:type="spellStart"/>
      <w:r w:rsidRPr="001606DD">
        <w:rPr>
          <w:rFonts w:ascii="Garamond" w:hAnsi="Garamond" w:cs="Times New Roman"/>
          <w:sz w:val="24"/>
          <w:szCs w:val="24"/>
        </w:rPr>
        <w:t>sejarah</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peradaban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adalah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arus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utama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kekuatan</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lastRenderedPageBreak/>
        <w:t>dengannya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tersebar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watak</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jati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keseluruhan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pelosok</w:t>
      </w:r>
      <w:proofErr w:type="spellEnd"/>
      <w:r w:rsidRPr="001606DD">
        <w:rPr>
          <w:rFonts w:ascii="Garamond" w:hAnsi="Garamond" w:cs="Times New Roman"/>
          <w:sz w:val="24"/>
          <w:szCs w:val="24"/>
        </w:rPr>
        <w:t xml:space="preserve"> Asia Tenggara yang </w:t>
      </w:r>
      <w:proofErr w:type="spellStart"/>
      <w:r w:rsidRPr="001606DD">
        <w:rPr>
          <w:rFonts w:ascii="Garamond" w:hAnsi="Garamond" w:cs="Times New Roman"/>
          <w:sz w:val="24"/>
          <w:szCs w:val="24"/>
        </w:rPr>
        <w:t>terkenal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nama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Bahasa, </w:t>
      </w:r>
      <w:proofErr w:type="spellStart"/>
      <w:r w:rsidRPr="001606DD">
        <w:rPr>
          <w:rFonts w:ascii="Garamond" w:hAnsi="Garamond" w:cs="Times New Roman"/>
          <w:sz w:val="24"/>
          <w:szCs w:val="24"/>
        </w:rPr>
        <w:t>budaya</w:t>
      </w:r>
      <w:proofErr w:type="spellEnd"/>
      <w:r w:rsidRPr="001606DD">
        <w:rPr>
          <w:rFonts w:ascii="Garamond" w:hAnsi="Garamond" w:cs="Times New Roman"/>
          <w:sz w:val="24"/>
          <w:szCs w:val="24"/>
        </w:rPr>
        <w:t xml:space="preserve"> dan Islam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terbukti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mengukuhkan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bangsa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dahulu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hingga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sekarang</w:t>
      </w:r>
      <w:proofErr w:type="spellEnd"/>
      <w:r w:rsidRPr="001606DD">
        <w:rPr>
          <w:rFonts w:ascii="Garamond" w:hAnsi="Garamond" w:cs="Times New Roman"/>
          <w:sz w:val="24"/>
          <w:szCs w:val="24"/>
        </w:rPr>
        <w:t xml:space="preserve">. Para ulama di </w:t>
      </w:r>
      <w:proofErr w:type="spellStart"/>
      <w:r w:rsidRPr="001606DD">
        <w:rPr>
          <w:rFonts w:ascii="Garamond" w:hAnsi="Garamond" w:cs="Times New Roman"/>
          <w:sz w:val="24"/>
          <w:szCs w:val="24"/>
        </w:rPr>
        <w:t>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etnik</w:t>
      </w:r>
      <w:proofErr w:type="spellEnd"/>
      <w:r w:rsidRPr="001606DD">
        <w:rPr>
          <w:rFonts w:ascii="Garamond" w:hAnsi="Garamond" w:cs="Times New Roman"/>
          <w:sz w:val="24"/>
          <w:szCs w:val="24"/>
        </w:rPr>
        <w:t xml:space="preserve"> Aceh, </w:t>
      </w:r>
      <w:proofErr w:type="spellStart"/>
      <w:r w:rsidRPr="001606DD">
        <w:rPr>
          <w:rFonts w:ascii="Garamond" w:hAnsi="Garamond" w:cs="Times New Roman"/>
          <w:sz w:val="24"/>
          <w:szCs w:val="24"/>
        </w:rPr>
        <w:t>Minang</w:t>
      </w:r>
      <w:proofErr w:type="spellEnd"/>
      <w:r w:rsidRPr="001606DD">
        <w:rPr>
          <w:rFonts w:ascii="Garamond" w:hAnsi="Garamond" w:cs="Times New Roman"/>
          <w:sz w:val="24"/>
          <w:szCs w:val="24"/>
        </w:rPr>
        <w:t xml:space="preserve">, Jawa, Sunda, Banjar, Bugis, Melanau, </w:t>
      </w:r>
      <w:proofErr w:type="spellStart"/>
      <w:r w:rsidRPr="001606DD">
        <w:rPr>
          <w:rFonts w:ascii="Garamond" w:hAnsi="Garamond" w:cs="Times New Roman"/>
          <w:sz w:val="24"/>
          <w:szCs w:val="24"/>
        </w:rPr>
        <w:t>Meranau</w:t>
      </w:r>
      <w:proofErr w:type="spellEnd"/>
      <w:r w:rsidRPr="001606DD">
        <w:rPr>
          <w:rFonts w:ascii="Garamond" w:hAnsi="Garamond" w:cs="Times New Roman"/>
          <w:sz w:val="24"/>
          <w:szCs w:val="24"/>
        </w:rPr>
        <w:t xml:space="preserve">, Sulu dan lain-lain </w:t>
      </w:r>
      <w:proofErr w:type="spellStart"/>
      <w:r w:rsidRPr="001606DD">
        <w:rPr>
          <w:rFonts w:ascii="Garamond" w:hAnsi="Garamond" w:cs="Times New Roman"/>
          <w:sz w:val="24"/>
          <w:szCs w:val="24"/>
        </w:rPr>
        <w:t>menamakan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mereka</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Jawi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berbangsa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Jawi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dari</w:t>
      </w:r>
      <w:proofErr w:type="spellEnd"/>
      <w:r w:rsidRPr="001606DD">
        <w:rPr>
          <w:rFonts w:ascii="Garamond" w:hAnsi="Garamond" w:cs="Times New Roman"/>
          <w:sz w:val="24"/>
          <w:szCs w:val="24"/>
        </w:rPr>
        <w:t xml:space="preserve"> Tanah </w:t>
      </w:r>
      <w:proofErr w:type="spellStart"/>
      <w:r w:rsidRPr="001606DD">
        <w:rPr>
          <w:rFonts w:ascii="Garamond" w:hAnsi="Garamond" w:cs="Times New Roman"/>
          <w:sz w:val="24"/>
          <w:szCs w:val="24"/>
        </w:rPr>
        <w:t>Jawi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menyampaikan</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bahasa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Jawi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tulisan </w:t>
      </w:r>
      <w:proofErr w:type="spellStart"/>
      <w:r w:rsidRPr="001606DD">
        <w:rPr>
          <w:rFonts w:ascii="Garamond" w:hAnsi="Garamond" w:cs="Times New Roman"/>
          <w:sz w:val="24"/>
          <w:szCs w:val="24"/>
        </w:rPr>
        <w:t>Jawi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w:t>
      </w:r>
    </w:p>
    <w:p w14:paraId="424A57F4" w14:textId="43EA19E4" w:rsidR="00F05BB2" w:rsidRPr="001606DD" w:rsidRDefault="00F05BB2" w:rsidP="00F05BB2">
      <w:pPr>
        <w:spacing w:line="360" w:lineRule="auto"/>
        <w:ind w:left="720" w:firstLine="720"/>
        <w:jc w:val="both"/>
        <w:rPr>
          <w:rFonts w:ascii="Garamond" w:hAnsi="Garamond" w:cs="Times New Roman"/>
          <w:sz w:val="24"/>
          <w:szCs w:val="24"/>
        </w:rPr>
      </w:pPr>
      <w:r w:rsidRPr="001606DD">
        <w:rPr>
          <w:rFonts w:ascii="Garamond" w:hAnsi="Garamond" w:cs="Segoe UI"/>
          <w:color w:val="0D0D0D"/>
          <w:sz w:val="24"/>
          <w:szCs w:val="24"/>
          <w:shd w:val="clear" w:color="auto" w:fill="FFFFFF"/>
        </w:rPr>
        <w:t xml:space="preserve">Dalam </w:t>
      </w:r>
      <w:proofErr w:type="spellStart"/>
      <w:r w:rsidRPr="001606DD">
        <w:rPr>
          <w:rFonts w:ascii="Garamond" w:hAnsi="Garamond" w:cs="Segoe UI"/>
          <w:color w:val="0D0D0D"/>
          <w:sz w:val="24"/>
          <w:szCs w:val="24"/>
          <w:shd w:val="clear" w:color="auto" w:fill="FFFFFF"/>
        </w:rPr>
        <w:t>pandangan</w:t>
      </w:r>
      <w:proofErr w:type="spellEnd"/>
      <w:r w:rsidRPr="001606DD">
        <w:rPr>
          <w:rFonts w:ascii="Garamond" w:hAnsi="Garamond" w:cs="Segoe UI"/>
          <w:color w:val="0D0D0D"/>
          <w:sz w:val="24"/>
          <w:szCs w:val="24"/>
          <w:shd w:val="clear" w:color="auto" w:fill="FFFFFF"/>
        </w:rPr>
        <w:t xml:space="preserve"> orang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integrasi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antara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adat</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hukum</w:t>
      </w:r>
      <w:proofErr w:type="spellEnd"/>
      <w:r w:rsidRPr="001606DD">
        <w:rPr>
          <w:rFonts w:ascii="Garamond" w:hAnsi="Garamond" w:cs="Segoe UI"/>
          <w:color w:val="0D0D0D"/>
          <w:sz w:val="24"/>
          <w:szCs w:val="24"/>
          <w:shd w:val="clear" w:color="auto" w:fill="FFFFFF"/>
        </w:rPr>
        <w:t xml:space="preserve"> Islam </w:t>
      </w:r>
      <w:proofErr w:type="spellStart"/>
      <w:r w:rsidRPr="001606DD">
        <w:rPr>
          <w:rFonts w:ascii="Garamond" w:hAnsi="Garamond" w:cs="Segoe UI"/>
          <w:color w:val="0D0D0D"/>
          <w:sz w:val="24"/>
          <w:szCs w:val="24"/>
          <w:shd w:val="clear" w:color="auto" w:fill="FFFFFF"/>
        </w:rPr>
        <w:t>adalah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suatu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keharusan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karena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harus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selaras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prinsip-prinsip</w:t>
      </w:r>
      <w:proofErr w:type="spellEnd"/>
      <w:r w:rsidRPr="001606DD">
        <w:rPr>
          <w:rFonts w:ascii="Garamond" w:hAnsi="Garamond" w:cs="Segoe UI"/>
          <w:color w:val="0D0D0D"/>
          <w:sz w:val="24"/>
          <w:szCs w:val="24"/>
          <w:shd w:val="clear" w:color="auto" w:fill="FFFFFF"/>
        </w:rPr>
        <w:t xml:space="preserve"> Islam yang </w:t>
      </w:r>
      <w:proofErr w:type="spellStart"/>
      <w:r w:rsidRPr="001606DD">
        <w:rPr>
          <w:rFonts w:ascii="Garamond" w:hAnsi="Garamond" w:cs="Segoe UI"/>
          <w:color w:val="0D0D0D"/>
          <w:sz w:val="24"/>
          <w:szCs w:val="24"/>
          <w:shd w:val="clear" w:color="auto" w:fill="FFFFFF"/>
        </w:rPr>
        <w:t>berakar</w:t>
      </w:r>
      <w:proofErr w:type="spellEnd"/>
      <w:r w:rsidRPr="001606DD">
        <w:rPr>
          <w:rFonts w:ascii="Garamond" w:hAnsi="Garamond" w:cs="Segoe UI"/>
          <w:color w:val="0D0D0D"/>
          <w:sz w:val="24"/>
          <w:szCs w:val="24"/>
          <w:shd w:val="clear" w:color="auto" w:fill="FFFFFF"/>
        </w:rPr>
        <w:t xml:space="preserve"> pada al-Qur’an. Dalam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hukum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dianggap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identik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hukum</w:t>
      </w:r>
      <w:proofErr w:type="spellEnd"/>
      <w:r w:rsidRPr="001606DD">
        <w:rPr>
          <w:rFonts w:ascii="Garamond" w:hAnsi="Garamond" w:cs="Segoe UI"/>
          <w:color w:val="0D0D0D"/>
          <w:sz w:val="24"/>
          <w:szCs w:val="24"/>
          <w:shd w:val="clear" w:color="auto" w:fill="FFFFFF"/>
        </w:rPr>
        <w:t xml:space="preserve"> Islam. </w:t>
      </w:r>
      <w:proofErr w:type="spellStart"/>
      <w:r w:rsidRPr="001606DD">
        <w:rPr>
          <w:rFonts w:ascii="Garamond" w:hAnsi="Garamond" w:cs="Segoe UI"/>
          <w:color w:val="0D0D0D"/>
          <w:sz w:val="24"/>
          <w:szCs w:val="24"/>
          <w:shd w:val="clear" w:color="auto" w:fill="FFFFFF"/>
        </w:rPr>
        <w:t>Sebagai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contoh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pepatah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adat</w:t>
      </w:r>
      <w:proofErr w:type="spellEnd"/>
      <w:r w:rsidRPr="001606DD">
        <w:rPr>
          <w:rFonts w:ascii="Garamond" w:hAnsi="Garamond" w:cs="Segoe UI"/>
          <w:color w:val="0D0D0D"/>
          <w:sz w:val="24"/>
          <w:szCs w:val="24"/>
          <w:shd w:val="clear" w:color="auto" w:fill="FFFFFF"/>
        </w:rPr>
        <w:t xml:space="preserve"> </w:t>
      </w:r>
      <w:r w:rsidRPr="001606DD">
        <w:rPr>
          <w:rFonts w:ascii="Garamond" w:hAnsi="Garamond" w:cs="Segoe UI"/>
          <w:i/>
          <w:iCs/>
          <w:color w:val="0D0D0D"/>
          <w:sz w:val="24"/>
          <w:szCs w:val="24"/>
          <w:shd w:val="clear" w:color="auto" w:fill="FFFFFF"/>
        </w:rPr>
        <w:t>"</w:t>
      </w:r>
      <w:proofErr w:type="spellStart"/>
      <w:r w:rsidRPr="001606DD">
        <w:rPr>
          <w:rFonts w:ascii="Garamond" w:hAnsi="Garamond" w:cs="Segoe UI"/>
          <w:i/>
          <w:iCs/>
          <w:color w:val="0D0D0D"/>
          <w:sz w:val="24"/>
          <w:szCs w:val="24"/>
          <w:shd w:val="clear" w:color="auto" w:fill="FFFFFF"/>
        </w:rPr>
        <w:t>Dianjak</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layu</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diunggguk</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mati</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dialih</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membinasakan</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dipindah</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ia</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i/>
          <w:iCs/>
          <w:color w:val="0D0D0D"/>
          <w:sz w:val="24"/>
          <w:szCs w:val="24"/>
          <w:shd w:val="clear" w:color="auto" w:fill="FFFFFF"/>
        </w:rPr>
        <w:t>merusakkan</w:t>
      </w:r>
      <w:proofErr w:type="spellEnd"/>
      <w:r w:rsidRPr="001606DD">
        <w:rPr>
          <w:rFonts w:ascii="Garamond" w:hAnsi="Garamond" w:cs="Segoe UI"/>
          <w:i/>
          <w:iCs/>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menggambarkan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prinsip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bahwa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adat</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bertentangan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hukum</w:t>
      </w:r>
      <w:proofErr w:type="spellEnd"/>
      <w:r w:rsidRPr="001606DD">
        <w:rPr>
          <w:rFonts w:ascii="Garamond" w:hAnsi="Garamond" w:cs="Segoe UI"/>
          <w:color w:val="0D0D0D"/>
          <w:sz w:val="24"/>
          <w:szCs w:val="24"/>
          <w:shd w:val="clear" w:color="auto" w:fill="FFFFFF"/>
        </w:rPr>
        <w:t xml:space="preserve"> Islam </w:t>
      </w:r>
      <w:proofErr w:type="spellStart"/>
      <w:r w:rsidRPr="001606DD">
        <w:rPr>
          <w:rFonts w:ascii="Garamond" w:hAnsi="Garamond" w:cs="Segoe UI"/>
          <w:color w:val="0D0D0D"/>
          <w:sz w:val="24"/>
          <w:szCs w:val="24"/>
          <w:shd w:val="clear" w:color="auto" w:fill="FFFFFF"/>
        </w:rPr>
        <w:t>dapat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menyebabkan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kerusakan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lang w:val="en-ID"/>
        </w:rPr>
        <w:t>Transformasi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kebudayaan</w:t>
      </w:r>
      <w:proofErr w:type="spellEnd"/>
      <w:r w:rsidRPr="001606DD">
        <w:rPr>
          <w:rFonts w:ascii="Garamond" w:hAnsi="Garamond" w:cs="Segoe UI"/>
          <w:color w:val="0D0D0D"/>
          <w:sz w:val="24"/>
          <w:szCs w:val="24"/>
          <w:lang w:val="en-ID"/>
        </w:rPr>
        <w:t xml:space="preserve"> di wilayah </w:t>
      </w:r>
      <w:proofErr w:type="spellStart"/>
      <w:r w:rsidRPr="001606DD">
        <w:rPr>
          <w:rFonts w:ascii="Garamond" w:hAnsi="Garamond" w:cs="Segoe UI"/>
          <w:color w:val="0D0D0D"/>
          <w:sz w:val="24"/>
          <w:szCs w:val="24"/>
          <w:lang w:val="en-ID"/>
        </w:rPr>
        <w:t>Melayu</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dari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keagamaan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lokal</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sistem</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keagamaan</w:t>
      </w:r>
      <w:proofErr w:type="spellEnd"/>
      <w:r w:rsidRPr="001606DD">
        <w:rPr>
          <w:rFonts w:ascii="Garamond" w:hAnsi="Garamond" w:cs="Segoe UI"/>
          <w:color w:val="0D0D0D"/>
          <w:sz w:val="24"/>
          <w:szCs w:val="24"/>
          <w:lang w:val="en-ID"/>
        </w:rPr>
        <w:t xml:space="preserve"> Islam </w:t>
      </w:r>
      <w:proofErr w:type="spellStart"/>
      <w:r w:rsidRPr="001606DD">
        <w:rPr>
          <w:rFonts w:ascii="Garamond" w:hAnsi="Garamond" w:cs="Segoe UI"/>
          <w:color w:val="0D0D0D"/>
          <w:sz w:val="24"/>
          <w:szCs w:val="24"/>
          <w:lang w:val="en-ID"/>
        </w:rPr>
        <w:t>telah</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mengalami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perubahan</w:t>
      </w:r>
      <w:proofErr w:type="spellEnd"/>
      <w:r w:rsidRPr="001606DD">
        <w:rPr>
          <w:rFonts w:ascii="Garamond" w:hAnsi="Garamond" w:cs="Segoe UI"/>
          <w:color w:val="0D0D0D"/>
          <w:sz w:val="24"/>
          <w:szCs w:val="24"/>
          <w:lang w:val="en-ID"/>
        </w:rPr>
        <w:t xml:space="preserve"> yang </w:t>
      </w:r>
      <w:proofErr w:type="spellStart"/>
      <w:r w:rsidRPr="001606DD">
        <w:rPr>
          <w:rFonts w:ascii="Garamond" w:hAnsi="Garamond" w:cs="Segoe UI"/>
          <w:color w:val="0D0D0D"/>
          <w:sz w:val="24"/>
          <w:szCs w:val="24"/>
          <w:lang w:val="en-ID"/>
        </w:rPr>
        <w:t>mencakup</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berbagai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aspek</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kebudayaannya</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Perubahan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ini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disebabkan</w:t>
      </w:r>
      <w:proofErr w:type="spellEnd"/>
      <w:r w:rsidRPr="001606DD">
        <w:rPr>
          <w:rFonts w:ascii="Garamond" w:hAnsi="Garamond" w:cs="Segoe UI"/>
          <w:color w:val="0D0D0D"/>
          <w:sz w:val="24"/>
          <w:szCs w:val="24"/>
          <w:lang w:val="en-ID"/>
        </w:rPr>
        <w:t xml:space="preserve"> oleh </w:t>
      </w:r>
      <w:proofErr w:type="spellStart"/>
      <w:r w:rsidRPr="001606DD">
        <w:rPr>
          <w:rFonts w:ascii="Garamond" w:hAnsi="Garamond" w:cs="Segoe UI"/>
          <w:color w:val="0D0D0D"/>
          <w:sz w:val="24"/>
          <w:szCs w:val="24"/>
          <w:lang w:val="en-ID"/>
        </w:rPr>
        <w:t>faktor-faktor</w:t>
      </w:r>
      <w:proofErr w:type="spellEnd"/>
      <w:r w:rsidRPr="001606DD">
        <w:rPr>
          <w:rFonts w:ascii="Garamond" w:hAnsi="Garamond" w:cs="Segoe UI"/>
          <w:color w:val="0D0D0D"/>
          <w:sz w:val="24"/>
          <w:szCs w:val="24"/>
          <w:lang w:val="en-ID"/>
        </w:rPr>
        <w:t xml:space="preserve"> internal </w:t>
      </w:r>
      <w:proofErr w:type="spellStart"/>
      <w:r w:rsidRPr="001606DD">
        <w:rPr>
          <w:rFonts w:ascii="Garamond" w:hAnsi="Garamond" w:cs="Segoe UI"/>
          <w:color w:val="0D0D0D"/>
          <w:sz w:val="24"/>
          <w:szCs w:val="24"/>
          <w:lang w:val="en-ID"/>
        </w:rPr>
        <w:t>maupun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eksternal</w:t>
      </w:r>
      <w:proofErr w:type="spellEnd"/>
      <w:r w:rsidRPr="001606DD">
        <w:rPr>
          <w:rFonts w:ascii="Garamond" w:hAnsi="Garamond" w:cs="Segoe UI"/>
          <w:color w:val="0D0D0D"/>
          <w:sz w:val="24"/>
          <w:szCs w:val="24"/>
          <w:lang w:val="en-ID"/>
        </w:rPr>
        <w:t xml:space="preserve"> yang </w:t>
      </w:r>
      <w:proofErr w:type="spellStart"/>
      <w:r w:rsidRPr="001606DD">
        <w:rPr>
          <w:rFonts w:ascii="Garamond" w:hAnsi="Garamond" w:cs="Segoe UI"/>
          <w:color w:val="0D0D0D"/>
          <w:sz w:val="24"/>
          <w:szCs w:val="24"/>
          <w:lang w:val="en-ID"/>
        </w:rPr>
        <w:t>secara</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kuat</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terkait</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dengan</w:t>
      </w:r>
      <w:proofErr w:type="spellEnd"/>
      <w:r w:rsidRPr="001606DD">
        <w:rPr>
          <w:rFonts w:ascii="Garamond" w:hAnsi="Garamond" w:cs="Segoe UI"/>
          <w:color w:val="0D0D0D"/>
          <w:sz w:val="24"/>
          <w:szCs w:val="24"/>
          <w:lang w:val="en-ID"/>
        </w:rPr>
        <w:t xml:space="preserve"> Islam, </w:t>
      </w:r>
      <w:proofErr w:type="spellStart"/>
      <w:r w:rsidRPr="001606DD">
        <w:rPr>
          <w:rFonts w:ascii="Garamond" w:hAnsi="Garamond" w:cs="Segoe UI"/>
          <w:color w:val="0D0D0D"/>
          <w:sz w:val="24"/>
          <w:szCs w:val="24"/>
          <w:lang w:val="en-ID"/>
        </w:rPr>
        <w:t>telah</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memunculkan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revolusi</w:t>
      </w:r>
      <w:proofErr w:type="spellEnd"/>
      <w:r w:rsidRPr="001606DD">
        <w:rPr>
          <w:rFonts w:ascii="Garamond" w:hAnsi="Garamond" w:cs="Segoe UI"/>
          <w:color w:val="0D0D0D"/>
          <w:sz w:val="24"/>
          <w:szCs w:val="24"/>
          <w:lang w:val="en-ID"/>
        </w:rPr>
        <w:t xml:space="preserve"> agama </w:t>
      </w:r>
      <w:proofErr w:type="spellStart"/>
      <w:r w:rsidRPr="001606DD">
        <w:rPr>
          <w:rFonts w:ascii="Garamond" w:hAnsi="Garamond" w:cs="Segoe UI"/>
          <w:color w:val="0D0D0D"/>
          <w:sz w:val="24"/>
          <w:szCs w:val="24"/>
          <w:lang w:val="en-ID"/>
        </w:rPr>
        <w:t>dalam</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masyarakat</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Melayu</w:t>
      </w:r>
      <w:proofErr w:type="spellEnd"/>
      <w:r w:rsidRPr="001606DD">
        <w:rPr>
          <w:rFonts w:ascii="Garamond" w:hAnsi="Garamond" w:cs="Segoe UI"/>
          <w:color w:val="0D0D0D"/>
          <w:sz w:val="24"/>
          <w:szCs w:val="24"/>
          <w:lang w:val="en-ID"/>
        </w:rPr>
        <w:t xml:space="preserve">. Saat Islam </w:t>
      </w:r>
      <w:proofErr w:type="spellStart"/>
      <w:r w:rsidRPr="001606DD">
        <w:rPr>
          <w:rFonts w:ascii="Garamond" w:hAnsi="Garamond" w:cs="Segoe UI"/>
          <w:color w:val="0D0D0D"/>
          <w:sz w:val="24"/>
          <w:szCs w:val="24"/>
          <w:lang w:val="en-ID"/>
        </w:rPr>
        <w:t>diintegrasikan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dalam</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kehidupan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budaya</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variasi</w:t>
      </w:r>
      <w:proofErr w:type="spellEnd"/>
      <w:r w:rsidRPr="001606DD">
        <w:rPr>
          <w:rFonts w:ascii="Garamond" w:hAnsi="Garamond" w:cs="Segoe UI"/>
          <w:color w:val="0D0D0D"/>
          <w:sz w:val="24"/>
          <w:szCs w:val="24"/>
          <w:lang w:val="en-ID"/>
        </w:rPr>
        <w:t xml:space="preserve"> yang </w:t>
      </w:r>
      <w:proofErr w:type="spellStart"/>
      <w:r w:rsidRPr="001606DD">
        <w:rPr>
          <w:rFonts w:ascii="Garamond" w:hAnsi="Garamond" w:cs="Segoe UI"/>
          <w:color w:val="0D0D0D"/>
          <w:sz w:val="24"/>
          <w:szCs w:val="24"/>
          <w:lang w:val="en-ID"/>
        </w:rPr>
        <w:t>beragam</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dari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ekspresi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keislaman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muncul</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tetapi</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dalam</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keberagaman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kebudayaan</w:t>
      </w:r>
      <w:proofErr w:type="spellEnd"/>
      <w:r w:rsidRPr="001606DD">
        <w:rPr>
          <w:rFonts w:ascii="Garamond" w:hAnsi="Garamond" w:cs="Segoe UI"/>
          <w:color w:val="0D0D0D"/>
          <w:sz w:val="24"/>
          <w:szCs w:val="24"/>
          <w:lang w:val="en-ID"/>
        </w:rPr>
        <w:t xml:space="preserve"> regional Islam, </w:t>
      </w:r>
      <w:proofErr w:type="spellStart"/>
      <w:r w:rsidRPr="001606DD">
        <w:rPr>
          <w:rFonts w:ascii="Garamond" w:hAnsi="Garamond" w:cs="Segoe UI"/>
          <w:color w:val="0D0D0D"/>
          <w:sz w:val="24"/>
          <w:szCs w:val="24"/>
          <w:lang w:val="en-ID"/>
        </w:rPr>
        <w:t>aspek-aspek</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kebudayaan</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lokal</w:t>
      </w:r>
      <w:proofErr w:type="spellEnd"/>
      <w:r w:rsidRPr="001606DD">
        <w:rPr>
          <w:rFonts w:ascii="Garamond" w:hAnsi="Garamond" w:cs="Segoe UI"/>
          <w:color w:val="0D0D0D"/>
          <w:sz w:val="24"/>
          <w:szCs w:val="24"/>
          <w:lang w:val="en-ID"/>
        </w:rPr>
        <w:t xml:space="preserve"> juga </w:t>
      </w:r>
      <w:proofErr w:type="spellStart"/>
      <w:r w:rsidRPr="001606DD">
        <w:rPr>
          <w:rFonts w:ascii="Garamond" w:hAnsi="Garamond" w:cs="Segoe UI"/>
          <w:color w:val="0D0D0D"/>
          <w:sz w:val="24"/>
          <w:szCs w:val="24"/>
          <w:lang w:val="en-ID"/>
        </w:rPr>
        <w:t>tetap</w:t>
      </w:r>
      <w:proofErr w:type="spellEnd"/>
      <w:r w:rsidRPr="001606DD">
        <w:rPr>
          <w:rFonts w:ascii="Garamond" w:hAnsi="Garamond" w:cs="Segoe UI"/>
          <w:color w:val="0D0D0D"/>
          <w:sz w:val="24"/>
          <w:szCs w:val="24"/>
          <w:lang w:val="en-ID"/>
        </w:rPr>
        <w:t xml:space="preserve"> </w:t>
      </w:r>
      <w:proofErr w:type="spellStart"/>
      <w:r w:rsidRPr="001606DD">
        <w:rPr>
          <w:rFonts w:ascii="Garamond" w:hAnsi="Garamond" w:cs="Segoe UI"/>
          <w:color w:val="0D0D0D"/>
          <w:sz w:val="24"/>
          <w:szCs w:val="24"/>
          <w:lang w:val="en-ID"/>
        </w:rPr>
        <w:t>ada</w:t>
      </w:r>
      <w:proofErr w:type="spellEnd"/>
      <w:r w:rsidRPr="001606DD">
        <w:rPr>
          <w:rFonts w:ascii="Garamond" w:hAnsi="Garamond" w:cs="Segoe UI"/>
          <w:color w:val="0D0D0D"/>
          <w:sz w:val="24"/>
          <w:szCs w:val="24"/>
          <w:lang w:val="en-ID"/>
        </w:rPr>
        <w:t>.</w:t>
      </w:r>
      <w:r w:rsidRPr="001606DD">
        <w:rPr>
          <w:rFonts w:ascii="Garamond" w:hAnsi="Garamond" w:cs="Times New Roman"/>
          <w:sz w:val="24"/>
          <w:szCs w:val="24"/>
        </w:rPr>
        <w:t xml:space="preserve"> </w:t>
      </w:r>
      <w:proofErr w:type="spellStart"/>
      <w:r w:rsidRPr="001606DD">
        <w:rPr>
          <w:rFonts w:ascii="Garamond" w:eastAsia="Times New Roman" w:hAnsi="Garamond" w:cs="Segoe UI"/>
          <w:color w:val="0D0D0D"/>
          <w:sz w:val="24"/>
          <w:szCs w:val="24"/>
          <w:lang w:val="en-ID"/>
        </w:rPr>
        <w:t>Meskipun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begitu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semua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ragam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ini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bersatu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dalam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keyakinan</w:t>
      </w:r>
      <w:proofErr w:type="spellEnd"/>
      <w:r w:rsidRPr="001606DD">
        <w:rPr>
          <w:rFonts w:ascii="Garamond" w:eastAsia="Times New Roman" w:hAnsi="Garamond" w:cs="Segoe UI"/>
          <w:color w:val="0D0D0D"/>
          <w:sz w:val="24"/>
          <w:szCs w:val="24"/>
          <w:lang w:val="en-ID"/>
        </w:rPr>
        <w:t xml:space="preserve"> tauhid yang </w:t>
      </w:r>
      <w:proofErr w:type="spellStart"/>
      <w:r w:rsidRPr="001606DD">
        <w:rPr>
          <w:rFonts w:ascii="Garamond" w:eastAsia="Times New Roman" w:hAnsi="Garamond" w:cs="Segoe UI"/>
          <w:color w:val="0D0D0D"/>
          <w:sz w:val="24"/>
          <w:szCs w:val="24"/>
          <w:lang w:val="en-ID"/>
        </w:rPr>
        <w:t>mendasari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keberagaman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tersebut</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Melayu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adalah</w:t>
      </w:r>
      <w:proofErr w:type="spellEnd"/>
      <w:r w:rsidRPr="001606DD">
        <w:rPr>
          <w:rFonts w:ascii="Garamond" w:eastAsia="Times New Roman" w:hAnsi="Garamond" w:cs="Segoe UI"/>
          <w:color w:val="0D0D0D"/>
          <w:sz w:val="24"/>
          <w:szCs w:val="24"/>
          <w:lang w:val="en-ID"/>
        </w:rPr>
        <w:t xml:space="preserve"> salah </w:t>
      </w:r>
      <w:proofErr w:type="spellStart"/>
      <w:r w:rsidRPr="001606DD">
        <w:rPr>
          <w:rFonts w:ascii="Garamond" w:eastAsia="Times New Roman" w:hAnsi="Garamond" w:cs="Segoe UI"/>
          <w:color w:val="0D0D0D"/>
          <w:sz w:val="24"/>
          <w:szCs w:val="24"/>
          <w:lang w:val="en-ID"/>
        </w:rPr>
        <w:t>satu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bentuk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kebudayaan</w:t>
      </w:r>
      <w:proofErr w:type="spellEnd"/>
      <w:r w:rsidRPr="001606DD">
        <w:rPr>
          <w:rFonts w:ascii="Garamond" w:eastAsia="Times New Roman" w:hAnsi="Garamond" w:cs="Segoe UI"/>
          <w:color w:val="0D0D0D"/>
          <w:sz w:val="24"/>
          <w:szCs w:val="24"/>
          <w:lang w:val="en-ID"/>
        </w:rPr>
        <w:t xml:space="preserve"> Islam yang </w:t>
      </w:r>
      <w:proofErr w:type="spellStart"/>
      <w:r w:rsidRPr="001606DD">
        <w:rPr>
          <w:rFonts w:ascii="Garamond" w:eastAsia="Times New Roman" w:hAnsi="Garamond" w:cs="Segoe UI"/>
          <w:color w:val="0D0D0D"/>
          <w:sz w:val="24"/>
          <w:szCs w:val="24"/>
          <w:lang w:val="en-ID"/>
        </w:rPr>
        <w:t>memiliki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dukungan</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kuat</w:t>
      </w:r>
      <w:proofErr w:type="spellEnd"/>
      <w:r w:rsidRPr="001606DD">
        <w:rPr>
          <w:rFonts w:ascii="Garamond" w:eastAsia="Times New Roman" w:hAnsi="Garamond" w:cs="Segoe UI"/>
          <w:color w:val="0D0D0D"/>
          <w:sz w:val="24"/>
          <w:szCs w:val="24"/>
          <w:lang w:val="en-ID"/>
        </w:rPr>
        <w:t>. Nilai-</w:t>
      </w:r>
      <w:proofErr w:type="spellStart"/>
      <w:r w:rsidRPr="001606DD">
        <w:rPr>
          <w:rFonts w:ascii="Garamond" w:eastAsia="Times New Roman" w:hAnsi="Garamond" w:cs="Segoe UI"/>
          <w:color w:val="0D0D0D"/>
          <w:sz w:val="24"/>
          <w:szCs w:val="24"/>
          <w:lang w:val="en-ID"/>
        </w:rPr>
        <w:t>nilai</w:t>
      </w:r>
      <w:proofErr w:type="spellEnd"/>
      <w:r w:rsidRPr="001606DD">
        <w:rPr>
          <w:rFonts w:ascii="Garamond" w:eastAsia="Times New Roman" w:hAnsi="Garamond" w:cs="Segoe UI"/>
          <w:color w:val="0D0D0D"/>
          <w:sz w:val="24"/>
          <w:szCs w:val="24"/>
          <w:lang w:val="en-ID"/>
        </w:rPr>
        <w:t xml:space="preserve"> Islam </w:t>
      </w:r>
      <w:proofErr w:type="spellStart"/>
      <w:r w:rsidRPr="001606DD">
        <w:rPr>
          <w:rFonts w:ascii="Garamond" w:eastAsia="Times New Roman" w:hAnsi="Garamond" w:cs="Segoe UI"/>
          <w:color w:val="0D0D0D"/>
          <w:sz w:val="24"/>
          <w:szCs w:val="24"/>
          <w:lang w:val="en-ID"/>
        </w:rPr>
        <w:t>tercermin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secara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jelas</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dalam</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berbagai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aspek</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kehidupan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budaya</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Melayu</w:t>
      </w:r>
      <w:proofErr w:type="spellEnd"/>
      <w:r w:rsidRPr="001606DD">
        <w:rPr>
          <w:rFonts w:ascii="Garamond" w:eastAsia="Times New Roman" w:hAnsi="Garamond" w:cs="Segoe UI"/>
          <w:color w:val="0D0D0D"/>
          <w:sz w:val="24"/>
          <w:szCs w:val="24"/>
          <w:lang w:val="en-ID"/>
        </w:rPr>
        <w:t xml:space="preserve">, yang </w:t>
      </w:r>
      <w:proofErr w:type="spellStart"/>
      <w:r w:rsidRPr="001606DD">
        <w:rPr>
          <w:rFonts w:ascii="Garamond" w:eastAsia="Times New Roman" w:hAnsi="Garamond" w:cs="Segoe UI"/>
          <w:color w:val="0D0D0D"/>
          <w:sz w:val="24"/>
          <w:szCs w:val="24"/>
          <w:lang w:val="en-ID"/>
        </w:rPr>
        <w:t>menjadikan</w:t>
      </w:r>
      <w:proofErr w:type="spellEnd"/>
      <w:r w:rsidRPr="001606DD">
        <w:rPr>
          <w:rFonts w:ascii="Garamond" w:eastAsia="Times New Roman" w:hAnsi="Garamond" w:cs="Segoe UI"/>
          <w:color w:val="0D0D0D"/>
          <w:sz w:val="24"/>
          <w:szCs w:val="24"/>
          <w:lang w:val="en-ID"/>
        </w:rPr>
        <w:t xml:space="preserve"> Islam </w:t>
      </w:r>
      <w:proofErr w:type="spellStart"/>
      <w:r w:rsidRPr="001606DD">
        <w:rPr>
          <w:rFonts w:ascii="Garamond" w:eastAsia="Times New Roman" w:hAnsi="Garamond" w:cs="Segoe UI"/>
          <w:color w:val="0D0D0D"/>
          <w:sz w:val="24"/>
          <w:szCs w:val="24"/>
          <w:lang w:val="en-ID"/>
        </w:rPr>
        <w:t>sebagai</w:t>
      </w:r>
      <w:proofErr w:type="spellEnd"/>
      <w:r w:rsidRPr="001606DD">
        <w:rPr>
          <w:rFonts w:ascii="Garamond" w:eastAsia="Times New Roman" w:hAnsi="Garamond" w:cs="Segoe UI"/>
          <w:color w:val="0D0D0D"/>
          <w:sz w:val="24"/>
          <w:szCs w:val="24"/>
          <w:lang w:val="en-ID"/>
        </w:rPr>
        <w:t xml:space="preserve"> inti </w:t>
      </w:r>
      <w:proofErr w:type="spellStart"/>
      <w:r w:rsidRPr="001606DD">
        <w:rPr>
          <w:rFonts w:ascii="Garamond" w:eastAsia="Times New Roman" w:hAnsi="Garamond" w:cs="Segoe UI"/>
          <w:color w:val="0D0D0D"/>
          <w:sz w:val="24"/>
          <w:szCs w:val="24"/>
          <w:lang w:val="en-ID"/>
        </w:rPr>
        <w:t>atau</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ruh</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dari</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kebudayaan</w:t>
      </w:r>
      <w:proofErr w:type="spellEnd"/>
      <w:r w:rsidRPr="001606DD">
        <w:rPr>
          <w:rFonts w:ascii="Garamond" w:eastAsia="Times New Roman" w:hAnsi="Garamond" w:cs="Segoe UI"/>
          <w:color w:val="0D0D0D"/>
          <w:sz w:val="24"/>
          <w:szCs w:val="24"/>
          <w:lang w:val="en-ID"/>
        </w:rPr>
        <w:t xml:space="preserve"> </w:t>
      </w:r>
      <w:proofErr w:type="spellStart"/>
      <w:r w:rsidRPr="001606DD">
        <w:rPr>
          <w:rFonts w:ascii="Garamond" w:eastAsia="Times New Roman" w:hAnsi="Garamond" w:cs="Segoe UI"/>
          <w:color w:val="0D0D0D"/>
          <w:sz w:val="24"/>
          <w:szCs w:val="24"/>
          <w:lang w:val="en-ID"/>
        </w:rPr>
        <w:t>mereka</w:t>
      </w:r>
      <w:proofErr w:type="spellEnd"/>
      <w:r w:rsidRPr="001606DD">
        <w:rPr>
          <w:rFonts w:ascii="Garamond" w:eastAsia="Times New Roman" w:hAnsi="Garamond" w:cs="Segoe UI"/>
          <w:color w:val="0D0D0D"/>
          <w:sz w:val="24"/>
          <w:szCs w:val="24"/>
          <w:lang w:val="en-ID"/>
        </w:rPr>
        <w:t>.</w:t>
      </w:r>
      <w:r w:rsidR="001606DD">
        <w:rPr>
          <w:rStyle w:val="FootnoteReference"/>
          <w:rFonts w:ascii="Garamond" w:eastAsia="Times New Roman" w:hAnsi="Garamond" w:cs="Segoe UI"/>
          <w:color w:val="0D0D0D"/>
          <w:sz w:val="24"/>
          <w:szCs w:val="24"/>
          <w:lang w:val="en-ID"/>
        </w:rPr>
        <w:fldChar w:fldCharType="begin" w:fldLock="1"/>
      </w:r>
      <w:r w:rsidR="001606DD">
        <w:rPr>
          <w:rFonts w:ascii="Garamond" w:eastAsia="Times New Roman" w:hAnsi="Garamond" w:cs="Segoe UI"/>
          <w:color w:val="0D0D0D"/>
          <w:sz w:val="24"/>
          <w:szCs w:val="24"/>
          <w:lang w:val="en-ID"/>
        </w:rPr>
        <w:instrText>ADDIN CSL_CITATION {"citationItems":[{"id":"ITEM-1","itemData":{"abstract":"Transformasi kebudayaan di wilayah Melayu dari suatu keagamaan lokal kepada sistem keagamaan Islam, lengkap dengan berbagai bentuk pengejawantahan kebudayaannya. Revolusi agama dalam masyarakat Melayu yang memunculkan transformasi kebudayaan itu disebabkan beberapa faktor yang inheren atau faktor-faktor lain yang kemudian secara kental diasosiasikan dengan Islam. Islam ketika harus diaktualisasikan dalam kebudayaan telah menampilkan wajahnya yang beragam, dan dalam keragaman kebudayaan Islam yang bersifat regional itu masih tersedia tempat bagi kebudayaan Islam lokal. Namun, semua keanekaragaman kebudayaan itu dipersatukan oleh ruh dan bentuk tradisi yang suci yang bersumber dari tauhid. Budaya Melayu merupakan salah satu dari bentuk budaya Islam yang mempunyai banyak pendukungnya. Nilai-nilai Islam terlihat dengan jelas dalam berbagai aspek budaya Melayu. Orang Melayu menjadikan Islam sebagai ruh atau inti kebudayaannya. Hal inilah yang memunculkan tesis bahwa Melayu identik dengan Islam","author":[{"dropping-particle":"","family":"Hasbullah","given":"","non-dropping-particle":"","parse-names":false,"suffix":""}],"container-title":"Toleransi: Media Komunikasi Umat Beragama","id":"ITEM-1","issue":"1","issued":{"date-parts":[["2014"]]},"page":"1-15","title":"Islam dalam Bingkai Budaya Lokal (Kajian Tentang Integrasi Islam Dalam Budaya Melayu Riau)","type":"article-journal","volume":"6"},"uris":["http://www.mendeley.com/documents/?uuid=c4f7827c-80e3-47cb-b39f-f51d3b9688c2"]}],"mendeley":{"formattedCitation":"(Hasbullah, 2014)","plainTextFormattedCitation":"(Hasbullah, 2014)","previouslyFormattedCitation":"(Hasbullah 2014)"},"properties":{"noteIndex":0},"schema":"https://github.com/citation-style-language/schema/raw/master/csl-citation.json"}</w:instrText>
      </w:r>
      <w:r w:rsidR="001606DD">
        <w:rPr>
          <w:rStyle w:val="FootnoteReference"/>
          <w:rFonts w:ascii="Garamond" w:eastAsia="Times New Roman" w:hAnsi="Garamond" w:cs="Segoe UI"/>
          <w:color w:val="0D0D0D"/>
          <w:sz w:val="24"/>
          <w:szCs w:val="24"/>
          <w:lang w:val="en-ID"/>
        </w:rPr>
        <w:fldChar w:fldCharType="separate"/>
      </w:r>
      <w:r w:rsidR="001606DD" w:rsidRPr="001606DD">
        <w:rPr>
          <w:rFonts w:ascii="Garamond" w:eastAsia="Times New Roman" w:hAnsi="Garamond" w:cs="Segoe UI"/>
          <w:bCs/>
          <w:noProof/>
          <w:color w:val="0D0D0D"/>
          <w:sz w:val="24"/>
          <w:szCs w:val="24"/>
        </w:rPr>
        <w:t>(Hasbullah, 2014)</w:t>
      </w:r>
      <w:r w:rsidR="001606DD">
        <w:rPr>
          <w:rStyle w:val="FootnoteReference"/>
          <w:rFonts w:ascii="Garamond" w:eastAsia="Times New Roman" w:hAnsi="Garamond" w:cs="Segoe UI"/>
          <w:color w:val="0D0D0D"/>
          <w:sz w:val="24"/>
          <w:szCs w:val="24"/>
          <w:lang w:val="en-ID"/>
        </w:rPr>
        <w:fldChar w:fldCharType="end"/>
      </w:r>
    </w:p>
    <w:p w14:paraId="4AF019B8" w14:textId="77777777" w:rsidR="00BD6D66" w:rsidRPr="001606DD" w:rsidRDefault="00BD6D66" w:rsidP="00BD6D66">
      <w:pPr>
        <w:spacing w:line="360" w:lineRule="auto"/>
        <w:ind w:left="720" w:firstLine="720"/>
        <w:jc w:val="both"/>
        <w:rPr>
          <w:rFonts w:ascii="Garamond" w:hAnsi="Garamond" w:cs="Times New Roman"/>
          <w:sz w:val="24"/>
          <w:szCs w:val="24"/>
        </w:rPr>
      </w:pPr>
      <w:r w:rsidRPr="001606DD">
        <w:rPr>
          <w:rFonts w:ascii="Garamond" w:hAnsi="Garamond" w:cs="Times New Roman"/>
          <w:sz w:val="24"/>
          <w:szCs w:val="24"/>
        </w:rPr>
        <w:t xml:space="preserve">Agama </w:t>
      </w:r>
      <w:proofErr w:type="spellStart"/>
      <w:r w:rsidRPr="001606DD">
        <w:rPr>
          <w:rFonts w:ascii="Garamond" w:hAnsi="Garamond" w:cs="Times New Roman"/>
          <w:sz w:val="24"/>
          <w:szCs w:val="24"/>
        </w:rPr>
        <w:t>merupakan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keyakinan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hakiki</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sangat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mempengaruhi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tindakan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serta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perilaku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sehari-hari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bagi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setiap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penganutnya</w:t>
      </w:r>
      <w:proofErr w:type="spellEnd"/>
      <w:r w:rsidRPr="001606DD">
        <w:rPr>
          <w:rFonts w:ascii="Garamond" w:hAnsi="Garamond" w:cs="Times New Roman"/>
          <w:sz w:val="24"/>
          <w:szCs w:val="24"/>
        </w:rPr>
        <w:t xml:space="preserve">. Gambaran </w:t>
      </w:r>
      <w:proofErr w:type="spellStart"/>
      <w:r w:rsidRPr="001606DD">
        <w:rPr>
          <w:rFonts w:ascii="Garamond" w:hAnsi="Garamond" w:cs="Times New Roman"/>
          <w:sz w:val="24"/>
          <w:szCs w:val="24"/>
        </w:rPr>
        <w:t>itupun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w:t>
      </w:r>
      <w:proofErr w:type="spellEnd"/>
      <w:r w:rsidRPr="001606DD">
        <w:rPr>
          <w:rFonts w:ascii="Garamond" w:hAnsi="Garamond" w:cs="Times New Roman"/>
          <w:sz w:val="24"/>
          <w:szCs w:val="24"/>
        </w:rPr>
        <w:t xml:space="preserve"> pada </w:t>
      </w:r>
      <w:proofErr w:type="spellStart"/>
      <w:r w:rsidRPr="001606DD">
        <w:rPr>
          <w:rFonts w:ascii="Garamond" w:hAnsi="Garamond" w:cs="Times New Roman"/>
          <w:sz w:val="24"/>
          <w:szCs w:val="24"/>
        </w:rPr>
        <w:t>masyarakat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etnis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Masyarakat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tergolong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penganut</w:t>
      </w:r>
      <w:proofErr w:type="spellEnd"/>
      <w:r w:rsidRPr="001606DD">
        <w:rPr>
          <w:rFonts w:ascii="Garamond" w:hAnsi="Garamond" w:cs="Times New Roman"/>
          <w:sz w:val="24"/>
          <w:szCs w:val="24"/>
        </w:rPr>
        <w:t xml:space="preserve"> agama yang </w:t>
      </w:r>
      <w:proofErr w:type="spellStart"/>
      <w:r w:rsidRPr="001606DD">
        <w:rPr>
          <w:rFonts w:ascii="Garamond" w:hAnsi="Garamond" w:cs="Times New Roman"/>
          <w:sz w:val="24"/>
          <w:szCs w:val="24"/>
        </w:rPr>
        <w:t>kuat</w:t>
      </w:r>
      <w:proofErr w:type="spellEnd"/>
      <w:r w:rsidRPr="001606DD">
        <w:rPr>
          <w:rFonts w:ascii="Garamond" w:hAnsi="Garamond" w:cs="Times New Roman"/>
          <w:sz w:val="24"/>
          <w:szCs w:val="24"/>
        </w:rPr>
        <w:t xml:space="preserve">. Sebagian </w:t>
      </w:r>
      <w:proofErr w:type="spellStart"/>
      <w:r w:rsidRPr="001606DD">
        <w:rPr>
          <w:rFonts w:ascii="Garamond" w:hAnsi="Garamond" w:cs="Times New Roman"/>
          <w:sz w:val="24"/>
          <w:szCs w:val="24"/>
        </w:rPr>
        <w:t>besar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aktivitas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sehari-hari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didasari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nilai-nilai</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aturan</w:t>
      </w:r>
      <w:proofErr w:type="spellEnd"/>
      <w:r w:rsidRPr="001606DD">
        <w:rPr>
          <w:rFonts w:ascii="Garamond" w:hAnsi="Garamond" w:cs="Times New Roman"/>
          <w:sz w:val="24"/>
          <w:szCs w:val="24"/>
        </w:rPr>
        <w:t xml:space="preserve"> agama. </w:t>
      </w:r>
      <w:proofErr w:type="spellStart"/>
      <w:r w:rsidRPr="001606DD">
        <w:rPr>
          <w:rFonts w:ascii="Garamond" w:hAnsi="Garamond" w:cs="Times New Roman"/>
          <w:sz w:val="24"/>
          <w:szCs w:val="24"/>
        </w:rPr>
        <w:t>Sebelum</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masuk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w:t>
      </w:r>
      <w:proofErr w:type="spellEnd"/>
      <w:r w:rsidRPr="001606DD">
        <w:rPr>
          <w:rFonts w:ascii="Garamond" w:hAnsi="Garamond" w:cs="Times New Roman"/>
          <w:sz w:val="24"/>
          <w:szCs w:val="24"/>
        </w:rPr>
        <w:t xml:space="preserve"> Indonesia, </w:t>
      </w:r>
      <w:proofErr w:type="spellStart"/>
      <w:r w:rsidRPr="001606DD">
        <w:rPr>
          <w:rFonts w:ascii="Garamond" w:hAnsi="Garamond" w:cs="Times New Roman"/>
          <w:sz w:val="24"/>
          <w:szCs w:val="24"/>
        </w:rPr>
        <w:t>masyarakat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menganut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aninisme</w:t>
      </w:r>
      <w:proofErr w:type="spellEnd"/>
      <w:r w:rsidRPr="001606DD">
        <w:rPr>
          <w:rFonts w:ascii="Garamond" w:hAnsi="Garamond" w:cs="Times New Roman"/>
          <w:sz w:val="24"/>
          <w:szCs w:val="24"/>
        </w:rPr>
        <w:t xml:space="preserve">. Saat Islam </w:t>
      </w:r>
      <w:proofErr w:type="spellStart"/>
      <w:r w:rsidRPr="001606DD">
        <w:rPr>
          <w:rFonts w:ascii="Garamond" w:hAnsi="Garamond" w:cs="Times New Roman"/>
          <w:sz w:val="24"/>
          <w:szCs w:val="24"/>
        </w:rPr>
        <w:t>masuk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kepercayaan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masyarakat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beralih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menjadi</w:t>
      </w:r>
      <w:proofErr w:type="spellEnd"/>
      <w:r w:rsidRPr="001606DD">
        <w:rPr>
          <w:rFonts w:ascii="Garamond" w:hAnsi="Garamond" w:cs="Times New Roman"/>
          <w:sz w:val="24"/>
          <w:szCs w:val="24"/>
        </w:rPr>
        <w:t xml:space="preserve"> Muslim. </w:t>
      </w:r>
      <w:proofErr w:type="spellStart"/>
      <w:r w:rsidRPr="001606DD">
        <w:rPr>
          <w:rFonts w:ascii="Garamond" w:hAnsi="Garamond" w:cs="Times New Roman"/>
          <w:sz w:val="24"/>
          <w:szCs w:val="24"/>
        </w:rPr>
        <w:t>Konsisten</w:t>
      </w:r>
      <w:proofErr w:type="spellEnd"/>
      <w:r w:rsidRPr="001606DD">
        <w:rPr>
          <w:rFonts w:ascii="Garamond" w:hAnsi="Garamond" w:cs="Times New Roman"/>
          <w:sz w:val="24"/>
          <w:szCs w:val="24"/>
        </w:rPr>
        <w:t xml:space="preserve"> pada </w:t>
      </w:r>
      <w:proofErr w:type="spellStart"/>
      <w:r w:rsidRPr="001606DD">
        <w:rPr>
          <w:rFonts w:ascii="Garamond" w:hAnsi="Garamond" w:cs="Times New Roman"/>
          <w:sz w:val="24"/>
          <w:szCs w:val="24"/>
        </w:rPr>
        <w:t>kepercayaannya</w:t>
      </w:r>
      <w:proofErr w:type="spellEnd"/>
      <w:r w:rsidRPr="001606DD">
        <w:rPr>
          <w:rFonts w:ascii="Garamond" w:hAnsi="Garamond" w:cs="Times New Roman"/>
          <w:sz w:val="24"/>
          <w:szCs w:val="24"/>
        </w:rPr>
        <w:t xml:space="preserve"> agama Islam </w:t>
      </w:r>
      <w:proofErr w:type="spellStart"/>
      <w:r w:rsidRPr="001606DD">
        <w:rPr>
          <w:rFonts w:ascii="Garamond" w:hAnsi="Garamond" w:cs="Times New Roman"/>
          <w:sz w:val="24"/>
          <w:szCs w:val="24"/>
        </w:rPr>
        <w:t>maka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hukum</w:t>
      </w:r>
      <w:proofErr w:type="spellEnd"/>
      <w:r w:rsidRPr="001606DD">
        <w:rPr>
          <w:rFonts w:ascii="Garamond" w:hAnsi="Garamond" w:cs="Times New Roman"/>
          <w:sz w:val="24"/>
          <w:szCs w:val="24"/>
        </w:rPr>
        <w:t xml:space="preserve"> agama </w:t>
      </w:r>
      <w:proofErr w:type="spellStart"/>
      <w:r w:rsidRPr="001606DD">
        <w:rPr>
          <w:rFonts w:ascii="Garamond" w:hAnsi="Garamond" w:cs="Times New Roman"/>
          <w:sz w:val="24"/>
          <w:szCs w:val="24"/>
        </w:rPr>
        <w:t>menjadi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hukum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kehidupan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Akhirnya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masyarakat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selalu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bertindak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diatas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anjuran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agamanya</w:t>
      </w:r>
      <w:proofErr w:type="spellEnd"/>
      <w:r w:rsidRPr="001606DD">
        <w:rPr>
          <w:rFonts w:ascii="Garamond" w:hAnsi="Garamond" w:cs="Times New Roman"/>
          <w:sz w:val="24"/>
          <w:szCs w:val="24"/>
        </w:rPr>
        <w:t xml:space="preserve">. Adapun salah </w:t>
      </w:r>
      <w:proofErr w:type="spellStart"/>
      <w:r w:rsidRPr="001606DD">
        <w:rPr>
          <w:rFonts w:ascii="Garamond" w:hAnsi="Garamond" w:cs="Times New Roman"/>
          <w:sz w:val="24"/>
          <w:szCs w:val="24"/>
        </w:rPr>
        <w:t>satu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konsep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dasar</w:t>
      </w:r>
      <w:proofErr w:type="spellEnd"/>
      <w:r w:rsidRPr="001606DD">
        <w:rPr>
          <w:rFonts w:ascii="Garamond" w:hAnsi="Garamond" w:cs="Times New Roman"/>
          <w:sz w:val="24"/>
          <w:szCs w:val="24"/>
        </w:rPr>
        <w:t xml:space="preserve"> agama yang </w:t>
      </w:r>
      <w:proofErr w:type="spellStart"/>
      <w:r w:rsidRPr="001606DD">
        <w:rPr>
          <w:rFonts w:ascii="Garamond" w:hAnsi="Garamond" w:cs="Times New Roman"/>
          <w:sz w:val="24"/>
          <w:szCs w:val="24"/>
        </w:rPr>
        <w:t>dianut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etnis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saling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menghormati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r w:rsidRPr="001606DD">
        <w:rPr>
          <w:rFonts w:ascii="Garamond" w:hAnsi="Garamond" w:cs="Times New Roman"/>
          <w:sz w:val="24"/>
          <w:szCs w:val="24"/>
        </w:rPr>
        <w:lastRenderedPageBreak/>
        <w:t xml:space="preserve">agama lain. Salah </w:t>
      </w:r>
      <w:proofErr w:type="spellStart"/>
      <w:r w:rsidRPr="001606DD">
        <w:rPr>
          <w:rFonts w:ascii="Garamond" w:hAnsi="Garamond" w:cs="Times New Roman"/>
          <w:sz w:val="24"/>
          <w:szCs w:val="24"/>
        </w:rPr>
        <w:t>satu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dasar</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dijadikan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pegangan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bagimu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agamamu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bagiku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agamaku</w:t>
      </w:r>
      <w:proofErr w:type="spellEnd"/>
      <w:r w:rsidRPr="001606DD">
        <w:rPr>
          <w:rFonts w:ascii="Garamond" w:hAnsi="Garamond" w:cs="Times New Roman"/>
          <w:sz w:val="24"/>
          <w:szCs w:val="24"/>
        </w:rPr>
        <w:t xml:space="preserve">”. </w:t>
      </w:r>
    </w:p>
    <w:p w14:paraId="16AC0A11" w14:textId="3CE96391" w:rsidR="00BD6D66" w:rsidRPr="001606DD" w:rsidRDefault="00BD6D66" w:rsidP="00BD6D66">
      <w:pPr>
        <w:spacing w:line="360" w:lineRule="auto"/>
        <w:ind w:left="720" w:firstLine="720"/>
        <w:jc w:val="both"/>
        <w:rPr>
          <w:rFonts w:ascii="Garamond" w:hAnsi="Garamond" w:cs="Times New Roman"/>
          <w:sz w:val="24"/>
          <w:szCs w:val="24"/>
        </w:rPr>
      </w:pPr>
      <w:r w:rsidRPr="001606DD">
        <w:rPr>
          <w:rFonts w:ascii="Garamond" w:hAnsi="Garamond" w:cs="Times New Roman"/>
          <w:sz w:val="24"/>
          <w:szCs w:val="24"/>
        </w:rPr>
        <w:t xml:space="preserve">Maka </w:t>
      </w:r>
      <w:proofErr w:type="spellStart"/>
      <w:r w:rsidRPr="001606DD">
        <w:rPr>
          <w:rFonts w:ascii="Garamond" w:hAnsi="Garamond" w:cs="Times New Roman"/>
          <w:sz w:val="24"/>
          <w:szCs w:val="24"/>
        </w:rPr>
        <w:t>pergaulan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etnis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merupakan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ancaman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bagi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penganut</w:t>
      </w:r>
      <w:proofErr w:type="spellEnd"/>
      <w:r w:rsidRPr="001606DD">
        <w:rPr>
          <w:rFonts w:ascii="Garamond" w:hAnsi="Garamond" w:cs="Times New Roman"/>
          <w:sz w:val="24"/>
          <w:szCs w:val="24"/>
        </w:rPr>
        <w:t xml:space="preserve"> agama lain. Dalam </w:t>
      </w:r>
      <w:proofErr w:type="spellStart"/>
      <w:r w:rsidRPr="001606DD">
        <w:rPr>
          <w:rFonts w:ascii="Garamond" w:hAnsi="Garamond" w:cs="Times New Roman"/>
          <w:sz w:val="24"/>
          <w:szCs w:val="24"/>
        </w:rPr>
        <w:t>pemikiran</w:t>
      </w:r>
      <w:proofErr w:type="spellEnd"/>
      <w:r w:rsidRPr="001606DD">
        <w:rPr>
          <w:rFonts w:ascii="Garamond" w:hAnsi="Garamond" w:cs="Times New Roman"/>
          <w:sz w:val="24"/>
          <w:szCs w:val="24"/>
        </w:rPr>
        <w:t xml:space="preserve"> pemuda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konsep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untuk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mengintervensi</w:t>
      </w:r>
      <w:proofErr w:type="spellEnd"/>
      <w:r w:rsidRPr="001606DD">
        <w:rPr>
          <w:rFonts w:ascii="Garamond" w:hAnsi="Garamond" w:cs="Times New Roman"/>
          <w:sz w:val="24"/>
          <w:szCs w:val="24"/>
        </w:rPr>
        <w:t xml:space="preserve"> agama lain. </w:t>
      </w:r>
      <w:proofErr w:type="spellStart"/>
      <w:r w:rsidRPr="001606DD">
        <w:rPr>
          <w:rFonts w:ascii="Garamond" w:hAnsi="Garamond" w:cs="Times New Roman"/>
          <w:sz w:val="24"/>
          <w:szCs w:val="24"/>
        </w:rPr>
        <w:t>Untuk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seluruh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dikenali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sebagai</w:t>
      </w:r>
      <w:proofErr w:type="spellEnd"/>
      <w:r w:rsidRPr="001606DD">
        <w:rPr>
          <w:rFonts w:ascii="Garamond" w:hAnsi="Garamond" w:cs="Times New Roman"/>
          <w:sz w:val="24"/>
          <w:szCs w:val="24"/>
        </w:rPr>
        <w:t xml:space="preserve"> Tanah </w:t>
      </w:r>
      <w:proofErr w:type="spellStart"/>
      <w:r w:rsidRPr="001606DD">
        <w:rPr>
          <w:rFonts w:ascii="Garamond" w:hAnsi="Garamond" w:cs="Times New Roman"/>
          <w:sz w:val="24"/>
          <w:szCs w:val="24"/>
        </w:rPr>
        <w:t>Jawi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karena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kebanyakan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penduduknya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beragama</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berbahasa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sebagai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bahasa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komunikasi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meluas</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mengamalkan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serta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budaya</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bernapaskan</w:t>
      </w:r>
      <w:proofErr w:type="spellEnd"/>
      <w:r w:rsidRPr="001606DD">
        <w:rPr>
          <w:rFonts w:ascii="Garamond" w:hAnsi="Garamond" w:cs="Times New Roman"/>
          <w:sz w:val="24"/>
          <w:szCs w:val="24"/>
        </w:rPr>
        <w:t xml:space="preserve"> Islam. Islam di </w:t>
      </w:r>
      <w:proofErr w:type="spellStart"/>
      <w:r w:rsidRPr="001606DD">
        <w:rPr>
          <w:rFonts w:ascii="Garamond" w:hAnsi="Garamond" w:cs="Times New Roman"/>
          <w:sz w:val="24"/>
          <w:szCs w:val="24"/>
        </w:rPr>
        <w:t>ranah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ialah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kedalaman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citra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kedatangan</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tersebut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hingga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dapat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memaut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hati-nurani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bangsa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di Nusantara. </w:t>
      </w:r>
      <w:proofErr w:type="spellStart"/>
      <w:r w:rsidRPr="001606DD">
        <w:rPr>
          <w:rFonts w:ascii="Garamond" w:hAnsi="Garamond" w:cs="Times New Roman"/>
          <w:sz w:val="24"/>
          <w:szCs w:val="24"/>
        </w:rPr>
        <w:t>Inilah</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penting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diperhatikan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hingga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berjaya</w:t>
      </w:r>
      <w:proofErr w:type="spellEnd"/>
      <w:r w:rsidRPr="001606DD">
        <w:rPr>
          <w:rFonts w:ascii="Garamond" w:hAnsi="Garamond" w:cs="Times New Roman"/>
          <w:sz w:val="24"/>
          <w:szCs w:val="24"/>
        </w:rPr>
        <w:t xml:space="preserve"> pula </w:t>
      </w:r>
      <w:proofErr w:type="spellStart"/>
      <w:r w:rsidRPr="001606DD">
        <w:rPr>
          <w:rFonts w:ascii="Garamond" w:hAnsi="Garamond" w:cs="Times New Roman"/>
          <w:sz w:val="24"/>
          <w:szCs w:val="24"/>
        </w:rPr>
        <w:t>mewarnai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kesenian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kebudayaan</w:t>
      </w:r>
      <w:proofErr w:type="spellEnd"/>
      <w:r w:rsidRPr="001606DD">
        <w:rPr>
          <w:rFonts w:ascii="Garamond" w:hAnsi="Garamond" w:cs="Times New Roman"/>
          <w:sz w:val="24"/>
          <w:szCs w:val="24"/>
        </w:rPr>
        <w:t xml:space="preserve"> Nusantara. Salah </w:t>
      </w:r>
      <w:proofErr w:type="spellStart"/>
      <w:r w:rsidRPr="001606DD">
        <w:rPr>
          <w:rFonts w:ascii="Garamond" w:hAnsi="Garamond" w:cs="Times New Roman"/>
          <w:sz w:val="24"/>
          <w:szCs w:val="24"/>
        </w:rPr>
        <w:t>satu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sumber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optimisme</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kalangan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pengamat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luar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tentang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Kebangkitan</w:t>
      </w:r>
      <w:proofErr w:type="spellEnd"/>
      <w:r w:rsidRPr="001606DD">
        <w:rPr>
          <w:rFonts w:ascii="Garamond" w:hAnsi="Garamond" w:cs="Times New Roman"/>
          <w:sz w:val="24"/>
          <w:szCs w:val="24"/>
        </w:rPr>
        <w:t xml:space="preserve"> Islam’ di Asia Tenggara pada </w:t>
      </w:r>
      <w:proofErr w:type="spellStart"/>
      <w:r w:rsidRPr="001606DD">
        <w:rPr>
          <w:rFonts w:ascii="Garamond" w:hAnsi="Garamond" w:cs="Times New Roman"/>
          <w:sz w:val="24"/>
          <w:szCs w:val="24"/>
        </w:rPr>
        <w:t>umumnya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didasarkan</w:t>
      </w:r>
      <w:proofErr w:type="spellEnd"/>
      <w:r w:rsidRPr="001606DD">
        <w:rPr>
          <w:rFonts w:ascii="Garamond" w:hAnsi="Garamond" w:cs="Times New Roman"/>
          <w:sz w:val="24"/>
          <w:szCs w:val="24"/>
        </w:rPr>
        <w:t xml:space="preserve"> pada </w:t>
      </w:r>
      <w:proofErr w:type="spellStart"/>
      <w:r w:rsidRPr="001606DD">
        <w:rPr>
          <w:rFonts w:ascii="Garamond" w:hAnsi="Garamond" w:cs="Times New Roman"/>
          <w:sz w:val="24"/>
          <w:szCs w:val="24"/>
        </w:rPr>
        <w:t>pengamatan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mereka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tentang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watak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karakteristik</w:t>
      </w:r>
      <w:proofErr w:type="spellEnd"/>
      <w:r w:rsidRPr="001606DD">
        <w:rPr>
          <w:rFonts w:ascii="Garamond" w:hAnsi="Garamond" w:cs="Times New Roman"/>
          <w:sz w:val="24"/>
          <w:szCs w:val="24"/>
        </w:rPr>
        <w:t xml:space="preserve">” Islam di </w:t>
      </w:r>
      <w:proofErr w:type="spellStart"/>
      <w:r w:rsidRPr="001606DD">
        <w:rPr>
          <w:rFonts w:ascii="Garamond" w:hAnsi="Garamond" w:cs="Times New Roman"/>
          <w:sz w:val="24"/>
          <w:szCs w:val="24"/>
        </w:rPr>
        <w:t>kawasan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Mereka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melihat</w:t>
      </w:r>
      <w:proofErr w:type="spellEnd"/>
      <w:r w:rsidRPr="001606DD">
        <w:rPr>
          <w:rFonts w:ascii="Garamond" w:hAnsi="Garamond" w:cs="Times New Roman"/>
          <w:sz w:val="24"/>
          <w:szCs w:val="24"/>
        </w:rPr>
        <w:t xml:space="preserve"> Islam di Asia Tenggara </w:t>
      </w:r>
      <w:proofErr w:type="spellStart"/>
      <w:r w:rsidRPr="001606DD">
        <w:rPr>
          <w:rFonts w:ascii="Garamond" w:hAnsi="Garamond" w:cs="Times New Roman"/>
          <w:sz w:val="24"/>
          <w:szCs w:val="24"/>
        </w:rPr>
        <w:t>mempunyai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watak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karakteristik</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khas</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berbe</w:t>
      </w:r>
      <w:r w:rsidR="00F05BB2" w:rsidRPr="001606DD">
        <w:rPr>
          <w:rFonts w:ascii="Garamond" w:hAnsi="Garamond" w:cs="Times New Roman"/>
          <w:sz w:val="24"/>
          <w:szCs w:val="24"/>
        </w:rPr>
        <w:t>d</w:t>
      </w:r>
      <w:r w:rsidRPr="001606DD">
        <w:rPr>
          <w:rFonts w:ascii="Garamond" w:hAnsi="Garamond" w:cs="Times New Roman"/>
          <w:sz w:val="24"/>
          <w:szCs w:val="24"/>
        </w:rPr>
        <w:t>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watak</w:t>
      </w:r>
      <w:proofErr w:type="spellEnd"/>
      <w:r w:rsidRPr="001606DD">
        <w:rPr>
          <w:rFonts w:ascii="Garamond" w:hAnsi="Garamond" w:cs="Times New Roman"/>
          <w:sz w:val="24"/>
          <w:szCs w:val="24"/>
        </w:rPr>
        <w:t xml:space="preserve"> Islam di </w:t>
      </w:r>
      <w:proofErr w:type="spellStart"/>
      <w:r w:rsidRPr="001606DD">
        <w:rPr>
          <w:rFonts w:ascii="Garamond" w:hAnsi="Garamond" w:cs="Times New Roman"/>
          <w:sz w:val="24"/>
          <w:szCs w:val="24"/>
        </w:rPr>
        <w:t>kawasan</w:t>
      </w:r>
      <w:proofErr w:type="spellEnd"/>
      <w:r w:rsidRPr="001606DD">
        <w:rPr>
          <w:rFonts w:ascii="Garamond" w:hAnsi="Garamond" w:cs="Times New Roman"/>
          <w:sz w:val="24"/>
          <w:szCs w:val="24"/>
        </w:rPr>
        <w:t xml:space="preserve"> lain. </w:t>
      </w:r>
      <w:proofErr w:type="spellStart"/>
      <w:r w:rsidRPr="001606DD">
        <w:rPr>
          <w:rFonts w:ascii="Garamond" w:hAnsi="Garamond" w:cs="Times New Roman"/>
          <w:sz w:val="24"/>
          <w:szCs w:val="24"/>
        </w:rPr>
        <w:t>Khususnya</w:t>
      </w:r>
      <w:proofErr w:type="spellEnd"/>
      <w:r w:rsidRPr="001606DD">
        <w:rPr>
          <w:rFonts w:ascii="Garamond" w:hAnsi="Garamond" w:cs="Times New Roman"/>
          <w:sz w:val="24"/>
          <w:szCs w:val="24"/>
        </w:rPr>
        <w:t xml:space="preserve"> di Timur Tengah. </w:t>
      </w:r>
      <w:proofErr w:type="spellStart"/>
      <w:r w:rsidRPr="001606DD">
        <w:rPr>
          <w:rFonts w:ascii="Garamond" w:hAnsi="Garamond" w:cs="Times New Roman"/>
          <w:sz w:val="24"/>
          <w:szCs w:val="24"/>
        </w:rPr>
        <w:t>Karakteristik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terpenting</w:t>
      </w:r>
      <w:proofErr w:type="spellEnd"/>
      <w:r w:rsidRPr="001606DD">
        <w:rPr>
          <w:rFonts w:ascii="Garamond" w:hAnsi="Garamond" w:cs="Times New Roman"/>
          <w:sz w:val="24"/>
          <w:szCs w:val="24"/>
        </w:rPr>
        <w:t xml:space="preserve"> di Asia Tenggara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misalnya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watak</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lebih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damai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ramah</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toleran</w:t>
      </w:r>
      <w:proofErr w:type="spellEnd"/>
      <w:r w:rsidRPr="001606DD">
        <w:rPr>
          <w:rFonts w:ascii="Garamond" w:hAnsi="Garamond" w:cs="Times New Roman"/>
          <w:sz w:val="24"/>
          <w:szCs w:val="24"/>
        </w:rPr>
        <w:t>.</w:t>
      </w:r>
      <w:r w:rsidR="001606DD">
        <w:rPr>
          <w:rStyle w:val="FootnoteReference"/>
          <w:rFonts w:ascii="Garamond" w:hAnsi="Garamond" w:cs="Times New Roman"/>
          <w:sz w:val="24"/>
          <w:szCs w:val="24"/>
        </w:rPr>
        <w:fldChar w:fldCharType="begin" w:fldLock="1"/>
      </w:r>
      <w:r w:rsidR="001606DD">
        <w:rPr>
          <w:rFonts w:ascii="Garamond" w:hAnsi="Garamond" w:cs="Times New Roman"/>
          <w:sz w:val="24"/>
          <w:szCs w:val="24"/>
        </w:rPr>
        <w:instrText>ADDIN CSL_CITATION {"citationItems":[{"id":"ITEM-1","itemData":{"author":[{"dropping-particle":"","family":"Azra","given":"Azyumardi","non-dropping-particle":"","parse-names":false,"suffix":""}],"id":"ITEM-1","issued":{"date-parts":[["1999"]]},"number-of-pages":"78","publisher":"Remaja Rosda Karya","publisher-place":"Bandung","title":"Renaisans Islam Asia Tenggara","type":"book"},"uris":["http://www.mendeley.com/documents/?uuid=1d587941-9559-4b16-b50b-1a4a1879ab8c"]}],"mendeley":{"formattedCitation":"(Azra, 1999)","plainTextFormattedCitation":"(Azra, 1999)","previouslyFormattedCitation":"(Azra 1999)"},"properties":{"noteIndex":0},"schema":"https://github.com/citation-style-language/schema/raw/master/csl-citation.json"}</w:instrText>
      </w:r>
      <w:r w:rsidR="001606DD">
        <w:rPr>
          <w:rStyle w:val="FootnoteReference"/>
          <w:rFonts w:ascii="Garamond" w:hAnsi="Garamond" w:cs="Times New Roman"/>
          <w:sz w:val="24"/>
          <w:szCs w:val="24"/>
        </w:rPr>
        <w:fldChar w:fldCharType="separate"/>
      </w:r>
      <w:r w:rsidR="001606DD" w:rsidRPr="001606DD">
        <w:rPr>
          <w:rFonts w:ascii="Garamond" w:hAnsi="Garamond" w:cs="Times New Roman"/>
          <w:noProof/>
          <w:sz w:val="24"/>
          <w:szCs w:val="24"/>
        </w:rPr>
        <w:t>(Azra, 1999)</w:t>
      </w:r>
      <w:r w:rsidR="001606DD">
        <w:rPr>
          <w:rStyle w:val="FootnoteReference"/>
          <w:rFonts w:ascii="Garamond" w:hAnsi="Garamond" w:cs="Times New Roman"/>
          <w:sz w:val="24"/>
          <w:szCs w:val="24"/>
        </w:rPr>
        <w:fldChar w:fldCharType="end"/>
      </w:r>
    </w:p>
    <w:p w14:paraId="06600C0F" w14:textId="77777777" w:rsidR="00BD6D66" w:rsidRPr="001606DD" w:rsidRDefault="00BD6D66" w:rsidP="00BD6D66">
      <w:pPr>
        <w:spacing w:line="360" w:lineRule="auto"/>
        <w:ind w:left="720" w:firstLine="720"/>
        <w:jc w:val="both"/>
        <w:rPr>
          <w:rFonts w:ascii="Garamond" w:hAnsi="Garamond" w:cs="Times New Roman"/>
          <w:sz w:val="24"/>
          <w:szCs w:val="24"/>
        </w:rPr>
      </w:pPr>
      <w:proofErr w:type="spellStart"/>
      <w:r w:rsidRPr="001606DD">
        <w:rPr>
          <w:rFonts w:ascii="Garamond" w:hAnsi="Garamond" w:cs="Times New Roman"/>
          <w:sz w:val="24"/>
          <w:szCs w:val="24"/>
        </w:rPr>
        <w:t>Penyebaran</w:t>
      </w:r>
      <w:proofErr w:type="spellEnd"/>
      <w:r w:rsidRPr="001606DD">
        <w:rPr>
          <w:rFonts w:ascii="Garamond" w:hAnsi="Garamond" w:cs="Times New Roman"/>
          <w:sz w:val="24"/>
          <w:szCs w:val="24"/>
        </w:rPr>
        <w:t xml:space="preserve"> Islam di Asia Tenggara yang </w:t>
      </w:r>
      <w:proofErr w:type="spellStart"/>
      <w:r w:rsidRPr="001606DD">
        <w:rPr>
          <w:rFonts w:ascii="Garamond" w:hAnsi="Garamond" w:cs="Times New Roman"/>
          <w:sz w:val="24"/>
          <w:szCs w:val="24"/>
        </w:rPr>
        <w:t>damai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seperti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pada </w:t>
      </w:r>
      <w:proofErr w:type="spellStart"/>
      <w:r w:rsidRPr="001606DD">
        <w:rPr>
          <w:rFonts w:ascii="Garamond" w:hAnsi="Garamond" w:cs="Times New Roman"/>
          <w:sz w:val="24"/>
          <w:szCs w:val="24"/>
        </w:rPr>
        <w:t>gilirannya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memunculkan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konsekuensi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bahwa</w:t>
      </w:r>
      <w:proofErr w:type="spellEnd"/>
      <w:r w:rsidRPr="001606DD">
        <w:rPr>
          <w:rFonts w:ascii="Garamond" w:hAnsi="Garamond" w:cs="Times New Roman"/>
          <w:sz w:val="24"/>
          <w:szCs w:val="24"/>
        </w:rPr>
        <w:t xml:space="preserve"> Islam di Asia Tenggara </w:t>
      </w:r>
      <w:proofErr w:type="spellStart"/>
      <w:r w:rsidRPr="001606DD">
        <w:rPr>
          <w:rFonts w:ascii="Garamond" w:hAnsi="Garamond" w:cs="Times New Roman"/>
          <w:sz w:val="24"/>
          <w:szCs w:val="24"/>
        </w:rPr>
        <w:t>lebih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lunak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lebih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jinak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bahkan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sangat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akomodatif</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praktik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keagamaan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tradisi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lokal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Sebab</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itulah</w:t>
      </w:r>
      <w:proofErr w:type="spellEnd"/>
      <w:r w:rsidRPr="001606DD">
        <w:rPr>
          <w:rFonts w:ascii="Garamond" w:hAnsi="Garamond" w:cs="Times New Roman"/>
          <w:sz w:val="24"/>
          <w:szCs w:val="24"/>
        </w:rPr>
        <w:t xml:space="preserve">, Islam di Asia Tenggara </w:t>
      </w:r>
      <w:proofErr w:type="spellStart"/>
      <w:r w:rsidRPr="001606DD">
        <w:rPr>
          <w:rFonts w:ascii="Garamond" w:hAnsi="Garamond" w:cs="Times New Roman"/>
          <w:sz w:val="24"/>
          <w:szCs w:val="24"/>
        </w:rPr>
        <w:t>dipandang</w:t>
      </w:r>
      <w:proofErr w:type="spellEnd"/>
      <w:r w:rsidRPr="001606DD">
        <w:rPr>
          <w:rFonts w:ascii="Garamond" w:hAnsi="Garamond" w:cs="Times New Roman"/>
          <w:sz w:val="24"/>
          <w:szCs w:val="24"/>
        </w:rPr>
        <w:t xml:space="preserve"> oleh </w:t>
      </w:r>
      <w:proofErr w:type="spellStart"/>
      <w:r w:rsidRPr="001606DD">
        <w:rPr>
          <w:rFonts w:ascii="Garamond" w:hAnsi="Garamond" w:cs="Times New Roman"/>
          <w:sz w:val="24"/>
          <w:szCs w:val="24"/>
        </w:rPr>
        <w:t>sebagian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pengamat</w:t>
      </w:r>
      <w:proofErr w:type="spellEnd"/>
      <w:r w:rsidRPr="001606DD">
        <w:rPr>
          <w:rFonts w:ascii="Garamond" w:hAnsi="Garamond" w:cs="Times New Roman"/>
          <w:sz w:val="24"/>
          <w:szCs w:val="24"/>
        </w:rPr>
        <w:t xml:space="preserve"> Barat </w:t>
      </w:r>
      <w:proofErr w:type="spellStart"/>
      <w:r w:rsidRPr="001606DD">
        <w:rPr>
          <w:rFonts w:ascii="Garamond" w:hAnsi="Garamond" w:cs="Times New Roman"/>
          <w:sz w:val="24"/>
          <w:szCs w:val="24"/>
        </w:rPr>
        <w:t>sebagai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bersifat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sinkretik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tidak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murni</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karena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lebih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jelek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atau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kurang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murni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dibanding</w:t>
      </w:r>
      <w:proofErr w:type="spellEnd"/>
      <w:r w:rsidRPr="001606DD">
        <w:rPr>
          <w:rFonts w:ascii="Garamond" w:hAnsi="Garamond" w:cs="Times New Roman"/>
          <w:sz w:val="24"/>
          <w:szCs w:val="24"/>
        </w:rPr>
        <w:t xml:space="preserve"> Islam di wilayah-wilayah lain, </w:t>
      </w:r>
      <w:proofErr w:type="spellStart"/>
      <w:r w:rsidRPr="001606DD">
        <w:rPr>
          <w:rFonts w:ascii="Garamond" w:hAnsi="Garamond" w:cs="Times New Roman"/>
          <w:sz w:val="24"/>
          <w:szCs w:val="24"/>
        </w:rPr>
        <w:t>khususnya</w:t>
      </w:r>
      <w:proofErr w:type="spellEnd"/>
      <w:r w:rsidRPr="001606DD">
        <w:rPr>
          <w:rFonts w:ascii="Garamond" w:hAnsi="Garamond" w:cs="Times New Roman"/>
          <w:sz w:val="24"/>
          <w:szCs w:val="24"/>
        </w:rPr>
        <w:t xml:space="preserve"> di Timur Tengah. Orang-orang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(Islam) di Malaysia </w:t>
      </w:r>
      <w:proofErr w:type="spellStart"/>
      <w:r w:rsidRPr="001606DD">
        <w:rPr>
          <w:rFonts w:ascii="Garamond" w:hAnsi="Garamond" w:cs="Times New Roman"/>
          <w:sz w:val="24"/>
          <w:szCs w:val="24"/>
        </w:rPr>
        <w:t>contohnya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awal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lagi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mengamalkan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sikap</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toleransi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tersebut</w:t>
      </w:r>
      <w:proofErr w:type="spellEnd"/>
      <w:r w:rsidRPr="001606DD">
        <w:rPr>
          <w:rFonts w:ascii="Garamond" w:hAnsi="Garamond" w:cs="Times New Roman"/>
          <w:sz w:val="24"/>
          <w:szCs w:val="24"/>
        </w:rPr>
        <w:t xml:space="preserve">. Di situ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wujud</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hakikat</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latar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belakang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kesepakatan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antara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kaum</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menjadi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landasan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pembentukkan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sebuah</w:t>
      </w:r>
      <w:proofErr w:type="spellEnd"/>
      <w:r w:rsidRPr="001606DD">
        <w:rPr>
          <w:rFonts w:ascii="Garamond" w:hAnsi="Garamond" w:cs="Times New Roman"/>
          <w:sz w:val="24"/>
          <w:szCs w:val="24"/>
        </w:rPr>
        <w:t xml:space="preserve"> negara yang </w:t>
      </w:r>
      <w:proofErr w:type="spellStart"/>
      <w:r w:rsidRPr="001606DD">
        <w:rPr>
          <w:rFonts w:ascii="Garamond" w:hAnsi="Garamond" w:cs="Times New Roman"/>
          <w:sz w:val="24"/>
          <w:szCs w:val="24"/>
        </w:rPr>
        <w:t>bersatu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padu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Syarat-syarat</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longgar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mengenai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kerakyatan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diberi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kepada</w:t>
      </w:r>
      <w:proofErr w:type="spellEnd"/>
      <w:r w:rsidRPr="001606DD">
        <w:rPr>
          <w:rFonts w:ascii="Garamond" w:hAnsi="Garamond" w:cs="Times New Roman"/>
          <w:sz w:val="24"/>
          <w:szCs w:val="24"/>
        </w:rPr>
        <w:t xml:space="preserve"> orang-orang </w:t>
      </w:r>
      <w:proofErr w:type="spellStart"/>
      <w:r w:rsidRPr="001606DD">
        <w:rPr>
          <w:rFonts w:ascii="Garamond" w:hAnsi="Garamond" w:cs="Times New Roman"/>
          <w:sz w:val="24"/>
          <w:szCs w:val="24"/>
        </w:rPr>
        <w:t>bukan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yaitu</w:t>
      </w:r>
      <w:proofErr w:type="spellEnd"/>
      <w:r w:rsidRPr="001606DD">
        <w:rPr>
          <w:rFonts w:ascii="Garamond" w:hAnsi="Garamond" w:cs="Times New Roman"/>
          <w:sz w:val="24"/>
          <w:szCs w:val="24"/>
        </w:rPr>
        <w:t xml:space="preserve"> Cina dan India dan orang-orang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pula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mendapat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kedudukan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istimewa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mengikut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perlembagaan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sejajar</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hakikat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mereka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adalah</w:t>
      </w:r>
      <w:proofErr w:type="spellEnd"/>
      <w:r w:rsidRPr="001606DD">
        <w:rPr>
          <w:rFonts w:ascii="Garamond" w:hAnsi="Garamond" w:cs="Times New Roman"/>
          <w:sz w:val="24"/>
          <w:szCs w:val="24"/>
        </w:rPr>
        <w:t xml:space="preserve"> tuan negara </w:t>
      </w:r>
      <w:proofErr w:type="spellStart"/>
      <w:r w:rsidRPr="001606DD">
        <w:rPr>
          <w:rFonts w:ascii="Garamond" w:hAnsi="Garamond" w:cs="Times New Roman"/>
          <w:sz w:val="24"/>
          <w:szCs w:val="24"/>
        </w:rPr>
        <w:t>ini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terbentuklah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apa</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dikatakan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perjanjian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murni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antara</w:t>
      </w:r>
      <w:proofErr w:type="spellEnd"/>
      <w:r w:rsidRPr="001606DD">
        <w:rPr>
          <w:rFonts w:ascii="Garamond" w:hAnsi="Garamond" w:cs="Times New Roman"/>
          <w:sz w:val="24"/>
          <w:szCs w:val="24"/>
        </w:rPr>
        <w:t xml:space="preserve"> UMNO yang </w:t>
      </w:r>
      <w:proofErr w:type="spellStart"/>
      <w:r w:rsidRPr="001606DD">
        <w:rPr>
          <w:rFonts w:ascii="Garamond" w:hAnsi="Garamond" w:cs="Times New Roman"/>
          <w:sz w:val="24"/>
          <w:szCs w:val="24"/>
        </w:rPr>
        <w:t>mewakili</w:t>
      </w:r>
      <w:proofErr w:type="spellEnd"/>
      <w:r w:rsidRPr="001606DD">
        <w:rPr>
          <w:rFonts w:ascii="Garamond" w:hAnsi="Garamond" w:cs="Times New Roman"/>
          <w:sz w:val="24"/>
          <w:szCs w:val="24"/>
        </w:rPr>
        <w:t xml:space="preserve"> orang-orang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di </w:t>
      </w:r>
      <w:proofErr w:type="spellStart"/>
      <w:r w:rsidRPr="001606DD">
        <w:rPr>
          <w:rFonts w:ascii="Garamond" w:hAnsi="Garamond" w:cs="Times New Roman"/>
          <w:sz w:val="24"/>
          <w:szCs w:val="24"/>
        </w:rPr>
        <w:t>satu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pihak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MCA (Cina) dan MIC (India) yang </w:t>
      </w:r>
      <w:proofErr w:type="spellStart"/>
      <w:r w:rsidRPr="001606DD">
        <w:rPr>
          <w:rFonts w:ascii="Garamond" w:hAnsi="Garamond" w:cs="Times New Roman"/>
          <w:sz w:val="24"/>
          <w:szCs w:val="24"/>
        </w:rPr>
        <w:t>mewakili</w:t>
      </w:r>
      <w:proofErr w:type="spellEnd"/>
      <w:r w:rsidRPr="001606DD">
        <w:rPr>
          <w:rFonts w:ascii="Garamond" w:hAnsi="Garamond" w:cs="Times New Roman"/>
          <w:sz w:val="24"/>
          <w:szCs w:val="24"/>
        </w:rPr>
        <w:t xml:space="preserve"> orang-orang </w:t>
      </w:r>
      <w:proofErr w:type="spellStart"/>
      <w:r w:rsidRPr="001606DD">
        <w:rPr>
          <w:rFonts w:ascii="Garamond" w:hAnsi="Garamond" w:cs="Times New Roman"/>
          <w:sz w:val="24"/>
          <w:szCs w:val="24"/>
        </w:rPr>
        <w:t>bukan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di </w:t>
      </w:r>
      <w:proofErr w:type="spellStart"/>
      <w:r w:rsidRPr="001606DD">
        <w:rPr>
          <w:rFonts w:ascii="Garamond" w:hAnsi="Garamond" w:cs="Times New Roman"/>
          <w:sz w:val="24"/>
          <w:szCs w:val="24"/>
        </w:rPr>
        <w:t>satu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pihak</w:t>
      </w:r>
      <w:proofErr w:type="spellEnd"/>
      <w:r w:rsidRPr="001606DD">
        <w:rPr>
          <w:rFonts w:ascii="Garamond" w:hAnsi="Garamond" w:cs="Times New Roman"/>
          <w:sz w:val="24"/>
          <w:szCs w:val="24"/>
        </w:rPr>
        <w:t xml:space="preserve"> yang lain. </w:t>
      </w:r>
    </w:p>
    <w:p w14:paraId="229B8174" w14:textId="312A0E3E" w:rsidR="004759EE" w:rsidRPr="001606DD" w:rsidRDefault="00BD6D66" w:rsidP="00E33DD2">
      <w:pPr>
        <w:spacing w:line="360" w:lineRule="auto"/>
        <w:ind w:left="720" w:firstLine="720"/>
        <w:jc w:val="both"/>
        <w:rPr>
          <w:rFonts w:ascii="Garamond" w:hAnsi="Garamond" w:cs="Times New Roman"/>
          <w:sz w:val="24"/>
          <w:szCs w:val="24"/>
        </w:rPr>
      </w:pPr>
      <w:r w:rsidRPr="001606DD">
        <w:rPr>
          <w:rFonts w:ascii="Garamond" w:hAnsi="Garamond" w:cs="Times New Roman"/>
          <w:sz w:val="24"/>
          <w:szCs w:val="24"/>
        </w:rPr>
        <w:t xml:space="preserve">Teks Sejarah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yaitu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suatu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teks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klasik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bangsa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Melayu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menggambarkan</w:t>
      </w:r>
      <w:proofErr w:type="spellEnd"/>
      <w:r w:rsidRPr="001606DD">
        <w:rPr>
          <w:rFonts w:ascii="Garamond" w:hAnsi="Garamond" w:cs="Times New Roman"/>
          <w:sz w:val="24"/>
          <w:szCs w:val="24"/>
        </w:rPr>
        <w:t xml:space="preserve"> Malaka </w:t>
      </w:r>
      <w:proofErr w:type="spellStart"/>
      <w:r w:rsidRPr="001606DD">
        <w:rPr>
          <w:rFonts w:ascii="Garamond" w:hAnsi="Garamond" w:cs="Times New Roman"/>
          <w:sz w:val="24"/>
          <w:szCs w:val="24"/>
        </w:rPr>
        <w:t>adalah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sebuah</w:t>
      </w:r>
      <w:proofErr w:type="spellEnd"/>
      <w:r w:rsidRPr="001606DD">
        <w:rPr>
          <w:rFonts w:ascii="Garamond" w:hAnsi="Garamond" w:cs="Times New Roman"/>
          <w:sz w:val="24"/>
          <w:szCs w:val="24"/>
        </w:rPr>
        <w:t xml:space="preserve"> negeri </w:t>
      </w:r>
      <w:proofErr w:type="spellStart"/>
      <w:r w:rsidRPr="001606DD">
        <w:rPr>
          <w:rFonts w:ascii="Garamond" w:hAnsi="Garamond" w:cs="Times New Roman"/>
          <w:sz w:val="24"/>
          <w:szCs w:val="24"/>
        </w:rPr>
        <w:t>perdagangan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sebuah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pelabuhan</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terkemuka</w:t>
      </w:r>
      <w:proofErr w:type="spellEnd"/>
      <w:r w:rsidRPr="001606DD">
        <w:rPr>
          <w:rFonts w:ascii="Garamond" w:hAnsi="Garamond" w:cs="Times New Roman"/>
          <w:sz w:val="24"/>
          <w:szCs w:val="24"/>
        </w:rPr>
        <w:t xml:space="preserve"> di dunia. </w:t>
      </w:r>
      <w:proofErr w:type="spellStart"/>
      <w:r w:rsidRPr="001606DD">
        <w:rPr>
          <w:rFonts w:ascii="Garamond" w:hAnsi="Garamond" w:cs="Times New Roman"/>
          <w:sz w:val="24"/>
          <w:szCs w:val="24"/>
        </w:rPr>
        <w:t>Inilah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lastRenderedPageBreak/>
        <w:t>puncak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utama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ekonomi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bagi</w:t>
      </w:r>
      <w:proofErr w:type="spellEnd"/>
      <w:r w:rsidRPr="001606DD">
        <w:rPr>
          <w:rFonts w:ascii="Garamond" w:hAnsi="Garamond" w:cs="Times New Roman"/>
          <w:sz w:val="24"/>
          <w:szCs w:val="24"/>
        </w:rPr>
        <w:t xml:space="preserve"> Malaka. Malaka </w:t>
      </w:r>
      <w:proofErr w:type="spellStart"/>
      <w:r w:rsidRPr="001606DD">
        <w:rPr>
          <w:rFonts w:ascii="Garamond" w:hAnsi="Garamond" w:cs="Times New Roman"/>
          <w:sz w:val="24"/>
          <w:szCs w:val="24"/>
        </w:rPr>
        <w:t>menjadi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pusat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tumpuan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saudagar</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pedagang-pedagang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asing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termasuk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dari</w:t>
      </w:r>
      <w:proofErr w:type="spellEnd"/>
      <w:r w:rsidRPr="001606DD">
        <w:rPr>
          <w:rFonts w:ascii="Garamond" w:hAnsi="Garamond" w:cs="Times New Roman"/>
          <w:sz w:val="24"/>
          <w:szCs w:val="24"/>
        </w:rPr>
        <w:t xml:space="preserve"> Timur Tengah. Hai </w:t>
      </w:r>
      <w:proofErr w:type="spellStart"/>
      <w:r w:rsidRPr="001606DD">
        <w:rPr>
          <w:rFonts w:ascii="Garamond" w:hAnsi="Garamond" w:cs="Times New Roman"/>
          <w:sz w:val="24"/>
          <w:szCs w:val="24"/>
        </w:rPr>
        <w:t>menggambarkan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dengan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jelas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kekuatan</w:t>
      </w:r>
      <w:proofErr w:type="spellEnd"/>
      <w:r w:rsidRPr="001606DD">
        <w:rPr>
          <w:rFonts w:ascii="Garamond" w:hAnsi="Garamond" w:cs="Times New Roman"/>
          <w:sz w:val="24"/>
          <w:szCs w:val="24"/>
        </w:rPr>
        <w:t xml:space="preserve"> Islam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kontek</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solidaritas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sosial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seperti</w:t>
      </w:r>
      <w:proofErr w:type="spellEnd"/>
      <w:r w:rsidRPr="001606DD">
        <w:rPr>
          <w:rFonts w:ascii="Garamond" w:hAnsi="Garamond" w:cs="Times New Roman"/>
          <w:sz w:val="24"/>
          <w:szCs w:val="24"/>
        </w:rPr>
        <w:t xml:space="preserve"> yang </w:t>
      </w:r>
      <w:proofErr w:type="spellStart"/>
      <w:r w:rsidRPr="001606DD">
        <w:rPr>
          <w:rFonts w:ascii="Garamond" w:hAnsi="Garamond" w:cs="Times New Roman"/>
          <w:sz w:val="24"/>
          <w:szCs w:val="24"/>
        </w:rPr>
        <w:t>disebutkan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dalam</w:t>
      </w:r>
      <w:proofErr w:type="spellEnd"/>
      <w:r w:rsidRPr="001606DD">
        <w:rPr>
          <w:rFonts w:ascii="Garamond" w:hAnsi="Garamond" w:cs="Times New Roman"/>
          <w:sz w:val="24"/>
          <w:szCs w:val="24"/>
        </w:rPr>
        <w:t xml:space="preserve"> al-Quran: “</w:t>
      </w:r>
      <w:proofErr w:type="spellStart"/>
      <w:r w:rsidRPr="001606DD">
        <w:rPr>
          <w:rFonts w:ascii="Garamond" w:hAnsi="Garamond" w:cs="Times New Roman"/>
          <w:sz w:val="24"/>
          <w:szCs w:val="24"/>
        </w:rPr>
        <w:t>Sesungguhnya</w:t>
      </w:r>
      <w:proofErr w:type="spellEnd"/>
      <w:r w:rsidRPr="001606DD">
        <w:rPr>
          <w:rFonts w:ascii="Garamond" w:hAnsi="Garamond" w:cs="Times New Roman"/>
          <w:sz w:val="24"/>
          <w:szCs w:val="24"/>
        </w:rPr>
        <w:t xml:space="preserve"> orang </w:t>
      </w:r>
      <w:proofErr w:type="spellStart"/>
      <w:r w:rsidRPr="001606DD">
        <w:rPr>
          <w:rFonts w:ascii="Garamond" w:hAnsi="Garamond" w:cs="Times New Roman"/>
          <w:sz w:val="24"/>
          <w:szCs w:val="24"/>
        </w:rPr>
        <w:t>mukmin</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bersaudara</w:t>
      </w:r>
      <w:proofErr w:type="spellEnd"/>
      <w:r w:rsidRPr="001606DD">
        <w:rPr>
          <w:rFonts w:ascii="Garamond" w:hAnsi="Garamond" w:cs="Times New Roman"/>
          <w:sz w:val="24"/>
          <w:szCs w:val="24"/>
        </w:rPr>
        <w:t xml:space="preserve"> kerana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damaikanlah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antara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kedua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saudaramu</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bertakwalah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kepada</w:t>
      </w:r>
      <w:proofErr w:type="spellEnd"/>
      <w:r w:rsidRPr="001606DD">
        <w:rPr>
          <w:rFonts w:ascii="Garamond" w:hAnsi="Garamond" w:cs="Times New Roman"/>
          <w:sz w:val="24"/>
          <w:szCs w:val="24"/>
        </w:rPr>
        <w:t xml:space="preserve"> Allah </w:t>
      </w:r>
      <w:proofErr w:type="spellStart"/>
      <w:r w:rsidRPr="001606DD">
        <w:rPr>
          <w:rFonts w:ascii="Garamond" w:hAnsi="Garamond" w:cs="Times New Roman"/>
          <w:sz w:val="24"/>
          <w:szCs w:val="24"/>
        </w:rPr>
        <w:t>supaya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kamu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mendapat</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rahmat</w:t>
      </w:r>
      <w:proofErr w:type="spellEnd"/>
      <w:r w:rsidRPr="001606DD">
        <w:rPr>
          <w:rFonts w:ascii="Garamond" w:hAnsi="Garamond" w:cs="Times New Roman"/>
          <w:sz w:val="24"/>
          <w:szCs w:val="24"/>
        </w:rPr>
        <w:t>,” (QS al-</w:t>
      </w:r>
      <w:proofErr w:type="spellStart"/>
      <w:r w:rsidRPr="001606DD">
        <w:rPr>
          <w:rFonts w:ascii="Garamond" w:hAnsi="Garamond" w:cs="Times New Roman"/>
          <w:sz w:val="24"/>
          <w:szCs w:val="24"/>
        </w:rPr>
        <w:t>Hujurat</w:t>
      </w:r>
      <w:proofErr w:type="spellEnd"/>
      <w:r w:rsidRPr="001606DD">
        <w:rPr>
          <w:rFonts w:ascii="Garamond" w:hAnsi="Garamond" w:cs="Times New Roman"/>
          <w:sz w:val="24"/>
          <w:szCs w:val="24"/>
        </w:rPr>
        <w:t xml:space="preserve"> [49] </w:t>
      </w:r>
      <w:proofErr w:type="spellStart"/>
      <w:r w:rsidRPr="001606DD">
        <w:rPr>
          <w:rFonts w:ascii="Garamond" w:hAnsi="Garamond" w:cs="Times New Roman"/>
          <w:sz w:val="24"/>
          <w:szCs w:val="24"/>
        </w:rPr>
        <w:t>ayat</w:t>
      </w:r>
      <w:proofErr w:type="spellEnd"/>
      <w:r w:rsidRPr="001606DD">
        <w:rPr>
          <w:rFonts w:ascii="Garamond" w:hAnsi="Garamond" w:cs="Times New Roman"/>
          <w:sz w:val="24"/>
          <w:szCs w:val="24"/>
        </w:rPr>
        <w:t xml:space="preserve"> 10). </w:t>
      </w:r>
      <w:proofErr w:type="spellStart"/>
      <w:r w:rsidRPr="001606DD">
        <w:rPr>
          <w:rFonts w:ascii="Garamond" w:hAnsi="Garamond" w:cs="Times New Roman"/>
          <w:sz w:val="24"/>
          <w:szCs w:val="24"/>
        </w:rPr>
        <w:t>Semua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bangsa</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dari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berbagai</w:t>
      </w:r>
      <w:proofErr w:type="spellEnd"/>
      <w:r w:rsidRPr="001606DD">
        <w:rPr>
          <w:rFonts w:ascii="Garamond" w:hAnsi="Garamond" w:cs="Times New Roman"/>
          <w:sz w:val="24"/>
          <w:szCs w:val="24"/>
        </w:rPr>
        <w:t xml:space="preserve"> negara </w:t>
      </w:r>
      <w:proofErr w:type="spellStart"/>
      <w:r w:rsidRPr="001606DD">
        <w:rPr>
          <w:rFonts w:ascii="Garamond" w:hAnsi="Garamond" w:cs="Times New Roman"/>
          <w:sz w:val="24"/>
          <w:szCs w:val="24"/>
        </w:rPr>
        <w:t>telah</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berhimpun</w:t>
      </w:r>
      <w:proofErr w:type="spellEnd"/>
      <w:r w:rsidRPr="001606DD">
        <w:rPr>
          <w:rFonts w:ascii="Garamond" w:hAnsi="Garamond" w:cs="Times New Roman"/>
          <w:sz w:val="24"/>
          <w:szCs w:val="24"/>
        </w:rPr>
        <w:t xml:space="preserve"> dan </w:t>
      </w:r>
      <w:proofErr w:type="spellStart"/>
      <w:r w:rsidRPr="001606DD">
        <w:rPr>
          <w:rFonts w:ascii="Garamond" w:hAnsi="Garamond" w:cs="Times New Roman"/>
          <w:sz w:val="24"/>
          <w:szCs w:val="24"/>
        </w:rPr>
        <w:t>berniaga</w:t>
      </w:r>
      <w:proofErr w:type="spellEnd"/>
      <w:r w:rsidRPr="001606DD">
        <w:rPr>
          <w:rFonts w:ascii="Garamond" w:hAnsi="Garamond" w:cs="Times New Roman"/>
          <w:sz w:val="24"/>
          <w:szCs w:val="24"/>
        </w:rPr>
        <w:t xml:space="preserve"> di Malaka. </w:t>
      </w:r>
      <w:proofErr w:type="spellStart"/>
      <w:r w:rsidRPr="001606DD">
        <w:rPr>
          <w:rFonts w:ascii="Garamond" w:hAnsi="Garamond" w:cs="Times New Roman"/>
          <w:sz w:val="24"/>
          <w:szCs w:val="24"/>
        </w:rPr>
        <w:t>Solidaritas</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sosial</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itu</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menjadi</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penopang</w:t>
      </w:r>
      <w:proofErr w:type="spellEnd"/>
      <w:r w:rsidRPr="001606DD">
        <w:rPr>
          <w:rFonts w:ascii="Garamond" w:hAnsi="Garamond" w:cs="Times New Roman"/>
          <w:sz w:val="24"/>
          <w:szCs w:val="24"/>
        </w:rPr>
        <w:t xml:space="preserve"> </w:t>
      </w:r>
      <w:proofErr w:type="spellStart"/>
      <w:r w:rsidRPr="001606DD">
        <w:rPr>
          <w:rFonts w:ascii="Garamond" w:hAnsi="Garamond" w:cs="Times New Roman"/>
          <w:sz w:val="24"/>
          <w:szCs w:val="24"/>
        </w:rPr>
        <w:t>kemajuan</w:t>
      </w:r>
      <w:proofErr w:type="spellEnd"/>
      <w:r w:rsidRPr="001606DD">
        <w:rPr>
          <w:rFonts w:ascii="Garamond" w:hAnsi="Garamond" w:cs="Times New Roman"/>
          <w:sz w:val="24"/>
          <w:szCs w:val="24"/>
        </w:rPr>
        <w:t xml:space="preserve"> Malaka.</w:t>
      </w:r>
      <w:r w:rsidR="001606DD">
        <w:rPr>
          <w:rStyle w:val="FootnoteReference"/>
          <w:rFonts w:ascii="Garamond" w:hAnsi="Garamond" w:cs="Times New Roman"/>
          <w:sz w:val="24"/>
          <w:szCs w:val="24"/>
        </w:rPr>
        <w:fldChar w:fldCharType="begin" w:fldLock="1"/>
      </w:r>
      <w:r w:rsidR="001606DD">
        <w:rPr>
          <w:rFonts w:ascii="Garamond" w:hAnsi="Garamond" w:cs="Times New Roman"/>
          <w:sz w:val="24"/>
          <w:szCs w:val="24"/>
        </w:rPr>
        <w:instrText>ADDIN CSL_CITATION {"citationItems":[{"id":"ITEM-1","itemData":{"ISSN":"1412-9027","abstract":"Islam, the civilization of any kinds are becoming (manifestation) of faith and righteous deeds of man in devotion to God Almighty. Islamic civilization in enforcing not only looking at one side of the life of the world with a rich culture to advance the achievement of civilization, but also pay attention to the principle of the pursuit of happiness, by providing a way of teaching moral and civil life which in view of the diversity of the world. In the formation and development of Islamic civilization, it can not be separated from the foundations of the Islamic civilization instructions, namely: first, the Qur'an and the Sunnah, the second, the Islamic community and the third, Opener road to the other party. In addition, the Islamic civilization has certain characteristics, traits and characteristics, which different from other civilizations. These characteristics, namely universality, monotheism, balanced and moderate, and a touch of character. With these characteristics of Islamic civilization, it can be accepted in various parts of the world. Finally, this article will explain the process of entry and spread of Islamic civilization to the Malay World, which is through the process of trade, marriage, politics and others. The arrival of Islam to the nature and role of Islamic civilization will provide a very significant influence on the development and advancement of the Malay world both in the field of Aqeedah, Law, government, economy, language and literature, art and architecture, and so on.","author":[{"dropping-particle":"","family":"Herlina","given":"","non-dropping-particle":"","parse-names":false,"suffix":""}],"container-title":"Tamaddun Jurnal Kebudayaan dan Sastra Islam","id":"ITEM-1","issue":"2","issued":{"date-parts":[["2014"]]},"page":"189-212","title":"Islam dan Pengaruhnya Terhadap Peradaban Melayu","type":"article-journal","volume":"14"},"uris":["http://www.mendeley.com/documents/?uuid=b361d511-8210-4388-9d60-7dffd405fa18"]}],"mendeley":{"formattedCitation":"(Herlina, 2014)","plainTextFormattedCitation":"(Herlina, 2014)","previouslyFormattedCitation":"(Herlina 2014)"},"properties":{"noteIndex":0},"schema":"https://github.com/citation-style-language/schema/raw/master/csl-citation.json"}</w:instrText>
      </w:r>
      <w:r w:rsidR="001606DD">
        <w:rPr>
          <w:rStyle w:val="FootnoteReference"/>
          <w:rFonts w:ascii="Garamond" w:hAnsi="Garamond" w:cs="Times New Roman"/>
          <w:sz w:val="24"/>
          <w:szCs w:val="24"/>
        </w:rPr>
        <w:fldChar w:fldCharType="separate"/>
      </w:r>
      <w:r w:rsidR="001606DD" w:rsidRPr="001606DD">
        <w:rPr>
          <w:rFonts w:ascii="Garamond" w:hAnsi="Garamond" w:cs="Times New Roman"/>
          <w:bCs/>
          <w:noProof/>
          <w:sz w:val="24"/>
          <w:szCs w:val="24"/>
        </w:rPr>
        <w:t>(</w:t>
      </w:r>
      <w:proofErr w:type="spellStart"/>
      <w:r w:rsidR="001606DD" w:rsidRPr="001606DD">
        <w:rPr>
          <w:rFonts w:ascii="Garamond" w:hAnsi="Garamond" w:cs="Times New Roman"/>
          <w:bCs/>
          <w:noProof/>
          <w:sz w:val="24"/>
          <w:szCs w:val="24"/>
        </w:rPr>
        <w:t>Herlina</w:t>
      </w:r>
      <w:proofErr w:type="spellEnd"/>
      <w:r w:rsidR="001606DD" w:rsidRPr="001606DD">
        <w:rPr>
          <w:rFonts w:ascii="Garamond" w:hAnsi="Garamond" w:cs="Times New Roman"/>
          <w:bCs/>
          <w:noProof/>
          <w:sz w:val="24"/>
          <w:szCs w:val="24"/>
        </w:rPr>
        <w:t>, 2014)</w:t>
      </w:r>
      <w:r w:rsidR="001606DD">
        <w:rPr>
          <w:rStyle w:val="FootnoteReference"/>
          <w:rFonts w:ascii="Garamond" w:hAnsi="Garamond" w:cs="Times New Roman"/>
          <w:sz w:val="24"/>
          <w:szCs w:val="24"/>
        </w:rPr>
        <w:fldChar w:fldCharType="end"/>
      </w:r>
    </w:p>
    <w:p w14:paraId="726EFDD2" w14:textId="77777777" w:rsidR="00E33DD2" w:rsidRPr="001606DD" w:rsidRDefault="00ED7FD8" w:rsidP="00E33DD2">
      <w:pPr>
        <w:spacing w:after="0" w:line="240" w:lineRule="auto"/>
        <w:jc w:val="both"/>
        <w:rPr>
          <w:rFonts w:ascii="Garamond" w:eastAsia="Arimo" w:hAnsi="Garamond" w:cs="Arimo"/>
          <w:sz w:val="24"/>
          <w:szCs w:val="24"/>
        </w:rPr>
      </w:pPr>
      <w:r w:rsidRPr="001606DD">
        <w:rPr>
          <w:rFonts w:ascii="Garamond" w:eastAsia="Arimo" w:hAnsi="Garamond" w:cs="Arimo"/>
          <w:b/>
          <w:color w:val="000000"/>
          <w:sz w:val="24"/>
          <w:szCs w:val="24"/>
        </w:rPr>
        <w:t>CONCLUSION</w:t>
      </w:r>
    </w:p>
    <w:p w14:paraId="3571D5A8" w14:textId="09D96559" w:rsidR="00E33DD2" w:rsidRPr="001606DD" w:rsidRDefault="00E33DD2" w:rsidP="00BE74DD">
      <w:pPr>
        <w:spacing w:after="0" w:line="360" w:lineRule="auto"/>
        <w:ind w:firstLine="720"/>
        <w:jc w:val="both"/>
        <w:rPr>
          <w:rFonts w:ascii="Garamond" w:hAnsi="Garamond" w:cs="Segoe UI"/>
          <w:color w:val="0D0D0D"/>
          <w:sz w:val="24"/>
          <w:szCs w:val="24"/>
          <w:shd w:val="clear" w:color="auto" w:fill="FFFFFF"/>
        </w:rPr>
      </w:pP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merupakan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pondasi</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esensial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masyarakat</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beragam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Di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lingkup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masyarakat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Riau, </w:t>
      </w:r>
      <w:proofErr w:type="spellStart"/>
      <w:r w:rsidRPr="001606DD">
        <w:rPr>
          <w:rFonts w:ascii="Garamond" w:hAnsi="Garamond" w:cs="Segoe UI"/>
          <w:color w:val="0D0D0D"/>
          <w:sz w:val="24"/>
          <w:szCs w:val="24"/>
          <w:shd w:val="clear" w:color="auto" w:fill="FFFFFF"/>
        </w:rPr>
        <w:t>konsep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memiliki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makna</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kompleks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Provinsi</w:t>
      </w:r>
      <w:proofErr w:type="spellEnd"/>
      <w:r w:rsidRPr="001606DD">
        <w:rPr>
          <w:rFonts w:ascii="Garamond" w:hAnsi="Garamond" w:cs="Segoe UI"/>
          <w:color w:val="0D0D0D"/>
          <w:sz w:val="24"/>
          <w:szCs w:val="24"/>
          <w:shd w:val="clear" w:color="auto" w:fill="FFFFFF"/>
        </w:rPr>
        <w:t xml:space="preserve"> Riau, yang </w:t>
      </w:r>
      <w:proofErr w:type="spellStart"/>
      <w:r w:rsidRPr="001606DD">
        <w:rPr>
          <w:rFonts w:ascii="Garamond" w:hAnsi="Garamond" w:cs="Segoe UI"/>
          <w:color w:val="0D0D0D"/>
          <w:sz w:val="24"/>
          <w:szCs w:val="24"/>
          <w:shd w:val="clear" w:color="auto" w:fill="FFFFFF"/>
        </w:rPr>
        <w:t>terletak</w:t>
      </w:r>
      <w:proofErr w:type="spellEnd"/>
      <w:r w:rsidRPr="001606DD">
        <w:rPr>
          <w:rFonts w:ascii="Garamond" w:hAnsi="Garamond" w:cs="Segoe UI"/>
          <w:color w:val="0D0D0D"/>
          <w:sz w:val="24"/>
          <w:szCs w:val="24"/>
          <w:shd w:val="clear" w:color="auto" w:fill="FFFFFF"/>
        </w:rPr>
        <w:t xml:space="preserve"> di Indonesia, </w:t>
      </w:r>
      <w:proofErr w:type="spellStart"/>
      <w:r w:rsidRPr="001606DD">
        <w:rPr>
          <w:rFonts w:ascii="Garamond" w:hAnsi="Garamond" w:cs="Segoe UI"/>
          <w:color w:val="0D0D0D"/>
          <w:sz w:val="24"/>
          <w:szCs w:val="24"/>
          <w:shd w:val="clear" w:color="auto" w:fill="FFFFFF"/>
        </w:rPr>
        <w:t>dikenal</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karena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kekayaan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keragaman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etnisnya</w:t>
      </w:r>
      <w:proofErr w:type="spellEnd"/>
      <w:r w:rsidRPr="001606DD">
        <w:rPr>
          <w:rFonts w:ascii="Garamond" w:hAnsi="Garamond" w:cs="Segoe UI"/>
          <w:color w:val="0D0D0D"/>
          <w:sz w:val="24"/>
          <w:szCs w:val="24"/>
          <w:shd w:val="clear" w:color="auto" w:fill="FFFFFF"/>
        </w:rPr>
        <w:t xml:space="preserve">. Sejarah Riau </w:t>
      </w:r>
      <w:proofErr w:type="spellStart"/>
      <w:r w:rsidRPr="001606DD">
        <w:rPr>
          <w:rFonts w:ascii="Garamond" w:hAnsi="Garamond" w:cs="Segoe UI"/>
          <w:color w:val="0D0D0D"/>
          <w:sz w:val="24"/>
          <w:szCs w:val="24"/>
          <w:shd w:val="clear" w:color="auto" w:fill="FFFFFF"/>
        </w:rPr>
        <w:t>mencatat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perannya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tempat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pertemuan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kelompok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etnis</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termasuk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Minangkabau, Jawa, </w:t>
      </w:r>
      <w:proofErr w:type="spellStart"/>
      <w:r w:rsidRPr="001606DD">
        <w:rPr>
          <w:rFonts w:ascii="Garamond" w:hAnsi="Garamond" w:cs="Segoe UI"/>
          <w:color w:val="0D0D0D"/>
          <w:sz w:val="24"/>
          <w:szCs w:val="24"/>
          <w:shd w:val="clear" w:color="auto" w:fill="FFFFFF"/>
        </w:rPr>
        <w:t>Tionghoa</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masih</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banyak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lagi</w:t>
      </w:r>
      <w:proofErr w:type="spellEnd"/>
      <w:r w:rsidRPr="001606DD">
        <w:rPr>
          <w:rFonts w:ascii="Garamond" w:hAnsi="Garamond" w:cs="Segoe UI"/>
          <w:color w:val="0D0D0D"/>
          <w:sz w:val="24"/>
          <w:szCs w:val="24"/>
          <w:shd w:val="clear" w:color="auto" w:fill="FFFFFF"/>
        </w:rPr>
        <w:t xml:space="preserve">. Oleh </w:t>
      </w:r>
      <w:proofErr w:type="spellStart"/>
      <w:r w:rsidRPr="001606DD">
        <w:rPr>
          <w:rFonts w:ascii="Garamond" w:hAnsi="Garamond" w:cs="Segoe UI"/>
          <w:color w:val="0D0D0D"/>
          <w:sz w:val="24"/>
          <w:szCs w:val="24"/>
          <w:shd w:val="clear" w:color="auto" w:fill="FFFFFF"/>
        </w:rPr>
        <w:t>karena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itu</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toleransi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dianggap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sebagai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nilai</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sangat</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penting</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dalam</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memelihara</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harmoni</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stabilitas</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sosial</w:t>
      </w:r>
      <w:proofErr w:type="spellEnd"/>
      <w:r w:rsidRPr="001606DD">
        <w:rPr>
          <w:rFonts w:ascii="Garamond" w:hAnsi="Garamond" w:cs="Segoe UI"/>
          <w:color w:val="0D0D0D"/>
          <w:sz w:val="24"/>
          <w:szCs w:val="24"/>
          <w:shd w:val="clear" w:color="auto" w:fill="FFFFFF"/>
        </w:rPr>
        <w:t xml:space="preserve"> di wilayah </w:t>
      </w:r>
      <w:proofErr w:type="spellStart"/>
      <w:r w:rsidRPr="001606DD">
        <w:rPr>
          <w:rFonts w:ascii="Garamond" w:hAnsi="Garamond" w:cs="Segoe UI"/>
          <w:color w:val="0D0D0D"/>
          <w:sz w:val="24"/>
          <w:szCs w:val="24"/>
          <w:shd w:val="clear" w:color="auto" w:fill="FFFFFF"/>
        </w:rPr>
        <w:t>ini</w:t>
      </w:r>
      <w:proofErr w:type="spellEnd"/>
      <w:r w:rsidRPr="001606DD">
        <w:rPr>
          <w:rFonts w:ascii="Garamond" w:hAnsi="Garamond" w:cs="Segoe UI"/>
          <w:color w:val="0D0D0D"/>
          <w:sz w:val="24"/>
          <w:szCs w:val="24"/>
          <w:shd w:val="clear" w:color="auto" w:fill="FFFFFF"/>
        </w:rPr>
        <w:t xml:space="preserve">. Masyarakat </w:t>
      </w:r>
      <w:proofErr w:type="spellStart"/>
      <w:r w:rsidRPr="001606DD">
        <w:rPr>
          <w:rFonts w:ascii="Garamond" w:hAnsi="Garamond" w:cs="Segoe UI"/>
          <w:color w:val="0D0D0D"/>
          <w:sz w:val="24"/>
          <w:szCs w:val="24"/>
          <w:shd w:val="clear" w:color="auto" w:fill="FFFFFF"/>
        </w:rPr>
        <w:t>Melayu</w:t>
      </w:r>
      <w:proofErr w:type="spellEnd"/>
      <w:r w:rsidRPr="001606DD">
        <w:rPr>
          <w:rFonts w:ascii="Garamond" w:hAnsi="Garamond" w:cs="Segoe UI"/>
          <w:color w:val="0D0D0D"/>
          <w:sz w:val="24"/>
          <w:szCs w:val="24"/>
          <w:shd w:val="clear" w:color="auto" w:fill="FFFFFF"/>
        </w:rPr>
        <w:t xml:space="preserve"> Riau </w:t>
      </w:r>
      <w:proofErr w:type="spellStart"/>
      <w:r w:rsidRPr="001606DD">
        <w:rPr>
          <w:rFonts w:ascii="Garamond" w:hAnsi="Garamond" w:cs="Segoe UI"/>
          <w:color w:val="0D0D0D"/>
          <w:sz w:val="24"/>
          <w:szCs w:val="24"/>
          <w:shd w:val="clear" w:color="auto" w:fill="FFFFFF"/>
        </w:rPr>
        <w:t>terbentuk</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dari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campuran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berbagai</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suku</w:t>
      </w:r>
      <w:proofErr w:type="spellEnd"/>
      <w:r w:rsidRPr="001606DD">
        <w:rPr>
          <w:rFonts w:ascii="Garamond" w:hAnsi="Garamond" w:cs="Segoe UI"/>
          <w:color w:val="0D0D0D"/>
          <w:sz w:val="24"/>
          <w:szCs w:val="24"/>
          <w:shd w:val="clear" w:color="auto" w:fill="FFFFFF"/>
        </w:rPr>
        <w:t xml:space="preserve"> dan </w:t>
      </w:r>
      <w:proofErr w:type="spellStart"/>
      <w:r w:rsidRPr="001606DD">
        <w:rPr>
          <w:rFonts w:ascii="Garamond" w:hAnsi="Garamond" w:cs="Segoe UI"/>
          <w:color w:val="0D0D0D"/>
          <w:sz w:val="24"/>
          <w:szCs w:val="24"/>
          <w:shd w:val="clear" w:color="auto" w:fill="FFFFFF"/>
        </w:rPr>
        <w:t>budaya</w:t>
      </w:r>
      <w:proofErr w:type="spellEnd"/>
      <w:r w:rsidRPr="001606DD">
        <w:rPr>
          <w:rFonts w:ascii="Garamond" w:hAnsi="Garamond" w:cs="Segoe UI"/>
          <w:color w:val="0D0D0D"/>
          <w:sz w:val="24"/>
          <w:szCs w:val="24"/>
          <w:shd w:val="clear" w:color="auto" w:fill="FFFFFF"/>
        </w:rPr>
        <w:t xml:space="preserve"> yang </w:t>
      </w:r>
      <w:proofErr w:type="spellStart"/>
      <w:r w:rsidRPr="001606DD">
        <w:rPr>
          <w:rFonts w:ascii="Garamond" w:hAnsi="Garamond" w:cs="Segoe UI"/>
          <w:color w:val="0D0D0D"/>
          <w:sz w:val="24"/>
          <w:szCs w:val="24"/>
          <w:shd w:val="clear" w:color="auto" w:fill="FFFFFF"/>
        </w:rPr>
        <w:t>hidup</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berdampingan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dengan</w:t>
      </w:r>
      <w:proofErr w:type="spellEnd"/>
      <w:r w:rsidRPr="001606DD">
        <w:rPr>
          <w:rFonts w:ascii="Garamond" w:hAnsi="Garamond" w:cs="Segoe UI"/>
          <w:color w:val="0D0D0D"/>
          <w:sz w:val="24"/>
          <w:szCs w:val="24"/>
          <w:shd w:val="clear" w:color="auto" w:fill="FFFFFF"/>
        </w:rPr>
        <w:t xml:space="preserve"> </w:t>
      </w:r>
      <w:proofErr w:type="spellStart"/>
      <w:r w:rsidRPr="001606DD">
        <w:rPr>
          <w:rFonts w:ascii="Garamond" w:hAnsi="Garamond" w:cs="Segoe UI"/>
          <w:color w:val="0D0D0D"/>
          <w:sz w:val="24"/>
          <w:szCs w:val="24"/>
          <w:shd w:val="clear" w:color="auto" w:fill="FFFFFF"/>
        </w:rPr>
        <w:t>damai</w:t>
      </w:r>
      <w:proofErr w:type="spellEnd"/>
      <w:r w:rsidRPr="001606DD">
        <w:rPr>
          <w:rFonts w:ascii="Garamond" w:hAnsi="Garamond" w:cs="Segoe UI"/>
          <w:color w:val="0D0D0D"/>
          <w:sz w:val="24"/>
          <w:szCs w:val="24"/>
          <w:shd w:val="clear" w:color="auto" w:fill="FFFFFF"/>
        </w:rPr>
        <w:t xml:space="preserve">. </w:t>
      </w:r>
    </w:p>
    <w:p w14:paraId="7411AFCA" w14:textId="6352AF44" w:rsidR="00BE74DD" w:rsidRPr="001606DD" w:rsidRDefault="00BE74DD" w:rsidP="00BE74DD">
      <w:pPr>
        <w:spacing w:after="0" w:line="360" w:lineRule="auto"/>
        <w:ind w:firstLine="720"/>
        <w:jc w:val="both"/>
        <w:rPr>
          <w:rFonts w:ascii="Garamond" w:hAnsi="Garamond" w:cs="Segoe UI"/>
          <w:color w:val="0D0D0D"/>
          <w:sz w:val="24"/>
          <w:szCs w:val="24"/>
          <w:shd w:val="clear" w:color="auto" w:fill="FFFFFF"/>
        </w:rPr>
      </w:pPr>
      <w:r w:rsidRPr="001606DD">
        <w:rPr>
          <w:rFonts w:ascii="Garamond" w:hAnsi="Garamond" w:cs="Segoe UI"/>
          <w:color w:val="0D0D0D"/>
          <w:sz w:val="24"/>
          <w:szCs w:val="24"/>
          <w:shd w:val="clear" w:color="auto" w:fill="FFFFFF"/>
          <w:lang w:val="id-ID"/>
        </w:rPr>
        <w:t xml:space="preserve">Melayu memiliki berbagai nilai-nilai toleransi yang diterjemahkan dalam berbagai kosa kata seperti nilai keterbukaan, kemajemukan, tenggang rasa, kegotong-royongan, senasib-sepenanggungan, bertanggung jawab, adil dan benar, berani dan tabah, arif dan bijaksana, musyawarah dan mufakat, memanfaatkan waktu, berpandangan jauh ke depan, rajin dan tekun, nilai amanah, ilmu pengetahuan, Takwa kepada Tuhan, dan lain </w:t>
      </w:r>
      <w:proofErr w:type="spellStart"/>
      <w:r w:rsidRPr="001606DD">
        <w:rPr>
          <w:rFonts w:ascii="Garamond" w:hAnsi="Garamond" w:cs="Segoe UI"/>
          <w:color w:val="0D0D0D"/>
          <w:sz w:val="24"/>
          <w:szCs w:val="24"/>
          <w:shd w:val="clear" w:color="auto" w:fill="FFFFFF"/>
          <w:lang w:val="id-ID"/>
        </w:rPr>
        <w:t>sebag</w:t>
      </w:r>
      <w:proofErr w:type="spellEnd"/>
      <w:r w:rsidRPr="001606DD">
        <w:rPr>
          <w:rFonts w:ascii="Garamond" w:hAnsi="Garamond" w:cs="Segoe UI"/>
          <w:color w:val="0D0D0D"/>
          <w:sz w:val="24"/>
          <w:szCs w:val="24"/>
          <w:shd w:val="clear" w:color="auto" w:fill="FFFFFF"/>
        </w:rPr>
        <w:t>a</w:t>
      </w:r>
      <w:proofErr w:type="spellStart"/>
      <w:r w:rsidRPr="001606DD">
        <w:rPr>
          <w:rFonts w:ascii="Garamond" w:hAnsi="Garamond" w:cs="Segoe UI"/>
          <w:color w:val="0D0D0D"/>
          <w:sz w:val="24"/>
          <w:szCs w:val="24"/>
          <w:shd w:val="clear" w:color="auto" w:fill="FFFFFF"/>
          <w:lang w:val="id-ID"/>
        </w:rPr>
        <w:t>inya</w:t>
      </w:r>
      <w:proofErr w:type="spellEnd"/>
      <w:r w:rsidRPr="001606DD">
        <w:rPr>
          <w:rFonts w:ascii="Garamond" w:hAnsi="Garamond" w:cs="Segoe UI"/>
          <w:color w:val="0D0D0D"/>
          <w:sz w:val="24"/>
          <w:szCs w:val="24"/>
          <w:shd w:val="clear" w:color="auto" w:fill="FFFFFF"/>
        </w:rPr>
        <w:t xml:space="preserve">. </w:t>
      </w:r>
      <w:r w:rsidRPr="001606DD">
        <w:rPr>
          <w:rFonts w:ascii="Garamond" w:hAnsi="Garamond" w:cs="Segoe UI"/>
          <w:color w:val="0D0D0D"/>
          <w:sz w:val="24"/>
          <w:szCs w:val="24"/>
          <w:shd w:val="clear" w:color="auto" w:fill="FFFFFF"/>
          <w:lang w:val="id-ID"/>
        </w:rPr>
        <w:t xml:space="preserve">Tenggang rasa dalam kehidupan orang melayu disebut sifat “tenggang </w:t>
      </w:r>
      <w:proofErr w:type="spellStart"/>
      <w:r w:rsidRPr="001606DD">
        <w:rPr>
          <w:rFonts w:ascii="Garamond" w:hAnsi="Garamond" w:cs="Segoe UI"/>
          <w:color w:val="0D0D0D"/>
          <w:sz w:val="24"/>
          <w:szCs w:val="24"/>
          <w:shd w:val="clear" w:color="auto" w:fill="FFFFFF"/>
          <w:lang w:val="id-ID"/>
        </w:rPr>
        <w:t>menengg</w:t>
      </w:r>
      <w:proofErr w:type="spellEnd"/>
      <w:r w:rsidRPr="001606DD">
        <w:rPr>
          <w:rFonts w:ascii="Garamond" w:hAnsi="Garamond" w:cs="Segoe UI"/>
          <w:color w:val="0D0D0D"/>
          <w:sz w:val="24"/>
          <w:szCs w:val="24"/>
          <w:shd w:val="clear" w:color="auto" w:fill="FFFFFF"/>
        </w:rPr>
        <w:t>a</w:t>
      </w:r>
      <w:proofErr w:type="spellStart"/>
      <w:r w:rsidRPr="001606DD">
        <w:rPr>
          <w:rFonts w:ascii="Garamond" w:hAnsi="Garamond" w:cs="Segoe UI"/>
          <w:color w:val="0D0D0D"/>
          <w:sz w:val="24"/>
          <w:szCs w:val="24"/>
          <w:shd w:val="clear" w:color="auto" w:fill="FFFFFF"/>
          <w:lang w:val="id-ID"/>
        </w:rPr>
        <w:t>ng</w:t>
      </w:r>
      <w:proofErr w:type="spellEnd"/>
      <w:r w:rsidRPr="001606DD">
        <w:rPr>
          <w:rFonts w:ascii="Garamond" w:hAnsi="Garamond" w:cs="Segoe UI"/>
          <w:color w:val="0D0D0D"/>
          <w:sz w:val="24"/>
          <w:szCs w:val="24"/>
          <w:shd w:val="clear" w:color="auto" w:fill="FFFFFF"/>
          <w:lang w:val="id-ID"/>
        </w:rPr>
        <w:t>” atau “rasa merasa”. Sifat ini menduduki posisi penting dalam kehidupan melayu, orang yang bertenggang rasa dianggap orang yang budiman, baik hati, tahu diri dan tahu memegang adat dan agama</w:t>
      </w:r>
      <w:r w:rsidRPr="001606DD">
        <w:rPr>
          <w:rFonts w:ascii="Garamond" w:hAnsi="Garamond" w:cs="Segoe UI"/>
          <w:color w:val="0D0D0D"/>
          <w:sz w:val="24"/>
          <w:szCs w:val="24"/>
          <w:shd w:val="clear" w:color="auto" w:fill="FFFFFF"/>
        </w:rPr>
        <w:t xml:space="preserve">. </w:t>
      </w:r>
    </w:p>
    <w:p w14:paraId="4CB699A0" w14:textId="0FB7D2C5" w:rsidR="00BE74DD" w:rsidRPr="001606DD" w:rsidRDefault="00BE74DD" w:rsidP="00FC450A">
      <w:pPr>
        <w:spacing w:after="0" w:line="360" w:lineRule="auto"/>
        <w:ind w:firstLine="720"/>
        <w:jc w:val="both"/>
        <w:rPr>
          <w:rFonts w:ascii="Garamond" w:hAnsi="Garamond" w:cs="Segoe UI"/>
          <w:color w:val="0D0D0D"/>
          <w:sz w:val="24"/>
          <w:szCs w:val="24"/>
          <w:shd w:val="clear" w:color="auto" w:fill="FFFFFF"/>
        </w:rPr>
      </w:pPr>
      <w:r w:rsidRPr="001606DD">
        <w:rPr>
          <w:rFonts w:ascii="Garamond" w:hAnsi="Garamond" w:cs="Segoe UI"/>
          <w:color w:val="0D0D0D"/>
          <w:sz w:val="24"/>
          <w:szCs w:val="24"/>
          <w:shd w:val="clear" w:color="auto" w:fill="FFFFFF"/>
          <w:lang w:val="id-ID"/>
        </w:rPr>
        <w:t>Maka pergaulan etnis Melayu bukan merupakan ancaman bagi penganut agama lain. Dalam pemikiran pemuda Melayu tidak ada konsep untuk mengintervensi agama lain. Untuk itu seluruh Alam Melayu dikenali sebagai Tanah Jawi (Melayu) karena kebanyakan penduduknya beragama Islam, berbahasa Melayu sebagai bahasa komunikasi meluas dan mengamalkan adat serta budaya yang bernapaskan Islam. Islam di ranah Melayu ialah kedalaman citra kedatangan Islam tersebut hingga dapat memaut hati-nurani bangsa Melayu di Nusantara. Inilah yang penting diperhatikan hingga ia berjaya pula mewarnai kesenian dan kebudayaan Nusantara</w:t>
      </w:r>
      <w:r w:rsidRPr="001606DD">
        <w:rPr>
          <w:rFonts w:ascii="Garamond" w:hAnsi="Garamond" w:cs="Segoe UI"/>
          <w:color w:val="0D0D0D"/>
          <w:sz w:val="24"/>
          <w:szCs w:val="24"/>
          <w:shd w:val="clear" w:color="auto" w:fill="FFFFFF"/>
        </w:rPr>
        <w:t>.</w:t>
      </w:r>
    </w:p>
    <w:p w14:paraId="1A1D867E" w14:textId="77777777" w:rsidR="00FC450A" w:rsidRPr="001606DD" w:rsidRDefault="00FC450A" w:rsidP="00FC450A">
      <w:pPr>
        <w:spacing w:after="0" w:line="360" w:lineRule="auto"/>
        <w:ind w:firstLine="720"/>
        <w:jc w:val="both"/>
        <w:rPr>
          <w:rFonts w:ascii="Garamond" w:hAnsi="Garamond" w:cs="Segoe UI"/>
          <w:color w:val="0D0D0D"/>
          <w:sz w:val="24"/>
          <w:szCs w:val="24"/>
          <w:shd w:val="clear" w:color="auto" w:fill="FFFFFF"/>
        </w:rPr>
      </w:pPr>
    </w:p>
    <w:p w14:paraId="5E77FED8" w14:textId="77777777" w:rsidR="001606DD" w:rsidRDefault="001606DD" w:rsidP="00BE74DD">
      <w:pPr>
        <w:spacing w:after="0" w:line="360" w:lineRule="auto"/>
        <w:jc w:val="both"/>
        <w:rPr>
          <w:rFonts w:ascii="Garamond" w:hAnsi="Garamond" w:cs="Segoe UI"/>
          <w:b/>
          <w:bCs/>
          <w:color w:val="0D0D0D"/>
          <w:sz w:val="24"/>
          <w:szCs w:val="24"/>
          <w:shd w:val="clear" w:color="auto" w:fill="FFFFFF"/>
        </w:rPr>
      </w:pPr>
    </w:p>
    <w:p w14:paraId="28768FE0" w14:textId="767E1852" w:rsidR="00BE74DD" w:rsidRPr="001606DD" w:rsidRDefault="00FC450A" w:rsidP="00BE74DD">
      <w:pPr>
        <w:spacing w:after="0" w:line="360" w:lineRule="auto"/>
        <w:jc w:val="both"/>
        <w:rPr>
          <w:rFonts w:ascii="Garamond" w:hAnsi="Garamond" w:cs="Segoe UI"/>
          <w:b/>
          <w:bCs/>
          <w:color w:val="0D0D0D"/>
          <w:sz w:val="24"/>
          <w:szCs w:val="24"/>
          <w:shd w:val="clear" w:color="auto" w:fill="FFFFFF"/>
        </w:rPr>
      </w:pPr>
      <w:r w:rsidRPr="001606DD">
        <w:rPr>
          <w:rFonts w:ascii="Garamond" w:hAnsi="Garamond" w:cs="Segoe UI"/>
          <w:b/>
          <w:bCs/>
          <w:color w:val="0D0D0D"/>
          <w:sz w:val="24"/>
          <w:szCs w:val="24"/>
          <w:shd w:val="clear" w:color="auto" w:fill="FFFFFF"/>
        </w:rPr>
        <w:lastRenderedPageBreak/>
        <w:t>REFERENCE</w:t>
      </w:r>
      <w:r w:rsidR="00812EB8" w:rsidRPr="001606DD">
        <w:rPr>
          <w:rFonts w:ascii="Garamond" w:hAnsi="Garamond" w:cs="Segoe UI"/>
          <w:b/>
          <w:bCs/>
          <w:color w:val="0D0D0D"/>
          <w:sz w:val="24"/>
          <w:szCs w:val="24"/>
          <w:shd w:val="clear" w:color="auto" w:fill="FFFFFF"/>
        </w:rPr>
        <w:t>S</w:t>
      </w:r>
    </w:p>
    <w:p w14:paraId="6EEEA4FE" w14:textId="6AE0EF8A" w:rsidR="001606DD" w:rsidRPr="001606DD" w:rsidRDefault="00FF5282"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Segoe UI"/>
          <w:color w:val="0D0D0D"/>
          <w:sz w:val="24"/>
          <w:szCs w:val="24"/>
          <w:shd w:val="clear" w:color="auto" w:fill="FFFFFF"/>
        </w:rPr>
        <w:fldChar w:fldCharType="begin" w:fldLock="1"/>
      </w:r>
      <w:r w:rsidRPr="001606DD">
        <w:rPr>
          <w:rFonts w:ascii="Garamond" w:hAnsi="Garamond" w:cs="Segoe UI"/>
          <w:color w:val="0D0D0D"/>
          <w:sz w:val="24"/>
          <w:szCs w:val="24"/>
          <w:shd w:val="clear" w:color="auto" w:fill="FFFFFF"/>
        </w:rPr>
        <w:instrText xml:space="preserve">ADDIN Mendeley Bibliography CSL_BIBLIOGRAPHY </w:instrText>
      </w:r>
      <w:r w:rsidRPr="001606DD">
        <w:rPr>
          <w:rFonts w:ascii="Garamond" w:hAnsi="Garamond" w:cs="Segoe UI"/>
          <w:color w:val="0D0D0D"/>
          <w:sz w:val="24"/>
          <w:szCs w:val="24"/>
          <w:shd w:val="clear" w:color="auto" w:fill="FFFFFF"/>
        </w:rPr>
        <w:fldChar w:fldCharType="separate"/>
      </w:r>
      <w:r w:rsidR="001606DD" w:rsidRPr="001606DD">
        <w:rPr>
          <w:rFonts w:ascii="Garamond" w:hAnsi="Garamond" w:cs="Times New Roman"/>
          <w:noProof/>
          <w:sz w:val="24"/>
          <w:szCs w:val="24"/>
        </w:rPr>
        <w:t xml:space="preserve">Abdul Jamil Wahab. (2015). </w:t>
      </w:r>
      <w:r w:rsidR="001606DD" w:rsidRPr="001606DD">
        <w:rPr>
          <w:rFonts w:ascii="Garamond" w:hAnsi="Garamond" w:cs="Times New Roman"/>
          <w:i/>
          <w:iCs/>
          <w:noProof/>
          <w:sz w:val="24"/>
          <w:szCs w:val="24"/>
        </w:rPr>
        <w:t>Harmoni di Negeri Seribu Agama</w:t>
      </w:r>
      <w:r w:rsidR="001606DD" w:rsidRPr="001606DD">
        <w:rPr>
          <w:rFonts w:ascii="Garamond" w:hAnsi="Garamond" w:cs="Times New Roman"/>
          <w:noProof/>
          <w:sz w:val="24"/>
          <w:szCs w:val="24"/>
        </w:rPr>
        <w:t>. PT Alex Media Komputindo.</w:t>
      </w:r>
    </w:p>
    <w:p w14:paraId="543C88D4"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Anshori. (2010). </w:t>
      </w:r>
      <w:r w:rsidRPr="001606DD">
        <w:rPr>
          <w:rFonts w:ascii="Garamond" w:hAnsi="Garamond" w:cs="Times New Roman"/>
          <w:i/>
          <w:iCs/>
          <w:noProof/>
          <w:sz w:val="24"/>
          <w:szCs w:val="24"/>
        </w:rPr>
        <w:t>Transformasi Pendidikan Islam</w:t>
      </w:r>
      <w:r w:rsidRPr="001606DD">
        <w:rPr>
          <w:rFonts w:ascii="Garamond" w:hAnsi="Garamond" w:cs="Times New Roman"/>
          <w:noProof/>
          <w:sz w:val="24"/>
          <w:szCs w:val="24"/>
        </w:rPr>
        <w:t>. Gp Press.</w:t>
      </w:r>
    </w:p>
    <w:p w14:paraId="315A14CB"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Azra, A. (1999). </w:t>
      </w:r>
      <w:r w:rsidRPr="001606DD">
        <w:rPr>
          <w:rFonts w:ascii="Garamond" w:hAnsi="Garamond" w:cs="Times New Roman"/>
          <w:i/>
          <w:iCs/>
          <w:noProof/>
          <w:sz w:val="24"/>
          <w:szCs w:val="24"/>
        </w:rPr>
        <w:t>Renaisans Islam Asia Tenggara</w:t>
      </w:r>
      <w:r w:rsidRPr="001606DD">
        <w:rPr>
          <w:rFonts w:ascii="Garamond" w:hAnsi="Garamond" w:cs="Times New Roman"/>
          <w:noProof/>
          <w:sz w:val="24"/>
          <w:szCs w:val="24"/>
        </w:rPr>
        <w:t>. Remaja Rosda Karya.</w:t>
      </w:r>
    </w:p>
    <w:p w14:paraId="67DC792C"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Dian Andesta Bujuri, Nyayu Khodijah, M. B. (2023). NILAI-NILAI MODERASI BERAGAMA DALAM PERADABAN ISLAM MELAYU DI SUMATERA SELATAN. </w:t>
      </w:r>
      <w:r w:rsidRPr="001606DD">
        <w:rPr>
          <w:rFonts w:ascii="Garamond" w:hAnsi="Garamond" w:cs="Times New Roman"/>
          <w:i/>
          <w:iCs/>
          <w:noProof/>
          <w:sz w:val="24"/>
          <w:szCs w:val="24"/>
        </w:rPr>
        <w:t>Jurnal Perspektif</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16</w:t>
      </w:r>
      <w:r w:rsidRPr="001606DD">
        <w:rPr>
          <w:rFonts w:ascii="Garamond" w:hAnsi="Garamond" w:cs="Times New Roman"/>
          <w:noProof/>
          <w:sz w:val="24"/>
          <w:szCs w:val="24"/>
        </w:rPr>
        <w:t>(1), 1–12.</w:t>
      </w:r>
    </w:p>
    <w:p w14:paraId="10218D7D"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Effendi, T. (2004). </w:t>
      </w:r>
      <w:r w:rsidRPr="001606DD">
        <w:rPr>
          <w:rFonts w:ascii="Garamond" w:hAnsi="Garamond" w:cs="Times New Roman"/>
          <w:i/>
          <w:iCs/>
          <w:noProof/>
          <w:sz w:val="24"/>
          <w:szCs w:val="24"/>
        </w:rPr>
        <w:t>Kegotongroyongan Dan Tenggang Rasa</w:t>
      </w:r>
      <w:r w:rsidRPr="001606DD">
        <w:rPr>
          <w:rFonts w:ascii="Garamond" w:hAnsi="Garamond" w:cs="Times New Roman"/>
          <w:noProof/>
          <w:sz w:val="24"/>
          <w:szCs w:val="24"/>
        </w:rPr>
        <w:t>. Dinas Pendidikan Provinsi Riau dan LAM Provinsi Riau.</w:t>
      </w:r>
    </w:p>
    <w:p w14:paraId="723DBB97"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Haris Herdiansyah. (2010). </w:t>
      </w:r>
      <w:r w:rsidRPr="001606DD">
        <w:rPr>
          <w:rFonts w:ascii="Garamond" w:hAnsi="Garamond" w:cs="Times New Roman"/>
          <w:i/>
          <w:iCs/>
          <w:noProof/>
          <w:sz w:val="24"/>
          <w:szCs w:val="24"/>
        </w:rPr>
        <w:t>Metodologi Penelitian Kualitatif</w:t>
      </w:r>
      <w:r w:rsidRPr="001606DD">
        <w:rPr>
          <w:rFonts w:ascii="Garamond" w:hAnsi="Garamond" w:cs="Times New Roman"/>
          <w:noProof/>
          <w:sz w:val="24"/>
          <w:szCs w:val="24"/>
        </w:rPr>
        <w:t>. Salemba Humanika.</w:t>
      </w:r>
    </w:p>
    <w:p w14:paraId="45527F20"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Hasbullah. (2014). Islam dalam Bingkai Budaya Lokal (Kajian Tentang Integrasi Islam Dalam Budaya Melayu Riau). </w:t>
      </w:r>
      <w:r w:rsidRPr="001606DD">
        <w:rPr>
          <w:rFonts w:ascii="Garamond" w:hAnsi="Garamond" w:cs="Times New Roman"/>
          <w:i/>
          <w:iCs/>
          <w:noProof/>
          <w:sz w:val="24"/>
          <w:szCs w:val="24"/>
        </w:rPr>
        <w:t>Toleransi: Media Komunikasi Umat Beragama</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6</w:t>
      </w:r>
      <w:r w:rsidRPr="001606DD">
        <w:rPr>
          <w:rFonts w:ascii="Garamond" w:hAnsi="Garamond" w:cs="Times New Roman"/>
          <w:noProof/>
          <w:sz w:val="24"/>
          <w:szCs w:val="24"/>
        </w:rPr>
        <w:t>(1), 1–15.</w:t>
      </w:r>
    </w:p>
    <w:p w14:paraId="08E3BE6D"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Herlina. (2014). Islam dan Pengaruhnya Terhadap Peradaban Melayu. </w:t>
      </w:r>
      <w:r w:rsidRPr="001606DD">
        <w:rPr>
          <w:rFonts w:ascii="Garamond" w:hAnsi="Garamond" w:cs="Times New Roman"/>
          <w:i/>
          <w:iCs/>
          <w:noProof/>
          <w:sz w:val="24"/>
          <w:szCs w:val="24"/>
        </w:rPr>
        <w:t>Tamaddun Jurnal Kebudayaan Dan Sastra Islam</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14</w:t>
      </w:r>
      <w:r w:rsidRPr="001606DD">
        <w:rPr>
          <w:rFonts w:ascii="Garamond" w:hAnsi="Garamond" w:cs="Times New Roman"/>
          <w:noProof/>
          <w:sz w:val="24"/>
          <w:szCs w:val="24"/>
        </w:rPr>
        <w:t>(2), 189–212.</w:t>
      </w:r>
    </w:p>
    <w:p w14:paraId="240D203C"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Hertina. (2010). Konsep Toleransi Dalam Budaya Melayu. </w:t>
      </w:r>
      <w:r w:rsidRPr="001606DD">
        <w:rPr>
          <w:rFonts w:ascii="Garamond" w:hAnsi="Garamond" w:cs="Times New Roman"/>
          <w:i/>
          <w:iCs/>
          <w:noProof/>
          <w:sz w:val="24"/>
          <w:szCs w:val="24"/>
        </w:rPr>
        <w:t>Toleransi: Media Ilmiah Komunikasi Umat Beragama</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2</w:t>
      </w:r>
      <w:r w:rsidRPr="001606DD">
        <w:rPr>
          <w:rFonts w:ascii="Garamond" w:hAnsi="Garamond" w:cs="Times New Roman"/>
          <w:noProof/>
          <w:sz w:val="24"/>
          <w:szCs w:val="24"/>
        </w:rPr>
        <w:t>(2), 195–208.</w:t>
      </w:r>
    </w:p>
    <w:p w14:paraId="269A5FF6"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Hidayat. (2019). </w:t>
      </w:r>
      <w:r w:rsidRPr="001606DD">
        <w:rPr>
          <w:rFonts w:ascii="Garamond" w:hAnsi="Garamond" w:cs="Times New Roman"/>
          <w:i/>
          <w:iCs/>
          <w:noProof/>
          <w:sz w:val="24"/>
          <w:szCs w:val="24"/>
        </w:rPr>
        <w:t>Dimensi-Dimensi Hukum Dalam Kebudayaan Melayu</w:t>
      </w:r>
      <w:r w:rsidRPr="001606DD">
        <w:rPr>
          <w:rFonts w:ascii="Garamond" w:hAnsi="Garamond" w:cs="Times New Roman"/>
          <w:noProof/>
          <w:sz w:val="24"/>
          <w:szCs w:val="24"/>
        </w:rPr>
        <w:t>. LP2S Indera Sakti.</w:t>
      </w:r>
    </w:p>
    <w:p w14:paraId="0B6022C2"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Imam Suprayogo. (2001). </w:t>
      </w:r>
      <w:r w:rsidRPr="001606DD">
        <w:rPr>
          <w:rFonts w:ascii="Garamond" w:hAnsi="Garamond" w:cs="Times New Roman"/>
          <w:i/>
          <w:iCs/>
          <w:noProof/>
          <w:sz w:val="24"/>
          <w:szCs w:val="24"/>
        </w:rPr>
        <w:t>Metodologi Penelitian Sosial-Agama</w:t>
      </w:r>
      <w:r w:rsidRPr="001606DD">
        <w:rPr>
          <w:rFonts w:ascii="Garamond" w:hAnsi="Garamond" w:cs="Times New Roman"/>
          <w:noProof/>
          <w:sz w:val="24"/>
          <w:szCs w:val="24"/>
        </w:rPr>
        <w:t>. Remaja Rosda Karya.</w:t>
      </w:r>
    </w:p>
    <w:p w14:paraId="02221D69"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Mahmud. (2011). </w:t>
      </w:r>
      <w:r w:rsidRPr="001606DD">
        <w:rPr>
          <w:rFonts w:ascii="Garamond" w:hAnsi="Garamond" w:cs="Times New Roman"/>
          <w:i/>
          <w:iCs/>
          <w:noProof/>
          <w:sz w:val="24"/>
          <w:szCs w:val="24"/>
        </w:rPr>
        <w:t>Metode Penelitian Pendidikan</w:t>
      </w:r>
      <w:r w:rsidRPr="001606DD">
        <w:rPr>
          <w:rFonts w:ascii="Garamond" w:hAnsi="Garamond" w:cs="Times New Roman"/>
          <w:noProof/>
          <w:sz w:val="24"/>
          <w:szCs w:val="24"/>
        </w:rPr>
        <w:t>. Cv Pustaka Setia.</w:t>
      </w:r>
    </w:p>
    <w:p w14:paraId="71CEE9B5"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Marpuah, M. (2019). Toleransi Dan Interaksi Sosial Antar Pemeluk Agama Di Cigugur, Kuningan. </w:t>
      </w:r>
      <w:r w:rsidRPr="001606DD">
        <w:rPr>
          <w:rFonts w:ascii="Garamond" w:hAnsi="Garamond" w:cs="Times New Roman"/>
          <w:i/>
          <w:iCs/>
          <w:noProof/>
          <w:sz w:val="24"/>
          <w:szCs w:val="24"/>
        </w:rPr>
        <w:t>Harmoni</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18</w:t>
      </w:r>
      <w:r w:rsidRPr="001606DD">
        <w:rPr>
          <w:rFonts w:ascii="Garamond" w:hAnsi="Garamond" w:cs="Times New Roman"/>
          <w:noProof/>
          <w:sz w:val="24"/>
          <w:szCs w:val="24"/>
        </w:rPr>
        <w:t>(2), 51–72. https://doi.org/10.32488/harmoni.v18i2.309</w:t>
      </w:r>
    </w:p>
    <w:p w14:paraId="29E8B72C"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Mestika Zed. (2008). </w:t>
      </w:r>
      <w:r w:rsidRPr="001606DD">
        <w:rPr>
          <w:rFonts w:ascii="Garamond" w:hAnsi="Garamond" w:cs="Times New Roman"/>
          <w:i/>
          <w:iCs/>
          <w:noProof/>
          <w:sz w:val="24"/>
          <w:szCs w:val="24"/>
        </w:rPr>
        <w:t>Metode Penelitian Kepustakaan</w:t>
      </w:r>
      <w:r w:rsidRPr="001606DD">
        <w:rPr>
          <w:rFonts w:ascii="Garamond" w:hAnsi="Garamond" w:cs="Times New Roman"/>
          <w:noProof/>
          <w:sz w:val="24"/>
          <w:szCs w:val="24"/>
        </w:rPr>
        <w:t>. Yayasan Obor Indonesia.</w:t>
      </w:r>
    </w:p>
    <w:p w14:paraId="5FC7EB79"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Mulyadi. (2021). </w:t>
      </w:r>
      <w:r w:rsidRPr="001606DD">
        <w:rPr>
          <w:rFonts w:ascii="Garamond" w:hAnsi="Garamond" w:cs="Times New Roman"/>
          <w:i/>
          <w:iCs/>
          <w:noProof/>
          <w:sz w:val="24"/>
          <w:szCs w:val="24"/>
        </w:rPr>
        <w:t>Islam dan Tamadun Melayu</w:t>
      </w:r>
      <w:r w:rsidRPr="001606DD">
        <w:rPr>
          <w:rFonts w:ascii="Times New Roman" w:hAnsi="Times New Roman" w:cs="Times New Roman"/>
          <w:i/>
          <w:iCs/>
          <w:noProof/>
          <w:sz w:val="24"/>
          <w:szCs w:val="24"/>
        </w:rPr>
        <w:t> </w:t>
      </w:r>
      <w:r w:rsidRPr="001606DD">
        <w:rPr>
          <w:rFonts w:ascii="Garamond" w:hAnsi="Garamond" w:cs="Times New Roman"/>
          <w:i/>
          <w:iCs/>
          <w:noProof/>
          <w:sz w:val="24"/>
          <w:szCs w:val="24"/>
        </w:rPr>
        <w:t>: Sejarah Orang Melayu dan Persentuhan Islam Dengan Tamadun Melayu</w:t>
      </w:r>
      <w:r w:rsidRPr="001606DD">
        <w:rPr>
          <w:rFonts w:ascii="Garamond" w:hAnsi="Garamond" w:cs="Times New Roman"/>
          <w:noProof/>
          <w:sz w:val="24"/>
          <w:szCs w:val="24"/>
        </w:rPr>
        <w:t xml:space="preserve"> (1st ed.). DOTPLUS Publisher.</w:t>
      </w:r>
    </w:p>
    <w:p w14:paraId="13A16EA8"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Nurhayati, D. A. (2023). Toleransi Budaya Dalam Masyarakat Multikultur (Studi Kasus Peran Masyarakat Dalam Menoleransi Pendatang di Kota Serang). </w:t>
      </w:r>
      <w:r w:rsidRPr="001606DD">
        <w:rPr>
          <w:rFonts w:ascii="Garamond" w:hAnsi="Garamond" w:cs="Times New Roman"/>
          <w:i/>
          <w:iCs/>
          <w:noProof/>
          <w:sz w:val="24"/>
          <w:szCs w:val="24"/>
        </w:rPr>
        <w:t>Prosiding Seminar Nasional Komunikasi, Administrasi Negara Dan Hukum</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1</w:t>
      </w:r>
      <w:r w:rsidRPr="001606DD">
        <w:rPr>
          <w:rFonts w:ascii="Garamond" w:hAnsi="Garamond" w:cs="Times New Roman"/>
          <w:noProof/>
          <w:sz w:val="24"/>
          <w:szCs w:val="24"/>
        </w:rPr>
        <w:t>(1), 95–102. https://doi.org/10.30656/senaskah.v1i1.187</w:t>
      </w:r>
    </w:p>
    <w:p w14:paraId="331ED383"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Rehayati, R. (2013). Jati Diri Melayu di Era Global Malay Identity and multiculturalisme</w:t>
      </w:r>
      <w:r w:rsidRPr="001606DD">
        <w:rPr>
          <w:rFonts w:ascii="Times New Roman" w:hAnsi="Times New Roman" w:cs="Times New Roman"/>
          <w:noProof/>
          <w:sz w:val="24"/>
          <w:szCs w:val="24"/>
        </w:rPr>
        <w:t> </w:t>
      </w:r>
      <w:r w:rsidRPr="001606DD">
        <w:rPr>
          <w:rFonts w:ascii="Garamond" w:hAnsi="Garamond" w:cs="Times New Roman"/>
          <w:noProof/>
          <w:sz w:val="24"/>
          <w:szCs w:val="24"/>
        </w:rPr>
        <w:t xml:space="preserve">: Kontekstualisasi Jati Diri Melayu Era Global. </w:t>
      </w:r>
      <w:r w:rsidRPr="001606DD">
        <w:rPr>
          <w:rFonts w:ascii="Garamond" w:hAnsi="Garamond" w:cs="Times New Roman"/>
          <w:i/>
          <w:iCs/>
          <w:noProof/>
          <w:sz w:val="24"/>
          <w:szCs w:val="24"/>
        </w:rPr>
        <w:t>Toleransi: Media Ilmiah Komunikasi Umat Beragama</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5</w:t>
      </w:r>
      <w:r w:rsidRPr="001606DD">
        <w:rPr>
          <w:rFonts w:ascii="Garamond" w:hAnsi="Garamond" w:cs="Times New Roman"/>
          <w:noProof/>
          <w:sz w:val="24"/>
          <w:szCs w:val="24"/>
        </w:rPr>
        <w:t>(1), 13.</w:t>
      </w:r>
    </w:p>
    <w:p w14:paraId="40A51012"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Relidja, P. M. (2023). ISLAM DAN PERADABAN MELAYU _ Jurnal Politik Hukum. </w:t>
      </w:r>
      <w:r w:rsidRPr="001606DD">
        <w:rPr>
          <w:rFonts w:ascii="Garamond" w:hAnsi="Garamond" w:cs="Times New Roman"/>
          <w:i/>
          <w:iCs/>
          <w:noProof/>
          <w:sz w:val="24"/>
          <w:szCs w:val="24"/>
        </w:rPr>
        <w:t xml:space="preserve">Jurnal Politik </w:t>
      </w:r>
      <w:r w:rsidRPr="001606DD">
        <w:rPr>
          <w:rFonts w:ascii="Garamond" w:hAnsi="Garamond" w:cs="Times New Roman"/>
          <w:i/>
          <w:iCs/>
          <w:noProof/>
          <w:sz w:val="24"/>
          <w:szCs w:val="24"/>
        </w:rPr>
        <w:lastRenderedPageBreak/>
        <w:t>Hukum</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1</w:t>
      </w:r>
      <w:r w:rsidRPr="001606DD">
        <w:rPr>
          <w:rFonts w:ascii="Garamond" w:hAnsi="Garamond" w:cs="Times New Roman"/>
          <w:noProof/>
          <w:sz w:val="24"/>
          <w:szCs w:val="24"/>
        </w:rPr>
        <w:t>(1).</w:t>
      </w:r>
    </w:p>
    <w:p w14:paraId="17666752"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Ridwan Effendi, M., Dwi Alfauzan, Y., &amp; Hafizh Nurinda, M. (2021). Menjaga toleransi melalui pedidikan multikulturalisme. </w:t>
      </w:r>
      <w:r w:rsidRPr="001606DD">
        <w:rPr>
          <w:rFonts w:ascii="Garamond" w:hAnsi="Garamond" w:cs="Times New Roman"/>
          <w:i/>
          <w:iCs/>
          <w:noProof/>
          <w:sz w:val="24"/>
          <w:szCs w:val="24"/>
        </w:rPr>
        <w:t>Al-Mutharahah: Jurnal Penelitian Dan Kajian Sosial Keagamaan</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18</w:t>
      </w:r>
      <w:r w:rsidRPr="001606DD">
        <w:rPr>
          <w:rFonts w:ascii="Garamond" w:hAnsi="Garamond" w:cs="Times New Roman"/>
          <w:noProof/>
          <w:sz w:val="24"/>
          <w:szCs w:val="24"/>
        </w:rPr>
        <w:t>(1), 43–51. https://doi.org/https://doi.org/10.46781/almutharahah.v18i1.175</w:t>
      </w:r>
    </w:p>
    <w:p w14:paraId="4E967407"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Setyabudi, M. N. P. (2021). Toleransi dan Dinamika Keagamaan di Indonesia. </w:t>
      </w:r>
      <w:r w:rsidRPr="001606DD">
        <w:rPr>
          <w:rFonts w:ascii="Garamond" w:hAnsi="Garamond" w:cs="Times New Roman"/>
          <w:i/>
          <w:iCs/>
          <w:noProof/>
          <w:sz w:val="24"/>
          <w:szCs w:val="24"/>
        </w:rPr>
        <w:t>Filsafat Indonesia</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4</w:t>
      </w:r>
      <w:r w:rsidRPr="001606DD">
        <w:rPr>
          <w:rFonts w:ascii="Garamond" w:hAnsi="Garamond" w:cs="Times New Roman"/>
          <w:noProof/>
          <w:sz w:val="24"/>
          <w:szCs w:val="24"/>
        </w:rPr>
        <w:t>(1), 1–13.</w:t>
      </w:r>
    </w:p>
    <w:p w14:paraId="7CEE1611"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Sulaiman, Budjang, G., &amp; Salim, I. (2019). Peran Tokoh Masyarakat Dalam Penanaman Nilai Toleransi Pada Etnik Melayu Dan Tionghoa Desa Nusapati. </w:t>
      </w:r>
      <w:r w:rsidRPr="001606DD">
        <w:rPr>
          <w:rFonts w:ascii="Garamond" w:hAnsi="Garamond" w:cs="Times New Roman"/>
          <w:i/>
          <w:iCs/>
          <w:noProof/>
          <w:sz w:val="24"/>
          <w:szCs w:val="24"/>
        </w:rPr>
        <w:t>Jurnal Pendidikan Dan Pembelajaran Khatulistiwa</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8</w:t>
      </w:r>
      <w:r w:rsidRPr="001606DD">
        <w:rPr>
          <w:rFonts w:ascii="Garamond" w:hAnsi="Garamond" w:cs="Times New Roman"/>
          <w:noProof/>
          <w:sz w:val="24"/>
          <w:szCs w:val="24"/>
        </w:rPr>
        <w:t>(1), 1–12.</w:t>
      </w:r>
    </w:p>
    <w:p w14:paraId="54D18F19"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Tim FKUB Semarang. (2009). </w:t>
      </w:r>
      <w:r w:rsidRPr="001606DD">
        <w:rPr>
          <w:rFonts w:ascii="Garamond" w:hAnsi="Garamond" w:cs="Times New Roman"/>
          <w:i/>
          <w:iCs/>
          <w:noProof/>
          <w:sz w:val="24"/>
          <w:szCs w:val="24"/>
        </w:rPr>
        <w:t>Kapita Selekta Kerukunan Umat Beragama</w:t>
      </w:r>
      <w:r w:rsidRPr="001606DD">
        <w:rPr>
          <w:rFonts w:ascii="Garamond" w:hAnsi="Garamond" w:cs="Times New Roman"/>
          <w:noProof/>
          <w:sz w:val="24"/>
          <w:szCs w:val="24"/>
        </w:rPr>
        <w:t>. FKUB Kota Semarang.</w:t>
      </w:r>
    </w:p>
    <w:p w14:paraId="066B94EB"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cs="Times New Roman"/>
          <w:noProof/>
          <w:sz w:val="24"/>
          <w:szCs w:val="24"/>
        </w:rPr>
      </w:pPr>
      <w:r w:rsidRPr="001606DD">
        <w:rPr>
          <w:rFonts w:ascii="Garamond" w:hAnsi="Garamond" w:cs="Times New Roman"/>
          <w:noProof/>
          <w:sz w:val="24"/>
          <w:szCs w:val="24"/>
        </w:rPr>
        <w:t xml:space="preserve">Widiatmaka, P., Hidayat, M. Y., Yapandi, &amp; Rahnang. (2022). Pendidikan Multikultural dan Pembangunan Karakter Toleransi. </w:t>
      </w:r>
      <w:r w:rsidRPr="001606DD">
        <w:rPr>
          <w:rFonts w:ascii="Garamond" w:hAnsi="Garamond" w:cs="Times New Roman"/>
          <w:i/>
          <w:iCs/>
          <w:noProof/>
          <w:sz w:val="24"/>
          <w:szCs w:val="24"/>
        </w:rPr>
        <w:t>Jurnal Pendidikan Ilmu Pengetahuan Sosial Indonesia</w:t>
      </w:r>
      <w:r w:rsidRPr="001606DD">
        <w:rPr>
          <w:rFonts w:ascii="Garamond" w:hAnsi="Garamond" w:cs="Times New Roman"/>
          <w:noProof/>
          <w:sz w:val="24"/>
          <w:szCs w:val="24"/>
        </w:rPr>
        <w:t xml:space="preserve">, </w:t>
      </w:r>
      <w:r w:rsidRPr="001606DD">
        <w:rPr>
          <w:rFonts w:ascii="Garamond" w:hAnsi="Garamond" w:cs="Times New Roman"/>
          <w:i/>
          <w:iCs/>
          <w:noProof/>
          <w:sz w:val="24"/>
          <w:szCs w:val="24"/>
        </w:rPr>
        <w:t>09</w:t>
      </w:r>
      <w:r w:rsidRPr="001606DD">
        <w:rPr>
          <w:rFonts w:ascii="Garamond" w:hAnsi="Garamond" w:cs="Times New Roman"/>
          <w:noProof/>
          <w:sz w:val="24"/>
          <w:szCs w:val="24"/>
        </w:rPr>
        <w:t>(02), 119–133.</w:t>
      </w:r>
    </w:p>
    <w:p w14:paraId="683C9EE3" w14:textId="77777777" w:rsidR="001606DD" w:rsidRPr="001606DD" w:rsidRDefault="001606DD" w:rsidP="001606DD">
      <w:pPr>
        <w:widowControl w:val="0"/>
        <w:autoSpaceDE w:val="0"/>
        <w:autoSpaceDN w:val="0"/>
        <w:adjustRightInd w:val="0"/>
        <w:spacing w:after="0" w:line="360" w:lineRule="auto"/>
        <w:ind w:left="480" w:hanging="480"/>
        <w:rPr>
          <w:rFonts w:ascii="Garamond" w:hAnsi="Garamond"/>
          <w:noProof/>
          <w:sz w:val="24"/>
        </w:rPr>
      </w:pPr>
      <w:r w:rsidRPr="001606DD">
        <w:rPr>
          <w:rFonts w:ascii="Garamond" w:hAnsi="Garamond" w:cs="Times New Roman"/>
          <w:noProof/>
          <w:sz w:val="24"/>
          <w:szCs w:val="24"/>
        </w:rPr>
        <w:t xml:space="preserve">Zuchri Abdussamad. (2021). Metode Penelitian Kualitatif. In </w:t>
      </w:r>
      <w:r w:rsidRPr="001606DD">
        <w:rPr>
          <w:rFonts w:ascii="Garamond" w:hAnsi="Garamond" w:cs="Times New Roman"/>
          <w:i/>
          <w:iCs/>
          <w:noProof/>
          <w:sz w:val="24"/>
          <w:szCs w:val="24"/>
        </w:rPr>
        <w:t>Revista Brasileira de Linguística Aplicada</w:t>
      </w:r>
      <w:r w:rsidRPr="001606DD">
        <w:rPr>
          <w:rFonts w:ascii="Garamond" w:hAnsi="Garamond" w:cs="Times New Roman"/>
          <w:noProof/>
          <w:sz w:val="24"/>
          <w:szCs w:val="24"/>
        </w:rPr>
        <w:t xml:space="preserve"> (Vol. 5, Issue 1). Syakir Media Press.</w:t>
      </w:r>
    </w:p>
    <w:p w14:paraId="761AB8AA" w14:textId="5C2C4A99" w:rsidR="00BE74DD" w:rsidRPr="001606DD" w:rsidRDefault="00FF5282" w:rsidP="00FC450A">
      <w:pPr>
        <w:spacing w:after="0" w:line="360" w:lineRule="auto"/>
        <w:jc w:val="both"/>
        <w:rPr>
          <w:rFonts w:ascii="Garamond" w:hAnsi="Garamond" w:cs="Segoe UI"/>
          <w:color w:val="0D0D0D"/>
          <w:sz w:val="24"/>
          <w:szCs w:val="24"/>
          <w:shd w:val="clear" w:color="auto" w:fill="FFFFFF"/>
        </w:rPr>
      </w:pPr>
      <w:r w:rsidRPr="001606DD">
        <w:rPr>
          <w:rFonts w:ascii="Garamond" w:hAnsi="Garamond" w:cs="Segoe UI"/>
          <w:color w:val="0D0D0D"/>
          <w:sz w:val="24"/>
          <w:szCs w:val="24"/>
          <w:shd w:val="clear" w:color="auto" w:fill="FFFFFF"/>
        </w:rPr>
        <w:fldChar w:fldCharType="end"/>
      </w:r>
    </w:p>
    <w:p w14:paraId="55571BFC" w14:textId="77777777" w:rsidR="00BE74DD" w:rsidRPr="001606DD" w:rsidRDefault="00BE74DD" w:rsidP="00BE74DD">
      <w:pPr>
        <w:spacing w:after="0" w:line="360" w:lineRule="auto"/>
        <w:ind w:firstLine="720"/>
        <w:jc w:val="both"/>
        <w:rPr>
          <w:rFonts w:ascii="Garamond" w:eastAsia="Arimo" w:hAnsi="Garamond" w:cs="Arimo"/>
          <w:sz w:val="24"/>
          <w:szCs w:val="24"/>
        </w:rPr>
      </w:pPr>
    </w:p>
    <w:sectPr w:rsidR="00BE74DD" w:rsidRPr="001606DD" w:rsidSect="00D60C38">
      <w:headerReference w:type="default" r:id="rId10"/>
      <w:pgSz w:w="12240" w:h="15840"/>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10A0" w14:textId="77777777" w:rsidR="00384743" w:rsidRDefault="00384743">
      <w:pPr>
        <w:spacing w:after="0" w:line="240" w:lineRule="auto"/>
      </w:pPr>
      <w:r>
        <w:separator/>
      </w:r>
    </w:p>
  </w:endnote>
  <w:endnote w:type="continuationSeparator" w:id="0">
    <w:p w14:paraId="726014DD" w14:textId="77777777" w:rsidR="00384743" w:rsidRDefault="0038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F4D9" w14:textId="77777777" w:rsidR="00384743" w:rsidRDefault="00384743">
      <w:pPr>
        <w:spacing w:after="0" w:line="240" w:lineRule="auto"/>
      </w:pPr>
      <w:r>
        <w:separator/>
      </w:r>
    </w:p>
  </w:footnote>
  <w:footnote w:type="continuationSeparator" w:id="0">
    <w:p w14:paraId="71520A8A" w14:textId="77777777" w:rsidR="00384743" w:rsidRDefault="00384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71F4" w14:textId="3B3B55B8" w:rsidR="00A146D0" w:rsidRDefault="00A146D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91DD9"/>
    <w:multiLevelType w:val="multilevel"/>
    <w:tmpl w:val="AB7A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944375"/>
    <w:multiLevelType w:val="hybridMultilevel"/>
    <w:tmpl w:val="1878172C"/>
    <w:lvl w:ilvl="0" w:tplc="7758FD60">
      <w:start w:val="1"/>
      <w:numFmt w:val="decimal"/>
      <w:lvlText w:val="%1."/>
      <w:lvlJc w:val="left"/>
      <w:pPr>
        <w:ind w:left="720" w:hanging="360"/>
      </w:pPr>
      <w:rPr>
        <w:rFonts w:hint="default"/>
        <w:b/>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E92"/>
    <w:rsid w:val="000D643A"/>
    <w:rsid w:val="000F7D36"/>
    <w:rsid w:val="001606DD"/>
    <w:rsid w:val="00191573"/>
    <w:rsid w:val="001D1E82"/>
    <w:rsid w:val="0026450C"/>
    <w:rsid w:val="002652A7"/>
    <w:rsid w:val="002A704D"/>
    <w:rsid w:val="00384743"/>
    <w:rsid w:val="003D1F55"/>
    <w:rsid w:val="00427078"/>
    <w:rsid w:val="004759EE"/>
    <w:rsid w:val="004B1428"/>
    <w:rsid w:val="00593383"/>
    <w:rsid w:val="00647CF4"/>
    <w:rsid w:val="00723A11"/>
    <w:rsid w:val="00812EB8"/>
    <w:rsid w:val="00850A36"/>
    <w:rsid w:val="008B4C20"/>
    <w:rsid w:val="00975B50"/>
    <w:rsid w:val="00A07169"/>
    <w:rsid w:val="00A146D0"/>
    <w:rsid w:val="00A673D7"/>
    <w:rsid w:val="00AB5F6A"/>
    <w:rsid w:val="00BD6D66"/>
    <w:rsid w:val="00BE74DD"/>
    <w:rsid w:val="00CB34BF"/>
    <w:rsid w:val="00D60C38"/>
    <w:rsid w:val="00D94933"/>
    <w:rsid w:val="00E33DD2"/>
    <w:rsid w:val="00EA5ACB"/>
    <w:rsid w:val="00ED7FD8"/>
    <w:rsid w:val="00EF6282"/>
    <w:rsid w:val="00EF7B3D"/>
    <w:rsid w:val="00F05BB2"/>
    <w:rsid w:val="00F3350E"/>
    <w:rsid w:val="00FC450A"/>
    <w:rsid w:val="00FD3E92"/>
    <w:rsid w:val="00FF52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B4740"/>
  <w15:docId w15:val="{4174962F-4866-438F-8515-D429F0D2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B6F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6F84"/>
    <w:rPr>
      <w:color w:val="0000FF"/>
      <w:u w:val="single"/>
    </w:rPr>
  </w:style>
  <w:style w:type="paragraph" w:styleId="Header">
    <w:name w:val="header"/>
    <w:basedOn w:val="Normal"/>
    <w:link w:val="HeaderChar"/>
    <w:uiPriority w:val="99"/>
    <w:unhideWhenUsed/>
    <w:qFormat/>
    <w:rsid w:val="00EB6F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B6F84"/>
  </w:style>
  <w:style w:type="paragraph" w:styleId="Footer">
    <w:name w:val="footer"/>
    <w:basedOn w:val="Normal"/>
    <w:link w:val="FooterChar"/>
    <w:uiPriority w:val="99"/>
    <w:unhideWhenUsed/>
    <w:rsid w:val="00EB6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F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8B4C20"/>
    <w:rPr>
      <w:color w:val="605E5C"/>
      <w:shd w:val="clear" w:color="auto" w:fill="E1DFDD"/>
    </w:rPr>
  </w:style>
  <w:style w:type="paragraph" w:styleId="FootnoteText">
    <w:name w:val="footnote text"/>
    <w:basedOn w:val="Normal"/>
    <w:link w:val="FootnoteTextChar"/>
    <w:uiPriority w:val="99"/>
    <w:unhideWhenUsed/>
    <w:rsid w:val="004B1428"/>
    <w:pPr>
      <w:spacing w:after="0" w:line="240" w:lineRule="auto"/>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4B1428"/>
    <w:rPr>
      <w:rFonts w:asciiTheme="minorHAnsi" w:eastAsiaTheme="minorHAnsi" w:hAnsiTheme="minorHAnsi" w:cstheme="minorBidi"/>
      <w:sz w:val="20"/>
      <w:szCs w:val="20"/>
      <w:lang w:val="id-ID" w:eastAsia="en-US"/>
    </w:rPr>
  </w:style>
  <w:style w:type="character" w:styleId="FootnoteReference">
    <w:name w:val="footnote reference"/>
    <w:basedOn w:val="DefaultParagraphFont"/>
    <w:uiPriority w:val="99"/>
    <w:semiHidden/>
    <w:unhideWhenUsed/>
    <w:rsid w:val="004B1428"/>
    <w:rPr>
      <w:vertAlign w:val="superscript"/>
    </w:rPr>
  </w:style>
  <w:style w:type="character" w:styleId="Strong">
    <w:name w:val="Strong"/>
    <w:basedOn w:val="DefaultParagraphFont"/>
    <w:uiPriority w:val="22"/>
    <w:qFormat/>
    <w:rsid w:val="00427078"/>
    <w:rPr>
      <w:b/>
      <w:bCs/>
    </w:rPr>
  </w:style>
  <w:style w:type="paragraph" w:styleId="ListParagraph">
    <w:name w:val="List Paragraph"/>
    <w:basedOn w:val="Normal"/>
    <w:uiPriority w:val="34"/>
    <w:qFormat/>
    <w:rsid w:val="00F33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3450">
      <w:bodyDiv w:val="1"/>
      <w:marLeft w:val="0"/>
      <w:marRight w:val="0"/>
      <w:marTop w:val="0"/>
      <w:marBottom w:val="0"/>
      <w:divBdr>
        <w:top w:val="none" w:sz="0" w:space="0" w:color="auto"/>
        <w:left w:val="none" w:sz="0" w:space="0" w:color="auto"/>
        <w:bottom w:val="none" w:sz="0" w:space="0" w:color="auto"/>
        <w:right w:val="none" w:sz="0" w:space="0" w:color="auto"/>
      </w:divBdr>
    </w:div>
    <w:div w:id="260378164">
      <w:bodyDiv w:val="1"/>
      <w:marLeft w:val="0"/>
      <w:marRight w:val="0"/>
      <w:marTop w:val="0"/>
      <w:marBottom w:val="0"/>
      <w:divBdr>
        <w:top w:val="none" w:sz="0" w:space="0" w:color="auto"/>
        <w:left w:val="none" w:sz="0" w:space="0" w:color="auto"/>
        <w:bottom w:val="none" w:sz="0" w:space="0" w:color="auto"/>
        <w:right w:val="none" w:sz="0" w:space="0" w:color="auto"/>
      </w:divBdr>
    </w:div>
    <w:div w:id="270011271">
      <w:bodyDiv w:val="1"/>
      <w:marLeft w:val="0"/>
      <w:marRight w:val="0"/>
      <w:marTop w:val="0"/>
      <w:marBottom w:val="0"/>
      <w:divBdr>
        <w:top w:val="none" w:sz="0" w:space="0" w:color="auto"/>
        <w:left w:val="none" w:sz="0" w:space="0" w:color="auto"/>
        <w:bottom w:val="none" w:sz="0" w:space="0" w:color="auto"/>
        <w:right w:val="none" w:sz="0" w:space="0" w:color="auto"/>
      </w:divBdr>
    </w:div>
    <w:div w:id="353775149">
      <w:bodyDiv w:val="1"/>
      <w:marLeft w:val="0"/>
      <w:marRight w:val="0"/>
      <w:marTop w:val="0"/>
      <w:marBottom w:val="0"/>
      <w:divBdr>
        <w:top w:val="none" w:sz="0" w:space="0" w:color="auto"/>
        <w:left w:val="none" w:sz="0" w:space="0" w:color="auto"/>
        <w:bottom w:val="none" w:sz="0" w:space="0" w:color="auto"/>
        <w:right w:val="none" w:sz="0" w:space="0" w:color="auto"/>
      </w:divBdr>
    </w:div>
    <w:div w:id="432365355">
      <w:bodyDiv w:val="1"/>
      <w:marLeft w:val="0"/>
      <w:marRight w:val="0"/>
      <w:marTop w:val="0"/>
      <w:marBottom w:val="0"/>
      <w:divBdr>
        <w:top w:val="none" w:sz="0" w:space="0" w:color="auto"/>
        <w:left w:val="none" w:sz="0" w:space="0" w:color="auto"/>
        <w:bottom w:val="none" w:sz="0" w:space="0" w:color="auto"/>
        <w:right w:val="none" w:sz="0" w:space="0" w:color="auto"/>
      </w:divBdr>
    </w:div>
    <w:div w:id="1019045801">
      <w:bodyDiv w:val="1"/>
      <w:marLeft w:val="0"/>
      <w:marRight w:val="0"/>
      <w:marTop w:val="0"/>
      <w:marBottom w:val="0"/>
      <w:divBdr>
        <w:top w:val="none" w:sz="0" w:space="0" w:color="auto"/>
        <w:left w:val="none" w:sz="0" w:space="0" w:color="auto"/>
        <w:bottom w:val="none" w:sz="0" w:space="0" w:color="auto"/>
        <w:right w:val="none" w:sz="0" w:space="0" w:color="auto"/>
      </w:divBdr>
    </w:div>
    <w:div w:id="2000691142">
      <w:bodyDiv w:val="1"/>
      <w:marLeft w:val="0"/>
      <w:marRight w:val="0"/>
      <w:marTop w:val="0"/>
      <w:marBottom w:val="0"/>
      <w:divBdr>
        <w:top w:val="none" w:sz="0" w:space="0" w:color="auto"/>
        <w:left w:val="none" w:sz="0" w:space="0" w:color="auto"/>
        <w:bottom w:val="none" w:sz="0" w:space="0" w:color="auto"/>
        <w:right w:val="none" w:sz="0" w:space="0" w:color="auto"/>
      </w:divBdr>
    </w:div>
    <w:div w:id="207454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nisadarm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2dL8tq+4Xfc4Kb1rAWnP8+gyw==">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yCGguZ2pkZ3hzOAByITFCSmVQVVB6dUhYenFKN2NvN2hITjVzMURxUjVkLWxr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22EAC0-8811-4F10-AFF1-1CDBEFCB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10932</Words>
  <Characters>62314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Roihan</dc:creator>
  <cp:lastModifiedBy>ANNISA DARMA YANTI</cp:lastModifiedBy>
  <cp:revision>19</cp:revision>
  <dcterms:created xsi:type="dcterms:W3CDTF">2023-06-06T04:17:00Z</dcterms:created>
  <dcterms:modified xsi:type="dcterms:W3CDTF">2024-04-20T15:36:00Z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a605678a-932d-4eaa-b1e9-c2fafd217d29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d30adc2e-813b-377c-b870-5eac71474f71</vt:lpwstr>
  </property>
  <property fmtid="{D5CDD505-2E9C-101B-9397-08002B2CF9AE}" pid="25" name="Mendeley Citation Style_1">
    <vt:lpwstr>http://www.zotero.org/styles/apa</vt:lpwstr>
  </property>
</Properties>
</file>