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DC96" w14:textId="1D31EF94" w:rsidR="00260B98" w:rsidRPr="00780E82" w:rsidRDefault="001E67DD" w:rsidP="00C43FAB">
      <w:pPr>
        <w:spacing w:after="0" w:line="240" w:lineRule="auto"/>
        <w:jc w:val="center"/>
        <w:rPr>
          <w:rFonts w:ascii="Garamond" w:hAnsi="Garamond"/>
          <w:b/>
          <w:sz w:val="24"/>
          <w:szCs w:val="24"/>
        </w:rPr>
      </w:pPr>
      <w:r w:rsidRPr="00780E82">
        <w:rPr>
          <w:rFonts w:ascii="Garamond" w:hAnsi="Garamond"/>
          <w:b/>
          <w:sz w:val="24"/>
          <w:szCs w:val="24"/>
        </w:rPr>
        <w:t>SINERGI</w:t>
      </w:r>
      <w:r w:rsidR="008F61EC" w:rsidRPr="00780E82">
        <w:rPr>
          <w:rFonts w:ascii="Garamond" w:hAnsi="Garamond"/>
          <w:b/>
          <w:sz w:val="24"/>
          <w:szCs w:val="24"/>
        </w:rPr>
        <w:t xml:space="preserve"> MASYARAKAT SIPIL DALAM </w:t>
      </w:r>
      <w:r w:rsidR="00167425" w:rsidRPr="00780E82">
        <w:rPr>
          <w:rFonts w:ascii="Garamond" w:hAnsi="Garamond"/>
          <w:b/>
          <w:sz w:val="24"/>
          <w:szCs w:val="24"/>
        </w:rPr>
        <w:t xml:space="preserve">MENGHADAPI </w:t>
      </w:r>
      <w:r w:rsidR="007202F8" w:rsidRPr="00780E82">
        <w:rPr>
          <w:rFonts w:ascii="Garamond" w:hAnsi="Garamond"/>
          <w:b/>
          <w:sz w:val="24"/>
          <w:szCs w:val="24"/>
        </w:rPr>
        <w:t xml:space="preserve">PERGESERAN POLA GERAKAN </w:t>
      </w:r>
      <w:r w:rsidR="008F61EC" w:rsidRPr="00780E82">
        <w:rPr>
          <w:rFonts w:ascii="Garamond" w:hAnsi="Garamond"/>
          <w:b/>
          <w:sz w:val="24"/>
          <w:szCs w:val="24"/>
        </w:rPr>
        <w:t>TERORISME</w:t>
      </w:r>
      <w:r w:rsidR="007202F8" w:rsidRPr="00780E82">
        <w:rPr>
          <w:rFonts w:ascii="Garamond" w:hAnsi="Garamond"/>
          <w:b/>
          <w:sz w:val="24"/>
          <w:szCs w:val="24"/>
        </w:rPr>
        <w:t xml:space="preserve"> DI INDONESIA</w:t>
      </w:r>
    </w:p>
    <w:p w14:paraId="52AF4ECB" w14:textId="77777777" w:rsidR="001870CA" w:rsidRPr="00780E82" w:rsidRDefault="001870CA" w:rsidP="00AC29F0">
      <w:pPr>
        <w:spacing w:after="0" w:line="240" w:lineRule="auto"/>
        <w:jc w:val="center"/>
        <w:rPr>
          <w:rFonts w:ascii="Garamond" w:hAnsi="Garamond" w:cs="Calibri"/>
          <w:b/>
          <w:sz w:val="24"/>
          <w:szCs w:val="24"/>
        </w:rPr>
      </w:pPr>
    </w:p>
    <w:p w14:paraId="2A6E9598" w14:textId="77777777" w:rsidR="00707DD2" w:rsidRPr="00780E82" w:rsidRDefault="00707DD2" w:rsidP="00AC29F0">
      <w:pPr>
        <w:spacing w:after="0" w:line="240" w:lineRule="auto"/>
        <w:jc w:val="center"/>
        <w:rPr>
          <w:rFonts w:ascii="Garamond" w:hAnsi="Garamond" w:cs="Calibri"/>
          <w:b/>
          <w:sz w:val="24"/>
          <w:szCs w:val="24"/>
          <w:lang w:val="id-ID"/>
        </w:rPr>
      </w:pPr>
    </w:p>
    <w:p w14:paraId="6F6DA582" w14:textId="77777777" w:rsidR="00AC29F0" w:rsidRPr="00780E82" w:rsidRDefault="00D66A68" w:rsidP="00AC29F0">
      <w:pPr>
        <w:spacing w:after="0" w:line="240" w:lineRule="auto"/>
        <w:jc w:val="center"/>
        <w:rPr>
          <w:rFonts w:ascii="Garamond" w:hAnsi="Garamond"/>
          <w:b/>
          <w:sz w:val="24"/>
          <w:szCs w:val="24"/>
          <w:lang w:val="id-ID"/>
        </w:rPr>
      </w:pPr>
      <w:r w:rsidRPr="00780E82">
        <w:rPr>
          <w:rFonts w:ascii="Garamond" w:hAnsi="Garamond"/>
          <w:b/>
          <w:sz w:val="24"/>
          <w:szCs w:val="24"/>
          <w:lang w:val="id-ID"/>
        </w:rPr>
        <w:t>Muh Khamdan</w:t>
      </w:r>
    </w:p>
    <w:p w14:paraId="5C735C65" w14:textId="2EC7E70D" w:rsidR="00AC29F0" w:rsidRPr="00780E82" w:rsidRDefault="00254AC8" w:rsidP="00AC29F0">
      <w:pPr>
        <w:spacing w:after="0" w:line="240" w:lineRule="auto"/>
        <w:jc w:val="center"/>
        <w:rPr>
          <w:rFonts w:ascii="Garamond" w:hAnsi="Garamond"/>
          <w:bCs/>
          <w:sz w:val="24"/>
          <w:szCs w:val="24"/>
          <w:lang w:val="id-ID"/>
        </w:rPr>
      </w:pPr>
      <w:r w:rsidRPr="00780E82">
        <w:rPr>
          <w:rFonts w:ascii="Garamond" w:hAnsi="Garamond"/>
          <w:bCs/>
          <w:sz w:val="24"/>
          <w:szCs w:val="24"/>
          <w:lang w:val="id-ID"/>
        </w:rPr>
        <w:t>Program Agama dan Studi Perdamaian Universitas Islam Negeri (UIN) Syarif Hidayatullah, Jakarta</w:t>
      </w:r>
    </w:p>
    <w:p w14:paraId="50AC6562" w14:textId="54F0C1EF" w:rsidR="00AC29F0" w:rsidRPr="00780E82" w:rsidRDefault="00000000" w:rsidP="00AC29F0">
      <w:pPr>
        <w:spacing w:after="0" w:line="240" w:lineRule="auto"/>
        <w:jc w:val="center"/>
        <w:rPr>
          <w:rFonts w:ascii="Garamond" w:hAnsi="Garamond"/>
          <w:bCs/>
          <w:sz w:val="24"/>
          <w:szCs w:val="24"/>
        </w:rPr>
      </w:pPr>
      <w:hyperlink r:id="rId8" w:history="1">
        <w:r w:rsidR="00254AC8" w:rsidRPr="00780E82">
          <w:rPr>
            <w:rStyle w:val="Hyperlink"/>
            <w:rFonts w:ascii="Garamond" w:hAnsi="Garamond"/>
            <w:bCs/>
            <w:color w:val="auto"/>
            <w:sz w:val="24"/>
            <w:szCs w:val="24"/>
            <w:u w:val="none"/>
            <w:lang w:val="id-ID"/>
          </w:rPr>
          <w:t>khamdanwi</w:t>
        </w:r>
        <w:r w:rsidR="00254AC8" w:rsidRPr="00780E82">
          <w:rPr>
            <w:rStyle w:val="Hyperlink"/>
            <w:rFonts w:ascii="Garamond" w:hAnsi="Garamond"/>
            <w:bCs/>
            <w:color w:val="auto"/>
            <w:sz w:val="24"/>
            <w:szCs w:val="24"/>
            <w:u w:val="none"/>
          </w:rPr>
          <w:t>@gmail.com</w:t>
        </w:r>
      </w:hyperlink>
      <w:r w:rsidR="00254AC8" w:rsidRPr="00780E82">
        <w:rPr>
          <w:rFonts w:ascii="Garamond" w:hAnsi="Garamond"/>
          <w:bCs/>
          <w:sz w:val="24"/>
          <w:szCs w:val="24"/>
        </w:rPr>
        <w:t xml:space="preserve"> </w:t>
      </w:r>
    </w:p>
    <w:p w14:paraId="00BA4084" w14:textId="77777777" w:rsidR="00AC29F0" w:rsidRPr="00780E82" w:rsidRDefault="00AC29F0" w:rsidP="00AC29F0">
      <w:pPr>
        <w:spacing w:after="0" w:line="240" w:lineRule="auto"/>
        <w:jc w:val="center"/>
        <w:rPr>
          <w:rFonts w:ascii="Garamond" w:hAnsi="Garamond"/>
          <w:b/>
          <w:sz w:val="24"/>
          <w:szCs w:val="24"/>
        </w:rPr>
      </w:pPr>
    </w:p>
    <w:p w14:paraId="0449A840" w14:textId="77777777" w:rsidR="00CC7591" w:rsidRPr="00780E82" w:rsidRDefault="00CC7591" w:rsidP="00AC29F0">
      <w:pPr>
        <w:spacing w:after="0" w:line="240" w:lineRule="auto"/>
        <w:jc w:val="center"/>
        <w:rPr>
          <w:rFonts w:ascii="Garamond" w:hAnsi="Garamond"/>
          <w:b/>
          <w:sz w:val="24"/>
          <w:szCs w:val="24"/>
        </w:rPr>
      </w:pPr>
    </w:p>
    <w:p w14:paraId="18C85DBE" w14:textId="77777777" w:rsidR="00766BFE" w:rsidRPr="0098356F" w:rsidRDefault="00766BFE" w:rsidP="00AC29F0">
      <w:pPr>
        <w:spacing w:after="0" w:line="240" w:lineRule="auto"/>
        <w:jc w:val="center"/>
        <w:rPr>
          <w:rFonts w:ascii="Garamond" w:hAnsi="Garamond"/>
          <w:b/>
          <w:bCs/>
          <w:sz w:val="24"/>
          <w:szCs w:val="24"/>
        </w:rPr>
      </w:pPr>
      <w:r w:rsidRPr="0098356F">
        <w:rPr>
          <w:rFonts w:ascii="Garamond" w:hAnsi="Garamond"/>
          <w:b/>
          <w:bCs/>
          <w:sz w:val="24"/>
          <w:szCs w:val="24"/>
        </w:rPr>
        <w:t>Abstrak</w:t>
      </w:r>
    </w:p>
    <w:p w14:paraId="165F0718" w14:textId="77777777" w:rsidR="00D74F22" w:rsidRPr="00CC1FFD" w:rsidRDefault="00D74F22" w:rsidP="00D7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Courier New"/>
          <w:color w:val="202124"/>
          <w:sz w:val="24"/>
          <w:szCs w:val="24"/>
          <w:lang w:eastAsia="en-ID"/>
        </w:rPr>
      </w:pPr>
      <w:r w:rsidRPr="00CC1FFD">
        <w:rPr>
          <w:rFonts w:ascii="Garamond" w:hAnsi="Garamond" w:cs="Courier New"/>
          <w:color w:val="202124"/>
          <w:sz w:val="24"/>
          <w:szCs w:val="24"/>
          <w:lang w:val="id-ID" w:eastAsia="en-ID"/>
        </w:rPr>
        <w:t>Artikel ini me</w:t>
      </w:r>
      <w:r>
        <w:rPr>
          <w:rFonts w:ascii="Garamond" w:hAnsi="Garamond" w:cs="Courier New"/>
          <w:color w:val="202124"/>
          <w:sz w:val="24"/>
          <w:szCs w:val="24"/>
          <w:lang w:val="id-ID" w:eastAsia="en-ID"/>
        </w:rPr>
        <w:t xml:space="preserve">njelaskan </w:t>
      </w:r>
      <w:r w:rsidRPr="00CC1FFD">
        <w:rPr>
          <w:rFonts w:ascii="Garamond" w:hAnsi="Garamond" w:cs="Courier New"/>
          <w:color w:val="202124"/>
          <w:sz w:val="24"/>
          <w:szCs w:val="24"/>
          <w:lang w:val="id-ID" w:eastAsia="en-ID"/>
        </w:rPr>
        <w:t xml:space="preserve">perubahan pola </w:t>
      </w:r>
      <w:r>
        <w:rPr>
          <w:rFonts w:ascii="Garamond" w:hAnsi="Garamond" w:cs="Courier New"/>
          <w:color w:val="202124"/>
          <w:sz w:val="24"/>
          <w:szCs w:val="24"/>
          <w:lang w:val="id-ID" w:eastAsia="en-ID"/>
        </w:rPr>
        <w:t xml:space="preserve">gerakan </w:t>
      </w:r>
      <w:r w:rsidRPr="00CC1FFD">
        <w:rPr>
          <w:rFonts w:ascii="Garamond" w:hAnsi="Garamond" w:cs="Courier New"/>
          <w:color w:val="202124"/>
          <w:sz w:val="24"/>
          <w:szCs w:val="24"/>
          <w:lang w:val="id-ID" w:eastAsia="en-ID"/>
        </w:rPr>
        <w:t xml:space="preserve">jaringan teroris dan strategi antisipatif yang dilakukan pemerintah melalui sinergi koalisi masyarakat sipil. Aksi terorisme yang pertama kali terjadi sejak Bom Bali I tahun 2002, telah mengalami transformasi sasaran dan tujuan gerakan perjuangan. </w:t>
      </w:r>
      <w:r>
        <w:rPr>
          <w:rFonts w:ascii="Garamond" w:hAnsi="Garamond" w:cs="Courier New"/>
          <w:color w:val="202124"/>
          <w:sz w:val="24"/>
          <w:szCs w:val="24"/>
          <w:lang w:val="id-ID" w:eastAsia="en-ID"/>
        </w:rPr>
        <w:t>G</w:t>
      </w:r>
      <w:r w:rsidRPr="00CC1FFD">
        <w:rPr>
          <w:rFonts w:ascii="Garamond" w:hAnsi="Garamond" w:cs="Courier New"/>
          <w:color w:val="202124"/>
          <w:sz w:val="24"/>
          <w:szCs w:val="24"/>
          <w:lang w:val="id-ID" w:eastAsia="en-ID"/>
        </w:rPr>
        <w:t xml:space="preserve">enerasi pertama </w:t>
      </w:r>
      <w:r>
        <w:rPr>
          <w:rFonts w:ascii="Garamond" w:hAnsi="Garamond" w:cs="Courier New"/>
          <w:color w:val="202124"/>
          <w:sz w:val="24"/>
          <w:szCs w:val="24"/>
          <w:lang w:val="id-ID" w:eastAsia="en-ID"/>
        </w:rPr>
        <w:t xml:space="preserve">teror </w:t>
      </w:r>
      <w:r w:rsidRPr="00CC1FFD">
        <w:rPr>
          <w:rFonts w:ascii="Garamond" w:hAnsi="Garamond" w:cs="Courier New"/>
          <w:color w:val="202124"/>
          <w:sz w:val="24"/>
          <w:szCs w:val="24"/>
          <w:lang w:val="id-ID" w:eastAsia="en-ID"/>
        </w:rPr>
        <w:t xml:space="preserve">menargetkan </w:t>
      </w:r>
      <w:r>
        <w:rPr>
          <w:rFonts w:ascii="Garamond" w:hAnsi="Garamond" w:cs="Courier New"/>
          <w:color w:val="202124"/>
          <w:sz w:val="24"/>
          <w:szCs w:val="24"/>
          <w:lang w:val="id-ID" w:eastAsia="en-ID"/>
        </w:rPr>
        <w:t xml:space="preserve">aksi </w:t>
      </w:r>
      <w:r w:rsidRPr="00CC1FFD">
        <w:rPr>
          <w:rFonts w:ascii="Garamond" w:hAnsi="Garamond" w:cs="Courier New"/>
          <w:color w:val="202124"/>
          <w:sz w:val="24"/>
          <w:szCs w:val="24"/>
          <w:lang w:val="id-ID" w:eastAsia="en-ID"/>
        </w:rPr>
        <w:t xml:space="preserve">sebagai balas dendam terhadap pemerintah dan warga Amerika Serikat serta negara-negara koalisi. Pergeseran gerakan teror terjadi pasca lahirnya UU Terorisme yang menjadikan aparat keamanan sebagai sasaran teror karena </w:t>
      </w:r>
      <w:r>
        <w:rPr>
          <w:rFonts w:ascii="Garamond" w:hAnsi="Garamond" w:cs="Courier New"/>
          <w:color w:val="202124"/>
          <w:sz w:val="24"/>
          <w:szCs w:val="24"/>
          <w:lang w:val="id-ID" w:eastAsia="en-ID"/>
        </w:rPr>
        <w:t xml:space="preserve">penindakan yang dilakukan </w:t>
      </w:r>
      <w:r w:rsidRPr="00CC1FFD">
        <w:rPr>
          <w:rFonts w:ascii="Garamond" w:hAnsi="Garamond" w:cs="Courier New"/>
          <w:color w:val="202124"/>
          <w:sz w:val="24"/>
          <w:szCs w:val="24"/>
          <w:lang w:val="id-ID" w:eastAsia="en-ID"/>
        </w:rPr>
        <w:t xml:space="preserve">cenderung represif dan kurang memperhatikan hak asasi manusia. Tulisan ini menggunakan metode kualitatif yang menjelaskan data dengan metode analisis isi. Sumber utama artikel ini adalah dokumen-dokumen terkait pergeseran pola gerakan teroris di Indonesia </w:t>
      </w:r>
      <w:r>
        <w:rPr>
          <w:rFonts w:ascii="Garamond" w:hAnsi="Garamond" w:cs="Courier New"/>
          <w:color w:val="202124"/>
          <w:sz w:val="24"/>
          <w:szCs w:val="24"/>
          <w:lang w:val="id-ID" w:eastAsia="en-ID"/>
        </w:rPr>
        <w:t xml:space="preserve">dan </w:t>
      </w:r>
      <w:r w:rsidRPr="00CC1FFD">
        <w:rPr>
          <w:rFonts w:ascii="Garamond" w:hAnsi="Garamond" w:cs="Courier New"/>
          <w:color w:val="202124"/>
          <w:sz w:val="24"/>
          <w:szCs w:val="24"/>
          <w:lang w:val="id-ID" w:eastAsia="en-ID"/>
        </w:rPr>
        <w:t>aktivitas sinergis masyarakat sipil dalam penanganan terorisme di Indonesia. Etika kepedulian yang mengedepankan empati menjadi kunci sinergi masyarakat sipil dalam mengurangi potensi berkembangnya ekstremisme kekerasan.</w:t>
      </w:r>
    </w:p>
    <w:p w14:paraId="59C113BA" w14:textId="7D0A7CB4" w:rsidR="006C3BD7" w:rsidRPr="00D74F22" w:rsidRDefault="006C3BD7" w:rsidP="00093709">
      <w:pPr>
        <w:spacing w:after="0" w:line="240" w:lineRule="auto"/>
        <w:jc w:val="both"/>
        <w:rPr>
          <w:rFonts w:ascii="Garamond" w:hAnsi="Garamond" w:cstheme="majorBidi"/>
          <w:color w:val="FF0000"/>
          <w:sz w:val="24"/>
          <w:szCs w:val="24"/>
        </w:rPr>
      </w:pPr>
    </w:p>
    <w:p w14:paraId="372C7CA6" w14:textId="4101AD52" w:rsidR="00807183" w:rsidRPr="00D74F22" w:rsidRDefault="00807183" w:rsidP="009B2374">
      <w:pPr>
        <w:spacing w:after="0" w:line="240" w:lineRule="auto"/>
        <w:jc w:val="both"/>
        <w:rPr>
          <w:rFonts w:ascii="Garamond" w:hAnsi="Garamond" w:cstheme="majorBidi"/>
          <w:sz w:val="24"/>
          <w:szCs w:val="24"/>
          <w:lang w:val="id-ID"/>
        </w:rPr>
      </w:pPr>
      <w:r w:rsidRPr="00D74F22">
        <w:rPr>
          <w:rFonts w:ascii="Garamond" w:hAnsi="Garamond" w:cstheme="majorBidi"/>
          <w:b/>
          <w:sz w:val="24"/>
          <w:szCs w:val="24"/>
        </w:rPr>
        <w:t>Kata Kunci</w:t>
      </w:r>
      <w:r w:rsidRPr="00D74F22">
        <w:rPr>
          <w:rFonts w:ascii="Garamond" w:hAnsi="Garamond" w:cstheme="majorBidi"/>
          <w:sz w:val="24"/>
          <w:szCs w:val="24"/>
        </w:rPr>
        <w:t xml:space="preserve">: </w:t>
      </w:r>
      <w:r w:rsidR="00A864C1" w:rsidRPr="00D74F22">
        <w:rPr>
          <w:rFonts w:ascii="Garamond" w:hAnsi="Garamond" w:cstheme="majorBidi"/>
          <w:sz w:val="24"/>
          <w:szCs w:val="24"/>
          <w:lang w:val="id-ID"/>
        </w:rPr>
        <w:t>terorisme</w:t>
      </w:r>
      <w:r w:rsidRPr="00D74F22">
        <w:rPr>
          <w:rFonts w:ascii="Garamond" w:hAnsi="Garamond" w:cstheme="majorBidi"/>
          <w:sz w:val="24"/>
          <w:szCs w:val="24"/>
        </w:rPr>
        <w:t xml:space="preserve">, </w:t>
      </w:r>
      <w:r w:rsidR="00D74F22" w:rsidRPr="00D74F22">
        <w:rPr>
          <w:rFonts w:ascii="Garamond" w:hAnsi="Garamond" w:cstheme="majorBidi"/>
          <w:sz w:val="24"/>
          <w:szCs w:val="24"/>
        </w:rPr>
        <w:t xml:space="preserve">esktremisme, </w:t>
      </w:r>
      <w:r w:rsidR="009B2374" w:rsidRPr="00D74F22">
        <w:rPr>
          <w:rFonts w:ascii="Garamond" w:hAnsi="Garamond" w:cstheme="majorBidi"/>
          <w:sz w:val="24"/>
          <w:szCs w:val="24"/>
          <w:lang w:val="id-ID"/>
        </w:rPr>
        <w:t>masyarakat sipil</w:t>
      </w:r>
      <w:r w:rsidRPr="00D74F22">
        <w:rPr>
          <w:rFonts w:ascii="Garamond" w:hAnsi="Garamond" w:cstheme="majorBidi"/>
          <w:sz w:val="24"/>
          <w:szCs w:val="24"/>
        </w:rPr>
        <w:t xml:space="preserve">, </w:t>
      </w:r>
      <w:r w:rsidR="00D74F22" w:rsidRPr="00D74F22">
        <w:rPr>
          <w:rFonts w:ascii="Garamond" w:hAnsi="Garamond" w:cstheme="majorBidi"/>
          <w:sz w:val="24"/>
          <w:szCs w:val="24"/>
          <w:lang w:val="id-ID"/>
        </w:rPr>
        <w:t>sinergi</w:t>
      </w:r>
      <w:r w:rsidR="009B2374" w:rsidRPr="00D74F22">
        <w:rPr>
          <w:rFonts w:ascii="Garamond" w:hAnsi="Garamond" w:cstheme="majorBidi"/>
          <w:sz w:val="24"/>
          <w:szCs w:val="24"/>
          <w:lang w:val="id-ID"/>
        </w:rPr>
        <w:t xml:space="preserve">, </w:t>
      </w:r>
      <w:r w:rsidR="00D74F22" w:rsidRPr="00D74F22">
        <w:rPr>
          <w:rFonts w:ascii="Garamond" w:hAnsi="Garamond" w:cstheme="majorBidi"/>
          <w:sz w:val="24"/>
          <w:szCs w:val="24"/>
          <w:lang w:val="id-ID"/>
        </w:rPr>
        <w:t>etika kepedulian</w:t>
      </w:r>
      <w:r w:rsidR="009B2374" w:rsidRPr="00D74F22">
        <w:rPr>
          <w:rFonts w:ascii="Garamond" w:hAnsi="Garamond" w:cstheme="majorBidi"/>
          <w:sz w:val="24"/>
          <w:szCs w:val="24"/>
          <w:lang w:val="id-ID"/>
        </w:rPr>
        <w:t>.</w:t>
      </w:r>
    </w:p>
    <w:p w14:paraId="40B6CA7D" w14:textId="77777777" w:rsidR="006C3BD7" w:rsidRPr="001C45CE" w:rsidRDefault="006C3BD7" w:rsidP="007D492D">
      <w:pPr>
        <w:spacing w:after="0" w:line="240" w:lineRule="auto"/>
        <w:jc w:val="both"/>
        <w:rPr>
          <w:rFonts w:ascii="Garamond" w:hAnsi="Garamond" w:cstheme="majorBidi"/>
          <w:color w:val="FF0000"/>
          <w:sz w:val="24"/>
          <w:szCs w:val="24"/>
        </w:rPr>
      </w:pPr>
    </w:p>
    <w:p w14:paraId="3F83039D" w14:textId="77777777" w:rsidR="00883257" w:rsidRPr="0088084C" w:rsidRDefault="00883257" w:rsidP="00883257">
      <w:pPr>
        <w:spacing w:after="0" w:line="240" w:lineRule="auto"/>
        <w:jc w:val="center"/>
        <w:rPr>
          <w:rFonts w:ascii="Garamond" w:hAnsi="Garamond" w:cstheme="majorBidi"/>
          <w:b/>
          <w:bCs/>
          <w:i/>
          <w:sz w:val="24"/>
          <w:szCs w:val="24"/>
        </w:rPr>
      </w:pPr>
      <w:r w:rsidRPr="0088084C">
        <w:rPr>
          <w:rFonts w:ascii="Garamond" w:hAnsi="Garamond" w:cstheme="majorBidi"/>
          <w:b/>
          <w:bCs/>
          <w:i/>
          <w:sz w:val="24"/>
          <w:szCs w:val="24"/>
        </w:rPr>
        <w:t>Abstract</w:t>
      </w:r>
    </w:p>
    <w:p w14:paraId="30552E16" w14:textId="77777777" w:rsidR="00807183" w:rsidRDefault="00807183" w:rsidP="00807183">
      <w:pPr>
        <w:spacing w:after="0" w:line="240" w:lineRule="auto"/>
        <w:jc w:val="both"/>
        <w:rPr>
          <w:rFonts w:ascii="Garamond" w:hAnsi="Garamond" w:cstheme="majorBidi"/>
          <w:i/>
          <w:color w:val="FF0000"/>
          <w:sz w:val="24"/>
          <w:szCs w:val="24"/>
          <w:shd w:val="clear" w:color="auto" w:fill="FFFFFF"/>
        </w:rPr>
      </w:pPr>
    </w:p>
    <w:p w14:paraId="11125CD8" w14:textId="27297530" w:rsidR="0088084C" w:rsidRPr="0088084C" w:rsidRDefault="0088084C" w:rsidP="00807183">
      <w:pPr>
        <w:spacing w:after="0" w:line="240" w:lineRule="auto"/>
        <w:jc w:val="both"/>
        <w:rPr>
          <w:rFonts w:ascii="Garamond" w:hAnsi="Garamond" w:cstheme="majorBidi"/>
          <w:i/>
          <w:color w:val="FF0000"/>
          <w:sz w:val="24"/>
          <w:szCs w:val="24"/>
          <w:shd w:val="clear" w:color="auto" w:fill="FFFFFF"/>
        </w:rPr>
      </w:pPr>
      <w:r w:rsidRPr="0088084C">
        <w:rPr>
          <w:rFonts w:ascii="Garamond" w:hAnsi="Garamond" w:cs="Open Sans"/>
          <w:i/>
          <w:iCs/>
          <w:color w:val="333333"/>
          <w:sz w:val="24"/>
          <w:szCs w:val="24"/>
          <w:shd w:val="clear" w:color="auto" w:fill="FFFFFF"/>
        </w:rPr>
        <w:t>This article describes changes in the movement patterns of terrorist networks and anticipatory strategies carried out by the government through the synergy of civil society coalitions. The first act of terrorism that occurred since the Bali Bombing I in 2002, has experienced a transformation of the target objects and objectives of the struggle movement. The first generation of terror targeted actions as revenge against the government and citizens of the United States and coalition countries. The shift in the terror movement occurred after the birth of the Terrorism Law which made security forces the target of terror because they tended to be repressive and paid little attention to human rights in taking action. This paper uses a qualitative method that explains data using content analysis methods. The primary sources for this article are documents relating to the shifting patterns of terrorist movements in Indonesia as well as the synergistic activities of civil society in handling terrorism in Indonesia. An ethic of care that prioritizes empathy is the key to civil society synergy in reducing the potential for the development of violent extremism</w:t>
      </w:r>
      <w:r w:rsidRPr="0088084C">
        <w:rPr>
          <w:rFonts w:ascii="Garamond" w:hAnsi="Garamond" w:cs="Open Sans"/>
          <w:color w:val="333333"/>
          <w:sz w:val="24"/>
          <w:szCs w:val="24"/>
          <w:shd w:val="clear" w:color="auto" w:fill="FFFFFF"/>
        </w:rPr>
        <w:t>.</w:t>
      </w:r>
    </w:p>
    <w:p w14:paraId="7FE7AB60" w14:textId="77777777" w:rsidR="0088084C" w:rsidRPr="001C45CE" w:rsidRDefault="0088084C" w:rsidP="00807183">
      <w:pPr>
        <w:spacing w:after="0" w:line="240" w:lineRule="auto"/>
        <w:jc w:val="both"/>
        <w:rPr>
          <w:rFonts w:ascii="Garamond" w:hAnsi="Garamond" w:cstheme="majorBidi"/>
          <w:i/>
          <w:color w:val="FF0000"/>
          <w:sz w:val="24"/>
          <w:szCs w:val="24"/>
          <w:shd w:val="clear" w:color="auto" w:fill="FFFFFF"/>
        </w:rPr>
      </w:pPr>
    </w:p>
    <w:p w14:paraId="4ED5C14E" w14:textId="544B4E8A" w:rsidR="00807183" w:rsidRPr="0088084C" w:rsidRDefault="0088084C" w:rsidP="0061617D">
      <w:pPr>
        <w:spacing w:after="0" w:line="240" w:lineRule="auto"/>
        <w:jc w:val="both"/>
        <w:rPr>
          <w:rFonts w:ascii="Garamond" w:hAnsi="Garamond" w:cstheme="majorBidi"/>
          <w:i/>
          <w:sz w:val="24"/>
          <w:szCs w:val="24"/>
          <w:lang w:val="id-ID"/>
        </w:rPr>
      </w:pPr>
      <w:r w:rsidRPr="0088084C">
        <w:rPr>
          <w:rFonts w:ascii="Garamond" w:hAnsi="Garamond" w:cstheme="majorBidi"/>
          <w:b/>
          <w:i/>
          <w:sz w:val="24"/>
          <w:szCs w:val="24"/>
        </w:rPr>
        <w:t>Keywords</w:t>
      </w:r>
      <w:r w:rsidRPr="0088084C">
        <w:rPr>
          <w:rFonts w:ascii="Garamond" w:hAnsi="Garamond" w:cstheme="majorBidi"/>
          <w:i/>
          <w:sz w:val="24"/>
          <w:szCs w:val="24"/>
        </w:rPr>
        <w:t xml:space="preserve">: </w:t>
      </w:r>
      <w:r w:rsidRPr="0088084C">
        <w:rPr>
          <w:rFonts w:ascii="Garamond" w:hAnsi="Garamond" w:cs="Open Sans"/>
          <w:i/>
          <w:sz w:val="24"/>
          <w:szCs w:val="24"/>
          <w:shd w:val="clear" w:color="auto" w:fill="FFFFFF"/>
        </w:rPr>
        <w:t>terrorism, extremism, civil society, synergy, ethics of care</w:t>
      </w:r>
    </w:p>
    <w:p w14:paraId="7965B9D4" w14:textId="77777777" w:rsidR="00883257" w:rsidRPr="00780E82" w:rsidRDefault="00883257" w:rsidP="00883257">
      <w:pPr>
        <w:spacing w:after="0" w:line="240" w:lineRule="auto"/>
        <w:jc w:val="both"/>
        <w:rPr>
          <w:rFonts w:ascii="Garamond" w:hAnsi="Garamond" w:cstheme="majorBidi"/>
          <w:i/>
          <w:sz w:val="24"/>
          <w:szCs w:val="24"/>
        </w:rPr>
      </w:pPr>
    </w:p>
    <w:p w14:paraId="1121070F" w14:textId="77777777" w:rsidR="00883257" w:rsidRPr="00780E82" w:rsidRDefault="00883257" w:rsidP="00AC29F0">
      <w:pPr>
        <w:spacing w:after="0" w:line="240" w:lineRule="auto"/>
        <w:jc w:val="center"/>
        <w:rPr>
          <w:rFonts w:ascii="Garamond" w:hAnsi="Garamond" w:cs="Calibri"/>
          <w:b/>
          <w:sz w:val="24"/>
          <w:szCs w:val="24"/>
        </w:rPr>
      </w:pPr>
    </w:p>
    <w:p w14:paraId="3B1889D7" w14:textId="6F65DD3F" w:rsidR="00215435" w:rsidRPr="00780E82" w:rsidRDefault="00BF5BFA" w:rsidP="00BF5BFA">
      <w:pPr>
        <w:spacing w:after="0" w:line="240" w:lineRule="auto"/>
        <w:jc w:val="both"/>
        <w:rPr>
          <w:rFonts w:ascii="Garamond" w:hAnsi="Garamond" w:cstheme="majorBidi"/>
          <w:b/>
          <w:sz w:val="24"/>
          <w:szCs w:val="24"/>
        </w:rPr>
      </w:pPr>
      <w:r w:rsidRPr="00780E82">
        <w:rPr>
          <w:rFonts w:ascii="Garamond" w:hAnsi="Garamond" w:cstheme="majorBidi"/>
          <w:b/>
          <w:sz w:val="24"/>
          <w:szCs w:val="24"/>
        </w:rPr>
        <w:t>PENDAHULUAN</w:t>
      </w:r>
    </w:p>
    <w:p w14:paraId="1919C789" w14:textId="7EF94686" w:rsidR="00C52DCC" w:rsidRPr="00780E82" w:rsidRDefault="00A370C8" w:rsidP="00C52DCC">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Tragedi pengeboman </w:t>
      </w:r>
      <w:r w:rsidR="00F21B47">
        <w:rPr>
          <w:rFonts w:ascii="Garamond" w:hAnsi="Garamond" w:cstheme="majorBidi"/>
        </w:rPr>
        <w:t xml:space="preserve">terhadap </w:t>
      </w:r>
      <w:r w:rsidR="00260F43" w:rsidRPr="00780E82">
        <w:rPr>
          <w:rFonts w:ascii="Garamond" w:hAnsi="Garamond" w:cstheme="majorBidi"/>
        </w:rPr>
        <w:t>D</w:t>
      </w:r>
      <w:r w:rsidR="00EB7835" w:rsidRPr="00780E82">
        <w:rPr>
          <w:rFonts w:ascii="Garamond" w:hAnsi="Garamond" w:cstheme="majorBidi"/>
        </w:rPr>
        <w:t xml:space="preserve">iskotek </w:t>
      </w:r>
      <w:r w:rsidRPr="00780E82">
        <w:rPr>
          <w:rFonts w:ascii="Garamond" w:hAnsi="Garamond" w:cstheme="majorBidi"/>
        </w:rPr>
        <w:t xml:space="preserve">Sari Club </w:t>
      </w:r>
      <w:r w:rsidR="00EB7835" w:rsidRPr="00780E82">
        <w:rPr>
          <w:rFonts w:ascii="Garamond" w:hAnsi="Garamond" w:cstheme="majorBidi"/>
        </w:rPr>
        <w:t xml:space="preserve">dan </w:t>
      </w:r>
      <w:r w:rsidR="00260F43" w:rsidRPr="00780E82">
        <w:rPr>
          <w:rFonts w:ascii="Garamond" w:hAnsi="Garamond" w:cstheme="majorBidi"/>
        </w:rPr>
        <w:t>D</w:t>
      </w:r>
      <w:r w:rsidR="00EB7835" w:rsidRPr="00780E82">
        <w:rPr>
          <w:rFonts w:ascii="Garamond" w:hAnsi="Garamond" w:cstheme="majorBidi"/>
        </w:rPr>
        <w:t xml:space="preserve">iskotek Paddy’s </w:t>
      </w:r>
      <w:r w:rsidRPr="00780E82">
        <w:rPr>
          <w:rFonts w:ascii="Garamond" w:hAnsi="Garamond" w:cstheme="majorBidi"/>
        </w:rPr>
        <w:t xml:space="preserve">Jalan Legian Kuta di Bali pada 12 Oktober 2002, menjadi titik awal ekstremisme di Indonesia </w:t>
      </w:r>
      <w:r w:rsidR="00DD5DE3" w:rsidRPr="00780E82">
        <w:rPr>
          <w:rFonts w:ascii="Garamond" w:hAnsi="Garamond" w:cstheme="majorBidi"/>
        </w:rPr>
        <w:t xml:space="preserve">disebut sebagai aksi </w:t>
      </w:r>
      <w:r w:rsidR="00F223DA" w:rsidRPr="00780E82">
        <w:rPr>
          <w:rFonts w:ascii="Garamond" w:hAnsi="Garamond" w:cstheme="majorBidi"/>
        </w:rPr>
        <w:t xml:space="preserve">terorisme. Peledakan </w:t>
      </w:r>
      <w:r w:rsidR="00F21B47">
        <w:rPr>
          <w:rFonts w:ascii="Garamond" w:hAnsi="Garamond" w:cstheme="majorBidi"/>
        </w:rPr>
        <w:t xml:space="preserve">dua kafe </w:t>
      </w:r>
      <w:r w:rsidR="00F223DA" w:rsidRPr="00780E82">
        <w:rPr>
          <w:rFonts w:ascii="Garamond" w:hAnsi="Garamond" w:cstheme="majorBidi"/>
        </w:rPr>
        <w:t>di Bali</w:t>
      </w:r>
      <w:r w:rsidR="00E2156B" w:rsidRPr="00780E82">
        <w:rPr>
          <w:rFonts w:ascii="Garamond" w:hAnsi="Garamond" w:cstheme="majorBidi"/>
        </w:rPr>
        <w:t xml:space="preserve"> </w:t>
      </w:r>
      <w:r w:rsidR="00F223DA" w:rsidRPr="00780E82">
        <w:rPr>
          <w:rFonts w:ascii="Garamond" w:hAnsi="Garamond" w:cstheme="majorBidi"/>
        </w:rPr>
        <w:t xml:space="preserve">menjalar </w:t>
      </w:r>
      <w:r w:rsidR="00F21B47" w:rsidRPr="00780E82">
        <w:rPr>
          <w:rFonts w:ascii="Garamond" w:hAnsi="Garamond" w:cstheme="majorBidi"/>
        </w:rPr>
        <w:t>ke wilayah lain di Indonesia</w:t>
      </w:r>
      <w:r w:rsidR="00F21B47">
        <w:rPr>
          <w:rFonts w:ascii="Garamond" w:hAnsi="Garamond" w:cstheme="majorBidi"/>
        </w:rPr>
        <w:t>,</w:t>
      </w:r>
      <w:r w:rsidR="00F21B47" w:rsidRPr="00780E82">
        <w:rPr>
          <w:rFonts w:ascii="Garamond" w:hAnsi="Garamond" w:cstheme="majorBidi"/>
        </w:rPr>
        <w:t xml:space="preserve"> </w:t>
      </w:r>
      <w:r w:rsidR="00F223DA" w:rsidRPr="00780E82">
        <w:rPr>
          <w:rFonts w:ascii="Garamond" w:hAnsi="Garamond" w:cstheme="majorBidi"/>
        </w:rPr>
        <w:t xml:space="preserve">melalui jejaring </w:t>
      </w:r>
      <w:r w:rsidR="007B2B0D" w:rsidRPr="00780E82">
        <w:rPr>
          <w:rFonts w:ascii="Garamond" w:hAnsi="Garamond" w:cstheme="majorBidi"/>
        </w:rPr>
        <w:t xml:space="preserve">gerakan </w:t>
      </w:r>
      <w:r w:rsidR="00F223DA" w:rsidRPr="00780E82">
        <w:rPr>
          <w:rFonts w:ascii="Garamond" w:hAnsi="Garamond" w:cstheme="majorBidi"/>
        </w:rPr>
        <w:t xml:space="preserve">maupun sekadar simpatisan </w:t>
      </w:r>
      <w:r w:rsidR="00683B21" w:rsidRPr="00780E82">
        <w:rPr>
          <w:rFonts w:ascii="Garamond" w:hAnsi="Garamond" w:cstheme="majorBidi"/>
        </w:rPr>
        <w:t xml:space="preserve">atau sel-sel </w:t>
      </w:r>
      <w:r w:rsidR="00F223DA" w:rsidRPr="00780E82">
        <w:rPr>
          <w:rFonts w:ascii="Garamond" w:hAnsi="Garamond" w:cstheme="majorBidi"/>
        </w:rPr>
        <w:t xml:space="preserve">organisasi tanpa bentuk </w:t>
      </w:r>
      <w:r w:rsidR="002967A0" w:rsidRPr="00780E82">
        <w:rPr>
          <w:rFonts w:ascii="Garamond" w:hAnsi="Garamond" w:cstheme="majorBidi"/>
        </w:rPr>
        <w:t>(Khamdan, 2015)</w:t>
      </w:r>
      <w:r w:rsidR="00E2156B" w:rsidRPr="00780E82">
        <w:rPr>
          <w:rFonts w:ascii="Garamond" w:hAnsi="Garamond" w:cstheme="majorBidi"/>
        </w:rPr>
        <w:t xml:space="preserve">. </w:t>
      </w:r>
      <w:r w:rsidR="00EB7835" w:rsidRPr="00780E82">
        <w:rPr>
          <w:rFonts w:ascii="Garamond" w:hAnsi="Garamond" w:cstheme="majorBidi"/>
        </w:rPr>
        <w:t xml:space="preserve">Pasca-pengeboman di Legian Bali yang menewaskan 202 orang, </w:t>
      </w:r>
      <w:r w:rsidR="00260F43" w:rsidRPr="00780E82">
        <w:rPr>
          <w:rFonts w:ascii="Garamond" w:hAnsi="Garamond" w:cstheme="majorBidi"/>
        </w:rPr>
        <w:t xml:space="preserve">terjadi pengeboman terhadap Hotel JW Marriot di Kuningan Jakarta Selatan pada 5 Agustus 2003 dan hampir beriringan terjadi empat </w:t>
      </w:r>
      <w:r w:rsidR="00260F43" w:rsidRPr="00780E82">
        <w:rPr>
          <w:rFonts w:ascii="Garamond" w:hAnsi="Garamond" w:cstheme="majorBidi"/>
        </w:rPr>
        <w:lastRenderedPageBreak/>
        <w:t>ledakan bom lain, yaitu lobi Wisma Bhayangkara</w:t>
      </w:r>
      <w:r w:rsidR="006932F4" w:rsidRPr="00780E82">
        <w:rPr>
          <w:rFonts w:ascii="Garamond" w:hAnsi="Garamond" w:cstheme="majorBidi"/>
        </w:rPr>
        <w:t xml:space="preserve"> Mabes Polri pada 3 Pebrauri 2003 dan </w:t>
      </w:r>
      <w:r w:rsidR="00260F43" w:rsidRPr="00780E82">
        <w:rPr>
          <w:rFonts w:ascii="Garamond" w:hAnsi="Garamond" w:cstheme="majorBidi"/>
        </w:rPr>
        <w:t>bandara Soekarno Hatta</w:t>
      </w:r>
      <w:r w:rsidR="006932F4" w:rsidRPr="00780E82">
        <w:rPr>
          <w:rFonts w:ascii="Garamond" w:hAnsi="Garamond" w:cstheme="majorBidi"/>
        </w:rPr>
        <w:t xml:space="preserve"> pada 27 April 2003</w:t>
      </w:r>
      <w:r w:rsidR="00260F43" w:rsidRPr="00780E82">
        <w:rPr>
          <w:rFonts w:ascii="Garamond" w:hAnsi="Garamond" w:cstheme="majorBidi"/>
        </w:rPr>
        <w:t>.</w:t>
      </w:r>
      <w:r w:rsidR="0095142F" w:rsidRPr="00780E82">
        <w:rPr>
          <w:rFonts w:ascii="Garamond" w:hAnsi="Garamond" w:cstheme="majorBidi"/>
        </w:rPr>
        <w:t xml:space="preserve"> </w:t>
      </w:r>
    </w:p>
    <w:p w14:paraId="64F11022" w14:textId="35329542" w:rsidR="00C52DCC" w:rsidRPr="00780E82" w:rsidRDefault="00C52DCC" w:rsidP="00603733">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Rangkaian </w:t>
      </w:r>
      <w:r w:rsidR="00CD7F18" w:rsidRPr="00780E82">
        <w:rPr>
          <w:rFonts w:ascii="Garamond" w:hAnsi="Garamond" w:cstheme="majorBidi"/>
        </w:rPr>
        <w:t xml:space="preserve">teror </w:t>
      </w:r>
      <w:r w:rsidR="0051731E" w:rsidRPr="00780E82">
        <w:rPr>
          <w:rFonts w:ascii="Garamond" w:hAnsi="Garamond" w:cstheme="majorBidi"/>
        </w:rPr>
        <w:t xml:space="preserve">sesungguhnya sudah terjadi jauh </w:t>
      </w:r>
      <w:r w:rsidRPr="00780E82">
        <w:rPr>
          <w:rFonts w:ascii="Garamond" w:hAnsi="Garamond" w:cstheme="majorBidi"/>
        </w:rPr>
        <w:t>sebelum</w:t>
      </w:r>
      <w:r w:rsidR="00BE6A4E" w:rsidRPr="00780E82">
        <w:rPr>
          <w:rFonts w:ascii="Garamond" w:hAnsi="Garamond" w:cstheme="majorBidi"/>
        </w:rPr>
        <w:t xml:space="preserve"> </w:t>
      </w:r>
      <w:r w:rsidR="00CD7F18" w:rsidRPr="00780E82">
        <w:rPr>
          <w:rFonts w:ascii="Garamond" w:hAnsi="Garamond" w:cstheme="majorBidi"/>
        </w:rPr>
        <w:t xml:space="preserve">tragedi Bom </w:t>
      </w:r>
      <w:r w:rsidR="00BE6A4E" w:rsidRPr="00780E82">
        <w:rPr>
          <w:rFonts w:ascii="Garamond" w:hAnsi="Garamond" w:cstheme="majorBidi"/>
        </w:rPr>
        <w:t>Bali 2002</w:t>
      </w:r>
      <w:r w:rsidR="0051731E" w:rsidRPr="00780E82">
        <w:rPr>
          <w:rFonts w:ascii="Garamond" w:hAnsi="Garamond" w:cstheme="majorBidi"/>
        </w:rPr>
        <w:t xml:space="preserve">. Teror </w:t>
      </w:r>
      <w:r w:rsidRPr="00780E82">
        <w:rPr>
          <w:rFonts w:ascii="Garamond" w:hAnsi="Garamond" w:cstheme="majorBidi"/>
        </w:rPr>
        <w:t xml:space="preserve">terjadi </w:t>
      </w:r>
      <w:r w:rsidR="00CD7F18" w:rsidRPr="00780E82">
        <w:rPr>
          <w:rFonts w:ascii="Garamond" w:hAnsi="Garamond" w:cstheme="majorBidi"/>
        </w:rPr>
        <w:t xml:space="preserve">pada </w:t>
      </w:r>
      <w:r w:rsidR="00000CD5" w:rsidRPr="00780E82">
        <w:rPr>
          <w:rFonts w:ascii="Garamond" w:hAnsi="Garamond" w:cstheme="majorBidi"/>
        </w:rPr>
        <w:t xml:space="preserve">sejumlah </w:t>
      </w:r>
      <w:r w:rsidRPr="00780E82">
        <w:rPr>
          <w:rFonts w:ascii="Garamond" w:hAnsi="Garamond" w:cstheme="majorBidi"/>
        </w:rPr>
        <w:t xml:space="preserve">gereja di hampir 13 kota </w:t>
      </w:r>
      <w:r w:rsidR="00CD7F18" w:rsidRPr="00780E82">
        <w:rPr>
          <w:rFonts w:ascii="Garamond" w:hAnsi="Garamond" w:cstheme="majorBidi"/>
        </w:rPr>
        <w:t xml:space="preserve">yang </w:t>
      </w:r>
      <w:r w:rsidRPr="00780E82">
        <w:rPr>
          <w:rFonts w:ascii="Garamond" w:hAnsi="Garamond" w:cstheme="majorBidi"/>
        </w:rPr>
        <w:t xml:space="preserve">bertepatan malam Natal 2000. </w:t>
      </w:r>
      <w:r w:rsidR="00894BFC" w:rsidRPr="00780E82">
        <w:rPr>
          <w:rFonts w:ascii="Garamond" w:hAnsi="Garamond" w:cstheme="majorBidi"/>
        </w:rPr>
        <w:t>T</w:t>
      </w:r>
      <w:r w:rsidR="00397BF0" w:rsidRPr="00780E82">
        <w:rPr>
          <w:rFonts w:ascii="Garamond" w:hAnsi="Garamond" w:cstheme="majorBidi"/>
        </w:rPr>
        <w:t xml:space="preserve">ragedi peledakan bom </w:t>
      </w:r>
      <w:r w:rsidR="001E2541" w:rsidRPr="00780E82">
        <w:rPr>
          <w:rFonts w:ascii="Garamond" w:hAnsi="Garamond" w:cstheme="majorBidi"/>
        </w:rPr>
        <w:t xml:space="preserve">pada akhirnya </w:t>
      </w:r>
      <w:r w:rsidR="00397BF0" w:rsidRPr="00780E82">
        <w:rPr>
          <w:rFonts w:ascii="Garamond" w:hAnsi="Garamond" w:cstheme="majorBidi"/>
        </w:rPr>
        <w:t xml:space="preserve">menjadi peristiwa berantai </w:t>
      </w:r>
      <w:r w:rsidR="00894BFC" w:rsidRPr="00780E82">
        <w:rPr>
          <w:rFonts w:ascii="Garamond" w:hAnsi="Garamond" w:cstheme="majorBidi"/>
        </w:rPr>
        <w:t>pada tahun-tahun berikutnya di Indonesia</w:t>
      </w:r>
      <w:r w:rsidR="00611D2E" w:rsidRPr="00780E82">
        <w:rPr>
          <w:rFonts w:ascii="Garamond" w:hAnsi="Garamond" w:cstheme="majorBidi"/>
        </w:rPr>
        <w:t xml:space="preserve">. </w:t>
      </w:r>
      <w:r w:rsidR="00F21B47">
        <w:rPr>
          <w:rFonts w:ascii="Garamond" w:hAnsi="Garamond" w:cstheme="majorBidi"/>
        </w:rPr>
        <w:t xml:space="preserve">Pada 22 Juli 2001, teror bom menimpa </w:t>
      </w:r>
      <w:r w:rsidR="00BE6A4E" w:rsidRPr="00780E82">
        <w:rPr>
          <w:rFonts w:ascii="Garamond" w:hAnsi="Garamond" w:cstheme="majorBidi"/>
        </w:rPr>
        <w:t>Gereja S</w:t>
      </w:r>
      <w:r w:rsidR="00397BF0" w:rsidRPr="00780E82">
        <w:rPr>
          <w:rFonts w:ascii="Garamond" w:hAnsi="Garamond" w:cstheme="majorBidi"/>
        </w:rPr>
        <w:t>a</w:t>
      </w:r>
      <w:r w:rsidR="00BE6A4E" w:rsidRPr="00780E82">
        <w:rPr>
          <w:rFonts w:ascii="Garamond" w:hAnsi="Garamond" w:cstheme="majorBidi"/>
        </w:rPr>
        <w:t>nta Anna dan Gereja Huria Kristen Batak Protestan (HKBP) di Kalimalang Jakarta</w:t>
      </w:r>
      <w:r w:rsidR="00611D2E" w:rsidRPr="00780E82">
        <w:rPr>
          <w:rFonts w:ascii="Garamond" w:hAnsi="Garamond" w:cstheme="majorBidi"/>
        </w:rPr>
        <w:t xml:space="preserve">. </w:t>
      </w:r>
      <w:r w:rsidR="00F21B47">
        <w:rPr>
          <w:rFonts w:ascii="Garamond" w:hAnsi="Garamond" w:cstheme="majorBidi"/>
        </w:rPr>
        <w:t>Pada 31 Juli 2001, terjadi p</w:t>
      </w:r>
      <w:r w:rsidR="00603733" w:rsidRPr="00780E82">
        <w:rPr>
          <w:rFonts w:ascii="Garamond" w:hAnsi="Garamond" w:cstheme="majorBidi"/>
        </w:rPr>
        <w:t xml:space="preserve">eledakan bom di </w:t>
      </w:r>
      <w:r w:rsidR="00397BF0" w:rsidRPr="00780E82">
        <w:rPr>
          <w:rFonts w:ascii="Garamond" w:hAnsi="Garamond" w:cstheme="majorBidi"/>
        </w:rPr>
        <w:t>Gereja Bethel Tabernakel Kristus Alfa Omega di Jalan Gajah Mada Semarang</w:t>
      </w:r>
      <w:r w:rsidR="00F21B47">
        <w:rPr>
          <w:rFonts w:ascii="Garamond" w:hAnsi="Garamond" w:cstheme="majorBidi"/>
        </w:rPr>
        <w:t xml:space="preserve">. Pada 23 September 2001, teror bom terjadi </w:t>
      </w:r>
      <w:r w:rsidR="003D1E44">
        <w:rPr>
          <w:rFonts w:ascii="Garamond" w:hAnsi="Garamond" w:cstheme="majorBidi"/>
        </w:rPr>
        <w:t>di</w:t>
      </w:r>
      <w:r w:rsidR="00397BF0" w:rsidRPr="00780E82">
        <w:rPr>
          <w:rFonts w:ascii="Garamond" w:hAnsi="Garamond" w:cstheme="majorBidi"/>
        </w:rPr>
        <w:t xml:space="preserve"> </w:t>
      </w:r>
      <w:r w:rsidR="00097D33" w:rsidRPr="00780E82">
        <w:rPr>
          <w:rFonts w:ascii="Garamond" w:hAnsi="Garamond" w:cstheme="majorBidi"/>
        </w:rPr>
        <w:t xml:space="preserve">Plaza Atrium Senen Jakarta Pusat, </w:t>
      </w:r>
      <w:r w:rsidR="003D1E44">
        <w:rPr>
          <w:rFonts w:ascii="Garamond" w:hAnsi="Garamond" w:cstheme="majorBidi"/>
        </w:rPr>
        <w:t xml:space="preserve">menyusul teror di </w:t>
      </w:r>
      <w:r w:rsidR="00097D33" w:rsidRPr="00780E82">
        <w:rPr>
          <w:rFonts w:ascii="Garamond" w:hAnsi="Garamond" w:cstheme="majorBidi"/>
        </w:rPr>
        <w:t xml:space="preserve">restoran KFC </w:t>
      </w:r>
      <w:r w:rsidR="00E96F09" w:rsidRPr="00780E82">
        <w:rPr>
          <w:rFonts w:ascii="Garamond" w:hAnsi="Garamond" w:cstheme="majorBidi"/>
        </w:rPr>
        <w:t xml:space="preserve">di Jalan Pengayoman Makasar </w:t>
      </w:r>
      <w:r w:rsidR="00097D33" w:rsidRPr="00780E82">
        <w:rPr>
          <w:rFonts w:ascii="Garamond" w:hAnsi="Garamond" w:cstheme="majorBidi"/>
        </w:rPr>
        <w:t xml:space="preserve">pada 12 Oktober 2001, </w:t>
      </w:r>
      <w:r w:rsidR="003D1E44">
        <w:rPr>
          <w:rFonts w:ascii="Garamond" w:hAnsi="Garamond" w:cstheme="majorBidi"/>
        </w:rPr>
        <w:t xml:space="preserve">serta teror </w:t>
      </w:r>
      <w:r w:rsidR="00397BF0" w:rsidRPr="00780E82">
        <w:rPr>
          <w:rFonts w:ascii="Garamond" w:hAnsi="Garamond" w:cstheme="majorBidi"/>
        </w:rPr>
        <w:t xml:space="preserve">bom </w:t>
      </w:r>
      <w:r w:rsidR="00224C80" w:rsidRPr="00780E82">
        <w:rPr>
          <w:rFonts w:ascii="Garamond" w:hAnsi="Garamond" w:cstheme="majorBidi"/>
        </w:rPr>
        <w:t>pada 6 November 2001</w:t>
      </w:r>
      <w:r w:rsidR="00224C80">
        <w:rPr>
          <w:rFonts w:ascii="Garamond" w:hAnsi="Garamond" w:cstheme="majorBidi"/>
        </w:rPr>
        <w:t xml:space="preserve"> yang menimpa </w:t>
      </w:r>
      <w:r w:rsidR="00097D33" w:rsidRPr="00780E82">
        <w:rPr>
          <w:rFonts w:ascii="Garamond" w:hAnsi="Garamond" w:cstheme="majorBidi"/>
        </w:rPr>
        <w:t xml:space="preserve">Australian International School </w:t>
      </w:r>
      <w:r w:rsidR="003D1E44">
        <w:rPr>
          <w:rFonts w:ascii="Garamond" w:hAnsi="Garamond" w:cstheme="majorBidi"/>
        </w:rPr>
        <w:t xml:space="preserve">di </w:t>
      </w:r>
      <w:r w:rsidR="00097D33" w:rsidRPr="00780E82">
        <w:rPr>
          <w:rFonts w:ascii="Garamond" w:hAnsi="Garamond" w:cstheme="majorBidi"/>
        </w:rPr>
        <w:t xml:space="preserve">Pejaten Jakarta Selatan. </w:t>
      </w:r>
      <w:r w:rsidR="00750C91" w:rsidRPr="00780E82">
        <w:rPr>
          <w:rFonts w:ascii="Garamond" w:hAnsi="Garamond" w:cstheme="majorBidi"/>
        </w:rPr>
        <w:t xml:space="preserve">Rangkaian teror bom sejak 2000 sampai 2002 setidaknya menyadarkan pemerintah adanya potensi ancaman ekstremisme yang berubah menjadi terorisme.  </w:t>
      </w:r>
    </w:p>
    <w:p w14:paraId="39F7B7FD" w14:textId="3352AE39" w:rsidR="00AE3C25" w:rsidRPr="00780E82" w:rsidRDefault="005B2FEC" w:rsidP="00BF0294">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Potensi ancaman terhadap teror bom </w:t>
      </w:r>
      <w:r w:rsidR="002B20B5" w:rsidRPr="00780E82">
        <w:rPr>
          <w:rFonts w:ascii="Garamond" w:hAnsi="Garamond" w:cstheme="majorBidi"/>
        </w:rPr>
        <w:t xml:space="preserve">yang semakin meluas </w:t>
      </w:r>
      <w:r w:rsidRPr="00780E82">
        <w:rPr>
          <w:rFonts w:ascii="Garamond" w:hAnsi="Garamond" w:cstheme="majorBidi"/>
        </w:rPr>
        <w:t xml:space="preserve">memengaruhi </w:t>
      </w:r>
      <w:r w:rsidR="002B20B5" w:rsidRPr="00780E82">
        <w:rPr>
          <w:rFonts w:ascii="Garamond" w:hAnsi="Garamond" w:cstheme="majorBidi"/>
        </w:rPr>
        <w:t xml:space="preserve">perlunya </w:t>
      </w:r>
      <w:r w:rsidRPr="00780E82">
        <w:rPr>
          <w:rFonts w:ascii="Garamond" w:hAnsi="Garamond" w:cstheme="majorBidi"/>
        </w:rPr>
        <w:t xml:space="preserve">strategi penanganan khusus </w:t>
      </w:r>
      <w:r w:rsidR="002B20B5" w:rsidRPr="00780E82">
        <w:rPr>
          <w:rFonts w:ascii="Garamond" w:hAnsi="Garamond" w:cstheme="majorBidi"/>
        </w:rPr>
        <w:t xml:space="preserve">oleh negara. Realitas tersebut menjadikan perlu adanya </w:t>
      </w:r>
      <w:r w:rsidRPr="00780E82">
        <w:rPr>
          <w:rFonts w:ascii="Garamond" w:hAnsi="Garamond" w:cstheme="majorBidi"/>
        </w:rPr>
        <w:t xml:space="preserve">payung hukum </w:t>
      </w:r>
      <w:r w:rsidR="00216A2E" w:rsidRPr="00780E82">
        <w:rPr>
          <w:rFonts w:ascii="Garamond" w:hAnsi="Garamond" w:cstheme="majorBidi"/>
        </w:rPr>
        <w:t xml:space="preserve">tersendiri </w:t>
      </w:r>
      <w:r w:rsidRPr="00780E82">
        <w:rPr>
          <w:rFonts w:ascii="Garamond" w:hAnsi="Garamond" w:cstheme="majorBidi"/>
        </w:rPr>
        <w:t>di luar dari jenis tindak pidana yang</w:t>
      </w:r>
      <w:r w:rsidR="00F000D5" w:rsidRPr="00780E82">
        <w:rPr>
          <w:rFonts w:ascii="Garamond" w:hAnsi="Garamond" w:cstheme="majorBidi"/>
        </w:rPr>
        <w:t xml:space="preserve"> sudah</w:t>
      </w:r>
      <w:r w:rsidRPr="00780E82">
        <w:rPr>
          <w:rFonts w:ascii="Garamond" w:hAnsi="Garamond" w:cstheme="majorBidi"/>
        </w:rPr>
        <w:t xml:space="preserve"> ada. </w:t>
      </w:r>
      <w:r w:rsidR="00794CCD" w:rsidRPr="00780E82">
        <w:rPr>
          <w:rFonts w:ascii="Garamond" w:hAnsi="Garamond" w:cstheme="majorBidi"/>
        </w:rPr>
        <w:t xml:space="preserve">Kondisi yang dianggap darurat </w:t>
      </w:r>
      <w:r w:rsidR="002B20B5" w:rsidRPr="00780E82">
        <w:rPr>
          <w:rFonts w:ascii="Garamond" w:hAnsi="Garamond" w:cstheme="majorBidi"/>
        </w:rPr>
        <w:t xml:space="preserve">itu menjadi salah satu alasan </w:t>
      </w:r>
      <w:r w:rsidR="00794CCD" w:rsidRPr="00780E82">
        <w:rPr>
          <w:rFonts w:ascii="Garamond" w:hAnsi="Garamond" w:cstheme="majorBidi"/>
        </w:rPr>
        <w:t xml:space="preserve">terbitnya Peraturan Pemerintah Pengganti Undang-undang </w:t>
      </w:r>
      <w:r w:rsidR="00E00089" w:rsidRPr="00780E82">
        <w:rPr>
          <w:rFonts w:ascii="Garamond" w:hAnsi="Garamond" w:cstheme="majorBidi"/>
        </w:rPr>
        <w:t>(Perppu) Nomor 1 Tahun 2022 tentang Pemberatasan Tindak Pidana Terorisme</w:t>
      </w:r>
      <w:r w:rsidR="002B20B5" w:rsidRPr="00780E82">
        <w:rPr>
          <w:rFonts w:ascii="Garamond" w:hAnsi="Garamond" w:cstheme="majorBidi"/>
        </w:rPr>
        <w:t xml:space="preserve">. </w:t>
      </w:r>
      <w:r w:rsidR="00FF6B81" w:rsidRPr="00780E82">
        <w:rPr>
          <w:rFonts w:ascii="Garamond" w:hAnsi="Garamond" w:cstheme="majorBidi"/>
        </w:rPr>
        <w:t xml:space="preserve">Megawati Soekarnoputri </w:t>
      </w:r>
      <w:r w:rsidR="00F012ED">
        <w:rPr>
          <w:rFonts w:ascii="Garamond" w:hAnsi="Garamond" w:cstheme="majorBidi"/>
        </w:rPr>
        <w:t xml:space="preserve">selaku presiden menandatangani Perppu Terorisme </w:t>
      </w:r>
      <w:r w:rsidR="00FF6B81" w:rsidRPr="00780E82">
        <w:rPr>
          <w:rFonts w:ascii="Garamond" w:hAnsi="Garamond" w:cstheme="majorBidi"/>
        </w:rPr>
        <w:t xml:space="preserve">pada 18 Oktober 2002, berisi 47 pasal. </w:t>
      </w:r>
      <w:r w:rsidR="00AE3C25" w:rsidRPr="00780E82">
        <w:rPr>
          <w:rFonts w:ascii="Garamond" w:hAnsi="Garamond" w:cstheme="majorBidi"/>
        </w:rPr>
        <w:t>Satu-satunya regulasi menyangkut terorisme itu kemudian ditetapkan menjadi U</w:t>
      </w:r>
      <w:r w:rsidR="00EB3AE4">
        <w:rPr>
          <w:rFonts w:ascii="Garamond" w:hAnsi="Garamond" w:cstheme="majorBidi"/>
        </w:rPr>
        <w:t xml:space="preserve">U </w:t>
      </w:r>
      <w:r w:rsidR="00AE3C25" w:rsidRPr="00780E82">
        <w:rPr>
          <w:rFonts w:ascii="Garamond" w:hAnsi="Garamond" w:cstheme="majorBidi"/>
        </w:rPr>
        <w:t xml:space="preserve">Nomor 15 tahun 2023 tentang Penetapan </w:t>
      </w:r>
      <w:r w:rsidR="00EB3AE4">
        <w:rPr>
          <w:rFonts w:ascii="Garamond" w:hAnsi="Garamond" w:cstheme="majorBidi"/>
        </w:rPr>
        <w:t>Perppu</w:t>
      </w:r>
      <w:r w:rsidR="00AE3C25" w:rsidRPr="00780E82">
        <w:rPr>
          <w:rFonts w:ascii="Garamond" w:hAnsi="Garamond" w:cstheme="majorBidi"/>
        </w:rPr>
        <w:t xml:space="preserve"> Nomor 1 Tahun 2022 tentang Pemberatasan Tindak Pidana Terorisme.</w:t>
      </w:r>
    </w:p>
    <w:p w14:paraId="6CFF814B" w14:textId="77777777" w:rsidR="00CD4379" w:rsidRPr="00780E82" w:rsidRDefault="00FF6B81" w:rsidP="00CD4379">
      <w:pPr>
        <w:pStyle w:val="NormalWeb"/>
        <w:spacing w:before="0" w:beforeAutospacing="0" w:after="0" w:afterAutospacing="0"/>
        <w:ind w:firstLine="567"/>
        <w:jc w:val="both"/>
        <w:rPr>
          <w:rFonts w:ascii="Garamond" w:hAnsi="Garamond" w:cstheme="majorBidi"/>
          <w:lang w:val="id-ID"/>
        </w:rPr>
      </w:pPr>
      <w:r w:rsidRPr="00780E82">
        <w:rPr>
          <w:rFonts w:ascii="Garamond" w:hAnsi="Garamond" w:cstheme="majorBidi"/>
        </w:rPr>
        <w:t xml:space="preserve">Keadaan darurat dari kekosongan aturan hukum terkait terorisme, </w:t>
      </w:r>
      <w:r w:rsidR="00CD4379" w:rsidRPr="00780E82">
        <w:rPr>
          <w:rFonts w:ascii="Garamond" w:hAnsi="Garamond" w:cstheme="majorBidi"/>
        </w:rPr>
        <w:t xml:space="preserve">diiringi adanya sifat buru-buru dalam perumusan Perppu Terorisme. Hal demikian </w:t>
      </w:r>
      <w:r w:rsidRPr="00780E82">
        <w:rPr>
          <w:rFonts w:ascii="Garamond" w:hAnsi="Garamond" w:cstheme="majorBidi"/>
        </w:rPr>
        <w:t xml:space="preserve">setidaknya ditunjukkan dari problematika definisi terorisme itu sendiri. </w:t>
      </w:r>
      <w:r w:rsidR="003D7B55" w:rsidRPr="00780E82">
        <w:rPr>
          <w:rFonts w:ascii="Garamond" w:hAnsi="Garamond" w:cstheme="majorBidi"/>
        </w:rPr>
        <w:t>Peristiwa kekerasan atau teror bagi seseorang</w:t>
      </w:r>
      <w:r w:rsidR="00BF0294" w:rsidRPr="00780E82">
        <w:rPr>
          <w:rFonts w:ascii="Garamond" w:hAnsi="Garamond" w:cstheme="majorBidi"/>
        </w:rPr>
        <w:t>,</w:t>
      </w:r>
      <w:r w:rsidR="003D7B55" w:rsidRPr="00780E82">
        <w:rPr>
          <w:rFonts w:ascii="Garamond" w:hAnsi="Garamond" w:cstheme="majorBidi"/>
        </w:rPr>
        <w:t xml:space="preserve"> belum tentu dianggap aksi terorisme bagi orang lain atau bagi aparatur negara.</w:t>
      </w:r>
      <w:r w:rsidR="00562F1F" w:rsidRPr="00780E82">
        <w:rPr>
          <w:rFonts w:ascii="Garamond" w:hAnsi="Garamond" w:cstheme="majorBidi"/>
        </w:rPr>
        <w:t xml:space="preserve"> </w:t>
      </w:r>
      <w:r w:rsidR="00BF0294" w:rsidRPr="00780E82">
        <w:rPr>
          <w:rFonts w:ascii="Garamond" w:hAnsi="Garamond" w:cstheme="majorBidi"/>
        </w:rPr>
        <w:t>Teror</w:t>
      </w:r>
      <w:r w:rsidR="00BF0294" w:rsidRPr="00780E82">
        <w:rPr>
          <w:rFonts w:ascii="Garamond" w:hAnsi="Garamond" w:cstheme="majorBidi"/>
          <w:lang w:val="id-ID"/>
        </w:rPr>
        <w:t xml:space="preserve">isme </w:t>
      </w:r>
      <w:r w:rsidR="00BF0294" w:rsidRPr="00780E82">
        <w:rPr>
          <w:rFonts w:ascii="Garamond" w:hAnsi="Garamond" w:cstheme="majorBidi"/>
        </w:rPr>
        <w:t xml:space="preserve">secara umum diartikan dengan aktivitas </w:t>
      </w:r>
      <w:r w:rsidR="00BF0294" w:rsidRPr="00780E82">
        <w:rPr>
          <w:rFonts w:ascii="Garamond" w:hAnsi="Garamond" w:cstheme="majorBidi"/>
          <w:lang w:val="id-ID"/>
        </w:rPr>
        <w:t xml:space="preserve">yang </w:t>
      </w:r>
      <w:r w:rsidR="00BF0294" w:rsidRPr="00780E82">
        <w:rPr>
          <w:rFonts w:ascii="Garamond" w:hAnsi="Garamond" w:cstheme="majorBidi"/>
        </w:rPr>
        <w:t xml:space="preserve">memiliki tujuan </w:t>
      </w:r>
      <w:r w:rsidR="00BF0294" w:rsidRPr="00780E82">
        <w:rPr>
          <w:rFonts w:ascii="Garamond" w:hAnsi="Garamond" w:cstheme="majorBidi"/>
          <w:lang w:val="id-ID"/>
        </w:rPr>
        <w:t>mengintimidasi</w:t>
      </w:r>
      <w:r w:rsidR="00BF0294" w:rsidRPr="00780E82">
        <w:rPr>
          <w:rFonts w:ascii="Garamond" w:hAnsi="Garamond" w:cstheme="majorBidi"/>
        </w:rPr>
        <w:t xml:space="preserve"> serta menimbulkan kepanikan di tengah </w:t>
      </w:r>
      <w:r w:rsidR="00BF0294" w:rsidRPr="00780E82">
        <w:rPr>
          <w:rFonts w:ascii="Garamond" w:hAnsi="Garamond" w:cstheme="majorBidi"/>
          <w:lang w:val="id-ID"/>
        </w:rPr>
        <w:t xml:space="preserve">masyarakat, </w:t>
      </w:r>
      <w:r w:rsidR="00BF0294" w:rsidRPr="00780E82">
        <w:rPr>
          <w:rFonts w:ascii="Garamond" w:hAnsi="Garamond" w:cstheme="majorBidi"/>
        </w:rPr>
        <w:t xml:space="preserve">baik </w:t>
      </w:r>
      <w:r w:rsidR="00BF0294" w:rsidRPr="00780E82">
        <w:rPr>
          <w:rFonts w:ascii="Garamond" w:hAnsi="Garamond" w:cstheme="majorBidi"/>
          <w:lang w:val="id-ID"/>
        </w:rPr>
        <w:t xml:space="preserve">secara </w:t>
      </w:r>
      <w:r w:rsidR="00BF0294" w:rsidRPr="00780E82">
        <w:rPr>
          <w:rFonts w:ascii="Garamond" w:hAnsi="Garamond" w:cstheme="majorBidi"/>
        </w:rPr>
        <w:t xml:space="preserve">individu maupun </w:t>
      </w:r>
      <w:r w:rsidR="00BF0294" w:rsidRPr="00780E82">
        <w:rPr>
          <w:rFonts w:ascii="Garamond" w:hAnsi="Garamond" w:cstheme="majorBidi"/>
          <w:lang w:val="id-ID"/>
        </w:rPr>
        <w:t xml:space="preserve">kelompok dengan </w:t>
      </w:r>
      <w:r w:rsidR="00BF0294" w:rsidRPr="00780E82">
        <w:rPr>
          <w:rFonts w:ascii="Garamond" w:hAnsi="Garamond" w:cstheme="majorBidi"/>
        </w:rPr>
        <w:t xml:space="preserve">maksud </w:t>
      </w:r>
      <w:r w:rsidR="00BF0294" w:rsidRPr="00780E82">
        <w:rPr>
          <w:rFonts w:ascii="Garamond" w:hAnsi="Garamond" w:cstheme="majorBidi"/>
          <w:lang w:val="id-ID"/>
        </w:rPr>
        <w:t xml:space="preserve">melawan pemerintah. </w:t>
      </w:r>
      <w:r w:rsidR="002D018C" w:rsidRPr="00780E82">
        <w:rPr>
          <w:rFonts w:ascii="Garamond" w:hAnsi="Garamond" w:cstheme="majorBidi"/>
          <w:lang w:val="id-ID"/>
        </w:rPr>
        <w:t xml:space="preserve">Pemahaman demikian mempunyai </w:t>
      </w:r>
      <w:r w:rsidR="00BF0294" w:rsidRPr="00780E82">
        <w:rPr>
          <w:rFonts w:ascii="Garamond" w:hAnsi="Garamond" w:cstheme="majorBidi"/>
          <w:lang w:val="id-ID"/>
        </w:rPr>
        <w:t xml:space="preserve">arti etimologis </w:t>
      </w:r>
      <w:r w:rsidR="00564093" w:rsidRPr="00780E82">
        <w:rPr>
          <w:rFonts w:ascii="Garamond" w:hAnsi="Garamond" w:cstheme="majorBidi"/>
          <w:lang w:val="id-ID"/>
        </w:rPr>
        <w:t xml:space="preserve">adanya </w:t>
      </w:r>
      <w:r w:rsidR="00BF0294" w:rsidRPr="00780E82">
        <w:rPr>
          <w:rFonts w:ascii="Garamond" w:hAnsi="Garamond" w:cstheme="majorBidi"/>
          <w:lang w:val="id-ID"/>
        </w:rPr>
        <w:t>sikap menakut-nakuti</w:t>
      </w:r>
      <w:r w:rsidR="00564093" w:rsidRPr="00780E82">
        <w:rPr>
          <w:rFonts w:ascii="Garamond" w:hAnsi="Garamond" w:cstheme="majorBidi"/>
          <w:lang w:val="id-ID"/>
        </w:rPr>
        <w:t xml:space="preserve"> </w:t>
      </w:r>
      <w:r w:rsidR="00564093" w:rsidRPr="00780E82">
        <w:rPr>
          <w:rFonts w:ascii="Garamond" w:hAnsi="Garamond" w:cstheme="majorBidi"/>
        </w:rPr>
        <w:t>yang disertai</w:t>
      </w:r>
      <w:r w:rsidR="00564093" w:rsidRPr="00780E82">
        <w:rPr>
          <w:rFonts w:ascii="Garamond" w:hAnsi="Garamond" w:cstheme="majorBidi"/>
          <w:lang w:val="id-ID"/>
        </w:rPr>
        <w:t xml:space="preserve"> </w:t>
      </w:r>
      <w:r w:rsidR="00BF0294" w:rsidRPr="00780E82">
        <w:rPr>
          <w:rFonts w:ascii="Garamond" w:hAnsi="Garamond" w:cstheme="majorBidi"/>
          <w:lang w:val="id-ID"/>
        </w:rPr>
        <w:t xml:space="preserve">penggunaan kekerasan untuk tujuan politik. </w:t>
      </w:r>
    </w:p>
    <w:p w14:paraId="6E0FA71B" w14:textId="2E0035F2" w:rsidR="00BF0294" w:rsidRPr="00780E82" w:rsidRDefault="00BF0294" w:rsidP="00CD4379">
      <w:pPr>
        <w:pStyle w:val="NormalWeb"/>
        <w:spacing w:before="0" w:beforeAutospacing="0" w:after="0" w:afterAutospacing="0"/>
        <w:ind w:firstLine="567"/>
        <w:jc w:val="both"/>
        <w:rPr>
          <w:rFonts w:ascii="Garamond" w:hAnsi="Garamond" w:cstheme="majorBidi"/>
          <w:lang w:val="id-ID"/>
        </w:rPr>
      </w:pPr>
      <w:r w:rsidRPr="00780E82">
        <w:rPr>
          <w:rFonts w:ascii="Garamond" w:hAnsi="Garamond" w:cstheme="majorBidi"/>
          <w:lang w:val="id-ID"/>
        </w:rPr>
        <w:t xml:space="preserve">Definisi </w:t>
      </w:r>
      <w:r w:rsidR="00916F03" w:rsidRPr="00780E82">
        <w:rPr>
          <w:rFonts w:ascii="Garamond" w:hAnsi="Garamond" w:cstheme="majorBidi"/>
        </w:rPr>
        <w:t xml:space="preserve">terorisme </w:t>
      </w:r>
      <w:r w:rsidRPr="00780E82">
        <w:rPr>
          <w:rFonts w:ascii="Garamond" w:hAnsi="Garamond" w:cstheme="majorBidi"/>
          <w:lang w:val="id-ID"/>
        </w:rPr>
        <w:t>yang ber</w:t>
      </w:r>
      <w:r w:rsidR="00916F03" w:rsidRPr="00780E82">
        <w:rPr>
          <w:rFonts w:ascii="Garamond" w:hAnsi="Garamond" w:cstheme="majorBidi"/>
        </w:rPr>
        <w:t xml:space="preserve">agam setidaknya </w:t>
      </w:r>
      <w:r w:rsidR="00C30A82" w:rsidRPr="00780E82">
        <w:rPr>
          <w:rFonts w:ascii="Garamond" w:hAnsi="Garamond" w:cstheme="majorBidi"/>
        </w:rPr>
        <w:t xml:space="preserve">dapat </w:t>
      </w:r>
      <w:r w:rsidR="00916F03" w:rsidRPr="00780E82">
        <w:rPr>
          <w:rFonts w:ascii="Garamond" w:hAnsi="Garamond" w:cstheme="majorBidi"/>
        </w:rPr>
        <w:t xml:space="preserve">dibatasi </w:t>
      </w:r>
      <w:r w:rsidR="00C30A82" w:rsidRPr="00780E82">
        <w:rPr>
          <w:rFonts w:ascii="Garamond" w:hAnsi="Garamond" w:cstheme="majorBidi"/>
        </w:rPr>
        <w:t xml:space="preserve">berdasarkan unsur-unsur terorisme. </w:t>
      </w:r>
      <w:r w:rsidRPr="00780E82">
        <w:rPr>
          <w:rFonts w:ascii="Garamond" w:hAnsi="Garamond" w:cstheme="majorBidi"/>
          <w:lang w:val="id-ID"/>
        </w:rPr>
        <w:t>Unsur</w:t>
      </w:r>
      <w:r w:rsidR="00C30A82" w:rsidRPr="00780E82">
        <w:rPr>
          <w:rFonts w:ascii="Garamond" w:hAnsi="Garamond" w:cstheme="majorBidi"/>
        </w:rPr>
        <w:t xml:space="preserve"> tersebut adalah </w:t>
      </w:r>
      <w:r w:rsidRPr="00780E82">
        <w:rPr>
          <w:rFonts w:ascii="Garamond" w:hAnsi="Garamond" w:cstheme="majorBidi"/>
          <w:lang w:val="id-ID"/>
        </w:rPr>
        <w:t xml:space="preserve">adanya </w:t>
      </w:r>
      <w:r w:rsidR="00C30A82" w:rsidRPr="00780E82">
        <w:rPr>
          <w:rFonts w:ascii="Garamond" w:hAnsi="Garamond" w:cstheme="majorBidi"/>
        </w:rPr>
        <w:t xml:space="preserve">aksi </w:t>
      </w:r>
      <w:r w:rsidRPr="00780E82">
        <w:rPr>
          <w:rFonts w:ascii="Garamond" w:hAnsi="Garamond" w:cstheme="majorBidi"/>
          <w:lang w:val="id-ID"/>
        </w:rPr>
        <w:t xml:space="preserve">kekerasan </w:t>
      </w:r>
      <w:r w:rsidR="00C30A82" w:rsidRPr="00780E82">
        <w:rPr>
          <w:rFonts w:ascii="Garamond" w:hAnsi="Garamond" w:cstheme="majorBidi"/>
        </w:rPr>
        <w:t xml:space="preserve">yang </w:t>
      </w:r>
      <w:r w:rsidRPr="00780E82">
        <w:rPr>
          <w:rFonts w:ascii="Garamond" w:hAnsi="Garamond" w:cstheme="majorBidi"/>
          <w:lang w:val="id-ID"/>
        </w:rPr>
        <w:t xml:space="preserve">tidak sah, </w:t>
      </w:r>
      <w:r w:rsidR="00CD4379" w:rsidRPr="00780E82">
        <w:rPr>
          <w:rFonts w:ascii="Garamond" w:hAnsi="Garamond" w:cstheme="majorBidi"/>
        </w:rPr>
        <w:t xml:space="preserve">baik dilakukan oleh individu, kelompok, maupun oleh negara itu sendiri. Kedua, unsur </w:t>
      </w:r>
      <w:r w:rsidRPr="00780E82">
        <w:rPr>
          <w:rFonts w:ascii="Garamond" w:hAnsi="Garamond" w:cstheme="majorBidi"/>
          <w:lang w:val="id-ID"/>
        </w:rPr>
        <w:t xml:space="preserve">sasaran </w:t>
      </w:r>
      <w:r w:rsidR="00C30A82" w:rsidRPr="00780E82">
        <w:rPr>
          <w:rFonts w:ascii="Garamond" w:hAnsi="Garamond" w:cstheme="majorBidi"/>
        </w:rPr>
        <w:t xml:space="preserve">obyeknya dapat menimpa </w:t>
      </w:r>
      <w:r w:rsidRPr="00780E82">
        <w:rPr>
          <w:rFonts w:ascii="Garamond" w:hAnsi="Garamond" w:cstheme="majorBidi"/>
          <w:lang w:val="id-ID"/>
        </w:rPr>
        <w:t xml:space="preserve">orang </w:t>
      </w:r>
      <w:r w:rsidR="00C30A82" w:rsidRPr="00780E82">
        <w:rPr>
          <w:rFonts w:ascii="Garamond" w:hAnsi="Garamond" w:cstheme="majorBidi"/>
        </w:rPr>
        <w:t xml:space="preserve">maupun </w:t>
      </w:r>
      <w:r w:rsidRPr="00780E82">
        <w:rPr>
          <w:rFonts w:ascii="Garamond" w:hAnsi="Garamond" w:cstheme="majorBidi"/>
          <w:lang w:val="id-ID"/>
        </w:rPr>
        <w:t>harta benda</w:t>
      </w:r>
      <w:r w:rsidR="00CD4379" w:rsidRPr="00780E82">
        <w:rPr>
          <w:rFonts w:ascii="Garamond" w:hAnsi="Garamond" w:cstheme="majorBidi"/>
        </w:rPr>
        <w:t xml:space="preserve">. Ketiga, aksi dilakukan </w:t>
      </w:r>
      <w:r w:rsidR="00C30A82" w:rsidRPr="00780E82">
        <w:rPr>
          <w:rFonts w:ascii="Garamond" w:hAnsi="Garamond" w:cstheme="majorBidi"/>
        </w:rPr>
        <w:t xml:space="preserve">bertujuan untuk </w:t>
      </w:r>
      <w:r w:rsidRPr="00780E82">
        <w:rPr>
          <w:rFonts w:ascii="Garamond" w:hAnsi="Garamond" w:cstheme="majorBidi"/>
          <w:lang w:val="id-ID"/>
        </w:rPr>
        <w:t>mengintimidasi pemerintah</w:t>
      </w:r>
      <w:r w:rsidR="00C30A82" w:rsidRPr="00780E82">
        <w:rPr>
          <w:rFonts w:ascii="Garamond" w:hAnsi="Garamond" w:cstheme="majorBidi"/>
        </w:rPr>
        <w:t xml:space="preserve"> maupun kelompok </w:t>
      </w:r>
      <w:r w:rsidRPr="00780E82">
        <w:rPr>
          <w:rFonts w:ascii="Garamond" w:hAnsi="Garamond" w:cstheme="majorBidi"/>
          <w:lang w:val="id-ID"/>
        </w:rPr>
        <w:t>mayarakat tertentu</w:t>
      </w:r>
      <w:r w:rsidR="00CD4379" w:rsidRPr="00780E82">
        <w:rPr>
          <w:rFonts w:ascii="Garamond" w:hAnsi="Garamond" w:cstheme="majorBidi"/>
        </w:rPr>
        <w:t xml:space="preserve">. Keempat, aksi yang dilakukan </w:t>
      </w:r>
      <w:r w:rsidR="00C30A82" w:rsidRPr="00780E82">
        <w:rPr>
          <w:rFonts w:ascii="Garamond" w:hAnsi="Garamond" w:cstheme="majorBidi"/>
        </w:rPr>
        <w:t xml:space="preserve">memiliki </w:t>
      </w:r>
      <w:r w:rsidRPr="00780E82">
        <w:rPr>
          <w:rFonts w:ascii="Garamond" w:hAnsi="Garamond" w:cstheme="majorBidi"/>
          <w:lang w:val="id-ID"/>
        </w:rPr>
        <w:t xml:space="preserve">tujuan khusus </w:t>
      </w:r>
      <w:r w:rsidR="00CD4379" w:rsidRPr="00780E82">
        <w:rPr>
          <w:rFonts w:ascii="Garamond" w:hAnsi="Garamond" w:cstheme="majorBidi"/>
        </w:rPr>
        <w:t xml:space="preserve">yang </w:t>
      </w:r>
      <w:r w:rsidR="00C30A82" w:rsidRPr="00780E82">
        <w:rPr>
          <w:rFonts w:ascii="Garamond" w:hAnsi="Garamond" w:cstheme="majorBidi"/>
        </w:rPr>
        <w:t xml:space="preserve">bersifat </w:t>
      </w:r>
      <w:r w:rsidRPr="00780E82">
        <w:rPr>
          <w:rFonts w:ascii="Garamond" w:hAnsi="Garamond" w:cstheme="majorBidi"/>
          <w:lang w:val="id-ID"/>
        </w:rPr>
        <w:t>politik</w:t>
      </w:r>
      <w:r w:rsidR="008842F1" w:rsidRPr="00780E82">
        <w:rPr>
          <w:rFonts w:ascii="Garamond" w:hAnsi="Garamond" w:cstheme="majorBidi"/>
        </w:rPr>
        <w:t xml:space="preserve"> (Khamdan, 2016)</w:t>
      </w:r>
      <w:r w:rsidRPr="00780E82">
        <w:rPr>
          <w:rFonts w:ascii="Garamond" w:hAnsi="Garamond" w:cstheme="majorBidi"/>
          <w:lang w:val="id-ID"/>
        </w:rPr>
        <w:t xml:space="preserve">. </w:t>
      </w:r>
      <w:r w:rsidR="00C30A82" w:rsidRPr="00780E82">
        <w:rPr>
          <w:rFonts w:ascii="Garamond" w:hAnsi="Garamond" w:cstheme="majorBidi"/>
        </w:rPr>
        <w:t xml:space="preserve">Keseluruhan </w:t>
      </w:r>
      <w:r w:rsidRPr="00780E82">
        <w:rPr>
          <w:rFonts w:ascii="Garamond" w:hAnsi="Garamond" w:cstheme="majorBidi"/>
          <w:lang w:val="id-ID"/>
        </w:rPr>
        <w:t>unsur tersebut merupakan satu kesatuan</w:t>
      </w:r>
      <w:r w:rsidR="00C30A82" w:rsidRPr="00780E82">
        <w:rPr>
          <w:rFonts w:ascii="Garamond" w:hAnsi="Garamond" w:cstheme="majorBidi"/>
        </w:rPr>
        <w:t xml:space="preserve"> untuk dapat dikategorikan sebagai terorisme</w:t>
      </w:r>
      <w:r w:rsidRPr="00780E82">
        <w:rPr>
          <w:rFonts w:ascii="Garamond" w:hAnsi="Garamond" w:cstheme="majorBidi"/>
          <w:lang w:val="id-ID"/>
        </w:rPr>
        <w:t>.</w:t>
      </w:r>
    </w:p>
    <w:p w14:paraId="10AC2638" w14:textId="4F06045B" w:rsidR="000F226E" w:rsidRPr="00780E82" w:rsidRDefault="008F61EC" w:rsidP="00F2093F">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Ekstremisme </w:t>
      </w:r>
      <w:r w:rsidR="00FF6D88" w:rsidRPr="00780E82">
        <w:rPr>
          <w:rFonts w:ascii="Garamond" w:hAnsi="Garamond" w:cstheme="majorBidi"/>
        </w:rPr>
        <w:t xml:space="preserve">berbasis kekerasan tidak serta merta disebut sebagai terorisme. Hal ini seperti teror yang dilakukan oleh </w:t>
      </w:r>
      <w:r w:rsidR="0062116B" w:rsidRPr="00780E82">
        <w:rPr>
          <w:rFonts w:ascii="Garamond" w:hAnsi="Garamond" w:cstheme="majorBidi"/>
        </w:rPr>
        <w:t>Organisasi Papua Merdeka (OPM) cenderung disebut sebagai kelompok kriminal bersenjata</w:t>
      </w:r>
      <w:r w:rsidR="00F6291D" w:rsidRPr="00780E82">
        <w:rPr>
          <w:rFonts w:ascii="Garamond" w:hAnsi="Garamond" w:cstheme="majorBidi"/>
        </w:rPr>
        <w:t xml:space="preserve">, sehingga pola penanganannya sebagai pidana biasa. Kekerasan dan teror terhadap aparat negara beserta masyarakat yang dilakukan OPM, jelas memiliki maksud politik untuk memerdekakan diri dari Indonesia. </w:t>
      </w:r>
      <w:r w:rsidR="00B10CE5" w:rsidRPr="00780E82">
        <w:rPr>
          <w:rFonts w:ascii="Garamond" w:hAnsi="Garamond" w:cstheme="majorBidi"/>
        </w:rPr>
        <w:t xml:space="preserve">Banyak korban jiwa beserta bencana sosial lain yang diikuti adanya kerusakan infrastruktur akibat intimidasi OPM di kawasan Papua (Maharani, 2023). </w:t>
      </w:r>
      <w:r w:rsidR="00F6291D" w:rsidRPr="00780E82">
        <w:rPr>
          <w:rFonts w:ascii="Garamond" w:hAnsi="Garamond" w:cstheme="majorBidi"/>
        </w:rPr>
        <w:t>Realitas demikian memperkuat bahwa pelabelan sebagai kelompok teroris atau aksi teroris masih memiliki subyektivitas</w:t>
      </w:r>
      <w:r w:rsidR="009C3543" w:rsidRPr="00780E82">
        <w:rPr>
          <w:rFonts w:ascii="Garamond" w:hAnsi="Garamond" w:cstheme="majorBidi"/>
        </w:rPr>
        <w:t xml:space="preserve"> di sebagian kalangan. </w:t>
      </w:r>
    </w:p>
    <w:p w14:paraId="14A93CB1" w14:textId="2A2A1F69" w:rsidR="00FF6D88" w:rsidRPr="00780E82" w:rsidRDefault="004E4970" w:rsidP="00F2093F">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Teror dan terorisme sesungguhnya sudah ada sejak keberadaan manusia</w:t>
      </w:r>
      <w:r w:rsidR="00994D29" w:rsidRPr="00780E82">
        <w:rPr>
          <w:rFonts w:ascii="Garamond" w:hAnsi="Garamond" w:cstheme="majorBidi"/>
        </w:rPr>
        <w:t xml:space="preserve">, sekaligus </w:t>
      </w:r>
      <w:r w:rsidRPr="00780E82">
        <w:rPr>
          <w:rFonts w:ascii="Garamond" w:hAnsi="Garamond" w:cstheme="majorBidi"/>
        </w:rPr>
        <w:t xml:space="preserve">mengalami transformasi sesuai perubahan zaman. </w:t>
      </w:r>
      <w:r w:rsidR="003C1A30" w:rsidRPr="00780E82">
        <w:rPr>
          <w:rFonts w:ascii="Garamond" w:hAnsi="Garamond" w:cstheme="majorBidi"/>
        </w:rPr>
        <w:t xml:space="preserve">Terorisme yang dijadikan sebagai musuh semua negara dan semua kalangan, dalam sejarah perkembangannya tidak bisa lepas dari kepentingan mendefinisikan tentang terorisme. Perbedaan persepsi </w:t>
      </w:r>
      <w:r w:rsidR="002F1E8E" w:rsidRPr="00780E82">
        <w:rPr>
          <w:rFonts w:ascii="Garamond" w:hAnsi="Garamond" w:cstheme="majorBidi"/>
        </w:rPr>
        <w:t xml:space="preserve">menyangkut jenis-jenis kekerasan menyebabkan sulitnya membedakan antara </w:t>
      </w:r>
      <w:r w:rsidR="00365969" w:rsidRPr="00780E82">
        <w:rPr>
          <w:rFonts w:ascii="Garamond" w:hAnsi="Garamond" w:cstheme="majorBidi"/>
        </w:rPr>
        <w:t xml:space="preserve">kekerasan </w:t>
      </w:r>
      <w:r w:rsidR="007871F9" w:rsidRPr="00780E82">
        <w:rPr>
          <w:rFonts w:ascii="Garamond" w:hAnsi="Garamond" w:cstheme="majorBidi"/>
        </w:rPr>
        <w:t xml:space="preserve">kriminal </w:t>
      </w:r>
      <w:r w:rsidR="00365969" w:rsidRPr="00780E82">
        <w:rPr>
          <w:rFonts w:ascii="Garamond" w:hAnsi="Garamond" w:cstheme="majorBidi"/>
        </w:rPr>
        <w:t xml:space="preserve">biasa, </w:t>
      </w:r>
      <w:r w:rsidR="002F1E8E" w:rsidRPr="00780E82">
        <w:rPr>
          <w:rFonts w:ascii="Garamond" w:hAnsi="Garamond" w:cstheme="majorBidi"/>
        </w:rPr>
        <w:t>teror</w:t>
      </w:r>
      <w:r w:rsidR="0085550C" w:rsidRPr="00780E82">
        <w:rPr>
          <w:rFonts w:ascii="Garamond" w:hAnsi="Garamond" w:cstheme="majorBidi"/>
        </w:rPr>
        <w:t xml:space="preserve"> separatis</w:t>
      </w:r>
      <w:r w:rsidR="002F1E8E" w:rsidRPr="00780E82">
        <w:rPr>
          <w:rFonts w:ascii="Garamond" w:hAnsi="Garamond" w:cstheme="majorBidi"/>
        </w:rPr>
        <w:t xml:space="preserve">, </w:t>
      </w:r>
      <w:r w:rsidR="007871F9" w:rsidRPr="00780E82">
        <w:rPr>
          <w:rFonts w:ascii="Garamond" w:hAnsi="Garamond" w:cstheme="majorBidi"/>
        </w:rPr>
        <w:t xml:space="preserve">kejahatan </w:t>
      </w:r>
      <w:r w:rsidR="002F1E8E" w:rsidRPr="00780E82">
        <w:rPr>
          <w:rFonts w:ascii="Garamond" w:hAnsi="Garamond" w:cstheme="majorBidi"/>
        </w:rPr>
        <w:t xml:space="preserve">politik, kriminal terorganisasi, </w:t>
      </w:r>
      <w:r w:rsidR="007871F9" w:rsidRPr="00780E82">
        <w:rPr>
          <w:rFonts w:ascii="Garamond" w:hAnsi="Garamond" w:cstheme="majorBidi"/>
        </w:rPr>
        <w:t xml:space="preserve">maupun </w:t>
      </w:r>
      <w:r w:rsidR="002F1E8E" w:rsidRPr="00780E82">
        <w:rPr>
          <w:rFonts w:ascii="Garamond" w:hAnsi="Garamond" w:cstheme="majorBidi"/>
        </w:rPr>
        <w:t xml:space="preserve">kediktatoran </w:t>
      </w:r>
      <w:r w:rsidR="009E1745" w:rsidRPr="00780E82">
        <w:rPr>
          <w:rFonts w:ascii="Garamond" w:hAnsi="Garamond" w:cstheme="majorBidi"/>
        </w:rPr>
        <w:t>pemegang kekuasaan</w:t>
      </w:r>
      <w:r w:rsidR="002F1E8E" w:rsidRPr="00780E82">
        <w:rPr>
          <w:rFonts w:ascii="Garamond" w:hAnsi="Garamond" w:cstheme="majorBidi"/>
        </w:rPr>
        <w:t xml:space="preserve">. </w:t>
      </w:r>
      <w:r w:rsidR="00F947F1" w:rsidRPr="00780E82">
        <w:rPr>
          <w:rFonts w:ascii="Garamond" w:hAnsi="Garamond" w:cstheme="majorBidi"/>
        </w:rPr>
        <w:t>Perbedaan dalam me</w:t>
      </w:r>
      <w:r w:rsidR="000677A6" w:rsidRPr="00780E82">
        <w:rPr>
          <w:rFonts w:ascii="Garamond" w:hAnsi="Garamond" w:cstheme="majorBidi"/>
        </w:rPr>
        <w:t xml:space="preserve">ngategorikan </w:t>
      </w:r>
      <w:r w:rsidR="000677A6" w:rsidRPr="00780E82">
        <w:rPr>
          <w:rFonts w:ascii="Garamond" w:hAnsi="Garamond" w:cstheme="majorBidi"/>
        </w:rPr>
        <w:lastRenderedPageBreak/>
        <w:t xml:space="preserve">bentuk kekerasan sebagai </w:t>
      </w:r>
      <w:r w:rsidR="009E1745" w:rsidRPr="00780E82">
        <w:rPr>
          <w:rFonts w:ascii="Garamond" w:hAnsi="Garamond" w:cstheme="majorBidi"/>
        </w:rPr>
        <w:t xml:space="preserve">aksi </w:t>
      </w:r>
      <w:r w:rsidR="000677A6" w:rsidRPr="00780E82">
        <w:rPr>
          <w:rFonts w:ascii="Garamond" w:hAnsi="Garamond" w:cstheme="majorBidi"/>
        </w:rPr>
        <w:t xml:space="preserve">terorisme </w:t>
      </w:r>
      <w:r w:rsidR="009E1745" w:rsidRPr="00780E82">
        <w:rPr>
          <w:rFonts w:ascii="Garamond" w:hAnsi="Garamond" w:cstheme="majorBidi"/>
        </w:rPr>
        <w:t>setidaknya dipengaruhi sejumlah kepentingan yang sa</w:t>
      </w:r>
      <w:r w:rsidR="00563030" w:rsidRPr="00780E82">
        <w:rPr>
          <w:rFonts w:ascii="Garamond" w:hAnsi="Garamond" w:cstheme="majorBidi"/>
        </w:rPr>
        <w:t>ling berbenturan</w:t>
      </w:r>
      <w:r w:rsidR="0007592F" w:rsidRPr="00780E82">
        <w:rPr>
          <w:rFonts w:ascii="Garamond" w:hAnsi="Garamond" w:cstheme="majorBidi"/>
        </w:rPr>
        <w:t xml:space="preserve"> pada masing-masing negara</w:t>
      </w:r>
      <w:r w:rsidR="00563030" w:rsidRPr="00780E82">
        <w:rPr>
          <w:rFonts w:ascii="Garamond" w:hAnsi="Garamond" w:cstheme="majorBidi"/>
        </w:rPr>
        <w:t xml:space="preserve">. </w:t>
      </w:r>
    </w:p>
    <w:p w14:paraId="0F2F3B4E" w14:textId="59A0FC87" w:rsidR="00582EB4" w:rsidRPr="00780E82" w:rsidRDefault="00F2093F" w:rsidP="00524203">
      <w:pPr>
        <w:spacing w:after="0" w:line="240" w:lineRule="auto"/>
        <w:ind w:firstLine="567"/>
        <w:jc w:val="both"/>
        <w:textAlignment w:val="baseline"/>
        <w:rPr>
          <w:rFonts w:ascii="Garamond" w:hAnsi="Garamond" w:cstheme="majorBidi"/>
          <w:sz w:val="24"/>
          <w:szCs w:val="24"/>
        </w:rPr>
      </w:pPr>
      <w:r w:rsidRPr="00780E82">
        <w:rPr>
          <w:rFonts w:ascii="Garamond" w:hAnsi="Garamond" w:cstheme="majorBidi"/>
          <w:sz w:val="24"/>
          <w:szCs w:val="24"/>
        </w:rPr>
        <w:t xml:space="preserve">Indonesia </w:t>
      </w:r>
      <w:r w:rsidR="00B75815" w:rsidRPr="00780E82">
        <w:rPr>
          <w:rFonts w:ascii="Garamond" w:hAnsi="Garamond" w:cstheme="majorBidi"/>
          <w:sz w:val="24"/>
          <w:szCs w:val="24"/>
        </w:rPr>
        <w:t xml:space="preserve">sebagai sebuah negara yang memiliki tingkat keanekaragaman sosial sangat </w:t>
      </w:r>
      <w:r w:rsidR="00FA214B" w:rsidRPr="00780E82">
        <w:rPr>
          <w:rFonts w:ascii="Garamond" w:hAnsi="Garamond" w:cstheme="majorBidi"/>
          <w:sz w:val="24"/>
          <w:szCs w:val="24"/>
        </w:rPr>
        <w:t>tinggi</w:t>
      </w:r>
      <w:r w:rsidR="00B75815" w:rsidRPr="00780E82">
        <w:rPr>
          <w:rFonts w:ascii="Garamond" w:hAnsi="Garamond" w:cstheme="majorBidi"/>
          <w:sz w:val="24"/>
          <w:szCs w:val="24"/>
        </w:rPr>
        <w:t xml:space="preserve">, ikut mengalami </w:t>
      </w:r>
      <w:r w:rsidR="006351D3" w:rsidRPr="00780E82">
        <w:rPr>
          <w:rFonts w:ascii="Garamond" w:hAnsi="Garamond" w:cstheme="majorBidi"/>
          <w:sz w:val="24"/>
          <w:szCs w:val="24"/>
        </w:rPr>
        <w:t>tantangan dalam penanganan terorisme.</w:t>
      </w:r>
      <w:r w:rsidR="00D06DC4" w:rsidRPr="00780E82">
        <w:rPr>
          <w:rFonts w:ascii="Garamond" w:hAnsi="Garamond" w:cstheme="majorBidi"/>
          <w:sz w:val="24"/>
          <w:szCs w:val="24"/>
        </w:rPr>
        <w:t xml:space="preserve"> </w:t>
      </w:r>
      <w:r w:rsidR="00524203">
        <w:rPr>
          <w:rFonts w:ascii="Garamond" w:hAnsi="Garamond" w:cstheme="majorBidi"/>
          <w:sz w:val="24"/>
          <w:szCs w:val="24"/>
        </w:rPr>
        <w:t xml:space="preserve">Kepolisian melalui </w:t>
      </w:r>
      <w:r w:rsidR="002D0938" w:rsidRPr="00780E82">
        <w:rPr>
          <w:rFonts w:ascii="Garamond" w:hAnsi="Garamond" w:cstheme="majorBidi"/>
          <w:sz w:val="24"/>
          <w:szCs w:val="24"/>
        </w:rPr>
        <w:t>De</w:t>
      </w:r>
      <w:r w:rsidR="00524203">
        <w:rPr>
          <w:rFonts w:ascii="Garamond" w:hAnsi="Garamond" w:cstheme="majorBidi"/>
          <w:sz w:val="24"/>
          <w:szCs w:val="24"/>
        </w:rPr>
        <w:t>nsus 88 AT (De</w:t>
      </w:r>
      <w:r w:rsidR="002D0938" w:rsidRPr="00780E82">
        <w:rPr>
          <w:rFonts w:ascii="Garamond" w:hAnsi="Garamond" w:cstheme="majorBidi"/>
          <w:sz w:val="24"/>
          <w:szCs w:val="24"/>
        </w:rPr>
        <w:t xml:space="preserve">tasemen Khusus 88 </w:t>
      </w:r>
      <w:r w:rsidR="001C4F83" w:rsidRPr="00780E82">
        <w:rPr>
          <w:rFonts w:ascii="Garamond" w:hAnsi="Garamond" w:cstheme="majorBidi"/>
          <w:sz w:val="24"/>
          <w:szCs w:val="24"/>
        </w:rPr>
        <w:t>Anti Teror</w:t>
      </w:r>
      <w:r w:rsidR="00524203">
        <w:rPr>
          <w:rFonts w:ascii="Garamond" w:hAnsi="Garamond" w:cstheme="majorBidi"/>
          <w:sz w:val="24"/>
          <w:szCs w:val="24"/>
        </w:rPr>
        <w:t>)</w:t>
      </w:r>
      <w:r w:rsidR="001C4F83" w:rsidRPr="00780E82">
        <w:rPr>
          <w:rFonts w:ascii="Garamond" w:hAnsi="Garamond" w:cstheme="majorBidi"/>
          <w:sz w:val="24"/>
          <w:szCs w:val="24"/>
        </w:rPr>
        <w:t xml:space="preserve"> </w:t>
      </w:r>
      <w:r w:rsidR="002D0938" w:rsidRPr="00780E82">
        <w:rPr>
          <w:rFonts w:ascii="Garamond" w:hAnsi="Garamond" w:cstheme="majorBidi"/>
          <w:sz w:val="24"/>
          <w:szCs w:val="24"/>
        </w:rPr>
        <w:t xml:space="preserve">dalam operasi penindakan cenderung dengan cara-cara represif yang dipertontonkan media. </w:t>
      </w:r>
      <w:r w:rsidR="00C66C52" w:rsidRPr="00780E82">
        <w:rPr>
          <w:rFonts w:ascii="Garamond" w:hAnsi="Garamond" w:cstheme="majorBidi"/>
          <w:sz w:val="24"/>
          <w:szCs w:val="24"/>
        </w:rPr>
        <w:t xml:space="preserve">Praktik tembak mati </w:t>
      </w:r>
      <w:r w:rsidR="00F76C24" w:rsidRPr="00780E82">
        <w:rPr>
          <w:rFonts w:ascii="Garamond" w:hAnsi="Garamond" w:cstheme="majorBidi"/>
          <w:sz w:val="24"/>
          <w:szCs w:val="24"/>
        </w:rPr>
        <w:t xml:space="preserve">di luar </w:t>
      </w:r>
      <w:r w:rsidR="006501E1" w:rsidRPr="00780E82">
        <w:rPr>
          <w:rFonts w:ascii="Garamond" w:hAnsi="Garamond" w:cstheme="majorBidi"/>
          <w:sz w:val="24"/>
          <w:szCs w:val="24"/>
        </w:rPr>
        <w:t xml:space="preserve">putusan pengadilan </w:t>
      </w:r>
      <w:r w:rsidR="00F76C24" w:rsidRPr="00780E82">
        <w:rPr>
          <w:rFonts w:ascii="Garamond" w:hAnsi="Garamond" w:cstheme="majorBidi"/>
          <w:sz w:val="24"/>
          <w:szCs w:val="24"/>
        </w:rPr>
        <w:t xml:space="preserve">atau </w:t>
      </w:r>
      <w:r w:rsidR="00F76C24" w:rsidRPr="00780E82">
        <w:rPr>
          <w:rFonts w:ascii="Garamond" w:hAnsi="Garamond" w:cstheme="majorBidi"/>
          <w:i/>
          <w:iCs/>
          <w:sz w:val="24"/>
          <w:szCs w:val="24"/>
        </w:rPr>
        <w:t>extrajudicial killing</w:t>
      </w:r>
      <w:r w:rsidR="00F76C24" w:rsidRPr="00780E82">
        <w:rPr>
          <w:rFonts w:ascii="Garamond" w:hAnsi="Garamond" w:cstheme="majorBidi"/>
          <w:sz w:val="24"/>
          <w:szCs w:val="24"/>
        </w:rPr>
        <w:t xml:space="preserve"> </w:t>
      </w:r>
      <w:r w:rsidR="00C66C52" w:rsidRPr="00780E82">
        <w:rPr>
          <w:rFonts w:ascii="Garamond" w:hAnsi="Garamond" w:cstheme="majorBidi"/>
          <w:sz w:val="24"/>
          <w:szCs w:val="24"/>
        </w:rPr>
        <w:t xml:space="preserve">sejumlah terduga teroris, setidaknya memicu kritik dari sebagian masyarakat. </w:t>
      </w:r>
      <w:r w:rsidR="00032751" w:rsidRPr="00780E82">
        <w:rPr>
          <w:rFonts w:ascii="Garamond" w:hAnsi="Garamond" w:cstheme="majorBidi"/>
          <w:sz w:val="24"/>
          <w:szCs w:val="24"/>
        </w:rPr>
        <w:t xml:space="preserve">Ironisnya, aksi-aksi tersebut mempertontonkan proses penggrebekan dan pengepungan oleh Densus 88 AT melalui media elektronik dan visualisasi lain. </w:t>
      </w:r>
      <w:r w:rsidR="001762AE" w:rsidRPr="00780E82">
        <w:rPr>
          <w:rFonts w:ascii="Garamond" w:hAnsi="Garamond" w:cstheme="majorBidi"/>
          <w:sz w:val="24"/>
          <w:szCs w:val="24"/>
        </w:rPr>
        <w:t xml:space="preserve">Upaya penangkapan dan pelumpuhan terduga tindak pidana terorisme dianggap tidak berdasarkan rasa kemanusiaan atau </w:t>
      </w:r>
      <w:r w:rsidR="002D1B29" w:rsidRPr="00780E82">
        <w:rPr>
          <w:rFonts w:ascii="Garamond" w:hAnsi="Garamond" w:cstheme="majorBidi"/>
          <w:sz w:val="24"/>
          <w:szCs w:val="24"/>
        </w:rPr>
        <w:t xml:space="preserve">mengabaikan </w:t>
      </w:r>
      <w:r w:rsidR="001762AE" w:rsidRPr="00780E82">
        <w:rPr>
          <w:rFonts w:ascii="Garamond" w:hAnsi="Garamond" w:cstheme="majorBidi"/>
          <w:sz w:val="24"/>
          <w:szCs w:val="24"/>
        </w:rPr>
        <w:t>nilai hak asasi manusia</w:t>
      </w:r>
      <w:r w:rsidR="0072767B" w:rsidRPr="00780E82">
        <w:rPr>
          <w:rFonts w:ascii="Garamond" w:hAnsi="Garamond" w:cstheme="majorBidi"/>
          <w:sz w:val="24"/>
          <w:szCs w:val="24"/>
        </w:rPr>
        <w:t xml:space="preserve"> (Putra, 2020)</w:t>
      </w:r>
      <w:r w:rsidR="001762AE" w:rsidRPr="00780E82">
        <w:rPr>
          <w:rFonts w:ascii="Garamond" w:hAnsi="Garamond" w:cstheme="majorBidi"/>
          <w:sz w:val="24"/>
          <w:szCs w:val="24"/>
        </w:rPr>
        <w:t>.</w:t>
      </w:r>
      <w:r w:rsidR="001C4F83" w:rsidRPr="00780E82">
        <w:rPr>
          <w:rFonts w:ascii="Garamond" w:hAnsi="Garamond" w:cstheme="majorBidi"/>
          <w:sz w:val="24"/>
          <w:szCs w:val="24"/>
        </w:rPr>
        <w:t xml:space="preserve"> </w:t>
      </w:r>
    </w:p>
    <w:p w14:paraId="40959339" w14:textId="3A0DF885" w:rsidR="00787BC2" w:rsidRPr="00780E82" w:rsidRDefault="002D1B29" w:rsidP="0098380B">
      <w:pPr>
        <w:pStyle w:val="NormalWeb"/>
        <w:spacing w:before="0" w:beforeAutospacing="0" w:after="0" w:afterAutospacing="0"/>
        <w:ind w:firstLine="567"/>
        <w:jc w:val="both"/>
        <w:rPr>
          <w:rFonts w:ascii="Garamond" w:hAnsi="Garamond" w:cstheme="majorBidi"/>
          <w:shd w:val="clear" w:color="auto" w:fill="FFFFFF"/>
        </w:rPr>
      </w:pPr>
      <w:r w:rsidRPr="00780E82">
        <w:rPr>
          <w:rFonts w:ascii="Garamond" w:hAnsi="Garamond" w:cstheme="majorBidi"/>
          <w:shd w:val="clear" w:color="auto" w:fill="FFFFFF"/>
        </w:rPr>
        <w:t xml:space="preserve">Aksi militeristik yang mengandalkan penggunaan senjata, memengaruhi lahirnya ekstremisme baru sebagai psikologi balas dendam. </w:t>
      </w:r>
      <w:r w:rsidR="0098380B" w:rsidRPr="00780E82">
        <w:rPr>
          <w:rFonts w:ascii="Garamond" w:hAnsi="Garamond" w:cstheme="majorBidi"/>
          <w:shd w:val="clear" w:color="auto" w:fill="FFFFFF"/>
        </w:rPr>
        <w:t xml:space="preserve">Ekstremisme berbasis kekerasan muncul melalui </w:t>
      </w:r>
      <w:r w:rsidR="00787BC2" w:rsidRPr="00780E82">
        <w:rPr>
          <w:rFonts w:ascii="Garamond" w:hAnsi="Garamond" w:cstheme="majorBidi"/>
          <w:shd w:val="clear" w:color="auto" w:fill="FFFFFF"/>
          <w:lang w:val="id-ID"/>
        </w:rPr>
        <w:t xml:space="preserve">hubungan jaringan </w:t>
      </w:r>
      <w:r w:rsidR="0098380B" w:rsidRPr="00780E82">
        <w:rPr>
          <w:rFonts w:ascii="Garamond" w:hAnsi="Garamond" w:cstheme="majorBidi"/>
          <w:shd w:val="clear" w:color="auto" w:fill="FFFFFF"/>
        </w:rPr>
        <w:t xml:space="preserve">organisasi transnasional </w:t>
      </w:r>
      <w:r w:rsidR="00524203">
        <w:rPr>
          <w:rFonts w:ascii="Garamond" w:hAnsi="Garamond" w:cstheme="majorBidi"/>
          <w:shd w:val="clear" w:color="auto" w:fill="FFFFFF"/>
        </w:rPr>
        <w:t xml:space="preserve">serta </w:t>
      </w:r>
      <w:r w:rsidR="00787BC2" w:rsidRPr="00780E82">
        <w:rPr>
          <w:rFonts w:ascii="Garamond" w:hAnsi="Garamond" w:cstheme="majorBidi"/>
          <w:shd w:val="clear" w:color="auto" w:fill="FFFFFF"/>
          <w:lang w:val="id-ID"/>
        </w:rPr>
        <w:t xml:space="preserve">gerakan baru </w:t>
      </w:r>
      <w:r w:rsidR="00524203">
        <w:rPr>
          <w:rFonts w:ascii="Garamond" w:hAnsi="Garamond" w:cstheme="majorBidi"/>
          <w:shd w:val="clear" w:color="auto" w:fill="FFFFFF"/>
          <w:lang w:val="id-ID"/>
        </w:rPr>
        <w:t xml:space="preserve">yang tidak memiliki hubungan dengan </w:t>
      </w:r>
      <w:r w:rsidR="00787BC2" w:rsidRPr="00780E82">
        <w:rPr>
          <w:rFonts w:ascii="Garamond" w:hAnsi="Garamond" w:cstheme="majorBidi"/>
          <w:shd w:val="clear" w:color="auto" w:fill="FFFFFF"/>
          <w:lang w:val="id-ID"/>
        </w:rPr>
        <w:t>jaringan lama</w:t>
      </w:r>
      <w:r w:rsidR="0098380B" w:rsidRPr="00780E82">
        <w:rPr>
          <w:rFonts w:ascii="Garamond" w:hAnsi="Garamond" w:cstheme="majorBidi"/>
          <w:shd w:val="clear" w:color="auto" w:fill="FFFFFF"/>
        </w:rPr>
        <w:t>, diperkuat tampilan kekerasan oleh negara sendiri (Liem, 2024)</w:t>
      </w:r>
      <w:r w:rsidR="00787BC2" w:rsidRPr="00780E82">
        <w:rPr>
          <w:rFonts w:ascii="Garamond" w:hAnsi="Garamond" w:cstheme="majorBidi"/>
          <w:shd w:val="clear" w:color="auto" w:fill="FFFFFF"/>
          <w:lang w:val="id-ID"/>
        </w:rPr>
        <w:t>.</w:t>
      </w:r>
      <w:r w:rsidR="0072767B" w:rsidRPr="00780E82">
        <w:rPr>
          <w:rFonts w:ascii="Garamond" w:hAnsi="Garamond" w:cstheme="majorBidi"/>
          <w:shd w:val="clear" w:color="auto" w:fill="FFFFFF"/>
        </w:rPr>
        <w:t xml:space="preserve"> </w:t>
      </w:r>
      <w:r w:rsidR="00C744DA" w:rsidRPr="00780E82">
        <w:rPr>
          <w:rFonts w:ascii="Garamond" w:hAnsi="Garamond" w:cstheme="majorBidi"/>
          <w:shd w:val="clear" w:color="auto" w:fill="FFFFFF"/>
        </w:rPr>
        <w:t>Kasus salah tangkap</w:t>
      </w:r>
      <w:r w:rsidR="00463B39" w:rsidRPr="00780E82">
        <w:rPr>
          <w:rFonts w:ascii="Garamond" w:hAnsi="Garamond" w:cstheme="majorBidi"/>
          <w:shd w:val="clear" w:color="auto" w:fill="FFFFFF"/>
        </w:rPr>
        <w:t xml:space="preserve"> terhadap</w:t>
      </w:r>
      <w:r w:rsidR="00C744DA" w:rsidRPr="00780E82">
        <w:rPr>
          <w:rFonts w:ascii="Garamond" w:hAnsi="Garamond" w:cstheme="majorBidi"/>
          <w:shd w:val="clear" w:color="auto" w:fill="FFFFFF"/>
        </w:rPr>
        <w:t xml:space="preserve"> terduga </w:t>
      </w:r>
      <w:r w:rsidR="00463B39" w:rsidRPr="00780E82">
        <w:rPr>
          <w:rFonts w:ascii="Garamond" w:hAnsi="Garamond" w:cstheme="majorBidi"/>
          <w:shd w:val="clear" w:color="auto" w:fill="FFFFFF"/>
        </w:rPr>
        <w:t xml:space="preserve">pelaku </w:t>
      </w:r>
      <w:r w:rsidR="00C744DA" w:rsidRPr="00780E82">
        <w:rPr>
          <w:rFonts w:ascii="Garamond" w:hAnsi="Garamond" w:cstheme="majorBidi"/>
          <w:shd w:val="clear" w:color="auto" w:fill="FFFFFF"/>
        </w:rPr>
        <w:t>teroris</w:t>
      </w:r>
      <w:r w:rsidR="00463B39" w:rsidRPr="00780E82">
        <w:rPr>
          <w:rFonts w:ascii="Garamond" w:hAnsi="Garamond" w:cstheme="majorBidi"/>
          <w:shd w:val="clear" w:color="auto" w:fill="FFFFFF"/>
        </w:rPr>
        <w:t>me</w:t>
      </w:r>
      <w:r w:rsidR="003B3336" w:rsidRPr="00780E82">
        <w:rPr>
          <w:rFonts w:ascii="Garamond" w:hAnsi="Garamond" w:cstheme="majorBidi"/>
          <w:shd w:val="clear" w:color="auto" w:fill="FFFFFF"/>
        </w:rPr>
        <w:t xml:space="preserve"> misalnya</w:t>
      </w:r>
      <w:r w:rsidR="00C744DA" w:rsidRPr="00780E82">
        <w:rPr>
          <w:rFonts w:ascii="Garamond" w:hAnsi="Garamond" w:cstheme="majorBidi"/>
          <w:shd w:val="clear" w:color="auto" w:fill="FFFFFF"/>
        </w:rPr>
        <w:t xml:space="preserve">, terjadi lebih dari 40 orang </w:t>
      </w:r>
      <w:r w:rsidR="0067135C" w:rsidRPr="00780E82">
        <w:rPr>
          <w:rFonts w:ascii="Garamond" w:hAnsi="Garamond" w:cstheme="majorBidi"/>
          <w:shd w:val="clear" w:color="auto" w:fill="FFFFFF"/>
        </w:rPr>
        <w:t xml:space="preserve">dalam rentang waktu 2003 sampai 2018. Pada proses kematian di luar </w:t>
      </w:r>
      <w:r w:rsidR="00267B2B" w:rsidRPr="00780E82">
        <w:rPr>
          <w:rFonts w:ascii="Garamond" w:hAnsi="Garamond" w:cstheme="majorBidi"/>
          <w:shd w:val="clear" w:color="auto" w:fill="FFFFFF"/>
        </w:rPr>
        <w:t xml:space="preserve">putusan pengadilan, </w:t>
      </w:r>
      <w:r w:rsidR="00934242" w:rsidRPr="00780E82">
        <w:rPr>
          <w:rFonts w:ascii="Garamond" w:hAnsi="Garamond" w:cstheme="majorBidi"/>
          <w:shd w:val="clear" w:color="auto" w:fill="FFFFFF"/>
        </w:rPr>
        <w:t>dalam kurun waktu yang sama setidaknya lebih dari 120 orang terduga teroris tewas oleh aparat negara</w:t>
      </w:r>
      <w:r w:rsidR="003F09AA" w:rsidRPr="00780E82">
        <w:rPr>
          <w:rFonts w:ascii="Garamond" w:hAnsi="Garamond" w:cstheme="majorBidi"/>
          <w:shd w:val="clear" w:color="auto" w:fill="FFFFFF"/>
        </w:rPr>
        <w:t xml:space="preserve"> (Firmansyah, 2020)</w:t>
      </w:r>
      <w:r w:rsidR="00934242" w:rsidRPr="00780E82">
        <w:rPr>
          <w:rFonts w:ascii="Garamond" w:hAnsi="Garamond" w:cstheme="majorBidi"/>
          <w:shd w:val="clear" w:color="auto" w:fill="FFFFFF"/>
        </w:rPr>
        <w:t xml:space="preserve">. </w:t>
      </w:r>
      <w:r w:rsidR="006C2EDF" w:rsidRPr="00780E82">
        <w:rPr>
          <w:rFonts w:ascii="Garamond" w:hAnsi="Garamond" w:cstheme="majorBidi"/>
          <w:shd w:val="clear" w:color="auto" w:fill="FFFFFF"/>
        </w:rPr>
        <w:t xml:space="preserve">Formulasi kebijakan aparat kepolisian dalam operasi terorisme </w:t>
      </w:r>
      <w:r w:rsidR="006300F1" w:rsidRPr="00780E82">
        <w:rPr>
          <w:rFonts w:ascii="Garamond" w:hAnsi="Garamond" w:cstheme="majorBidi"/>
          <w:shd w:val="clear" w:color="auto" w:fill="FFFFFF"/>
        </w:rPr>
        <w:t xml:space="preserve">yang cenderung represif </w:t>
      </w:r>
      <w:r w:rsidR="006C2EDF" w:rsidRPr="00780E82">
        <w:rPr>
          <w:rFonts w:ascii="Garamond" w:hAnsi="Garamond" w:cstheme="majorBidi"/>
          <w:shd w:val="clear" w:color="auto" w:fill="FFFFFF"/>
        </w:rPr>
        <w:t>menimbulkan desakan merevisi UU Terorisme</w:t>
      </w:r>
      <w:r w:rsidR="006300F1" w:rsidRPr="00780E82">
        <w:rPr>
          <w:rFonts w:ascii="Garamond" w:hAnsi="Garamond" w:cstheme="majorBidi"/>
          <w:shd w:val="clear" w:color="auto" w:fill="FFFFFF"/>
        </w:rPr>
        <w:t xml:space="preserve"> tahun 2003</w:t>
      </w:r>
      <w:r w:rsidR="006C2EDF" w:rsidRPr="00780E82">
        <w:rPr>
          <w:rFonts w:ascii="Garamond" w:hAnsi="Garamond" w:cstheme="majorBidi"/>
          <w:shd w:val="clear" w:color="auto" w:fill="FFFFFF"/>
        </w:rPr>
        <w:t xml:space="preserve">. </w:t>
      </w:r>
    </w:p>
    <w:p w14:paraId="6DDDE52A" w14:textId="42FA3E42" w:rsidR="006C2EDF" w:rsidRPr="00780E82" w:rsidRDefault="00183CDA" w:rsidP="0098380B">
      <w:pPr>
        <w:pStyle w:val="NormalWeb"/>
        <w:spacing w:before="0" w:beforeAutospacing="0" w:after="0" w:afterAutospacing="0"/>
        <w:ind w:firstLine="567"/>
        <w:jc w:val="both"/>
        <w:rPr>
          <w:rFonts w:ascii="Garamond" w:hAnsi="Garamond" w:cstheme="majorBidi"/>
          <w:shd w:val="clear" w:color="auto" w:fill="FFFFFF"/>
        </w:rPr>
      </w:pPr>
      <w:r w:rsidRPr="00780E82">
        <w:rPr>
          <w:rFonts w:ascii="Garamond" w:hAnsi="Garamond" w:cstheme="majorBidi"/>
          <w:shd w:val="clear" w:color="auto" w:fill="FFFFFF"/>
        </w:rPr>
        <w:t xml:space="preserve">Masyarakat sipil tentu berharap bahwa Polri dapat menangkap pelaku tindak pidana terorisme sesuai prosedur dan prinsip kemanusiaan. Diskresi kepolisian yang dilakukan petugas seringkali mengarah pada penyalahgunaan wewenang atau </w:t>
      </w:r>
      <w:r w:rsidRPr="00780E82">
        <w:rPr>
          <w:rFonts w:ascii="Garamond" w:hAnsi="Garamond" w:cstheme="majorBidi"/>
          <w:i/>
          <w:iCs/>
          <w:shd w:val="clear" w:color="auto" w:fill="FFFFFF"/>
        </w:rPr>
        <w:t>abuse of power</w:t>
      </w:r>
      <w:r w:rsidR="001F42A2" w:rsidRPr="00780E82">
        <w:rPr>
          <w:rFonts w:ascii="Garamond" w:hAnsi="Garamond" w:cstheme="majorBidi"/>
          <w:shd w:val="clear" w:color="auto" w:fill="FFFFFF"/>
        </w:rPr>
        <w:t xml:space="preserve">. Protes atas praktik tersebut setidaknya dilakukan oleh </w:t>
      </w:r>
      <w:r w:rsidR="008222D3" w:rsidRPr="00780E82">
        <w:rPr>
          <w:rFonts w:ascii="Garamond" w:hAnsi="Garamond" w:cstheme="majorBidi"/>
          <w:shd w:val="clear" w:color="auto" w:fill="FFFFFF"/>
        </w:rPr>
        <w:t xml:space="preserve">organisasi masyarakat sipil berbasis keagamaan, yaitu Nahdlatul Ulama (NU) dan Muhammadiyah. Penanganan terorisme yang cenderung melalui </w:t>
      </w:r>
      <w:r w:rsidR="008222D3" w:rsidRPr="00780E82">
        <w:rPr>
          <w:rFonts w:ascii="Garamond" w:hAnsi="Garamond" w:cstheme="majorBidi"/>
          <w:i/>
          <w:iCs/>
          <w:shd w:val="clear" w:color="auto" w:fill="FFFFFF"/>
        </w:rPr>
        <w:t>hard power</w:t>
      </w:r>
      <w:r w:rsidR="008222D3" w:rsidRPr="00780E82">
        <w:rPr>
          <w:rFonts w:ascii="Garamond" w:hAnsi="Garamond" w:cstheme="majorBidi"/>
          <w:shd w:val="clear" w:color="auto" w:fill="FFFFFF"/>
        </w:rPr>
        <w:t xml:space="preserve"> atau penggunaan senjata karena kategori </w:t>
      </w:r>
      <w:r w:rsidR="008222D3" w:rsidRPr="00780E82">
        <w:rPr>
          <w:rFonts w:ascii="Garamond" w:hAnsi="Garamond" w:cstheme="majorBidi"/>
          <w:i/>
          <w:iCs/>
          <w:shd w:val="clear" w:color="auto" w:fill="FFFFFF"/>
        </w:rPr>
        <w:t>extra ordinary crime</w:t>
      </w:r>
      <w:r w:rsidR="008222D3" w:rsidRPr="00780E82">
        <w:rPr>
          <w:rFonts w:ascii="Garamond" w:hAnsi="Garamond" w:cstheme="majorBidi"/>
          <w:shd w:val="clear" w:color="auto" w:fill="FFFFFF"/>
        </w:rPr>
        <w:t xml:space="preserve">, direkomendasikan untuk berubah menjadi </w:t>
      </w:r>
      <w:r w:rsidR="008222D3" w:rsidRPr="00780E82">
        <w:rPr>
          <w:rFonts w:ascii="Garamond" w:hAnsi="Garamond" w:cstheme="majorBidi"/>
          <w:i/>
          <w:iCs/>
          <w:shd w:val="clear" w:color="auto" w:fill="FFFFFF"/>
        </w:rPr>
        <w:t>soft power</w:t>
      </w:r>
      <w:r w:rsidR="00862DFD" w:rsidRPr="00780E82">
        <w:rPr>
          <w:rFonts w:ascii="Garamond" w:hAnsi="Garamond" w:cstheme="majorBidi"/>
          <w:i/>
          <w:iCs/>
          <w:shd w:val="clear" w:color="auto" w:fill="FFFFFF"/>
        </w:rPr>
        <w:t xml:space="preserve"> </w:t>
      </w:r>
      <w:r w:rsidR="00862DFD" w:rsidRPr="00780E82">
        <w:rPr>
          <w:rFonts w:ascii="Garamond" w:hAnsi="Garamond" w:cstheme="majorBidi"/>
          <w:shd w:val="clear" w:color="auto" w:fill="FFFFFF"/>
        </w:rPr>
        <w:t>(Muhajidin, 2023)</w:t>
      </w:r>
      <w:r w:rsidR="008222D3" w:rsidRPr="00780E82">
        <w:rPr>
          <w:rFonts w:ascii="Garamond" w:hAnsi="Garamond" w:cstheme="majorBidi"/>
          <w:shd w:val="clear" w:color="auto" w:fill="FFFFFF"/>
        </w:rPr>
        <w:t xml:space="preserve">. </w:t>
      </w:r>
      <w:r w:rsidR="00482997" w:rsidRPr="00780E82">
        <w:rPr>
          <w:rFonts w:ascii="Garamond" w:hAnsi="Garamond" w:cstheme="majorBidi"/>
          <w:shd w:val="clear" w:color="auto" w:fill="FFFFFF"/>
        </w:rPr>
        <w:t xml:space="preserve">Sinergi antara aparat pemerintah dengan para tokoh agama dalam mengampanyekan pemahaman anti-radikalisme merupakan gambaran penyadaran sekaligus proses membangun kepercayaan masyarakat. </w:t>
      </w:r>
      <w:r w:rsidR="00E400E9" w:rsidRPr="00780E82">
        <w:rPr>
          <w:rFonts w:ascii="Garamond" w:hAnsi="Garamond" w:cstheme="majorBidi"/>
          <w:shd w:val="clear" w:color="auto" w:fill="FFFFFF"/>
        </w:rPr>
        <w:t>Terlebih korban-korban salah tangkap atau stigmatisasi terduga pelaku terorisme seolah hanya ditujukan kepada kaum muslim.</w:t>
      </w:r>
    </w:p>
    <w:p w14:paraId="479478DC" w14:textId="4B36CC11" w:rsidR="00F6598A" w:rsidRPr="00780E82" w:rsidRDefault="00482997" w:rsidP="0091730E">
      <w:pPr>
        <w:pStyle w:val="NormalWeb"/>
        <w:spacing w:before="0" w:beforeAutospacing="0" w:after="0" w:afterAutospacing="0"/>
        <w:ind w:firstLine="567"/>
        <w:jc w:val="both"/>
        <w:rPr>
          <w:rFonts w:ascii="Garamond" w:hAnsi="Garamond" w:cstheme="majorBidi"/>
        </w:rPr>
      </w:pPr>
      <w:r w:rsidRPr="00780E82">
        <w:rPr>
          <w:rFonts w:ascii="Garamond" w:hAnsi="Garamond" w:cstheme="majorBidi"/>
          <w:lang w:val="en-ID"/>
        </w:rPr>
        <w:t>Terduga maupun p</w:t>
      </w:r>
      <w:r w:rsidR="002670D7" w:rsidRPr="00780E82">
        <w:rPr>
          <w:rFonts w:ascii="Garamond" w:hAnsi="Garamond" w:cstheme="majorBidi"/>
          <w:lang w:val="en-ID"/>
        </w:rPr>
        <w:t xml:space="preserve">elaku ektrimisme </w:t>
      </w:r>
      <w:r w:rsidRPr="00780E82">
        <w:rPr>
          <w:rFonts w:ascii="Garamond" w:hAnsi="Garamond" w:cstheme="majorBidi"/>
          <w:lang w:val="en-ID"/>
        </w:rPr>
        <w:t xml:space="preserve">berbasis kekerasan </w:t>
      </w:r>
      <w:r w:rsidR="002670D7" w:rsidRPr="00780E82">
        <w:rPr>
          <w:rFonts w:ascii="Garamond" w:hAnsi="Garamond" w:cstheme="majorBidi"/>
          <w:lang w:val="en-ID"/>
        </w:rPr>
        <w:t xml:space="preserve">atau </w:t>
      </w:r>
      <w:r w:rsidRPr="00780E82">
        <w:rPr>
          <w:rFonts w:ascii="Garamond" w:hAnsi="Garamond" w:cstheme="majorBidi"/>
          <w:lang w:val="en-ID"/>
        </w:rPr>
        <w:t xml:space="preserve">aksi </w:t>
      </w:r>
      <w:r w:rsidR="002670D7" w:rsidRPr="00780E82">
        <w:rPr>
          <w:rFonts w:ascii="Garamond" w:hAnsi="Garamond" w:cstheme="majorBidi"/>
          <w:lang w:val="en-ID"/>
        </w:rPr>
        <w:t xml:space="preserve">terorisme </w:t>
      </w:r>
      <w:r w:rsidRPr="00780E82">
        <w:rPr>
          <w:rFonts w:ascii="Garamond" w:hAnsi="Garamond" w:cstheme="majorBidi"/>
          <w:lang w:val="en-ID"/>
        </w:rPr>
        <w:t xml:space="preserve">pada dasarnya adalah </w:t>
      </w:r>
      <w:r w:rsidR="002670D7" w:rsidRPr="00780E82">
        <w:rPr>
          <w:rFonts w:ascii="Garamond" w:hAnsi="Garamond" w:cstheme="majorBidi"/>
          <w:lang w:val="en-ID"/>
        </w:rPr>
        <w:t xml:space="preserve">bagian dari masyarakat sipil itu sendiri. </w:t>
      </w:r>
      <w:r w:rsidR="00461949" w:rsidRPr="00780E82">
        <w:rPr>
          <w:rFonts w:ascii="Garamond" w:hAnsi="Garamond" w:cstheme="majorBidi"/>
          <w:lang w:val="en-ID"/>
        </w:rPr>
        <w:t>Sinergitas penanganan terorisme dari proses pencegahan, perlindungan, deradikalisasi, penindakan, dan pembinaan pemasyarakatan sang</w:t>
      </w:r>
      <w:r w:rsidR="0091730E" w:rsidRPr="00780E82">
        <w:rPr>
          <w:rFonts w:ascii="Garamond" w:hAnsi="Garamond" w:cstheme="majorBidi"/>
          <w:lang w:val="en-ID"/>
        </w:rPr>
        <w:t>at dibutuhkan</w:t>
      </w:r>
      <w:r w:rsidR="005F5DF3" w:rsidRPr="00780E82">
        <w:rPr>
          <w:rFonts w:ascii="Garamond" w:hAnsi="Garamond" w:cstheme="majorBidi"/>
          <w:lang w:val="en-ID"/>
        </w:rPr>
        <w:t xml:space="preserve"> (Ulyana, 2023)</w:t>
      </w:r>
      <w:r w:rsidR="0091730E" w:rsidRPr="00780E82">
        <w:rPr>
          <w:rFonts w:ascii="Garamond" w:hAnsi="Garamond" w:cstheme="majorBidi"/>
          <w:lang w:val="en-ID"/>
        </w:rPr>
        <w:t xml:space="preserve">. </w:t>
      </w:r>
      <w:r w:rsidR="00461949" w:rsidRPr="00780E82">
        <w:rPr>
          <w:rFonts w:ascii="Garamond" w:hAnsi="Garamond" w:cstheme="majorBidi"/>
          <w:lang w:val="id-ID"/>
        </w:rPr>
        <w:t xml:space="preserve">Pendekatan </w:t>
      </w:r>
      <w:r w:rsidR="0091730E" w:rsidRPr="00780E82">
        <w:rPr>
          <w:rFonts w:ascii="Garamond" w:hAnsi="Garamond" w:cstheme="majorBidi"/>
          <w:i/>
          <w:iCs/>
        </w:rPr>
        <w:t>soft power</w:t>
      </w:r>
      <w:r w:rsidR="0091730E" w:rsidRPr="00780E82">
        <w:rPr>
          <w:rFonts w:ascii="Garamond" w:hAnsi="Garamond" w:cstheme="majorBidi"/>
        </w:rPr>
        <w:t xml:space="preserve"> </w:t>
      </w:r>
      <w:r w:rsidR="00461949" w:rsidRPr="00780E82">
        <w:rPr>
          <w:rFonts w:ascii="Garamond" w:hAnsi="Garamond" w:cstheme="majorBidi"/>
          <w:lang w:val="id-ID"/>
        </w:rPr>
        <w:t xml:space="preserve">dengan melibatkan para ulama </w:t>
      </w:r>
      <w:r w:rsidR="0091730E" w:rsidRPr="00780E82">
        <w:rPr>
          <w:rFonts w:ascii="Garamond" w:hAnsi="Garamond" w:cstheme="majorBidi"/>
        </w:rPr>
        <w:t xml:space="preserve">dan kelompok masyarakat sipil atau </w:t>
      </w:r>
      <w:r w:rsidR="0091730E" w:rsidRPr="00780E82">
        <w:rPr>
          <w:rFonts w:ascii="Garamond" w:hAnsi="Garamond" w:cstheme="majorBidi"/>
          <w:i/>
          <w:iCs/>
        </w:rPr>
        <w:t>civil society organization</w:t>
      </w:r>
      <w:r w:rsidR="0091730E" w:rsidRPr="00780E82">
        <w:rPr>
          <w:rFonts w:ascii="Garamond" w:hAnsi="Garamond" w:cstheme="majorBidi"/>
        </w:rPr>
        <w:t xml:space="preserve"> (CSO) setidaknya lebih </w:t>
      </w:r>
      <w:r w:rsidR="00461949" w:rsidRPr="00780E82">
        <w:rPr>
          <w:rFonts w:ascii="Garamond" w:hAnsi="Garamond" w:cstheme="majorBidi"/>
          <w:lang w:val="id-ID"/>
        </w:rPr>
        <w:t xml:space="preserve">efektif </w:t>
      </w:r>
      <w:r w:rsidR="0091730E" w:rsidRPr="00780E82">
        <w:rPr>
          <w:rFonts w:ascii="Garamond" w:hAnsi="Garamond" w:cstheme="majorBidi"/>
        </w:rPr>
        <w:t xml:space="preserve">dalam </w:t>
      </w:r>
      <w:r w:rsidR="00461949" w:rsidRPr="00780E82">
        <w:rPr>
          <w:rFonts w:ascii="Garamond" w:hAnsi="Garamond" w:cstheme="majorBidi"/>
          <w:lang w:val="id-ID"/>
        </w:rPr>
        <w:t>mengkampanyekan pemahaman anti-radikalisme kepada masyarakat</w:t>
      </w:r>
      <w:r w:rsidR="0091730E" w:rsidRPr="00780E82">
        <w:rPr>
          <w:rFonts w:ascii="Garamond" w:hAnsi="Garamond" w:cstheme="majorBidi"/>
        </w:rPr>
        <w:t xml:space="preserve">. Ekstremisme berbasis kekerasan tidak </w:t>
      </w:r>
      <w:r w:rsidR="00461949" w:rsidRPr="00780E82">
        <w:rPr>
          <w:rFonts w:ascii="Garamond" w:hAnsi="Garamond" w:cstheme="majorBidi"/>
          <w:lang w:val="id-ID"/>
        </w:rPr>
        <w:t xml:space="preserve">disebabkan oleh agama tertentu, </w:t>
      </w:r>
      <w:r w:rsidR="0091730E" w:rsidRPr="00780E82">
        <w:rPr>
          <w:rFonts w:ascii="Garamond" w:hAnsi="Garamond" w:cstheme="majorBidi"/>
        </w:rPr>
        <w:t xml:space="preserve">tetapi banyak faktor yang </w:t>
      </w:r>
      <w:r w:rsidR="00461949" w:rsidRPr="00780E82">
        <w:rPr>
          <w:rFonts w:ascii="Garamond" w:hAnsi="Garamond" w:cstheme="majorBidi"/>
          <w:lang w:val="id-ID"/>
        </w:rPr>
        <w:t>saling berhubungan.</w:t>
      </w:r>
      <w:r w:rsidR="00461949" w:rsidRPr="00780E82">
        <w:rPr>
          <w:rFonts w:ascii="Garamond" w:hAnsi="Garamond" w:cstheme="majorBidi"/>
          <w:lang w:val="en-ID"/>
        </w:rPr>
        <w:t xml:space="preserve"> </w:t>
      </w:r>
      <w:r w:rsidR="0091730E" w:rsidRPr="00780E82">
        <w:rPr>
          <w:rFonts w:ascii="Garamond" w:hAnsi="Garamond" w:cstheme="majorBidi"/>
        </w:rPr>
        <w:t>I</w:t>
      </w:r>
      <w:r w:rsidR="0091730E" w:rsidRPr="00780E82">
        <w:rPr>
          <w:rFonts w:ascii="Garamond" w:hAnsi="Garamond" w:cstheme="majorBidi"/>
          <w:lang w:val="id-ID"/>
        </w:rPr>
        <w:t xml:space="preserve">munitas pada diri masyarakat </w:t>
      </w:r>
      <w:r w:rsidR="0091730E" w:rsidRPr="00780E82">
        <w:rPr>
          <w:rFonts w:ascii="Garamond" w:hAnsi="Garamond" w:cstheme="majorBidi"/>
        </w:rPr>
        <w:t xml:space="preserve">atas ideologi ekstremisme mesti dibangun </w:t>
      </w:r>
      <w:r w:rsidR="00F6598A" w:rsidRPr="00780E82">
        <w:rPr>
          <w:rFonts w:ascii="Garamond" w:hAnsi="Garamond" w:cstheme="majorBidi"/>
        </w:rPr>
        <w:t xml:space="preserve">dari </w:t>
      </w:r>
      <w:r w:rsidR="0091730E" w:rsidRPr="00780E82">
        <w:rPr>
          <w:rFonts w:ascii="Garamond" w:hAnsi="Garamond" w:cstheme="majorBidi"/>
        </w:rPr>
        <w:t xml:space="preserve">masyarakat </w:t>
      </w:r>
      <w:r w:rsidR="00F6598A" w:rsidRPr="00780E82">
        <w:rPr>
          <w:rFonts w:ascii="Garamond" w:hAnsi="Garamond" w:cstheme="majorBidi"/>
        </w:rPr>
        <w:t xml:space="preserve">itu sendiri melalui kemitraan strategis dengan berbagai langkah advokasi. </w:t>
      </w:r>
    </w:p>
    <w:p w14:paraId="56010FFA" w14:textId="27322BE7" w:rsidR="00461949" w:rsidRPr="00780E82" w:rsidRDefault="00461949" w:rsidP="00486162">
      <w:pPr>
        <w:pStyle w:val="NormalWeb"/>
        <w:spacing w:before="0" w:beforeAutospacing="0" w:after="0" w:afterAutospacing="0"/>
        <w:jc w:val="both"/>
        <w:rPr>
          <w:rFonts w:ascii="Garamond" w:hAnsi="Garamond" w:cstheme="majorBidi"/>
        </w:rPr>
      </w:pPr>
    </w:p>
    <w:p w14:paraId="4ACB079F" w14:textId="489041FE" w:rsidR="00486162" w:rsidRPr="00780E82" w:rsidRDefault="00486162" w:rsidP="00486162">
      <w:pPr>
        <w:pStyle w:val="NormalWeb"/>
        <w:spacing w:before="0" w:beforeAutospacing="0" w:after="0" w:afterAutospacing="0"/>
        <w:jc w:val="both"/>
        <w:rPr>
          <w:rFonts w:ascii="Garamond" w:hAnsi="Garamond" w:cstheme="majorBidi"/>
          <w:b/>
          <w:bCs/>
          <w:lang w:val="en-ID"/>
        </w:rPr>
      </w:pPr>
      <w:r w:rsidRPr="00780E82">
        <w:rPr>
          <w:rFonts w:ascii="Garamond" w:hAnsi="Garamond" w:cstheme="majorBidi"/>
          <w:b/>
          <w:bCs/>
        </w:rPr>
        <w:t>METODE</w:t>
      </w:r>
    </w:p>
    <w:p w14:paraId="6CA7216A" w14:textId="3F75C2BF" w:rsidR="002B074A" w:rsidRPr="00780E82" w:rsidRDefault="002B074A" w:rsidP="001625C1">
      <w:pPr>
        <w:spacing w:after="0" w:line="240" w:lineRule="auto"/>
        <w:ind w:firstLine="567"/>
        <w:jc w:val="both"/>
        <w:rPr>
          <w:rFonts w:ascii="Garamond" w:hAnsi="Garamond"/>
          <w:sz w:val="24"/>
          <w:szCs w:val="24"/>
        </w:rPr>
      </w:pPr>
      <w:r w:rsidRPr="00780E82">
        <w:rPr>
          <w:rFonts w:ascii="Garamond" w:hAnsi="Garamond"/>
          <w:sz w:val="24"/>
          <w:szCs w:val="24"/>
          <w:lang w:val="id-ID"/>
        </w:rPr>
        <w:t xml:space="preserve">Tulisan ini </w:t>
      </w:r>
      <w:r w:rsidRPr="00780E82">
        <w:rPr>
          <w:rFonts w:ascii="Garamond" w:hAnsi="Garamond"/>
          <w:sz w:val="24"/>
          <w:szCs w:val="24"/>
        </w:rPr>
        <w:t xml:space="preserve">meneliti tentang </w:t>
      </w:r>
      <w:r w:rsidR="001B6849" w:rsidRPr="00780E82">
        <w:rPr>
          <w:rFonts w:ascii="Garamond" w:hAnsi="Garamond"/>
          <w:sz w:val="24"/>
          <w:szCs w:val="24"/>
        </w:rPr>
        <w:t xml:space="preserve">hubungan antara sinergi masyarakat sipil dengan pergeseran pola terorisme di Indonesia. </w:t>
      </w:r>
      <w:r w:rsidRPr="00780E82">
        <w:rPr>
          <w:rFonts w:ascii="Garamond" w:hAnsi="Garamond"/>
          <w:sz w:val="24"/>
          <w:szCs w:val="24"/>
        </w:rPr>
        <w:t xml:space="preserve">Fenomena </w:t>
      </w:r>
      <w:r w:rsidR="002B50FC" w:rsidRPr="00780E82">
        <w:rPr>
          <w:rFonts w:ascii="Garamond" w:hAnsi="Garamond"/>
          <w:sz w:val="24"/>
          <w:szCs w:val="24"/>
        </w:rPr>
        <w:t xml:space="preserve">perubahan target teror serta pembentukan sel-sel jaringan teror setidaknya dipengaruhi oleh strategi penanganan aparat pemerintah bersama masyarakat sipil. </w:t>
      </w:r>
      <w:r w:rsidR="001625C1">
        <w:rPr>
          <w:rFonts w:ascii="Garamond" w:hAnsi="Garamond"/>
          <w:sz w:val="24"/>
          <w:szCs w:val="24"/>
        </w:rPr>
        <w:t>M</w:t>
      </w:r>
      <w:r w:rsidRPr="00780E82">
        <w:rPr>
          <w:rFonts w:ascii="Garamond" w:hAnsi="Garamond"/>
          <w:sz w:val="24"/>
          <w:szCs w:val="24"/>
        </w:rPr>
        <w:t xml:space="preserve">etode kualitatif </w:t>
      </w:r>
      <w:r w:rsidR="001625C1">
        <w:rPr>
          <w:rFonts w:ascii="Garamond" w:hAnsi="Garamond"/>
          <w:sz w:val="24"/>
          <w:szCs w:val="24"/>
        </w:rPr>
        <w:t xml:space="preserve">digunakan untuk </w:t>
      </w:r>
      <w:r w:rsidRPr="00780E82">
        <w:rPr>
          <w:rFonts w:ascii="Garamond" w:hAnsi="Garamond"/>
          <w:sz w:val="24"/>
          <w:szCs w:val="24"/>
        </w:rPr>
        <w:t>menjelaskan data</w:t>
      </w:r>
      <w:r w:rsidR="001625C1">
        <w:rPr>
          <w:rFonts w:ascii="Garamond" w:hAnsi="Garamond"/>
          <w:sz w:val="24"/>
          <w:szCs w:val="24"/>
        </w:rPr>
        <w:t>-data yang ditemukan</w:t>
      </w:r>
      <w:r w:rsidRPr="00780E82">
        <w:rPr>
          <w:rFonts w:ascii="Garamond" w:hAnsi="Garamond"/>
          <w:sz w:val="24"/>
          <w:szCs w:val="24"/>
        </w:rPr>
        <w:t xml:space="preserve"> secara deskriptif. </w:t>
      </w:r>
      <w:r w:rsidR="00FA383C" w:rsidRPr="00780E82">
        <w:rPr>
          <w:rFonts w:ascii="Garamond" w:hAnsi="Garamond"/>
          <w:sz w:val="24"/>
          <w:szCs w:val="24"/>
        </w:rPr>
        <w:t xml:space="preserve">Hal demikian menjadikan </w:t>
      </w:r>
      <w:r w:rsidR="00005CBB" w:rsidRPr="00780E82">
        <w:rPr>
          <w:rFonts w:ascii="Garamond" w:hAnsi="Garamond"/>
          <w:sz w:val="24"/>
          <w:szCs w:val="24"/>
        </w:rPr>
        <w:t xml:space="preserve">proses </w:t>
      </w:r>
      <w:r w:rsidRPr="00780E82">
        <w:rPr>
          <w:rFonts w:ascii="Garamond" w:hAnsi="Garamond"/>
          <w:sz w:val="24"/>
          <w:szCs w:val="24"/>
        </w:rPr>
        <w:t xml:space="preserve">konstruksi data difahami sebagai hasil interpretasi yang berdimensi plural atau tergantung sudut pandang analisis.   </w:t>
      </w:r>
    </w:p>
    <w:p w14:paraId="0DDC90E8" w14:textId="1D4069E6" w:rsidR="002B074A" w:rsidRPr="00780E82" w:rsidRDefault="0040348C" w:rsidP="008A021B">
      <w:pPr>
        <w:spacing w:after="0" w:line="240" w:lineRule="auto"/>
        <w:ind w:firstLine="567"/>
        <w:jc w:val="both"/>
        <w:rPr>
          <w:rFonts w:ascii="Garamond" w:hAnsi="Garamond"/>
          <w:sz w:val="24"/>
          <w:szCs w:val="24"/>
        </w:rPr>
      </w:pPr>
      <w:r>
        <w:rPr>
          <w:rFonts w:ascii="Garamond" w:hAnsi="Garamond"/>
          <w:sz w:val="24"/>
          <w:szCs w:val="24"/>
        </w:rPr>
        <w:t>Tulisan ini menggunakan s</w:t>
      </w:r>
      <w:r w:rsidR="002B074A" w:rsidRPr="00780E82">
        <w:rPr>
          <w:rFonts w:ascii="Garamond" w:hAnsi="Garamond"/>
          <w:sz w:val="24"/>
          <w:szCs w:val="24"/>
        </w:rPr>
        <w:t>umber primer (</w:t>
      </w:r>
      <w:r w:rsidR="002B074A" w:rsidRPr="00780E82">
        <w:rPr>
          <w:rFonts w:ascii="Garamond" w:hAnsi="Garamond"/>
          <w:i/>
          <w:iCs/>
          <w:sz w:val="24"/>
          <w:szCs w:val="24"/>
        </w:rPr>
        <w:t>primary sources</w:t>
      </w:r>
      <w:r w:rsidR="002B074A" w:rsidRPr="00780E82">
        <w:rPr>
          <w:rFonts w:ascii="Garamond" w:hAnsi="Garamond"/>
          <w:sz w:val="24"/>
          <w:szCs w:val="24"/>
        </w:rPr>
        <w:t xml:space="preserve">) </w:t>
      </w:r>
      <w:r>
        <w:rPr>
          <w:rFonts w:ascii="Garamond" w:hAnsi="Garamond"/>
          <w:sz w:val="24"/>
          <w:szCs w:val="24"/>
        </w:rPr>
        <w:t xml:space="preserve">berupa </w:t>
      </w:r>
      <w:r w:rsidR="002B074A" w:rsidRPr="00780E82">
        <w:rPr>
          <w:rFonts w:ascii="Garamond" w:hAnsi="Garamond"/>
          <w:sz w:val="24"/>
          <w:szCs w:val="24"/>
        </w:rPr>
        <w:t xml:space="preserve">dokumen yang berkaitan dengan </w:t>
      </w:r>
      <w:r w:rsidR="00C25D65" w:rsidRPr="00780E82">
        <w:rPr>
          <w:rFonts w:ascii="Garamond" w:hAnsi="Garamond"/>
          <w:sz w:val="24"/>
          <w:szCs w:val="24"/>
        </w:rPr>
        <w:t xml:space="preserve">pergeseran pola gerakan terorisme serta aktivitas sinergi masyarakat sipil dengan aparat pemerintah dalam penanganan terorisme di Indonesia. </w:t>
      </w:r>
      <w:r w:rsidR="002B074A" w:rsidRPr="00780E82">
        <w:rPr>
          <w:rFonts w:ascii="Garamond" w:hAnsi="Garamond"/>
          <w:sz w:val="24"/>
          <w:szCs w:val="24"/>
        </w:rPr>
        <w:t xml:space="preserve">Proses pengolahan data dilakukan dengan </w:t>
      </w:r>
      <w:r w:rsidR="002B074A" w:rsidRPr="00780E82">
        <w:rPr>
          <w:rFonts w:ascii="Garamond" w:hAnsi="Garamond"/>
          <w:sz w:val="24"/>
          <w:szCs w:val="24"/>
        </w:rPr>
        <w:lastRenderedPageBreak/>
        <w:t xml:space="preserve">metode konten analisis menggunakan </w:t>
      </w:r>
      <w:r w:rsidR="002B074A" w:rsidRPr="00780E82">
        <w:rPr>
          <w:rFonts w:ascii="Garamond" w:hAnsi="Garamond"/>
          <w:i/>
          <w:iCs/>
          <w:sz w:val="24"/>
          <w:szCs w:val="24"/>
        </w:rPr>
        <w:t>descriptif analytic method</w:t>
      </w:r>
      <w:r w:rsidR="002B074A" w:rsidRPr="00780E82">
        <w:rPr>
          <w:rFonts w:ascii="Garamond" w:hAnsi="Garamond"/>
          <w:sz w:val="24"/>
          <w:szCs w:val="24"/>
        </w:rPr>
        <w:t xml:space="preserve">. </w:t>
      </w:r>
      <w:r w:rsidR="005A6000">
        <w:rPr>
          <w:rFonts w:ascii="Garamond" w:hAnsi="Garamond"/>
          <w:sz w:val="24"/>
          <w:szCs w:val="24"/>
        </w:rPr>
        <w:t xml:space="preserve">Konten analisis </w:t>
      </w:r>
      <w:r w:rsidR="002B074A" w:rsidRPr="00780E82">
        <w:rPr>
          <w:rFonts w:ascii="Garamond" w:hAnsi="Garamond"/>
          <w:sz w:val="24"/>
          <w:szCs w:val="24"/>
        </w:rPr>
        <w:t xml:space="preserve">dilakukan dengan </w:t>
      </w:r>
      <w:r w:rsidR="008A021B">
        <w:rPr>
          <w:rFonts w:ascii="Garamond" w:hAnsi="Garamond"/>
          <w:sz w:val="24"/>
          <w:szCs w:val="24"/>
        </w:rPr>
        <w:t xml:space="preserve">menganalisis </w:t>
      </w:r>
      <w:r w:rsidR="002B074A" w:rsidRPr="00780E82">
        <w:rPr>
          <w:rFonts w:ascii="Garamond" w:hAnsi="Garamond"/>
          <w:sz w:val="24"/>
          <w:szCs w:val="24"/>
        </w:rPr>
        <w:t xml:space="preserve">pola </w:t>
      </w:r>
      <w:r w:rsidR="008A021B">
        <w:rPr>
          <w:rFonts w:ascii="Garamond" w:hAnsi="Garamond"/>
          <w:sz w:val="24"/>
          <w:szCs w:val="24"/>
        </w:rPr>
        <w:t xml:space="preserve">dan model </w:t>
      </w:r>
      <w:r w:rsidR="002B074A" w:rsidRPr="00780E82">
        <w:rPr>
          <w:rFonts w:ascii="Garamond" w:hAnsi="Garamond"/>
          <w:sz w:val="24"/>
          <w:szCs w:val="24"/>
        </w:rPr>
        <w:t xml:space="preserve">komunikasi </w:t>
      </w:r>
      <w:r w:rsidR="008A021B">
        <w:rPr>
          <w:rFonts w:ascii="Garamond" w:hAnsi="Garamond"/>
          <w:sz w:val="24"/>
          <w:szCs w:val="24"/>
        </w:rPr>
        <w:t xml:space="preserve">dan </w:t>
      </w:r>
      <w:r w:rsidR="002B074A" w:rsidRPr="00780E82">
        <w:rPr>
          <w:rFonts w:ascii="Garamond" w:hAnsi="Garamond"/>
          <w:sz w:val="24"/>
          <w:szCs w:val="24"/>
        </w:rPr>
        <w:t xml:space="preserve">pemaknaan </w:t>
      </w:r>
      <w:r w:rsidR="008A021B">
        <w:rPr>
          <w:rFonts w:ascii="Garamond" w:hAnsi="Garamond"/>
          <w:sz w:val="24"/>
          <w:szCs w:val="24"/>
        </w:rPr>
        <w:t xml:space="preserve">atas sejumlah </w:t>
      </w:r>
      <w:r w:rsidR="002B074A" w:rsidRPr="00780E82">
        <w:rPr>
          <w:rFonts w:ascii="Garamond" w:hAnsi="Garamond"/>
          <w:sz w:val="24"/>
          <w:szCs w:val="24"/>
        </w:rPr>
        <w:t>kode</w:t>
      </w:r>
      <w:r w:rsidR="008A021B">
        <w:rPr>
          <w:rFonts w:ascii="Garamond" w:hAnsi="Garamond"/>
          <w:sz w:val="24"/>
          <w:szCs w:val="24"/>
        </w:rPr>
        <w:t>, simbol,</w:t>
      </w:r>
      <w:r w:rsidR="002B074A" w:rsidRPr="00780E82">
        <w:rPr>
          <w:rFonts w:ascii="Garamond" w:hAnsi="Garamond"/>
          <w:sz w:val="24"/>
          <w:szCs w:val="24"/>
        </w:rPr>
        <w:t xml:space="preserve"> dan konten </w:t>
      </w:r>
      <w:r w:rsidR="008A021B">
        <w:rPr>
          <w:rFonts w:ascii="Garamond" w:hAnsi="Garamond"/>
          <w:sz w:val="24"/>
          <w:szCs w:val="24"/>
        </w:rPr>
        <w:t xml:space="preserve">baik </w:t>
      </w:r>
      <w:r w:rsidR="002B074A" w:rsidRPr="00780E82">
        <w:rPr>
          <w:rFonts w:ascii="Garamond" w:hAnsi="Garamond"/>
          <w:sz w:val="24"/>
          <w:szCs w:val="24"/>
        </w:rPr>
        <w:t xml:space="preserve">secara </w:t>
      </w:r>
      <w:r w:rsidR="008A021B">
        <w:rPr>
          <w:rFonts w:ascii="Garamond" w:hAnsi="Garamond"/>
          <w:sz w:val="24"/>
          <w:szCs w:val="24"/>
        </w:rPr>
        <w:t xml:space="preserve">kualitatif atau </w:t>
      </w:r>
      <w:r w:rsidR="002B074A" w:rsidRPr="00780E82">
        <w:rPr>
          <w:rFonts w:ascii="Garamond" w:hAnsi="Garamond"/>
          <w:sz w:val="24"/>
          <w:szCs w:val="24"/>
        </w:rPr>
        <w:t>kua</w:t>
      </w:r>
      <w:r w:rsidR="008A021B">
        <w:rPr>
          <w:rFonts w:ascii="Garamond" w:hAnsi="Garamond"/>
          <w:sz w:val="24"/>
          <w:szCs w:val="24"/>
        </w:rPr>
        <w:t>nti</w:t>
      </w:r>
      <w:r w:rsidR="002B074A" w:rsidRPr="00780E82">
        <w:rPr>
          <w:rFonts w:ascii="Garamond" w:hAnsi="Garamond"/>
          <w:sz w:val="24"/>
          <w:szCs w:val="24"/>
        </w:rPr>
        <w:t>tatif. Tahapan metode penelitian meliputi proses penguraian data, proses membandingkan, proses pengelompokan dan pemilahan, serta proses</w:t>
      </w:r>
      <w:r w:rsidR="00CD72E0">
        <w:rPr>
          <w:rFonts w:ascii="Garamond" w:hAnsi="Garamond"/>
          <w:sz w:val="24"/>
          <w:szCs w:val="24"/>
        </w:rPr>
        <w:t xml:space="preserve"> mengaitkan satu data dengan data yang lain </w:t>
      </w:r>
      <w:r w:rsidR="002B074A" w:rsidRPr="00780E82">
        <w:rPr>
          <w:rFonts w:ascii="Garamond" w:hAnsi="Garamond"/>
          <w:sz w:val="24"/>
          <w:szCs w:val="24"/>
        </w:rPr>
        <w:t xml:space="preserve"> </w:t>
      </w:r>
      <w:r w:rsidR="00CD72E0">
        <w:rPr>
          <w:rFonts w:ascii="Garamond" w:hAnsi="Garamond"/>
          <w:sz w:val="24"/>
          <w:szCs w:val="24"/>
        </w:rPr>
        <w:t>untuk menemukan simpulan atas sejumlah pertanyaan penelitian</w:t>
      </w:r>
      <w:r w:rsidR="002B074A" w:rsidRPr="00780E82">
        <w:rPr>
          <w:rFonts w:ascii="Garamond" w:hAnsi="Garamond"/>
          <w:sz w:val="24"/>
          <w:szCs w:val="24"/>
        </w:rPr>
        <w:t>.</w:t>
      </w:r>
      <w:r w:rsidR="00C25D65" w:rsidRPr="00780E82">
        <w:rPr>
          <w:rFonts w:ascii="Garamond" w:hAnsi="Garamond"/>
          <w:sz w:val="24"/>
          <w:szCs w:val="24"/>
        </w:rPr>
        <w:t xml:space="preserve"> </w:t>
      </w:r>
      <w:r w:rsidR="002B074A" w:rsidRPr="00780E82">
        <w:rPr>
          <w:rFonts w:ascii="Garamond" w:hAnsi="Garamond"/>
          <w:sz w:val="24"/>
          <w:szCs w:val="24"/>
        </w:rPr>
        <w:t xml:space="preserve">Rangkaian langkah-langkah </w:t>
      </w:r>
      <w:r w:rsidR="00A42874">
        <w:rPr>
          <w:rFonts w:ascii="Garamond" w:hAnsi="Garamond"/>
          <w:sz w:val="24"/>
          <w:szCs w:val="24"/>
        </w:rPr>
        <w:t xml:space="preserve">itu </w:t>
      </w:r>
      <w:r w:rsidR="002B074A" w:rsidRPr="00780E82">
        <w:rPr>
          <w:rFonts w:ascii="Garamond" w:hAnsi="Garamond"/>
          <w:sz w:val="24"/>
          <w:szCs w:val="24"/>
        </w:rPr>
        <w:t xml:space="preserve">dikombinasikan melalui tahapan interpretasi yang memungkinkan terjadi sejumlah penambahan data baru guna melengkapi atau mengeliminasi data lainnya. Pendekatan kritik sosial digunakan dengan kerangka berfikir induktif dengan tetap berdasarkan pada kesesuaian hasil dari trianggulasi data penelitian. </w:t>
      </w:r>
    </w:p>
    <w:p w14:paraId="298FBFF5" w14:textId="77777777" w:rsidR="00082151" w:rsidRPr="00780E82" w:rsidRDefault="00082151" w:rsidP="00C25D65">
      <w:pPr>
        <w:spacing w:after="0" w:line="240" w:lineRule="auto"/>
        <w:ind w:firstLine="567"/>
        <w:jc w:val="both"/>
        <w:rPr>
          <w:rFonts w:ascii="Garamond" w:hAnsi="Garamond"/>
          <w:sz w:val="24"/>
          <w:szCs w:val="24"/>
        </w:rPr>
      </w:pPr>
    </w:p>
    <w:p w14:paraId="36821B49" w14:textId="7526B9B0" w:rsidR="00537AEB" w:rsidRPr="00780E82" w:rsidRDefault="00537AEB" w:rsidP="00537AEB">
      <w:pPr>
        <w:spacing w:after="0" w:line="240" w:lineRule="auto"/>
        <w:jc w:val="both"/>
        <w:rPr>
          <w:rFonts w:ascii="Garamond" w:hAnsi="Garamond"/>
          <w:b/>
          <w:bCs/>
          <w:sz w:val="24"/>
          <w:szCs w:val="24"/>
        </w:rPr>
      </w:pPr>
      <w:r w:rsidRPr="00780E82">
        <w:rPr>
          <w:rFonts w:ascii="Garamond" w:hAnsi="Garamond"/>
          <w:b/>
          <w:bCs/>
          <w:sz w:val="24"/>
          <w:szCs w:val="24"/>
        </w:rPr>
        <w:t>HASIL DAN PEMBAHASAN</w:t>
      </w:r>
    </w:p>
    <w:p w14:paraId="61AFD578" w14:textId="21A024F1" w:rsidR="002B074A" w:rsidRPr="00780E82" w:rsidRDefault="00537AEB" w:rsidP="002B074A">
      <w:pPr>
        <w:spacing w:after="0" w:line="240" w:lineRule="auto"/>
        <w:rPr>
          <w:rFonts w:ascii="Garamond" w:hAnsi="Garamond"/>
          <w:b/>
          <w:bCs/>
          <w:sz w:val="24"/>
          <w:szCs w:val="24"/>
        </w:rPr>
      </w:pPr>
      <w:r w:rsidRPr="00780E82">
        <w:rPr>
          <w:rFonts w:ascii="Garamond" w:hAnsi="Garamond"/>
          <w:b/>
          <w:bCs/>
          <w:sz w:val="24"/>
          <w:szCs w:val="24"/>
        </w:rPr>
        <w:t xml:space="preserve">Terorisme </w:t>
      </w:r>
      <w:r w:rsidR="00CF2A54" w:rsidRPr="00780E82">
        <w:rPr>
          <w:rFonts w:ascii="Garamond" w:hAnsi="Garamond"/>
          <w:b/>
          <w:bCs/>
          <w:sz w:val="24"/>
          <w:szCs w:val="24"/>
        </w:rPr>
        <w:t xml:space="preserve">Global </w:t>
      </w:r>
      <w:r w:rsidRPr="00780E82">
        <w:rPr>
          <w:rFonts w:ascii="Garamond" w:hAnsi="Garamond"/>
          <w:b/>
          <w:bCs/>
          <w:sz w:val="24"/>
          <w:szCs w:val="24"/>
        </w:rPr>
        <w:t>dan Pergeseran Pola Gerakan</w:t>
      </w:r>
      <w:r w:rsidR="00BC3D95" w:rsidRPr="00780E82">
        <w:rPr>
          <w:rFonts w:ascii="Garamond" w:hAnsi="Garamond"/>
          <w:b/>
          <w:bCs/>
          <w:sz w:val="24"/>
          <w:szCs w:val="24"/>
        </w:rPr>
        <w:t xml:space="preserve"> di Indonesia</w:t>
      </w:r>
    </w:p>
    <w:p w14:paraId="20D2E753" w14:textId="50E0D000" w:rsidR="00461949" w:rsidRPr="00780E82" w:rsidRDefault="00D33D75" w:rsidP="002670D7">
      <w:pPr>
        <w:pStyle w:val="NormalWeb"/>
        <w:spacing w:before="0" w:beforeAutospacing="0" w:after="0" w:afterAutospacing="0"/>
        <w:ind w:firstLine="567"/>
        <w:jc w:val="both"/>
        <w:rPr>
          <w:rFonts w:ascii="Garamond" w:eastAsiaTheme="minorHAnsi" w:hAnsi="Garamond" w:cstheme="majorBidi"/>
        </w:rPr>
      </w:pPr>
      <w:r w:rsidRPr="00780E82">
        <w:rPr>
          <w:rFonts w:ascii="Garamond" w:eastAsiaTheme="minorHAnsi" w:hAnsi="Garamond" w:cstheme="majorBidi"/>
        </w:rPr>
        <w:t xml:space="preserve">Terorisme bukan fenomena baru </w:t>
      </w:r>
      <w:r w:rsidR="00502743" w:rsidRPr="00780E82">
        <w:rPr>
          <w:rFonts w:ascii="Garamond" w:eastAsiaTheme="minorHAnsi" w:hAnsi="Garamond" w:cstheme="majorBidi"/>
        </w:rPr>
        <w:t xml:space="preserve">atau mulai ada </w:t>
      </w:r>
      <w:r w:rsidRPr="00780E82">
        <w:rPr>
          <w:rFonts w:ascii="Garamond" w:eastAsiaTheme="minorHAnsi" w:hAnsi="Garamond" w:cstheme="majorBidi"/>
        </w:rPr>
        <w:t xml:space="preserve">sejak terjadinya bom Bali. Peristiwa teror sesungguhnya sudah ada sejak </w:t>
      </w:r>
      <w:r w:rsidR="008F41C2" w:rsidRPr="00780E82">
        <w:rPr>
          <w:rFonts w:ascii="Garamond" w:eastAsiaTheme="minorHAnsi" w:hAnsi="Garamond" w:cstheme="majorBidi"/>
        </w:rPr>
        <w:t>eksistensi manusia di bumi</w:t>
      </w:r>
      <w:r w:rsidRPr="00780E82">
        <w:rPr>
          <w:rFonts w:ascii="Garamond" w:eastAsiaTheme="minorHAnsi" w:hAnsi="Garamond" w:cstheme="majorBidi"/>
        </w:rPr>
        <w:t xml:space="preserve">, </w:t>
      </w:r>
      <w:r w:rsidR="008F41C2" w:rsidRPr="00780E82">
        <w:rPr>
          <w:rFonts w:ascii="Garamond" w:eastAsiaTheme="minorHAnsi" w:hAnsi="Garamond" w:cstheme="majorBidi"/>
        </w:rPr>
        <w:t xml:space="preserve">yang </w:t>
      </w:r>
      <w:r w:rsidRPr="00780E82">
        <w:rPr>
          <w:rFonts w:ascii="Garamond" w:eastAsiaTheme="minorHAnsi" w:hAnsi="Garamond" w:cstheme="majorBidi"/>
        </w:rPr>
        <w:t xml:space="preserve">mengalami evolusi </w:t>
      </w:r>
      <w:r w:rsidR="008F41C2" w:rsidRPr="00780E82">
        <w:rPr>
          <w:rFonts w:ascii="Garamond" w:eastAsiaTheme="minorHAnsi" w:hAnsi="Garamond" w:cstheme="majorBidi"/>
        </w:rPr>
        <w:t>sesuai tingkat peradaban masing-masing.</w:t>
      </w:r>
      <w:r w:rsidRPr="00780E82">
        <w:rPr>
          <w:rFonts w:ascii="Garamond" w:eastAsiaTheme="minorHAnsi" w:hAnsi="Garamond" w:cstheme="majorBidi"/>
        </w:rPr>
        <w:t xml:space="preserve"> </w:t>
      </w:r>
      <w:r w:rsidR="00502743" w:rsidRPr="00780E82">
        <w:rPr>
          <w:rFonts w:ascii="Garamond" w:eastAsiaTheme="minorHAnsi" w:hAnsi="Garamond" w:cstheme="majorBidi"/>
        </w:rPr>
        <w:t xml:space="preserve">Pada konteks Indonesia, aksi teror terhadap warga negara dan pemerintah yang sah sudah berlangsung sejak Indonesia merdeka. Akan tetapi, penggunaan istilah terorisme </w:t>
      </w:r>
      <w:r w:rsidR="008E650C" w:rsidRPr="00780E82">
        <w:rPr>
          <w:rFonts w:ascii="Garamond" w:eastAsiaTheme="minorHAnsi" w:hAnsi="Garamond" w:cstheme="majorBidi"/>
        </w:rPr>
        <w:t xml:space="preserve">secara resmi </w:t>
      </w:r>
      <w:r w:rsidR="00502743" w:rsidRPr="00780E82">
        <w:rPr>
          <w:rFonts w:ascii="Garamond" w:eastAsiaTheme="minorHAnsi" w:hAnsi="Garamond" w:cstheme="majorBidi"/>
        </w:rPr>
        <w:t>di Indonesia memang baru muncul pasca-tragedi Bom Bali 2002.</w:t>
      </w:r>
      <w:r w:rsidR="008E650C" w:rsidRPr="00780E82">
        <w:rPr>
          <w:rFonts w:ascii="Garamond" w:eastAsiaTheme="minorHAnsi" w:hAnsi="Garamond" w:cstheme="majorBidi"/>
        </w:rPr>
        <w:t xml:space="preserve"> Hal ini berkaitan dengan pemberlakuan UU Terorisme pada 2003.</w:t>
      </w:r>
    </w:p>
    <w:p w14:paraId="3BF9EB7F" w14:textId="0617CC81" w:rsidR="005014AA" w:rsidRPr="00780E82" w:rsidRDefault="006D2C95" w:rsidP="00F55AF2">
      <w:pPr>
        <w:spacing w:after="0" w:line="240" w:lineRule="auto"/>
        <w:ind w:firstLine="567"/>
        <w:jc w:val="both"/>
        <w:textAlignment w:val="baseline"/>
        <w:rPr>
          <w:rFonts w:ascii="Garamond" w:hAnsi="Garamond" w:cstheme="majorBidi"/>
          <w:sz w:val="24"/>
          <w:szCs w:val="24"/>
        </w:rPr>
      </w:pPr>
      <w:r w:rsidRPr="00780E82">
        <w:rPr>
          <w:rFonts w:ascii="Garamond" w:hAnsi="Garamond" w:cstheme="majorBidi"/>
          <w:sz w:val="24"/>
          <w:szCs w:val="24"/>
        </w:rPr>
        <w:t xml:space="preserve">Transformasi terorisme di Indonesia </w:t>
      </w:r>
      <w:r w:rsidR="00EC427E" w:rsidRPr="00780E82">
        <w:rPr>
          <w:rFonts w:ascii="Garamond" w:hAnsi="Garamond" w:cstheme="majorBidi"/>
          <w:sz w:val="24"/>
          <w:szCs w:val="24"/>
        </w:rPr>
        <w:t xml:space="preserve">setidaknya </w:t>
      </w:r>
      <w:r w:rsidRPr="00780E82">
        <w:rPr>
          <w:rFonts w:ascii="Garamond" w:hAnsi="Garamond" w:cstheme="majorBidi"/>
          <w:sz w:val="24"/>
          <w:szCs w:val="24"/>
        </w:rPr>
        <w:t xml:space="preserve">dapat </w:t>
      </w:r>
      <w:r w:rsidR="00D0522F" w:rsidRPr="00780E82">
        <w:rPr>
          <w:rFonts w:ascii="Garamond" w:hAnsi="Garamond" w:cstheme="majorBidi"/>
          <w:sz w:val="24"/>
          <w:szCs w:val="24"/>
        </w:rPr>
        <w:t>di</w:t>
      </w:r>
      <w:r w:rsidR="00EC427E" w:rsidRPr="00780E82">
        <w:rPr>
          <w:rFonts w:ascii="Garamond" w:hAnsi="Garamond" w:cstheme="majorBidi"/>
          <w:sz w:val="24"/>
          <w:szCs w:val="24"/>
        </w:rPr>
        <w:t xml:space="preserve">petakan pola gerakan sekaligus </w:t>
      </w:r>
      <w:r w:rsidR="00A01223" w:rsidRPr="00780E82">
        <w:rPr>
          <w:rFonts w:ascii="Garamond" w:hAnsi="Garamond" w:cstheme="majorBidi"/>
          <w:sz w:val="24"/>
          <w:szCs w:val="24"/>
        </w:rPr>
        <w:t xml:space="preserve">periodesasi berdasarkan </w:t>
      </w:r>
      <w:r w:rsidRPr="00780E82">
        <w:rPr>
          <w:rFonts w:ascii="Garamond" w:hAnsi="Garamond" w:cstheme="majorBidi"/>
          <w:sz w:val="24"/>
          <w:szCs w:val="24"/>
        </w:rPr>
        <w:t>adanya UU Terorisme</w:t>
      </w:r>
      <w:r w:rsidR="00A01223" w:rsidRPr="00780E82">
        <w:rPr>
          <w:rFonts w:ascii="Garamond" w:hAnsi="Garamond" w:cstheme="majorBidi"/>
          <w:sz w:val="24"/>
          <w:szCs w:val="24"/>
        </w:rPr>
        <w:t xml:space="preserve">. </w:t>
      </w:r>
      <w:r w:rsidR="004001F0" w:rsidRPr="00780E82">
        <w:rPr>
          <w:rFonts w:ascii="Garamond" w:hAnsi="Garamond" w:cstheme="majorBidi"/>
          <w:sz w:val="24"/>
          <w:szCs w:val="24"/>
        </w:rPr>
        <w:t xml:space="preserve">Hal demikian juga terjadi dalam skala internasional bahwa regulasi tentang terorisme baru disepakati pada 16 November 1937. Kesepakatan dunia internasional </w:t>
      </w:r>
      <w:r w:rsidR="001B5EBD" w:rsidRPr="00780E82">
        <w:rPr>
          <w:rFonts w:ascii="Garamond" w:hAnsi="Garamond" w:cstheme="majorBidi"/>
          <w:sz w:val="24"/>
          <w:szCs w:val="24"/>
        </w:rPr>
        <w:t xml:space="preserve">tentang </w:t>
      </w:r>
      <w:r w:rsidR="004001F0" w:rsidRPr="00780E82">
        <w:rPr>
          <w:rFonts w:ascii="Garamond" w:hAnsi="Garamond" w:cstheme="majorBidi"/>
          <w:sz w:val="24"/>
          <w:szCs w:val="24"/>
        </w:rPr>
        <w:t xml:space="preserve">terorisme sebagai kejahatan kriminal transnasional </w:t>
      </w:r>
      <w:r w:rsidR="001B5EBD" w:rsidRPr="00780E82">
        <w:rPr>
          <w:rFonts w:ascii="Garamond" w:hAnsi="Garamond" w:cstheme="majorBidi"/>
          <w:sz w:val="24"/>
          <w:szCs w:val="24"/>
        </w:rPr>
        <w:t xml:space="preserve">diatur dalam </w:t>
      </w:r>
      <w:r w:rsidR="00F55AF2">
        <w:rPr>
          <w:rFonts w:ascii="Garamond" w:hAnsi="Garamond" w:cstheme="majorBidi"/>
          <w:sz w:val="24"/>
          <w:szCs w:val="24"/>
        </w:rPr>
        <w:t xml:space="preserve">Konvensi Genewa 1937, sebutan atas </w:t>
      </w:r>
      <w:r w:rsidR="00F55AF2" w:rsidRPr="00780E82">
        <w:rPr>
          <w:rFonts w:ascii="Garamond" w:hAnsi="Garamond" w:cstheme="majorBidi"/>
          <w:i/>
          <w:iCs/>
          <w:sz w:val="24"/>
          <w:szCs w:val="24"/>
        </w:rPr>
        <w:t>Convention for the Prevention and Punishment of Terrorism</w:t>
      </w:r>
      <w:r w:rsidR="00F55AF2" w:rsidRPr="00780E82">
        <w:rPr>
          <w:rFonts w:ascii="Garamond" w:hAnsi="Garamond" w:cstheme="majorBidi"/>
          <w:sz w:val="24"/>
          <w:szCs w:val="24"/>
        </w:rPr>
        <w:t xml:space="preserve"> </w:t>
      </w:r>
      <w:r w:rsidR="00F55AF2">
        <w:rPr>
          <w:rFonts w:ascii="Garamond" w:hAnsi="Garamond" w:cstheme="majorBidi"/>
          <w:sz w:val="24"/>
          <w:szCs w:val="24"/>
        </w:rPr>
        <w:t xml:space="preserve">atau </w:t>
      </w:r>
      <w:r w:rsidR="001B5EBD" w:rsidRPr="00780E82">
        <w:rPr>
          <w:rFonts w:ascii="Garamond" w:hAnsi="Garamond" w:cstheme="majorBidi"/>
          <w:sz w:val="24"/>
          <w:szCs w:val="24"/>
        </w:rPr>
        <w:t>Konvensi untuk Pencegahan dan Penghukuman terhadap Terorisme</w:t>
      </w:r>
      <w:r w:rsidR="00F55AF2">
        <w:rPr>
          <w:rFonts w:ascii="Garamond" w:hAnsi="Garamond" w:cstheme="majorBidi"/>
          <w:sz w:val="24"/>
          <w:szCs w:val="24"/>
        </w:rPr>
        <w:t xml:space="preserve"> </w:t>
      </w:r>
      <w:r w:rsidR="001E700C" w:rsidRPr="00780E82">
        <w:rPr>
          <w:rFonts w:ascii="Garamond" w:hAnsi="Garamond" w:cstheme="majorBidi"/>
          <w:sz w:val="24"/>
          <w:szCs w:val="24"/>
        </w:rPr>
        <w:t>(Mestika, 2023)</w:t>
      </w:r>
      <w:r w:rsidR="00F420F4" w:rsidRPr="00780E82">
        <w:rPr>
          <w:rFonts w:ascii="Garamond" w:hAnsi="Garamond" w:cstheme="majorBidi"/>
          <w:sz w:val="24"/>
          <w:szCs w:val="24"/>
        </w:rPr>
        <w:t xml:space="preserve">. </w:t>
      </w:r>
      <w:r w:rsidR="004C6AE3" w:rsidRPr="00780E82">
        <w:rPr>
          <w:rFonts w:ascii="Garamond" w:hAnsi="Garamond" w:cstheme="majorBidi"/>
          <w:sz w:val="24"/>
          <w:szCs w:val="24"/>
        </w:rPr>
        <w:t>K</w:t>
      </w:r>
      <w:r w:rsidR="00291537">
        <w:rPr>
          <w:rFonts w:ascii="Garamond" w:hAnsi="Garamond" w:cstheme="majorBidi"/>
          <w:sz w:val="24"/>
          <w:szCs w:val="24"/>
        </w:rPr>
        <w:t>esepakatan global itu di</w:t>
      </w:r>
      <w:r w:rsidR="004C6AE3" w:rsidRPr="00780E82">
        <w:rPr>
          <w:rFonts w:ascii="Garamond" w:hAnsi="Garamond" w:cstheme="majorBidi"/>
          <w:sz w:val="24"/>
          <w:szCs w:val="24"/>
        </w:rPr>
        <w:t xml:space="preserve">sepakati </w:t>
      </w:r>
      <w:r w:rsidR="005014AA" w:rsidRPr="00780E82">
        <w:rPr>
          <w:rFonts w:ascii="Garamond" w:hAnsi="Garamond" w:cstheme="majorBidi"/>
          <w:sz w:val="24"/>
          <w:szCs w:val="24"/>
        </w:rPr>
        <w:t>para anggota Liga Bangsa-Bangsa itu ditandatangani oleh Perancis, Belanda, Norwegia, Belgia, Bulgaria, Spanyol, Chekoslovakia, Rumania, Yunani, Turki, Mesir, Peru, Estonia, dan Venezuela</w:t>
      </w:r>
      <w:r w:rsidR="00AC43F0" w:rsidRPr="00780E82">
        <w:rPr>
          <w:rFonts w:ascii="Garamond" w:hAnsi="Garamond" w:cstheme="majorBidi"/>
          <w:sz w:val="24"/>
          <w:szCs w:val="24"/>
        </w:rPr>
        <w:t xml:space="preserve"> (Dubin, 1993)</w:t>
      </w:r>
      <w:r w:rsidR="005014AA" w:rsidRPr="00780E82">
        <w:rPr>
          <w:rFonts w:ascii="Garamond" w:hAnsi="Garamond" w:cstheme="majorBidi"/>
          <w:sz w:val="24"/>
          <w:szCs w:val="24"/>
        </w:rPr>
        <w:t xml:space="preserve">. </w:t>
      </w:r>
    </w:p>
    <w:p w14:paraId="67DE260D" w14:textId="2593D539" w:rsidR="00787BC2" w:rsidRPr="00780E82" w:rsidRDefault="00644FDD" w:rsidP="00100B4B">
      <w:pPr>
        <w:spacing w:after="0" w:line="240" w:lineRule="auto"/>
        <w:ind w:firstLine="567"/>
        <w:jc w:val="both"/>
        <w:textAlignment w:val="baseline"/>
        <w:rPr>
          <w:rFonts w:ascii="Garamond" w:hAnsi="Garamond" w:cstheme="majorBidi"/>
          <w:sz w:val="24"/>
          <w:szCs w:val="24"/>
        </w:rPr>
      </w:pPr>
      <w:r w:rsidRPr="00780E82">
        <w:rPr>
          <w:rFonts w:ascii="Garamond" w:hAnsi="Garamond" w:cstheme="majorBidi"/>
          <w:sz w:val="24"/>
          <w:szCs w:val="24"/>
        </w:rPr>
        <w:t xml:space="preserve">Rumania </w:t>
      </w:r>
      <w:r w:rsidR="00870370" w:rsidRPr="00780E82">
        <w:rPr>
          <w:rFonts w:ascii="Garamond" w:hAnsi="Garamond" w:cstheme="majorBidi"/>
          <w:sz w:val="24"/>
          <w:szCs w:val="24"/>
        </w:rPr>
        <w:t xml:space="preserve">menjadi </w:t>
      </w:r>
      <w:r w:rsidRPr="00780E82">
        <w:rPr>
          <w:rFonts w:ascii="Garamond" w:hAnsi="Garamond" w:cstheme="majorBidi"/>
          <w:sz w:val="24"/>
          <w:szCs w:val="24"/>
        </w:rPr>
        <w:t xml:space="preserve">inisiator konvensi </w:t>
      </w:r>
      <w:r w:rsidR="00870370" w:rsidRPr="00780E82">
        <w:rPr>
          <w:rFonts w:ascii="Garamond" w:hAnsi="Garamond" w:cstheme="majorBidi"/>
          <w:sz w:val="24"/>
          <w:szCs w:val="24"/>
        </w:rPr>
        <w:t xml:space="preserve">dengan </w:t>
      </w:r>
      <w:r w:rsidRPr="00780E82">
        <w:rPr>
          <w:rFonts w:ascii="Garamond" w:hAnsi="Garamond" w:cstheme="majorBidi"/>
          <w:sz w:val="24"/>
          <w:szCs w:val="24"/>
        </w:rPr>
        <w:t xml:space="preserve">mengusulkan </w:t>
      </w:r>
      <w:r w:rsidR="00870370" w:rsidRPr="00780E82">
        <w:rPr>
          <w:rFonts w:ascii="Garamond" w:hAnsi="Garamond" w:cstheme="majorBidi"/>
          <w:sz w:val="24"/>
          <w:szCs w:val="24"/>
        </w:rPr>
        <w:t xml:space="preserve">pertama kali </w:t>
      </w:r>
      <w:r w:rsidRPr="00780E82">
        <w:rPr>
          <w:rFonts w:ascii="Garamond" w:hAnsi="Garamond" w:cstheme="majorBidi"/>
          <w:sz w:val="24"/>
          <w:szCs w:val="24"/>
        </w:rPr>
        <w:t xml:space="preserve">kepada Liga Bangsa-Bangsa pada 1926. Usulan </w:t>
      </w:r>
      <w:r w:rsidR="00E8516A" w:rsidRPr="00780E82">
        <w:rPr>
          <w:rFonts w:ascii="Garamond" w:hAnsi="Garamond" w:cstheme="majorBidi"/>
          <w:sz w:val="24"/>
          <w:szCs w:val="24"/>
        </w:rPr>
        <w:t xml:space="preserve">yang muncul pasca-Perang Dunia I memosisikan kejahatan terorisme sebagai kejahatan tersendiri. Hal demikian </w:t>
      </w:r>
      <w:r w:rsidR="00870370" w:rsidRPr="00780E82">
        <w:rPr>
          <w:rFonts w:ascii="Garamond" w:hAnsi="Garamond" w:cstheme="majorBidi"/>
          <w:sz w:val="24"/>
          <w:szCs w:val="24"/>
        </w:rPr>
        <w:t xml:space="preserve">setidaknya </w:t>
      </w:r>
      <w:r w:rsidR="00100B4B">
        <w:rPr>
          <w:rFonts w:ascii="Garamond" w:hAnsi="Garamond" w:cstheme="majorBidi"/>
          <w:sz w:val="24"/>
          <w:szCs w:val="24"/>
        </w:rPr>
        <w:t xml:space="preserve">dipengaruhi bahwa dalam rentang waktu terjadinya perang dunia </w:t>
      </w:r>
      <w:r w:rsidR="00100B4B" w:rsidRPr="00780E82">
        <w:rPr>
          <w:rFonts w:ascii="Garamond" w:hAnsi="Garamond" w:cstheme="majorBidi"/>
          <w:sz w:val="24"/>
          <w:szCs w:val="24"/>
        </w:rPr>
        <w:t>pada 28 Juli 1914 – 11 November 1918</w:t>
      </w:r>
      <w:r w:rsidR="00100B4B">
        <w:rPr>
          <w:rFonts w:ascii="Garamond" w:hAnsi="Garamond" w:cstheme="majorBidi"/>
          <w:sz w:val="24"/>
          <w:szCs w:val="24"/>
        </w:rPr>
        <w:t>, tragedi kemanusian dalam perang hanya dijadikan sebagai bentuk kejahatan</w:t>
      </w:r>
      <w:r w:rsidR="00100B4B" w:rsidRPr="00780E82">
        <w:rPr>
          <w:rFonts w:ascii="Garamond" w:hAnsi="Garamond" w:cstheme="majorBidi"/>
          <w:sz w:val="24"/>
          <w:szCs w:val="24"/>
        </w:rPr>
        <w:t xml:space="preserve"> </w:t>
      </w:r>
      <w:r w:rsidR="00100B4B">
        <w:rPr>
          <w:rFonts w:ascii="Garamond" w:hAnsi="Garamond" w:cstheme="majorBidi"/>
          <w:sz w:val="24"/>
          <w:szCs w:val="24"/>
        </w:rPr>
        <w:t xml:space="preserve">politik atau kejahatan perang. Hal demikian menuntut perlunya pembedaan secara khusus teror di luar situasi perang sebagai kejahatan terorisme, dan </w:t>
      </w:r>
      <w:r w:rsidR="005014AA" w:rsidRPr="00780E82">
        <w:rPr>
          <w:rFonts w:ascii="Garamond" w:hAnsi="Garamond" w:cstheme="majorBidi"/>
          <w:sz w:val="24"/>
          <w:szCs w:val="24"/>
        </w:rPr>
        <w:t xml:space="preserve">setiap negara </w:t>
      </w:r>
      <w:r w:rsidR="006C6C2E">
        <w:rPr>
          <w:rFonts w:ascii="Garamond" w:hAnsi="Garamond" w:cstheme="majorBidi"/>
          <w:sz w:val="24"/>
          <w:szCs w:val="24"/>
        </w:rPr>
        <w:t xml:space="preserve">harus </w:t>
      </w:r>
      <w:r w:rsidR="005014AA" w:rsidRPr="00780E82">
        <w:rPr>
          <w:rFonts w:ascii="Garamond" w:hAnsi="Garamond" w:cstheme="majorBidi"/>
          <w:sz w:val="24"/>
          <w:szCs w:val="24"/>
        </w:rPr>
        <w:t xml:space="preserve">menjadikan terorisme sebagai kejahatan </w:t>
      </w:r>
      <w:r w:rsidR="00100B4B">
        <w:rPr>
          <w:rFonts w:ascii="Garamond" w:hAnsi="Garamond" w:cstheme="majorBidi"/>
          <w:sz w:val="24"/>
          <w:szCs w:val="24"/>
        </w:rPr>
        <w:t xml:space="preserve">khusus. </w:t>
      </w:r>
      <w:r w:rsidR="00C3659E" w:rsidRPr="00780E82">
        <w:rPr>
          <w:rFonts w:ascii="Garamond" w:hAnsi="Garamond" w:cstheme="majorBidi"/>
          <w:sz w:val="24"/>
          <w:szCs w:val="24"/>
        </w:rPr>
        <w:t xml:space="preserve">Konvensi Genewa 1937 tidak berjalan sebagai hukum internasional karena </w:t>
      </w:r>
      <w:r w:rsidR="00FA3E5B">
        <w:rPr>
          <w:rFonts w:ascii="Garamond" w:hAnsi="Garamond" w:cstheme="majorBidi"/>
          <w:sz w:val="24"/>
          <w:szCs w:val="24"/>
        </w:rPr>
        <w:t xml:space="preserve">terjadi </w:t>
      </w:r>
      <w:r w:rsidR="00C3659E" w:rsidRPr="00780E82">
        <w:rPr>
          <w:rFonts w:ascii="Garamond" w:hAnsi="Garamond" w:cstheme="majorBidi"/>
          <w:sz w:val="24"/>
          <w:szCs w:val="24"/>
        </w:rPr>
        <w:t xml:space="preserve">Perang Dunia </w:t>
      </w:r>
      <w:r w:rsidR="00FA3E5B">
        <w:rPr>
          <w:rFonts w:ascii="Garamond" w:hAnsi="Garamond" w:cstheme="majorBidi"/>
          <w:sz w:val="24"/>
          <w:szCs w:val="24"/>
        </w:rPr>
        <w:t xml:space="preserve">Kedua dalam rentang waktu antara </w:t>
      </w:r>
      <w:r w:rsidR="00C3659E" w:rsidRPr="00780E82">
        <w:rPr>
          <w:rFonts w:ascii="Garamond" w:hAnsi="Garamond" w:cstheme="majorBidi"/>
          <w:sz w:val="24"/>
          <w:szCs w:val="24"/>
        </w:rPr>
        <w:t xml:space="preserve">1939-1945. </w:t>
      </w:r>
      <w:r w:rsidR="001770DE" w:rsidRPr="00780E82">
        <w:rPr>
          <w:rFonts w:ascii="Garamond" w:hAnsi="Garamond" w:cstheme="majorBidi"/>
          <w:sz w:val="24"/>
          <w:szCs w:val="24"/>
        </w:rPr>
        <w:t xml:space="preserve">Jerman di bawah kekuasaan Nazi membangun </w:t>
      </w:r>
      <w:r w:rsidR="00726018" w:rsidRPr="00780E82">
        <w:rPr>
          <w:rFonts w:ascii="Garamond" w:hAnsi="Garamond" w:cstheme="majorBidi"/>
          <w:sz w:val="24"/>
          <w:szCs w:val="24"/>
        </w:rPr>
        <w:t xml:space="preserve">aliansi militer </w:t>
      </w:r>
      <w:r w:rsidR="001770DE" w:rsidRPr="00780E82">
        <w:rPr>
          <w:rFonts w:ascii="Garamond" w:hAnsi="Garamond" w:cstheme="majorBidi"/>
          <w:sz w:val="24"/>
          <w:szCs w:val="24"/>
        </w:rPr>
        <w:t>bersama Italia dan Jepang melakukan in</w:t>
      </w:r>
      <w:r w:rsidR="00726018" w:rsidRPr="00780E82">
        <w:rPr>
          <w:rFonts w:ascii="Garamond" w:hAnsi="Garamond" w:cstheme="majorBidi"/>
          <w:sz w:val="24"/>
          <w:szCs w:val="24"/>
        </w:rPr>
        <w:t xml:space="preserve">vansi </w:t>
      </w:r>
      <w:r w:rsidR="00412DD8" w:rsidRPr="00780E82">
        <w:rPr>
          <w:rFonts w:ascii="Garamond" w:hAnsi="Garamond" w:cstheme="majorBidi"/>
          <w:sz w:val="24"/>
          <w:szCs w:val="24"/>
        </w:rPr>
        <w:t xml:space="preserve">ke </w:t>
      </w:r>
      <w:r w:rsidR="00726018" w:rsidRPr="00780E82">
        <w:rPr>
          <w:rFonts w:ascii="Garamond" w:hAnsi="Garamond" w:cstheme="majorBidi"/>
          <w:sz w:val="24"/>
          <w:szCs w:val="24"/>
        </w:rPr>
        <w:t>sejumlah negara</w:t>
      </w:r>
      <w:r w:rsidR="00412DD8" w:rsidRPr="00780E82">
        <w:rPr>
          <w:rFonts w:ascii="Garamond" w:hAnsi="Garamond" w:cstheme="majorBidi"/>
          <w:sz w:val="24"/>
          <w:szCs w:val="24"/>
        </w:rPr>
        <w:t>. Langkah aliansi Jerman</w:t>
      </w:r>
      <w:r w:rsidR="00273B97" w:rsidRPr="00780E82">
        <w:rPr>
          <w:rFonts w:ascii="Garamond" w:hAnsi="Garamond" w:cstheme="majorBidi"/>
          <w:sz w:val="24"/>
          <w:szCs w:val="24"/>
        </w:rPr>
        <w:t xml:space="preserve"> berhadapan dengan Perancis, Inggris, dan Belanda beserta koloni</w:t>
      </w:r>
      <w:r w:rsidR="00412DD8" w:rsidRPr="00780E82">
        <w:rPr>
          <w:rFonts w:ascii="Garamond" w:hAnsi="Garamond" w:cstheme="majorBidi"/>
          <w:sz w:val="24"/>
          <w:szCs w:val="24"/>
        </w:rPr>
        <w:t>-koloni</w:t>
      </w:r>
      <w:r w:rsidR="00273B97" w:rsidRPr="00780E82">
        <w:rPr>
          <w:rFonts w:ascii="Garamond" w:hAnsi="Garamond" w:cstheme="majorBidi"/>
          <w:sz w:val="24"/>
          <w:szCs w:val="24"/>
        </w:rPr>
        <w:t xml:space="preserve"> jajahan</w:t>
      </w:r>
      <w:r w:rsidR="00F96F68" w:rsidRPr="00780E82">
        <w:rPr>
          <w:rFonts w:ascii="Garamond" w:hAnsi="Garamond" w:cstheme="majorBidi"/>
          <w:sz w:val="24"/>
          <w:szCs w:val="24"/>
        </w:rPr>
        <w:t xml:space="preserve"> </w:t>
      </w:r>
      <w:r w:rsidR="00412DD8" w:rsidRPr="00780E82">
        <w:rPr>
          <w:rFonts w:ascii="Garamond" w:hAnsi="Garamond" w:cstheme="majorBidi"/>
          <w:sz w:val="24"/>
          <w:szCs w:val="24"/>
        </w:rPr>
        <w:t xml:space="preserve">di seluruh dunia </w:t>
      </w:r>
      <w:r w:rsidR="00F96F68" w:rsidRPr="00780E82">
        <w:rPr>
          <w:rFonts w:ascii="Garamond" w:hAnsi="Garamond" w:cstheme="majorBidi"/>
          <w:sz w:val="24"/>
          <w:szCs w:val="24"/>
        </w:rPr>
        <w:t>(Khamdan, 2022)</w:t>
      </w:r>
      <w:r w:rsidR="00273B97" w:rsidRPr="00780E82">
        <w:rPr>
          <w:rFonts w:ascii="Garamond" w:hAnsi="Garamond" w:cstheme="majorBidi"/>
          <w:sz w:val="24"/>
          <w:szCs w:val="24"/>
        </w:rPr>
        <w:t>.</w:t>
      </w:r>
    </w:p>
    <w:p w14:paraId="5389A041" w14:textId="61D5BD4C" w:rsidR="007726B1" w:rsidRPr="00780E82" w:rsidRDefault="007726B1" w:rsidP="007726B1">
      <w:pPr>
        <w:spacing w:after="0" w:line="240" w:lineRule="auto"/>
        <w:jc w:val="both"/>
        <w:rPr>
          <w:rFonts w:ascii="Garamond" w:hAnsi="Garamond" w:cstheme="majorBidi"/>
          <w:sz w:val="24"/>
          <w:szCs w:val="24"/>
        </w:rPr>
      </w:pPr>
    </w:p>
    <w:p w14:paraId="67809F22" w14:textId="77777777" w:rsidR="004A1B00" w:rsidRPr="00780E82" w:rsidRDefault="00421A97" w:rsidP="004A1B00">
      <w:pPr>
        <w:pStyle w:val="ListParagraph"/>
        <w:numPr>
          <w:ilvl w:val="0"/>
          <w:numId w:val="42"/>
        </w:numPr>
        <w:spacing w:after="0" w:line="240" w:lineRule="auto"/>
        <w:ind w:left="284" w:hanging="284"/>
        <w:jc w:val="both"/>
        <w:rPr>
          <w:rFonts w:ascii="Garamond" w:hAnsi="Garamond" w:cstheme="majorBidi"/>
          <w:b/>
          <w:bCs/>
          <w:sz w:val="24"/>
          <w:szCs w:val="24"/>
        </w:rPr>
      </w:pPr>
      <w:r w:rsidRPr="00780E82">
        <w:rPr>
          <w:rFonts w:ascii="Garamond" w:hAnsi="Garamond" w:cstheme="majorBidi"/>
          <w:b/>
          <w:bCs/>
          <w:sz w:val="24"/>
          <w:szCs w:val="24"/>
        </w:rPr>
        <w:t xml:space="preserve">Jihad Global </w:t>
      </w:r>
      <w:r w:rsidR="00F67882" w:rsidRPr="00780E82">
        <w:rPr>
          <w:rFonts w:ascii="Garamond" w:hAnsi="Garamond" w:cstheme="majorBidi"/>
          <w:b/>
          <w:bCs/>
          <w:sz w:val="24"/>
          <w:szCs w:val="24"/>
        </w:rPr>
        <w:t xml:space="preserve">dan Solidaritas Teologis </w:t>
      </w:r>
    </w:p>
    <w:p w14:paraId="43443563" w14:textId="2CD9A670" w:rsidR="004A1B00" w:rsidRPr="00780E82" w:rsidRDefault="004A1B00" w:rsidP="004A1B00">
      <w:pPr>
        <w:spacing w:after="0" w:line="240" w:lineRule="auto"/>
        <w:ind w:firstLine="567"/>
        <w:jc w:val="both"/>
        <w:rPr>
          <w:rFonts w:ascii="Garamond" w:hAnsi="Garamond" w:cstheme="majorBidi"/>
          <w:b/>
          <w:bCs/>
          <w:sz w:val="24"/>
          <w:szCs w:val="24"/>
        </w:rPr>
      </w:pPr>
      <w:r w:rsidRPr="00780E82">
        <w:rPr>
          <w:rFonts w:ascii="Garamond" w:hAnsi="Garamond" w:cstheme="majorBidi"/>
          <w:sz w:val="24"/>
          <w:szCs w:val="24"/>
        </w:rPr>
        <w:t xml:space="preserve">Aksi kekerasan yang diperankan sejumlah negara memengaruhi aksi teror yang dilakukan secara individu dan komunitas. Keterlibatan Turki Ottoman dalam koalisi </w:t>
      </w:r>
      <w:r w:rsidRPr="00780E82">
        <w:rPr>
          <w:rFonts w:ascii="Garamond" w:hAnsi="Garamond" w:cstheme="majorBidi"/>
          <w:i/>
          <w:iCs/>
          <w:sz w:val="24"/>
          <w:szCs w:val="24"/>
        </w:rPr>
        <w:t>triple alliance</w:t>
      </w:r>
      <w:r w:rsidRPr="00780E82">
        <w:rPr>
          <w:rFonts w:ascii="Garamond" w:hAnsi="Garamond" w:cstheme="majorBidi"/>
          <w:sz w:val="24"/>
          <w:szCs w:val="24"/>
        </w:rPr>
        <w:t xml:space="preserve"> Jerman-Austria-Italia pada Perang Dunia I, mengalami kekalahan dari aliansi </w:t>
      </w:r>
      <w:r w:rsidRPr="00780E82">
        <w:rPr>
          <w:rFonts w:ascii="Garamond" w:hAnsi="Garamond" w:cstheme="majorBidi"/>
          <w:i/>
          <w:iCs/>
          <w:sz w:val="24"/>
          <w:szCs w:val="24"/>
        </w:rPr>
        <w:t>triple entente</w:t>
      </w:r>
      <w:r w:rsidRPr="00780E82">
        <w:rPr>
          <w:rFonts w:ascii="Garamond" w:hAnsi="Garamond" w:cstheme="majorBidi"/>
          <w:sz w:val="24"/>
          <w:szCs w:val="24"/>
        </w:rPr>
        <w:t xml:space="preserve"> Inggris-Perancis-Rusia. Konsekuensinya, Palestina yang dulu termasuk wilayah Provinsi Levantine di bawah Turki Ottoman harus berpindah penguasaannya kepada Inggris melalui perjanjian </w:t>
      </w:r>
      <w:r w:rsidRPr="00780E82">
        <w:rPr>
          <w:rFonts w:ascii="Garamond" w:hAnsi="Garamond" w:cstheme="majorBidi"/>
          <w:i/>
          <w:iCs/>
          <w:sz w:val="24"/>
          <w:szCs w:val="24"/>
        </w:rPr>
        <w:t>Clemanceau Lloyd George</w:t>
      </w:r>
      <w:r w:rsidRPr="00780E82">
        <w:rPr>
          <w:rFonts w:ascii="Garamond" w:hAnsi="Garamond" w:cstheme="majorBidi"/>
          <w:sz w:val="24"/>
          <w:szCs w:val="24"/>
        </w:rPr>
        <w:t xml:space="preserve"> pada 1918 (Reddy, 2020). Pendudukan Kerajaan Kristen Anglikan Inggris yang diikuti migrasi kelompok Yahudi Eropa ke Palestina, berlanjut pada pendirian negara Israel di tanah Palestina</w:t>
      </w:r>
      <w:r w:rsidR="008323BA">
        <w:rPr>
          <w:rFonts w:ascii="Garamond" w:hAnsi="Garamond" w:cstheme="majorBidi"/>
          <w:sz w:val="24"/>
          <w:szCs w:val="24"/>
        </w:rPr>
        <w:t xml:space="preserve"> </w:t>
      </w:r>
      <w:r w:rsidR="008323BA" w:rsidRPr="00780E82">
        <w:rPr>
          <w:rFonts w:ascii="Garamond" w:hAnsi="Garamond" w:cstheme="majorBidi"/>
          <w:sz w:val="24"/>
          <w:szCs w:val="24"/>
        </w:rPr>
        <w:t xml:space="preserve">pada 14 Mei 1948 </w:t>
      </w:r>
      <w:r w:rsidRPr="00780E82">
        <w:rPr>
          <w:rFonts w:ascii="Garamond" w:hAnsi="Garamond" w:cstheme="majorBidi"/>
          <w:sz w:val="24"/>
          <w:szCs w:val="24"/>
        </w:rPr>
        <w:t xml:space="preserve">(Doron, 2022). Dinamika pendudukan Palestina setidaknya menimbulkan titik episentrum terorisme global dan jejaring ideologi jihad. </w:t>
      </w:r>
    </w:p>
    <w:p w14:paraId="317A84B4" w14:textId="61CFB0A2" w:rsidR="00094183" w:rsidRPr="00780E82" w:rsidRDefault="00F75540" w:rsidP="00094183">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lastRenderedPageBreak/>
        <w:t>Kegagalan sejumlah penguasa muslim mempertahankan wilayah kekuasaan dari Dunia Barat</w:t>
      </w:r>
      <w:r w:rsidR="00F73171" w:rsidRPr="00780E82">
        <w:rPr>
          <w:rFonts w:ascii="Garamond" w:hAnsi="Garamond" w:cstheme="majorBidi"/>
          <w:sz w:val="24"/>
          <w:szCs w:val="24"/>
        </w:rPr>
        <w:t>,</w:t>
      </w:r>
      <w:r w:rsidRPr="00780E82">
        <w:rPr>
          <w:rFonts w:ascii="Garamond" w:hAnsi="Garamond" w:cstheme="majorBidi"/>
          <w:sz w:val="24"/>
          <w:szCs w:val="24"/>
        </w:rPr>
        <w:t xml:space="preserve"> menjadi pendorong lahirnya sejumlah gerakan politik masyarakat sipil</w:t>
      </w:r>
      <w:r w:rsidR="00F73171" w:rsidRPr="00780E82">
        <w:rPr>
          <w:rFonts w:ascii="Garamond" w:hAnsi="Garamond" w:cstheme="majorBidi"/>
          <w:sz w:val="24"/>
          <w:szCs w:val="24"/>
        </w:rPr>
        <w:t xml:space="preserve"> berbasis solidaritas teologi</w:t>
      </w:r>
      <w:r w:rsidRPr="00780E82">
        <w:rPr>
          <w:rFonts w:ascii="Garamond" w:hAnsi="Garamond" w:cstheme="majorBidi"/>
          <w:sz w:val="24"/>
          <w:szCs w:val="24"/>
        </w:rPr>
        <w:t xml:space="preserve">. </w:t>
      </w:r>
      <w:r w:rsidR="00773FBD" w:rsidRPr="00780E82">
        <w:rPr>
          <w:rFonts w:ascii="Garamond" w:hAnsi="Garamond" w:cstheme="majorBidi"/>
          <w:sz w:val="24"/>
          <w:szCs w:val="24"/>
        </w:rPr>
        <w:t xml:space="preserve">Hasan Al-Banna </w:t>
      </w:r>
      <w:r w:rsidR="007E26C3">
        <w:rPr>
          <w:rFonts w:ascii="Garamond" w:hAnsi="Garamond" w:cstheme="majorBidi"/>
          <w:sz w:val="24"/>
          <w:szCs w:val="24"/>
        </w:rPr>
        <w:t xml:space="preserve">bersama </w:t>
      </w:r>
      <w:r w:rsidR="00773FBD" w:rsidRPr="00780E82">
        <w:rPr>
          <w:rFonts w:ascii="Garamond" w:hAnsi="Garamond" w:cstheme="majorBidi"/>
          <w:sz w:val="24"/>
          <w:szCs w:val="24"/>
        </w:rPr>
        <w:t xml:space="preserve">Sayyid Quthb </w:t>
      </w:r>
      <w:r w:rsidR="00F73171" w:rsidRPr="00780E82">
        <w:rPr>
          <w:rFonts w:ascii="Garamond" w:hAnsi="Garamond" w:cstheme="majorBidi"/>
          <w:sz w:val="24"/>
          <w:szCs w:val="24"/>
        </w:rPr>
        <w:t xml:space="preserve">misalnya, </w:t>
      </w:r>
      <w:r w:rsidR="00773FBD" w:rsidRPr="00780E82">
        <w:rPr>
          <w:rFonts w:ascii="Garamond" w:hAnsi="Garamond" w:cstheme="majorBidi"/>
          <w:sz w:val="24"/>
          <w:szCs w:val="24"/>
        </w:rPr>
        <w:t>mendirikan Ikhwanul Muslimin (IM) di Mesir</w:t>
      </w:r>
      <w:r w:rsidR="007E26C3" w:rsidRPr="007E26C3">
        <w:rPr>
          <w:rFonts w:ascii="Garamond" w:hAnsi="Garamond" w:cstheme="majorBidi"/>
          <w:sz w:val="24"/>
          <w:szCs w:val="24"/>
        </w:rPr>
        <w:t xml:space="preserve"> </w:t>
      </w:r>
      <w:r w:rsidR="007E26C3" w:rsidRPr="00780E82">
        <w:rPr>
          <w:rFonts w:ascii="Garamond" w:hAnsi="Garamond" w:cstheme="majorBidi"/>
          <w:sz w:val="24"/>
          <w:szCs w:val="24"/>
        </w:rPr>
        <w:t>pada April 1928</w:t>
      </w:r>
      <w:r w:rsidR="00F73171" w:rsidRPr="00780E82">
        <w:rPr>
          <w:rFonts w:ascii="Garamond" w:hAnsi="Garamond" w:cstheme="majorBidi"/>
          <w:sz w:val="24"/>
          <w:szCs w:val="24"/>
        </w:rPr>
        <w:t xml:space="preserve">. IM didirikan untuk melakukan politik kebudayaan sekaligus politik keagamaan sebagai respon </w:t>
      </w:r>
      <w:r w:rsidR="00094183" w:rsidRPr="00780E82">
        <w:rPr>
          <w:rFonts w:ascii="Garamond" w:hAnsi="Garamond" w:cstheme="majorBidi"/>
          <w:sz w:val="24"/>
          <w:szCs w:val="24"/>
        </w:rPr>
        <w:t>pasca</w:t>
      </w:r>
      <w:r w:rsidR="00F73171" w:rsidRPr="00780E82">
        <w:rPr>
          <w:rFonts w:ascii="Garamond" w:hAnsi="Garamond" w:cstheme="majorBidi"/>
          <w:sz w:val="24"/>
          <w:szCs w:val="24"/>
        </w:rPr>
        <w:t xml:space="preserve"> pendudukan Inggris </w:t>
      </w:r>
      <w:r w:rsidR="00094183" w:rsidRPr="00780E82">
        <w:rPr>
          <w:rFonts w:ascii="Garamond" w:hAnsi="Garamond" w:cstheme="majorBidi"/>
          <w:sz w:val="24"/>
          <w:szCs w:val="24"/>
        </w:rPr>
        <w:t xml:space="preserve">terhadap Mesir pada 1922. </w:t>
      </w:r>
      <w:r w:rsidR="00403D35" w:rsidRPr="00780E82">
        <w:rPr>
          <w:rFonts w:ascii="Garamond" w:hAnsi="Garamond" w:cstheme="majorBidi"/>
          <w:sz w:val="24"/>
          <w:szCs w:val="24"/>
        </w:rPr>
        <w:t xml:space="preserve">Sejumlah negara </w:t>
      </w:r>
      <w:r w:rsidR="00052541" w:rsidRPr="00780E82">
        <w:rPr>
          <w:rFonts w:ascii="Garamond" w:hAnsi="Garamond" w:cstheme="majorBidi"/>
          <w:sz w:val="24"/>
          <w:szCs w:val="24"/>
        </w:rPr>
        <w:t>yang ber</w:t>
      </w:r>
      <w:r w:rsidR="00403D35" w:rsidRPr="00780E82">
        <w:rPr>
          <w:rFonts w:ascii="Garamond" w:hAnsi="Garamond" w:cstheme="majorBidi"/>
          <w:sz w:val="24"/>
          <w:szCs w:val="24"/>
        </w:rPr>
        <w:t xml:space="preserve">tetangga </w:t>
      </w:r>
      <w:r w:rsidR="00052541" w:rsidRPr="00780E82">
        <w:rPr>
          <w:rFonts w:ascii="Garamond" w:hAnsi="Garamond" w:cstheme="majorBidi"/>
          <w:sz w:val="24"/>
          <w:szCs w:val="24"/>
        </w:rPr>
        <w:t xml:space="preserve">dengan </w:t>
      </w:r>
      <w:r w:rsidR="00403D35" w:rsidRPr="00780E82">
        <w:rPr>
          <w:rFonts w:ascii="Garamond" w:hAnsi="Garamond" w:cstheme="majorBidi"/>
          <w:sz w:val="24"/>
          <w:szCs w:val="24"/>
        </w:rPr>
        <w:t>Mesir masih menjadi</w:t>
      </w:r>
      <w:r w:rsidR="00094183" w:rsidRPr="00780E82">
        <w:rPr>
          <w:rFonts w:ascii="Garamond" w:hAnsi="Garamond" w:cstheme="majorBidi"/>
          <w:sz w:val="24"/>
          <w:szCs w:val="24"/>
        </w:rPr>
        <w:t xml:space="preserve"> koloni jajahan </w:t>
      </w:r>
      <w:r w:rsidR="00403D35" w:rsidRPr="00780E82">
        <w:rPr>
          <w:rFonts w:ascii="Garamond" w:hAnsi="Garamond" w:cstheme="majorBidi"/>
          <w:sz w:val="24"/>
          <w:szCs w:val="24"/>
        </w:rPr>
        <w:t>yang diperebutkan antara Inggris, Perancis, dan Italia</w:t>
      </w:r>
      <w:r w:rsidR="00327E0C" w:rsidRPr="00780E82">
        <w:rPr>
          <w:rFonts w:ascii="Garamond" w:hAnsi="Garamond" w:cstheme="majorBidi"/>
          <w:sz w:val="24"/>
          <w:szCs w:val="24"/>
        </w:rPr>
        <w:t>, dengan dalih mandat Liga Bangsa-Bangsa</w:t>
      </w:r>
      <w:r w:rsidR="00C31FCB" w:rsidRPr="00780E82">
        <w:rPr>
          <w:rFonts w:ascii="Garamond" w:hAnsi="Garamond" w:cstheme="majorBidi"/>
          <w:sz w:val="24"/>
          <w:szCs w:val="24"/>
        </w:rPr>
        <w:t xml:space="preserve"> (Hasan, 2020)</w:t>
      </w:r>
      <w:r w:rsidR="00332187" w:rsidRPr="00780E82">
        <w:rPr>
          <w:rFonts w:ascii="Garamond" w:hAnsi="Garamond" w:cstheme="majorBidi"/>
          <w:sz w:val="24"/>
          <w:szCs w:val="24"/>
        </w:rPr>
        <w:t xml:space="preserve">. </w:t>
      </w:r>
      <w:r w:rsidR="00094183" w:rsidRPr="00780E82">
        <w:rPr>
          <w:rFonts w:ascii="Garamond" w:hAnsi="Garamond" w:cstheme="majorBidi"/>
          <w:sz w:val="24"/>
          <w:szCs w:val="24"/>
        </w:rPr>
        <w:t xml:space="preserve"> </w:t>
      </w:r>
    </w:p>
    <w:p w14:paraId="4E27FE11" w14:textId="66BAF7A7" w:rsidR="000B3A98" w:rsidRPr="00780E82" w:rsidRDefault="009B6818" w:rsidP="007B1E1D">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t xml:space="preserve">Konstruksi identitas perlawanan muncul di sebagian kalangan muslim untuk melawan pemegang kekuasaan kolonialisme. </w:t>
      </w:r>
      <w:r w:rsidR="007C0C00" w:rsidRPr="00780E82">
        <w:rPr>
          <w:rFonts w:ascii="Garamond" w:hAnsi="Garamond" w:cstheme="majorBidi"/>
          <w:sz w:val="24"/>
          <w:szCs w:val="24"/>
        </w:rPr>
        <w:t xml:space="preserve">Gerakan perlawanan dengan membangun identitas kolektif tertentu, didukung adanya kesamaan psikologis sebagai entitas yang terancam. </w:t>
      </w:r>
      <w:r w:rsidR="00A96838" w:rsidRPr="00780E82">
        <w:rPr>
          <w:rFonts w:ascii="Garamond" w:hAnsi="Garamond" w:cstheme="majorBidi"/>
          <w:sz w:val="24"/>
          <w:szCs w:val="24"/>
        </w:rPr>
        <w:t>Adanya perasaan tentang musuh bersama (</w:t>
      </w:r>
      <w:r w:rsidR="00A96838" w:rsidRPr="00780E82">
        <w:rPr>
          <w:rFonts w:ascii="Garamond" w:hAnsi="Garamond" w:cstheme="majorBidi"/>
          <w:i/>
          <w:iCs/>
          <w:sz w:val="24"/>
          <w:szCs w:val="24"/>
        </w:rPr>
        <w:t>common enemy</w:t>
      </w:r>
      <w:r w:rsidR="00A96838" w:rsidRPr="00780E82">
        <w:rPr>
          <w:rFonts w:ascii="Garamond" w:hAnsi="Garamond" w:cstheme="majorBidi"/>
          <w:sz w:val="24"/>
          <w:szCs w:val="24"/>
        </w:rPr>
        <w:t>)</w:t>
      </w:r>
      <w:r w:rsidR="009324F4" w:rsidRPr="00780E82">
        <w:rPr>
          <w:rFonts w:ascii="Garamond" w:hAnsi="Garamond" w:cstheme="majorBidi"/>
          <w:sz w:val="24"/>
          <w:szCs w:val="24"/>
        </w:rPr>
        <w:t xml:space="preserve"> di tubuh IM</w:t>
      </w:r>
      <w:r w:rsidR="001E2152" w:rsidRPr="00780E82">
        <w:rPr>
          <w:rFonts w:ascii="Garamond" w:hAnsi="Garamond" w:cstheme="majorBidi"/>
          <w:sz w:val="24"/>
          <w:szCs w:val="24"/>
        </w:rPr>
        <w:t xml:space="preserve"> misalnya</w:t>
      </w:r>
      <w:r w:rsidR="009324F4" w:rsidRPr="00780E82">
        <w:rPr>
          <w:rFonts w:ascii="Garamond" w:hAnsi="Garamond" w:cstheme="majorBidi"/>
          <w:sz w:val="24"/>
          <w:szCs w:val="24"/>
        </w:rPr>
        <w:t xml:space="preserve">, </w:t>
      </w:r>
      <w:r w:rsidR="001E2152" w:rsidRPr="00780E82">
        <w:rPr>
          <w:rFonts w:ascii="Garamond" w:hAnsi="Garamond" w:cstheme="majorBidi"/>
          <w:sz w:val="24"/>
          <w:szCs w:val="24"/>
        </w:rPr>
        <w:t>didorong oleh ideolog Sayyid Quthb yang menyarankan perlawanan bersenjata</w:t>
      </w:r>
      <w:r w:rsidR="00CC75EF" w:rsidRPr="00780E82">
        <w:rPr>
          <w:rFonts w:ascii="Garamond" w:hAnsi="Garamond" w:cstheme="majorBidi"/>
          <w:sz w:val="24"/>
          <w:szCs w:val="24"/>
        </w:rPr>
        <w:t xml:space="preserve"> (Maryam, 2023)</w:t>
      </w:r>
      <w:r w:rsidR="001E2152" w:rsidRPr="00780E82">
        <w:rPr>
          <w:rFonts w:ascii="Garamond" w:hAnsi="Garamond" w:cstheme="majorBidi"/>
          <w:sz w:val="24"/>
          <w:szCs w:val="24"/>
        </w:rPr>
        <w:t xml:space="preserve">. </w:t>
      </w:r>
      <w:r w:rsidR="006A45B3" w:rsidRPr="00780E82">
        <w:rPr>
          <w:rFonts w:ascii="Garamond" w:hAnsi="Garamond" w:cstheme="majorBidi"/>
          <w:sz w:val="24"/>
          <w:szCs w:val="24"/>
        </w:rPr>
        <w:t>Pada 29 Agustu 1966, Quthb dihukum mati pemerintah Mesir</w:t>
      </w:r>
      <w:r w:rsidR="00842694" w:rsidRPr="00780E82">
        <w:rPr>
          <w:rFonts w:ascii="Garamond" w:hAnsi="Garamond" w:cstheme="majorBidi"/>
          <w:sz w:val="24"/>
          <w:szCs w:val="24"/>
        </w:rPr>
        <w:t xml:space="preserve"> yang berdampak pada </w:t>
      </w:r>
      <w:r w:rsidR="006A45B3" w:rsidRPr="00780E82">
        <w:rPr>
          <w:rFonts w:ascii="Garamond" w:hAnsi="Garamond" w:cstheme="majorBidi"/>
          <w:sz w:val="24"/>
          <w:szCs w:val="24"/>
        </w:rPr>
        <w:t xml:space="preserve">transformasi </w:t>
      </w:r>
      <w:r w:rsidR="00842694" w:rsidRPr="00780E82">
        <w:rPr>
          <w:rFonts w:ascii="Garamond" w:hAnsi="Garamond" w:cstheme="majorBidi"/>
          <w:sz w:val="24"/>
          <w:szCs w:val="24"/>
        </w:rPr>
        <w:t xml:space="preserve">ideologi jihad </w:t>
      </w:r>
      <w:r w:rsidR="006A45B3" w:rsidRPr="00780E82">
        <w:rPr>
          <w:rFonts w:ascii="Garamond" w:hAnsi="Garamond" w:cstheme="majorBidi"/>
          <w:sz w:val="24"/>
          <w:szCs w:val="24"/>
        </w:rPr>
        <w:t>dalam varian gerakan</w:t>
      </w:r>
      <w:r w:rsidR="00842694" w:rsidRPr="00780E82">
        <w:rPr>
          <w:rFonts w:ascii="Garamond" w:hAnsi="Garamond" w:cstheme="majorBidi"/>
          <w:sz w:val="24"/>
          <w:szCs w:val="24"/>
        </w:rPr>
        <w:t>.</w:t>
      </w:r>
      <w:r w:rsidR="006A45B3" w:rsidRPr="00780E82">
        <w:rPr>
          <w:rFonts w:ascii="Garamond" w:hAnsi="Garamond" w:cstheme="majorBidi"/>
          <w:sz w:val="24"/>
          <w:szCs w:val="24"/>
        </w:rPr>
        <w:t xml:space="preserve"> </w:t>
      </w:r>
      <w:r w:rsidR="00842694" w:rsidRPr="00780E82">
        <w:rPr>
          <w:rFonts w:ascii="Garamond" w:hAnsi="Garamond" w:cstheme="majorBidi"/>
          <w:sz w:val="24"/>
          <w:szCs w:val="24"/>
        </w:rPr>
        <w:t>Setidaknya ada tiga tokoh utama pelanjut ideologi Quthb</w:t>
      </w:r>
      <w:r w:rsidR="00B55D28" w:rsidRPr="00780E82">
        <w:rPr>
          <w:rFonts w:ascii="Garamond" w:hAnsi="Garamond" w:cstheme="majorBidi"/>
          <w:sz w:val="24"/>
          <w:szCs w:val="24"/>
        </w:rPr>
        <w:t xml:space="preserve"> (Khamdan, 2016)</w:t>
      </w:r>
      <w:r w:rsidR="00842694" w:rsidRPr="00780E82">
        <w:rPr>
          <w:rFonts w:ascii="Garamond" w:hAnsi="Garamond" w:cstheme="majorBidi"/>
          <w:sz w:val="24"/>
          <w:szCs w:val="24"/>
        </w:rPr>
        <w:t xml:space="preserve">. Pertama, </w:t>
      </w:r>
      <w:r w:rsidR="000B3A98" w:rsidRPr="00780E82">
        <w:rPr>
          <w:rFonts w:ascii="Garamond" w:hAnsi="Garamond" w:cstheme="majorBidi"/>
          <w:sz w:val="24"/>
          <w:szCs w:val="24"/>
        </w:rPr>
        <w:t>Syukri Musthofa</w:t>
      </w:r>
      <w:r w:rsidR="009E7BE0" w:rsidRPr="00780E82">
        <w:rPr>
          <w:rFonts w:ascii="Garamond" w:hAnsi="Garamond" w:cstheme="majorBidi"/>
          <w:sz w:val="24"/>
          <w:szCs w:val="24"/>
        </w:rPr>
        <w:t xml:space="preserve"> membentuk</w:t>
      </w:r>
      <w:r w:rsidR="000B3A98" w:rsidRPr="00780E82">
        <w:rPr>
          <w:rFonts w:ascii="Garamond" w:hAnsi="Garamond" w:cstheme="majorBidi"/>
          <w:sz w:val="24"/>
          <w:szCs w:val="24"/>
        </w:rPr>
        <w:t xml:space="preserve"> </w:t>
      </w:r>
      <w:r w:rsidR="00761AAD" w:rsidRPr="00780E82">
        <w:rPr>
          <w:rFonts w:ascii="Garamond" w:hAnsi="Garamond" w:cstheme="majorBidi"/>
          <w:sz w:val="24"/>
          <w:szCs w:val="24"/>
        </w:rPr>
        <w:t xml:space="preserve">faksi jihad di dalam </w:t>
      </w:r>
      <w:r w:rsidR="009E7BE0" w:rsidRPr="00780E82">
        <w:rPr>
          <w:rFonts w:ascii="Garamond" w:hAnsi="Garamond" w:cstheme="majorBidi"/>
          <w:sz w:val="24"/>
          <w:szCs w:val="24"/>
        </w:rPr>
        <w:t xml:space="preserve">tubuh </w:t>
      </w:r>
      <w:r w:rsidR="00761AAD" w:rsidRPr="00780E82">
        <w:rPr>
          <w:rFonts w:ascii="Garamond" w:hAnsi="Garamond" w:cstheme="majorBidi"/>
          <w:sz w:val="24"/>
          <w:szCs w:val="24"/>
        </w:rPr>
        <w:t xml:space="preserve">IM </w:t>
      </w:r>
      <w:r w:rsidR="00DD7F7B" w:rsidRPr="00780E82">
        <w:rPr>
          <w:rFonts w:ascii="Garamond" w:hAnsi="Garamond" w:cstheme="majorBidi"/>
          <w:sz w:val="24"/>
          <w:szCs w:val="24"/>
        </w:rPr>
        <w:t xml:space="preserve">yang dinamai </w:t>
      </w:r>
      <w:r w:rsidR="000B3A98" w:rsidRPr="00780E82">
        <w:rPr>
          <w:rFonts w:ascii="Garamond" w:hAnsi="Garamond" w:cstheme="majorBidi"/>
          <w:sz w:val="24"/>
          <w:szCs w:val="24"/>
        </w:rPr>
        <w:t xml:space="preserve">Jamaah Al Muslimin </w:t>
      </w:r>
      <w:r w:rsidR="00761AAD" w:rsidRPr="00780E82">
        <w:rPr>
          <w:rFonts w:ascii="Garamond" w:hAnsi="Garamond" w:cstheme="majorBidi"/>
          <w:sz w:val="24"/>
          <w:szCs w:val="24"/>
        </w:rPr>
        <w:t xml:space="preserve">atau dikenal Jamaah Takfir wal Hijrah. </w:t>
      </w:r>
      <w:r w:rsidR="00DD7F7B" w:rsidRPr="00780E82">
        <w:rPr>
          <w:rFonts w:ascii="Garamond" w:hAnsi="Garamond" w:cstheme="majorBidi"/>
          <w:sz w:val="24"/>
          <w:szCs w:val="24"/>
        </w:rPr>
        <w:t xml:space="preserve">Kedua, </w:t>
      </w:r>
      <w:r w:rsidR="000B3A98" w:rsidRPr="00780E82">
        <w:rPr>
          <w:rFonts w:ascii="Garamond" w:hAnsi="Garamond" w:cstheme="majorBidi"/>
          <w:sz w:val="24"/>
          <w:szCs w:val="24"/>
        </w:rPr>
        <w:t xml:space="preserve">Ismail </w:t>
      </w:r>
      <w:r w:rsidR="00963EB4" w:rsidRPr="00780E82">
        <w:rPr>
          <w:rFonts w:ascii="Garamond" w:hAnsi="Garamond" w:cstheme="majorBidi"/>
          <w:sz w:val="24"/>
          <w:szCs w:val="24"/>
        </w:rPr>
        <w:t>At-</w:t>
      </w:r>
      <w:r w:rsidR="000B3A98" w:rsidRPr="00780E82">
        <w:rPr>
          <w:rFonts w:ascii="Garamond" w:hAnsi="Garamond" w:cstheme="majorBidi"/>
          <w:sz w:val="24"/>
          <w:szCs w:val="24"/>
        </w:rPr>
        <w:t>Thanthawi mendirikan Jamaah Jihad atau Tanzimul Jihad</w:t>
      </w:r>
      <w:r w:rsidR="00EB344F" w:rsidRPr="00780E82">
        <w:rPr>
          <w:rFonts w:ascii="Garamond" w:hAnsi="Garamond" w:cstheme="majorBidi"/>
          <w:sz w:val="24"/>
          <w:szCs w:val="24"/>
        </w:rPr>
        <w:t xml:space="preserve"> pada 1970</w:t>
      </w:r>
      <w:r w:rsidR="00966F04" w:rsidRPr="00780E82">
        <w:rPr>
          <w:rFonts w:ascii="Garamond" w:hAnsi="Garamond" w:cstheme="majorBidi"/>
          <w:sz w:val="24"/>
          <w:szCs w:val="24"/>
        </w:rPr>
        <w:t xml:space="preserve"> </w:t>
      </w:r>
      <w:r w:rsidR="000F347C" w:rsidRPr="00780E82">
        <w:rPr>
          <w:rFonts w:ascii="Garamond" w:hAnsi="Garamond" w:cstheme="majorBidi"/>
          <w:sz w:val="24"/>
          <w:szCs w:val="24"/>
        </w:rPr>
        <w:t>dan dilanjutkan oleh Ayman Az</w:t>
      </w:r>
      <w:r w:rsidR="00966F04" w:rsidRPr="00780E82">
        <w:rPr>
          <w:rFonts w:ascii="Garamond" w:hAnsi="Garamond" w:cstheme="majorBidi"/>
          <w:sz w:val="24"/>
          <w:szCs w:val="24"/>
        </w:rPr>
        <w:t>-</w:t>
      </w:r>
      <w:r w:rsidR="000F347C" w:rsidRPr="00780E82">
        <w:rPr>
          <w:rFonts w:ascii="Garamond" w:hAnsi="Garamond" w:cstheme="majorBidi"/>
          <w:sz w:val="24"/>
          <w:szCs w:val="24"/>
        </w:rPr>
        <w:t>Zawahiri pada 199</w:t>
      </w:r>
      <w:r w:rsidR="005174E9" w:rsidRPr="00780E82">
        <w:rPr>
          <w:rFonts w:ascii="Garamond" w:hAnsi="Garamond" w:cstheme="majorBidi"/>
          <w:sz w:val="24"/>
          <w:szCs w:val="24"/>
        </w:rPr>
        <w:t>3</w:t>
      </w:r>
      <w:r w:rsidR="000F347C" w:rsidRPr="00780E82">
        <w:rPr>
          <w:rFonts w:ascii="Garamond" w:hAnsi="Garamond" w:cstheme="majorBidi"/>
          <w:sz w:val="24"/>
          <w:szCs w:val="24"/>
        </w:rPr>
        <w:t>.</w:t>
      </w:r>
      <w:r w:rsidR="007B1E1D" w:rsidRPr="00780E82">
        <w:rPr>
          <w:rFonts w:ascii="Garamond" w:hAnsi="Garamond" w:cstheme="majorBidi"/>
          <w:sz w:val="24"/>
          <w:szCs w:val="24"/>
        </w:rPr>
        <w:t xml:space="preserve"> Ketiga, </w:t>
      </w:r>
      <w:r w:rsidR="000B3A98" w:rsidRPr="00780E82">
        <w:rPr>
          <w:rFonts w:ascii="Garamond" w:hAnsi="Garamond" w:cstheme="majorBidi"/>
          <w:sz w:val="24"/>
          <w:szCs w:val="24"/>
        </w:rPr>
        <w:t xml:space="preserve">Umar Abdurrahman membangun </w:t>
      </w:r>
      <w:r w:rsidR="00420C14" w:rsidRPr="00780E82">
        <w:rPr>
          <w:rFonts w:ascii="Garamond" w:hAnsi="Garamond" w:cstheme="majorBidi"/>
          <w:sz w:val="24"/>
          <w:szCs w:val="24"/>
        </w:rPr>
        <w:t>Al-</w:t>
      </w:r>
      <w:r w:rsidR="000B3A98" w:rsidRPr="00780E82">
        <w:rPr>
          <w:rFonts w:ascii="Garamond" w:hAnsi="Garamond" w:cstheme="majorBidi"/>
          <w:sz w:val="24"/>
          <w:szCs w:val="24"/>
        </w:rPr>
        <w:t xml:space="preserve">Jamaah </w:t>
      </w:r>
      <w:r w:rsidR="00420C14" w:rsidRPr="00780E82">
        <w:rPr>
          <w:rFonts w:ascii="Garamond" w:hAnsi="Garamond" w:cstheme="majorBidi"/>
          <w:sz w:val="24"/>
          <w:szCs w:val="24"/>
        </w:rPr>
        <w:t>Al-</w:t>
      </w:r>
      <w:r w:rsidR="000B3A98" w:rsidRPr="00780E82">
        <w:rPr>
          <w:rFonts w:ascii="Garamond" w:hAnsi="Garamond" w:cstheme="majorBidi"/>
          <w:sz w:val="24"/>
          <w:szCs w:val="24"/>
        </w:rPr>
        <w:t>Islamiyah</w:t>
      </w:r>
      <w:r w:rsidR="00420C14" w:rsidRPr="00780E82">
        <w:rPr>
          <w:rFonts w:ascii="Garamond" w:hAnsi="Garamond" w:cstheme="majorBidi"/>
          <w:sz w:val="24"/>
          <w:szCs w:val="24"/>
        </w:rPr>
        <w:t xml:space="preserve"> pada 1973</w:t>
      </w:r>
      <w:r w:rsidR="006E08BC" w:rsidRPr="00780E82">
        <w:rPr>
          <w:rFonts w:ascii="Garamond" w:hAnsi="Garamond" w:cstheme="majorBidi"/>
          <w:sz w:val="24"/>
          <w:szCs w:val="24"/>
        </w:rPr>
        <w:t xml:space="preserve"> (Musallam, 2020)</w:t>
      </w:r>
      <w:r w:rsidR="000B3A98" w:rsidRPr="00780E82">
        <w:rPr>
          <w:rFonts w:ascii="Garamond" w:hAnsi="Garamond" w:cstheme="majorBidi"/>
          <w:sz w:val="24"/>
          <w:szCs w:val="24"/>
        </w:rPr>
        <w:t>.</w:t>
      </w:r>
      <w:r w:rsidR="00E70A1A" w:rsidRPr="00780E82">
        <w:rPr>
          <w:rFonts w:ascii="Garamond" w:hAnsi="Garamond" w:cstheme="majorBidi"/>
          <w:sz w:val="24"/>
          <w:szCs w:val="24"/>
        </w:rPr>
        <w:t xml:space="preserve"> Ideologi global jihad berkembang bahwa penerapan hukum Allah adalah keharusan, sehingga pemerintahan kafir atau tidak berdasar hukum Allah harus diganti atau diperangi</w:t>
      </w:r>
      <w:r w:rsidR="00F70D23" w:rsidRPr="00780E82">
        <w:rPr>
          <w:rFonts w:ascii="Garamond" w:hAnsi="Garamond" w:cstheme="majorBidi"/>
          <w:sz w:val="24"/>
          <w:szCs w:val="24"/>
        </w:rPr>
        <w:t>.</w:t>
      </w:r>
    </w:p>
    <w:p w14:paraId="2DBBA805" w14:textId="1329A64E" w:rsidR="00C54A66" w:rsidRPr="00780E82" w:rsidRDefault="00C54A66" w:rsidP="00C54A66">
      <w:pPr>
        <w:spacing w:after="0" w:line="240" w:lineRule="auto"/>
        <w:jc w:val="both"/>
        <w:rPr>
          <w:rFonts w:ascii="Garamond" w:hAnsi="Garamond" w:cstheme="majorBidi"/>
          <w:sz w:val="24"/>
          <w:szCs w:val="24"/>
        </w:rPr>
      </w:pPr>
    </w:p>
    <w:p w14:paraId="3FDDB3AF" w14:textId="4B6191FF" w:rsidR="00C54A66" w:rsidRPr="00780E82" w:rsidRDefault="00C54A66" w:rsidP="00C54A66">
      <w:pPr>
        <w:spacing w:after="0" w:line="240" w:lineRule="auto"/>
        <w:jc w:val="center"/>
        <w:rPr>
          <w:rFonts w:ascii="Garamond" w:hAnsi="Garamond" w:cstheme="majorBidi"/>
          <w:sz w:val="24"/>
          <w:szCs w:val="24"/>
        </w:rPr>
      </w:pPr>
      <w:r w:rsidRPr="00780E82">
        <w:rPr>
          <w:rFonts w:ascii="Garamond" w:hAnsi="Garamond" w:cstheme="majorBidi"/>
          <w:sz w:val="24"/>
          <w:szCs w:val="24"/>
        </w:rPr>
        <w:t xml:space="preserve">Tabel 1. </w:t>
      </w:r>
      <w:r w:rsidR="008A36C3" w:rsidRPr="00780E82">
        <w:rPr>
          <w:rFonts w:ascii="Garamond" w:hAnsi="Garamond" w:cstheme="majorBidi"/>
          <w:sz w:val="24"/>
          <w:szCs w:val="24"/>
        </w:rPr>
        <w:t>Resistensi</w:t>
      </w:r>
      <w:r w:rsidRPr="00780E82">
        <w:rPr>
          <w:rFonts w:ascii="Garamond" w:hAnsi="Garamond" w:cstheme="majorBidi"/>
          <w:sz w:val="24"/>
          <w:szCs w:val="24"/>
        </w:rPr>
        <w:t xml:space="preserve"> di Negeri Mayoritas Muslim</w:t>
      </w:r>
    </w:p>
    <w:tbl>
      <w:tblPr>
        <w:tblStyle w:val="TableGrid"/>
        <w:tblW w:w="0" w:type="auto"/>
        <w:tblLook w:val="04A0" w:firstRow="1" w:lastRow="0" w:firstColumn="1" w:lastColumn="0" w:noHBand="0" w:noVBand="1"/>
      </w:tblPr>
      <w:tblGrid>
        <w:gridCol w:w="562"/>
        <w:gridCol w:w="2694"/>
        <w:gridCol w:w="1417"/>
        <w:gridCol w:w="4388"/>
      </w:tblGrid>
      <w:tr w:rsidR="00780E82" w:rsidRPr="00780E82" w14:paraId="0F030C03" w14:textId="77777777" w:rsidTr="00C54A66">
        <w:tc>
          <w:tcPr>
            <w:tcW w:w="562" w:type="dxa"/>
          </w:tcPr>
          <w:p w14:paraId="334EA7E9" w14:textId="02711010" w:rsidR="00C54A66" w:rsidRPr="00780E82" w:rsidRDefault="00C54A66" w:rsidP="00C54A66">
            <w:pPr>
              <w:spacing w:after="0" w:line="240" w:lineRule="auto"/>
              <w:jc w:val="center"/>
              <w:rPr>
                <w:rFonts w:ascii="Garamond" w:hAnsi="Garamond" w:cstheme="majorBidi"/>
                <w:sz w:val="24"/>
                <w:szCs w:val="24"/>
              </w:rPr>
            </w:pPr>
            <w:r w:rsidRPr="00780E82">
              <w:rPr>
                <w:rFonts w:ascii="Garamond" w:hAnsi="Garamond" w:cstheme="majorBidi"/>
                <w:sz w:val="24"/>
                <w:szCs w:val="24"/>
              </w:rPr>
              <w:t>No</w:t>
            </w:r>
          </w:p>
        </w:tc>
        <w:tc>
          <w:tcPr>
            <w:tcW w:w="2694" w:type="dxa"/>
          </w:tcPr>
          <w:p w14:paraId="6B8C70AE" w14:textId="6C5CC1B9" w:rsidR="00C54A66" w:rsidRPr="00780E82" w:rsidRDefault="00C54A66" w:rsidP="00C54A66">
            <w:pPr>
              <w:spacing w:after="0" w:line="240" w:lineRule="auto"/>
              <w:jc w:val="center"/>
              <w:rPr>
                <w:rFonts w:ascii="Garamond" w:hAnsi="Garamond" w:cstheme="majorBidi"/>
                <w:sz w:val="24"/>
                <w:szCs w:val="24"/>
              </w:rPr>
            </w:pPr>
            <w:r w:rsidRPr="00780E82">
              <w:rPr>
                <w:rFonts w:ascii="Garamond" w:hAnsi="Garamond" w:cstheme="majorBidi"/>
                <w:sz w:val="24"/>
                <w:szCs w:val="24"/>
              </w:rPr>
              <w:t xml:space="preserve">Negara </w:t>
            </w:r>
          </w:p>
        </w:tc>
        <w:tc>
          <w:tcPr>
            <w:tcW w:w="1417" w:type="dxa"/>
          </w:tcPr>
          <w:p w14:paraId="05CBB7A7" w14:textId="5CD4ADBE" w:rsidR="00C54A66" w:rsidRPr="00780E82" w:rsidRDefault="00C54A66" w:rsidP="00C54A66">
            <w:pPr>
              <w:spacing w:after="0" w:line="240" w:lineRule="auto"/>
              <w:jc w:val="center"/>
              <w:rPr>
                <w:rFonts w:ascii="Garamond" w:hAnsi="Garamond" w:cstheme="majorBidi"/>
                <w:sz w:val="24"/>
                <w:szCs w:val="24"/>
              </w:rPr>
            </w:pPr>
            <w:r w:rsidRPr="00780E82">
              <w:rPr>
                <w:rFonts w:ascii="Garamond" w:hAnsi="Garamond" w:cstheme="majorBidi"/>
                <w:sz w:val="24"/>
                <w:szCs w:val="24"/>
              </w:rPr>
              <w:t>Tahun</w:t>
            </w:r>
          </w:p>
        </w:tc>
        <w:tc>
          <w:tcPr>
            <w:tcW w:w="4388" w:type="dxa"/>
          </w:tcPr>
          <w:p w14:paraId="73513FA2" w14:textId="19D76BC1" w:rsidR="00C54A66" w:rsidRPr="00780E82" w:rsidRDefault="00C54A66" w:rsidP="00C54A66">
            <w:pPr>
              <w:spacing w:after="0" w:line="240" w:lineRule="auto"/>
              <w:jc w:val="center"/>
              <w:rPr>
                <w:rFonts w:ascii="Garamond" w:hAnsi="Garamond" w:cstheme="majorBidi"/>
                <w:sz w:val="24"/>
                <w:szCs w:val="24"/>
              </w:rPr>
            </w:pPr>
            <w:r w:rsidRPr="00780E82">
              <w:rPr>
                <w:rFonts w:ascii="Garamond" w:hAnsi="Garamond" w:cstheme="majorBidi"/>
                <w:sz w:val="24"/>
                <w:szCs w:val="24"/>
              </w:rPr>
              <w:t>Respon dan Resistensi</w:t>
            </w:r>
          </w:p>
        </w:tc>
      </w:tr>
      <w:tr w:rsidR="00780E82" w:rsidRPr="00780E82" w14:paraId="62358584" w14:textId="77777777" w:rsidTr="00C54A66">
        <w:tc>
          <w:tcPr>
            <w:tcW w:w="562" w:type="dxa"/>
          </w:tcPr>
          <w:p w14:paraId="02F080C5" w14:textId="0E83FC31" w:rsidR="00C54A66" w:rsidRPr="00780E82" w:rsidRDefault="00A830A3" w:rsidP="00C54A66">
            <w:pPr>
              <w:spacing w:after="0" w:line="240" w:lineRule="auto"/>
              <w:jc w:val="center"/>
              <w:rPr>
                <w:rFonts w:ascii="Garamond" w:hAnsi="Garamond" w:cstheme="majorBidi"/>
              </w:rPr>
            </w:pPr>
            <w:r w:rsidRPr="00780E82">
              <w:rPr>
                <w:rFonts w:ascii="Garamond" w:hAnsi="Garamond" w:cstheme="majorBidi"/>
              </w:rPr>
              <w:t>1</w:t>
            </w:r>
          </w:p>
        </w:tc>
        <w:tc>
          <w:tcPr>
            <w:tcW w:w="2694" w:type="dxa"/>
          </w:tcPr>
          <w:p w14:paraId="5F88C973" w14:textId="401407A6" w:rsidR="00C54A66" w:rsidRPr="00780E82" w:rsidRDefault="00A830A3" w:rsidP="00A830A3">
            <w:pPr>
              <w:spacing w:after="0" w:line="240" w:lineRule="auto"/>
              <w:rPr>
                <w:rFonts w:ascii="Garamond" w:hAnsi="Garamond" w:cstheme="majorBidi"/>
              </w:rPr>
            </w:pPr>
            <w:r w:rsidRPr="00780E82">
              <w:rPr>
                <w:rFonts w:ascii="Garamond" w:hAnsi="Garamond" w:cstheme="majorBidi"/>
              </w:rPr>
              <w:t>Palestina vs Israel</w:t>
            </w:r>
          </w:p>
        </w:tc>
        <w:tc>
          <w:tcPr>
            <w:tcW w:w="1417" w:type="dxa"/>
          </w:tcPr>
          <w:p w14:paraId="1DA5305A" w14:textId="1D652364" w:rsidR="00C54A66" w:rsidRPr="00780E82" w:rsidRDefault="00A830A3" w:rsidP="00C54A66">
            <w:pPr>
              <w:spacing w:after="0" w:line="240" w:lineRule="auto"/>
              <w:jc w:val="center"/>
              <w:rPr>
                <w:rFonts w:ascii="Garamond" w:hAnsi="Garamond" w:cstheme="majorBidi"/>
              </w:rPr>
            </w:pPr>
            <w:r w:rsidRPr="00780E82">
              <w:rPr>
                <w:rFonts w:ascii="Garamond" w:hAnsi="Garamond" w:cstheme="majorBidi"/>
              </w:rPr>
              <w:t>1948</w:t>
            </w:r>
          </w:p>
        </w:tc>
        <w:tc>
          <w:tcPr>
            <w:tcW w:w="4388" w:type="dxa"/>
          </w:tcPr>
          <w:p w14:paraId="653CA291" w14:textId="523E43AC" w:rsidR="00C54A66" w:rsidRPr="00780E82" w:rsidRDefault="00101EC7" w:rsidP="00C24B67">
            <w:pPr>
              <w:spacing w:after="0" w:line="240" w:lineRule="auto"/>
              <w:rPr>
                <w:rFonts w:ascii="Garamond" w:hAnsi="Garamond" w:cstheme="majorBidi"/>
              </w:rPr>
            </w:pPr>
            <w:r w:rsidRPr="00780E82">
              <w:rPr>
                <w:rFonts w:ascii="Garamond" w:hAnsi="Garamond" w:cstheme="majorBidi"/>
              </w:rPr>
              <w:t>Pendirian Hizbut Tahrir pada 1953</w:t>
            </w:r>
            <w:r w:rsidR="00C24B67" w:rsidRPr="00780E82">
              <w:rPr>
                <w:rFonts w:ascii="Garamond" w:hAnsi="Garamond" w:cstheme="majorBidi"/>
              </w:rPr>
              <w:t xml:space="preserve">, pendirian Hizbullah di Lebanon pada 1985, dan pendirian </w:t>
            </w:r>
            <w:r w:rsidR="00821DC6" w:rsidRPr="00780E82">
              <w:rPr>
                <w:rFonts w:ascii="Garamond" w:hAnsi="Garamond" w:cstheme="majorBidi"/>
                <w:i/>
                <w:iCs/>
              </w:rPr>
              <w:t>Harakat Al-Muqawwamatul Islamiyah</w:t>
            </w:r>
            <w:r w:rsidR="00821DC6" w:rsidRPr="00780E82">
              <w:rPr>
                <w:rFonts w:ascii="Garamond" w:hAnsi="Garamond" w:cstheme="majorBidi"/>
              </w:rPr>
              <w:t xml:space="preserve"> (HAMAS) pada 1987</w:t>
            </w:r>
            <w:r w:rsidR="00C24B67" w:rsidRPr="00780E82">
              <w:rPr>
                <w:rFonts w:ascii="Garamond" w:hAnsi="Garamond" w:cstheme="majorBidi"/>
              </w:rPr>
              <w:t>, sehingga terjadi Intifada I</w:t>
            </w:r>
          </w:p>
        </w:tc>
      </w:tr>
      <w:tr w:rsidR="00780E82" w:rsidRPr="00780E82" w14:paraId="7A56717B" w14:textId="77777777" w:rsidTr="00C54A66">
        <w:tc>
          <w:tcPr>
            <w:tcW w:w="562" w:type="dxa"/>
          </w:tcPr>
          <w:p w14:paraId="3A5007EC" w14:textId="4CA406F8" w:rsidR="00C54A66" w:rsidRPr="00780E82" w:rsidRDefault="005562A6" w:rsidP="00C54A66">
            <w:pPr>
              <w:spacing w:after="0" w:line="240" w:lineRule="auto"/>
              <w:jc w:val="center"/>
              <w:rPr>
                <w:rFonts w:ascii="Garamond" w:hAnsi="Garamond" w:cstheme="majorBidi"/>
              </w:rPr>
            </w:pPr>
            <w:r w:rsidRPr="00780E82">
              <w:rPr>
                <w:rFonts w:ascii="Garamond" w:hAnsi="Garamond" w:cstheme="majorBidi"/>
              </w:rPr>
              <w:t>2</w:t>
            </w:r>
          </w:p>
        </w:tc>
        <w:tc>
          <w:tcPr>
            <w:tcW w:w="2694" w:type="dxa"/>
          </w:tcPr>
          <w:p w14:paraId="2B4CC2F3" w14:textId="1F63C58C" w:rsidR="00C54A66" w:rsidRPr="00780E82" w:rsidRDefault="001D4C3B" w:rsidP="00A830A3">
            <w:pPr>
              <w:spacing w:after="0" w:line="240" w:lineRule="auto"/>
              <w:rPr>
                <w:rFonts w:ascii="Garamond" w:hAnsi="Garamond" w:cstheme="majorBidi"/>
              </w:rPr>
            </w:pPr>
            <w:r w:rsidRPr="00780E82">
              <w:rPr>
                <w:rFonts w:ascii="Garamond" w:hAnsi="Garamond" w:cstheme="majorBidi"/>
              </w:rPr>
              <w:t>Afghanistan vs Uni Soviet</w:t>
            </w:r>
          </w:p>
        </w:tc>
        <w:tc>
          <w:tcPr>
            <w:tcW w:w="1417" w:type="dxa"/>
          </w:tcPr>
          <w:p w14:paraId="3ADFB26E" w14:textId="08DFF3A8" w:rsidR="00C54A66" w:rsidRPr="00780E82" w:rsidRDefault="001D4C3B" w:rsidP="00C54A66">
            <w:pPr>
              <w:spacing w:after="0" w:line="240" w:lineRule="auto"/>
              <w:jc w:val="center"/>
              <w:rPr>
                <w:rFonts w:ascii="Garamond" w:hAnsi="Garamond" w:cstheme="majorBidi"/>
              </w:rPr>
            </w:pPr>
            <w:r w:rsidRPr="00780E82">
              <w:rPr>
                <w:rFonts w:ascii="Garamond" w:hAnsi="Garamond" w:cstheme="majorBidi"/>
              </w:rPr>
              <w:t>1979</w:t>
            </w:r>
          </w:p>
        </w:tc>
        <w:tc>
          <w:tcPr>
            <w:tcW w:w="4388" w:type="dxa"/>
          </w:tcPr>
          <w:p w14:paraId="32CCEABF" w14:textId="66E82E06" w:rsidR="00C24B67" w:rsidRPr="00780E82" w:rsidRDefault="001F2D26" w:rsidP="000A0F0C">
            <w:pPr>
              <w:spacing w:after="0" w:line="240" w:lineRule="auto"/>
              <w:rPr>
                <w:rFonts w:ascii="Garamond" w:hAnsi="Garamond" w:cstheme="majorBidi"/>
              </w:rPr>
            </w:pPr>
            <w:r w:rsidRPr="00780E82">
              <w:rPr>
                <w:rFonts w:ascii="Garamond" w:hAnsi="Garamond" w:cstheme="majorBidi"/>
              </w:rPr>
              <w:t>Mujahidin Afghanistan dalam 2 aliansi, yaitu aliansi Sunni (</w:t>
            </w:r>
            <w:r w:rsidRPr="00780E82">
              <w:rPr>
                <w:rFonts w:ascii="Garamond" w:hAnsi="Garamond" w:cstheme="majorBidi"/>
                <w:i/>
                <w:iCs/>
              </w:rPr>
              <w:t>Peshawar Seven</w:t>
            </w:r>
            <w:r w:rsidRPr="00780E82">
              <w:rPr>
                <w:rFonts w:ascii="Garamond" w:hAnsi="Garamond" w:cstheme="majorBidi"/>
              </w:rPr>
              <w:t>) dan aliansi Syiah (</w:t>
            </w:r>
            <w:r w:rsidRPr="00780E82">
              <w:rPr>
                <w:rFonts w:ascii="Garamond" w:hAnsi="Garamond" w:cstheme="majorBidi"/>
                <w:i/>
                <w:iCs/>
              </w:rPr>
              <w:t>Teheran Eight</w:t>
            </w:r>
            <w:r w:rsidRPr="00780E82">
              <w:rPr>
                <w:rFonts w:ascii="Garamond" w:hAnsi="Garamond" w:cstheme="majorBidi"/>
              </w:rPr>
              <w:t>)</w:t>
            </w:r>
            <w:r w:rsidR="00C24B67" w:rsidRPr="00780E82">
              <w:rPr>
                <w:rFonts w:ascii="Garamond" w:hAnsi="Garamond" w:cstheme="majorBidi"/>
              </w:rPr>
              <w:t>.</w:t>
            </w:r>
            <w:r w:rsidR="000A0F0C" w:rsidRPr="00780E82">
              <w:rPr>
                <w:rFonts w:ascii="Garamond" w:hAnsi="Garamond" w:cstheme="majorBidi"/>
              </w:rPr>
              <w:t xml:space="preserve"> </w:t>
            </w:r>
            <w:r w:rsidR="00C24B67" w:rsidRPr="00780E82">
              <w:rPr>
                <w:rFonts w:ascii="Garamond" w:hAnsi="Garamond" w:cstheme="majorBidi"/>
              </w:rPr>
              <w:t xml:space="preserve">Al-Qaeda </w:t>
            </w:r>
            <w:r w:rsidR="00944370">
              <w:rPr>
                <w:rFonts w:ascii="Garamond" w:hAnsi="Garamond" w:cstheme="majorBidi"/>
              </w:rPr>
              <w:t xml:space="preserve">didirikan </w:t>
            </w:r>
            <w:r w:rsidR="00C24B67" w:rsidRPr="00780E82">
              <w:rPr>
                <w:rFonts w:ascii="Garamond" w:hAnsi="Garamond" w:cstheme="majorBidi"/>
              </w:rPr>
              <w:t>oleh Osama bin Laden</w:t>
            </w:r>
            <w:r w:rsidR="00FE2F98" w:rsidRPr="00780E82">
              <w:rPr>
                <w:rFonts w:ascii="Garamond" w:hAnsi="Garamond" w:cstheme="majorBidi"/>
              </w:rPr>
              <w:t xml:space="preserve">, Abdullah </w:t>
            </w:r>
            <w:r w:rsidR="00560418" w:rsidRPr="00780E82">
              <w:rPr>
                <w:rFonts w:ascii="Garamond" w:hAnsi="Garamond" w:cstheme="majorBidi"/>
              </w:rPr>
              <w:t xml:space="preserve">Yusuf </w:t>
            </w:r>
            <w:r w:rsidR="00FE2F98" w:rsidRPr="00780E82">
              <w:rPr>
                <w:rFonts w:ascii="Garamond" w:hAnsi="Garamond" w:cstheme="majorBidi"/>
              </w:rPr>
              <w:t>Azzam</w:t>
            </w:r>
            <w:r w:rsidR="00661EFE" w:rsidRPr="00780E82">
              <w:rPr>
                <w:rFonts w:ascii="Garamond" w:hAnsi="Garamond" w:cstheme="majorBidi"/>
              </w:rPr>
              <w:t>,</w:t>
            </w:r>
            <w:r w:rsidR="00C24B67" w:rsidRPr="00780E82">
              <w:rPr>
                <w:rFonts w:ascii="Garamond" w:hAnsi="Garamond" w:cstheme="majorBidi"/>
              </w:rPr>
              <w:t xml:space="preserve"> dan A</w:t>
            </w:r>
            <w:r w:rsidR="006E57A5" w:rsidRPr="00780E82">
              <w:rPr>
                <w:rFonts w:ascii="Garamond" w:hAnsi="Garamond" w:cstheme="majorBidi"/>
              </w:rPr>
              <w:t>iman Az-Zawahiri</w:t>
            </w:r>
            <w:r w:rsidR="00C24B67" w:rsidRPr="00780E82">
              <w:rPr>
                <w:rFonts w:ascii="Garamond" w:hAnsi="Garamond" w:cstheme="majorBidi"/>
              </w:rPr>
              <w:t xml:space="preserve"> pada 1988.</w:t>
            </w:r>
          </w:p>
        </w:tc>
      </w:tr>
      <w:tr w:rsidR="00780E82" w:rsidRPr="00780E82" w14:paraId="5968A7DD" w14:textId="77777777" w:rsidTr="00C54A66">
        <w:tc>
          <w:tcPr>
            <w:tcW w:w="562" w:type="dxa"/>
          </w:tcPr>
          <w:p w14:paraId="614C828E" w14:textId="4A2CB1D5" w:rsidR="00C54A66" w:rsidRPr="00780E82" w:rsidRDefault="00AA37B8" w:rsidP="00C54A66">
            <w:pPr>
              <w:spacing w:after="0" w:line="240" w:lineRule="auto"/>
              <w:jc w:val="center"/>
              <w:rPr>
                <w:rFonts w:ascii="Garamond" w:hAnsi="Garamond" w:cstheme="majorBidi"/>
              </w:rPr>
            </w:pPr>
            <w:r w:rsidRPr="00780E82">
              <w:rPr>
                <w:rFonts w:ascii="Garamond" w:hAnsi="Garamond" w:cstheme="majorBidi"/>
              </w:rPr>
              <w:t>3</w:t>
            </w:r>
          </w:p>
        </w:tc>
        <w:tc>
          <w:tcPr>
            <w:tcW w:w="2694" w:type="dxa"/>
          </w:tcPr>
          <w:p w14:paraId="4F3959A0" w14:textId="45430A30" w:rsidR="00C54A66" w:rsidRPr="00780E82" w:rsidRDefault="00741C86" w:rsidP="00A830A3">
            <w:pPr>
              <w:spacing w:after="0" w:line="240" w:lineRule="auto"/>
              <w:rPr>
                <w:rFonts w:ascii="Garamond" w:hAnsi="Garamond" w:cstheme="majorBidi"/>
              </w:rPr>
            </w:pPr>
            <w:r w:rsidRPr="00780E82">
              <w:rPr>
                <w:rFonts w:ascii="Garamond" w:hAnsi="Garamond" w:cstheme="majorBidi"/>
              </w:rPr>
              <w:t>Bosnia vs Serbia</w:t>
            </w:r>
          </w:p>
        </w:tc>
        <w:tc>
          <w:tcPr>
            <w:tcW w:w="1417" w:type="dxa"/>
          </w:tcPr>
          <w:p w14:paraId="6630395F" w14:textId="4A776488" w:rsidR="00C54A66" w:rsidRPr="00780E82" w:rsidRDefault="00741C86" w:rsidP="00C54A66">
            <w:pPr>
              <w:spacing w:after="0" w:line="240" w:lineRule="auto"/>
              <w:jc w:val="center"/>
              <w:rPr>
                <w:rFonts w:ascii="Garamond" w:hAnsi="Garamond" w:cstheme="majorBidi"/>
              </w:rPr>
            </w:pPr>
            <w:r w:rsidRPr="00780E82">
              <w:rPr>
                <w:rFonts w:ascii="Garamond" w:hAnsi="Garamond" w:cstheme="majorBidi"/>
              </w:rPr>
              <w:t>1992</w:t>
            </w:r>
          </w:p>
        </w:tc>
        <w:tc>
          <w:tcPr>
            <w:tcW w:w="4388" w:type="dxa"/>
          </w:tcPr>
          <w:p w14:paraId="6315E114" w14:textId="107A1621" w:rsidR="00C54A66" w:rsidRPr="00780E82" w:rsidRDefault="003F28D3" w:rsidP="00A830A3">
            <w:pPr>
              <w:spacing w:after="0" w:line="240" w:lineRule="auto"/>
              <w:rPr>
                <w:rFonts w:ascii="Garamond" w:hAnsi="Garamond" w:cstheme="majorBidi"/>
              </w:rPr>
            </w:pPr>
            <w:r w:rsidRPr="00780E82">
              <w:rPr>
                <w:rFonts w:ascii="Garamond" w:hAnsi="Garamond" w:cstheme="majorBidi"/>
              </w:rPr>
              <w:t>Genosida muslim Bosnia sekitar 8 ribu oleh militer Serbia di Srebenica, memicu aliansi mujahidin pasca-Afghanistan ke Bosnia</w:t>
            </w:r>
          </w:p>
        </w:tc>
      </w:tr>
      <w:tr w:rsidR="00C54A66" w:rsidRPr="00780E82" w14:paraId="5970B0D3" w14:textId="77777777" w:rsidTr="00C54A66">
        <w:tc>
          <w:tcPr>
            <w:tcW w:w="562" w:type="dxa"/>
          </w:tcPr>
          <w:p w14:paraId="1EFC9CD5" w14:textId="36AFA437" w:rsidR="00C54A66" w:rsidRPr="00780E82" w:rsidRDefault="003F28D3" w:rsidP="00C54A66">
            <w:pPr>
              <w:spacing w:after="0" w:line="240" w:lineRule="auto"/>
              <w:jc w:val="center"/>
              <w:rPr>
                <w:rFonts w:ascii="Garamond" w:hAnsi="Garamond" w:cstheme="majorBidi"/>
              </w:rPr>
            </w:pPr>
            <w:r w:rsidRPr="00780E82">
              <w:rPr>
                <w:rFonts w:ascii="Garamond" w:hAnsi="Garamond" w:cstheme="majorBidi"/>
              </w:rPr>
              <w:t>4</w:t>
            </w:r>
          </w:p>
        </w:tc>
        <w:tc>
          <w:tcPr>
            <w:tcW w:w="2694" w:type="dxa"/>
          </w:tcPr>
          <w:p w14:paraId="5C195F29" w14:textId="1A46CEBF" w:rsidR="00C54A66" w:rsidRPr="00780E82" w:rsidRDefault="00E61005" w:rsidP="00A830A3">
            <w:pPr>
              <w:spacing w:after="0" w:line="240" w:lineRule="auto"/>
              <w:rPr>
                <w:rFonts w:ascii="Garamond" w:hAnsi="Garamond" w:cstheme="majorBidi"/>
              </w:rPr>
            </w:pPr>
            <w:r w:rsidRPr="00780E82">
              <w:rPr>
                <w:rFonts w:ascii="Garamond" w:hAnsi="Garamond" w:cstheme="majorBidi"/>
              </w:rPr>
              <w:t>Asia Tenggara vs Militer Negara</w:t>
            </w:r>
          </w:p>
        </w:tc>
        <w:tc>
          <w:tcPr>
            <w:tcW w:w="1417" w:type="dxa"/>
          </w:tcPr>
          <w:p w14:paraId="5464822F" w14:textId="415ABB4F" w:rsidR="00C54A66" w:rsidRPr="00780E82" w:rsidRDefault="00E61005" w:rsidP="00C54A66">
            <w:pPr>
              <w:spacing w:after="0" w:line="240" w:lineRule="auto"/>
              <w:jc w:val="center"/>
              <w:rPr>
                <w:rFonts w:ascii="Garamond" w:hAnsi="Garamond" w:cstheme="majorBidi"/>
              </w:rPr>
            </w:pPr>
            <w:r w:rsidRPr="00780E82">
              <w:rPr>
                <w:rFonts w:ascii="Garamond" w:hAnsi="Garamond" w:cstheme="majorBidi"/>
              </w:rPr>
              <w:t>1993</w:t>
            </w:r>
          </w:p>
        </w:tc>
        <w:tc>
          <w:tcPr>
            <w:tcW w:w="4388" w:type="dxa"/>
          </w:tcPr>
          <w:p w14:paraId="2EE31A32" w14:textId="3796BBAF" w:rsidR="00C54A66" w:rsidRPr="00780E82" w:rsidRDefault="00273E08" w:rsidP="00A830A3">
            <w:pPr>
              <w:spacing w:after="0" w:line="240" w:lineRule="auto"/>
              <w:rPr>
                <w:rFonts w:ascii="Garamond" w:hAnsi="Garamond" w:cstheme="majorBidi"/>
              </w:rPr>
            </w:pPr>
            <w:r w:rsidRPr="00780E82">
              <w:rPr>
                <w:rFonts w:ascii="Garamond" w:hAnsi="Garamond" w:cstheme="majorBidi"/>
              </w:rPr>
              <w:t xml:space="preserve">Diskriminasi </w:t>
            </w:r>
            <w:r w:rsidR="00B678E6" w:rsidRPr="00780E82">
              <w:rPr>
                <w:rFonts w:ascii="Garamond" w:hAnsi="Garamond" w:cstheme="majorBidi"/>
              </w:rPr>
              <w:t>terhadap</w:t>
            </w:r>
            <w:r w:rsidRPr="00780E82">
              <w:rPr>
                <w:rFonts w:ascii="Garamond" w:hAnsi="Garamond" w:cstheme="majorBidi"/>
              </w:rPr>
              <w:t xml:space="preserve"> minoritas muslim di kawasan Asia Tenggara</w:t>
            </w:r>
            <w:r w:rsidR="00B678E6" w:rsidRPr="00780E82">
              <w:rPr>
                <w:rFonts w:ascii="Garamond" w:hAnsi="Garamond" w:cstheme="majorBidi"/>
              </w:rPr>
              <w:t xml:space="preserve"> memengaruhi berdirinya Jamaah Islamiyah. </w:t>
            </w:r>
            <w:r w:rsidR="00E161E3" w:rsidRPr="00780E82">
              <w:rPr>
                <w:rFonts w:ascii="Garamond" w:hAnsi="Garamond" w:cstheme="majorBidi"/>
              </w:rPr>
              <w:t xml:space="preserve">Sejumlah minoritas muslim itu seperti </w:t>
            </w:r>
            <w:r w:rsidR="00254A53" w:rsidRPr="00780E82">
              <w:rPr>
                <w:rFonts w:ascii="Garamond" w:hAnsi="Garamond" w:cstheme="majorBidi"/>
              </w:rPr>
              <w:t xml:space="preserve">Muslim Patani di Thailand, </w:t>
            </w:r>
            <w:r w:rsidRPr="00780E82">
              <w:rPr>
                <w:rFonts w:ascii="Garamond" w:hAnsi="Garamond" w:cstheme="majorBidi"/>
              </w:rPr>
              <w:t xml:space="preserve">Muslim Moro di Philipina, </w:t>
            </w:r>
            <w:r w:rsidR="00254A53" w:rsidRPr="00780E82">
              <w:rPr>
                <w:rFonts w:ascii="Garamond" w:hAnsi="Garamond" w:cstheme="majorBidi"/>
              </w:rPr>
              <w:t>Muslim Melayu di Singapura</w:t>
            </w:r>
            <w:r w:rsidR="00254A53">
              <w:rPr>
                <w:rFonts w:ascii="Garamond" w:hAnsi="Garamond" w:cstheme="majorBidi"/>
              </w:rPr>
              <w:t>, dan</w:t>
            </w:r>
            <w:r w:rsidR="00254A53" w:rsidRPr="00780E82">
              <w:rPr>
                <w:rFonts w:ascii="Garamond" w:hAnsi="Garamond" w:cstheme="majorBidi"/>
              </w:rPr>
              <w:t xml:space="preserve"> </w:t>
            </w:r>
            <w:r w:rsidRPr="00780E82">
              <w:rPr>
                <w:rFonts w:ascii="Garamond" w:hAnsi="Garamond" w:cstheme="majorBidi"/>
              </w:rPr>
              <w:t>Muslim Rohingya di Myanmar</w:t>
            </w:r>
            <w:r w:rsidR="006334EA" w:rsidRPr="00780E82">
              <w:rPr>
                <w:rFonts w:ascii="Garamond" w:hAnsi="Garamond" w:cstheme="majorBidi"/>
              </w:rPr>
              <w:t xml:space="preserve"> </w:t>
            </w:r>
          </w:p>
        </w:tc>
      </w:tr>
    </w:tbl>
    <w:p w14:paraId="4992B880" w14:textId="77777777" w:rsidR="00C54A66" w:rsidRPr="00780E82" w:rsidRDefault="00C54A66" w:rsidP="00C54A66">
      <w:pPr>
        <w:spacing w:after="0" w:line="240" w:lineRule="auto"/>
        <w:jc w:val="center"/>
        <w:rPr>
          <w:rFonts w:ascii="Garamond" w:hAnsi="Garamond" w:cstheme="majorBidi"/>
          <w:sz w:val="24"/>
          <w:szCs w:val="24"/>
        </w:rPr>
      </w:pPr>
    </w:p>
    <w:p w14:paraId="5E122067" w14:textId="7F727A67" w:rsidR="00B86007" w:rsidRPr="00780E82" w:rsidRDefault="007D5FF2" w:rsidP="00094183">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t xml:space="preserve">Solidaritas </w:t>
      </w:r>
      <w:r w:rsidR="00CA5A85" w:rsidRPr="00780E82">
        <w:rPr>
          <w:rFonts w:ascii="Garamond" w:hAnsi="Garamond" w:cstheme="majorBidi"/>
          <w:sz w:val="24"/>
          <w:szCs w:val="24"/>
        </w:rPr>
        <w:t xml:space="preserve">teologis </w:t>
      </w:r>
      <w:r w:rsidR="005179F9" w:rsidRPr="00780E82">
        <w:rPr>
          <w:rFonts w:ascii="Garamond" w:hAnsi="Garamond" w:cstheme="majorBidi"/>
          <w:sz w:val="24"/>
          <w:szCs w:val="24"/>
        </w:rPr>
        <w:t>terhadap kaum muslim yang dijajah orang kafir</w:t>
      </w:r>
      <w:r w:rsidR="00272D78" w:rsidRPr="00780E82">
        <w:rPr>
          <w:rFonts w:ascii="Garamond" w:hAnsi="Garamond" w:cstheme="majorBidi"/>
          <w:sz w:val="24"/>
          <w:szCs w:val="24"/>
        </w:rPr>
        <w:t xml:space="preserve"> pada sebagian kawasan</w:t>
      </w:r>
      <w:r w:rsidR="005179F9" w:rsidRPr="00780E82">
        <w:rPr>
          <w:rFonts w:ascii="Garamond" w:hAnsi="Garamond" w:cstheme="majorBidi"/>
          <w:sz w:val="24"/>
          <w:szCs w:val="24"/>
        </w:rPr>
        <w:t xml:space="preserve">, diperkuat dengan rasa traumatik atas perang Palestina dengan Israel. </w:t>
      </w:r>
      <w:r w:rsidR="00137A6F" w:rsidRPr="00780E82">
        <w:rPr>
          <w:rFonts w:ascii="Garamond" w:hAnsi="Garamond" w:cstheme="majorBidi"/>
          <w:sz w:val="24"/>
          <w:szCs w:val="24"/>
        </w:rPr>
        <w:t xml:space="preserve">Solidaritas teologis mendorong semangat perlawanan untuk mengurangi dominansi Barat dan invansi pemerintahan kafir. Realitas demikian memunculkan berkembangnya ekstremisme berbasis kekerasan di dunia. </w:t>
      </w:r>
      <w:r w:rsidR="00270A92" w:rsidRPr="00780E82">
        <w:rPr>
          <w:rFonts w:ascii="Garamond" w:hAnsi="Garamond" w:cstheme="majorBidi"/>
          <w:sz w:val="24"/>
          <w:szCs w:val="24"/>
        </w:rPr>
        <w:t>Momentum penguatan jaringan jihad global</w:t>
      </w:r>
      <w:r w:rsidR="00272D78" w:rsidRPr="00780E82">
        <w:rPr>
          <w:rFonts w:ascii="Garamond" w:hAnsi="Garamond" w:cstheme="majorBidi"/>
          <w:sz w:val="24"/>
          <w:szCs w:val="24"/>
        </w:rPr>
        <w:t xml:space="preserve"> setidaknya</w:t>
      </w:r>
      <w:r w:rsidR="00270A92" w:rsidRPr="00780E82">
        <w:rPr>
          <w:rFonts w:ascii="Garamond" w:hAnsi="Garamond" w:cstheme="majorBidi"/>
          <w:sz w:val="24"/>
          <w:szCs w:val="24"/>
        </w:rPr>
        <w:t xml:space="preserve"> didorong dari sejumlah peristiwa, seperti i</w:t>
      </w:r>
      <w:r w:rsidR="00A100A1" w:rsidRPr="00780E82">
        <w:rPr>
          <w:rFonts w:ascii="Garamond" w:hAnsi="Garamond" w:cstheme="majorBidi"/>
          <w:sz w:val="24"/>
          <w:szCs w:val="24"/>
        </w:rPr>
        <w:t xml:space="preserve">nvansi militer </w:t>
      </w:r>
      <w:r w:rsidR="003A0F4B" w:rsidRPr="00780E82">
        <w:rPr>
          <w:rFonts w:ascii="Garamond" w:hAnsi="Garamond" w:cstheme="majorBidi"/>
          <w:sz w:val="24"/>
          <w:szCs w:val="24"/>
        </w:rPr>
        <w:t xml:space="preserve">Uni Soviet terhadap Afganistan 1979, upaya pemusnahan etnis muslim Bosnia oleh Serbia pada 1992, perang perebutan wilayah antara pemerintahan Hindu India dengan muslim Pakistan di Khasmir, serta invansi militer Amerika Serikat ke </w:t>
      </w:r>
      <w:r w:rsidR="007F2392" w:rsidRPr="00780E82">
        <w:rPr>
          <w:rFonts w:ascii="Garamond" w:hAnsi="Garamond" w:cstheme="majorBidi"/>
          <w:sz w:val="24"/>
          <w:szCs w:val="24"/>
        </w:rPr>
        <w:t>Iraq pasca-bom W</w:t>
      </w:r>
      <w:r w:rsidR="00B523A9">
        <w:rPr>
          <w:rFonts w:ascii="Garamond" w:hAnsi="Garamond" w:cstheme="majorBidi"/>
          <w:sz w:val="24"/>
          <w:szCs w:val="24"/>
        </w:rPr>
        <w:t xml:space="preserve">TC </w:t>
      </w:r>
      <w:r w:rsidR="007F2392" w:rsidRPr="00780E82">
        <w:rPr>
          <w:rFonts w:ascii="Garamond" w:hAnsi="Garamond" w:cstheme="majorBidi"/>
          <w:sz w:val="24"/>
          <w:szCs w:val="24"/>
        </w:rPr>
        <w:t xml:space="preserve">di New York pada </w:t>
      </w:r>
      <w:r w:rsidR="00015696" w:rsidRPr="00780E82">
        <w:rPr>
          <w:rFonts w:ascii="Garamond" w:hAnsi="Garamond" w:cstheme="majorBidi"/>
          <w:sz w:val="24"/>
          <w:szCs w:val="24"/>
        </w:rPr>
        <w:t>11</w:t>
      </w:r>
      <w:r w:rsidR="007F2392" w:rsidRPr="00780E82">
        <w:rPr>
          <w:rFonts w:ascii="Garamond" w:hAnsi="Garamond" w:cstheme="majorBidi"/>
          <w:sz w:val="24"/>
          <w:szCs w:val="24"/>
        </w:rPr>
        <w:t xml:space="preserve"> September 2001</w:t>
      </w:r>
      <w:r w:rsidR="00D0210D" w:rsidRPr="00780E82">
        <w:rPr>
          <w:rFonts w:ascii="Garamond" w:hAnsi="Garamond" w:cstheme="majorBidi"/>
          <w:sz w:val="24"/>
          <w:szCs w:val="24"/>
        </w:rPr>
        <w:t xml:space="preserve">. </w:t>
      </w:r>
    </w:p>
    <w:p w14:paraId="4B7AC2EA" w14:textId="7D578BE6" w:rsidR="00BC06C4" w:rsidRPr="00780E82" w:rsidRDefault="00DF1634" w:rsidP="004F2077">
      <w:pPr>
        <w:pStyle w:val="ListParagraph"/>
        <w:numPr>
          <w:ilvl w:val="0"/>
          <w:numId w:val="42"/>
        </w:numPr>
        <w:spacing w:after="0" w:line="240" w:lineRule="auto"/>
        <w:ind w:left="284" w:hanging="284"/>
        <w:jc w:val="both"/>
        <w:rPr>
          <w:rFonts w:ascii="Garamond" w:hAnsi="Garamond" w:cstheme="majorBidi"/>
          <w:b/>
          <w:bCs/>
          <w:sz w:val="24"/>
          <w:szCs w:val="24"/>
        </w:rPr>
      </w:pPr>
      <w:r w:rsidRPr="00780E82">
        <w:rPr>
          <w:rFonts w:ascii="Garamond" w:hAnsi="Garamond" w:cstheme="majorBidi"/>
          <w:b/>
          <w:bCs/>
          <w:sz w:val="24"/>
          <w:szCs w:val="24"/>
        </w:rPr>
        <w:lastRenderedPageBreak/>
        <w:t>Aksi Balasan</w:t>
      </w:r>
      <w:r w:rsidR="00135F73" w:rsidRPr="00780E82">
        <w:rPr>
          <w:rFonts w:ascii="Garamond" w:hAnsi="Garamond" w:cstheme="majorBidi"/>
          <w:b/>
          <w:bCs/>
          <w:sz w:val="24"/>
          <w:szCs w:val="24"/>
        </w:rPr>
        <w:t xml:space="preserve"> </w:t>
      </w:r>
      <w:r w:rsidR="004F2077" w:rsidRPr="00780E82">
        <w:rPr>
          <w:rFonts w:ascii="Garamond" w:hAnsi="Garamond" w:cstheme="majorBidi"/>
          <w:b/>
          <w:bCs/>
          <w:sz w:val="24"/>
          <w:szCs w:val="24"/>
        </w:rPr>
        <w:t xml:space="preserve">Terhadap </w:t>
      </w:r>
      <w:r w:rsidR="000E71DF" w:rsidRPr="00780E82">
        <w:rPr>
          <w:rFonts w:ascii="Garamond" w:hAnsi="Garamond" w:cstheme="majorBidi"/>
          <w:b/>
          <w:bCs/>
          <w:sz w:val="24"/>
          <w:szCs w:val="24"/>
        </w:rPr>
        <w:t>Amerika</w:t>
      </w:r>
      <w:r w:rsidR="004F2077" w:rsidRPr="00780E82">
        <w:rPr>
          <w:rFonts w:ascii="Garamond" w:hAnsi="Garamond" w:cstheme="majorBidi"/>
          <w:b/>
          <w:bCs/>
          <w:sz w:val="24"/>
          <w:szCs w:val="24"/>
        </w:rPr>
        <w:t xml:space="preserve"> Serikat</w:t>
      </w:r>
      <w:r w:rsidR="0067356D" w:rsidRPr="00780E82">
        <w:rPr>
          <w:rFonts w:ascii="Garamond" w:hAnsi="Garamond" w:cstheme="majorBidi"/>
          <w:b/>
          <w:bCs/>
          <w:sz w:val="24"/>
          <w:szCs w:val="24"/>
        </w:rPr>
        <w:t xml:space="preserve"> dan </w:t>
      </w:r>
      <w:r w:rsidR="006F0D49" w:rsidRPr="00780E82">
        <w:rPr>
          <w:rFonts w:ascii="Garamond" w:hAnsi="Garamond" w:cstheme="majorBidi"/>
          <w:b/>
          <w:bCs/>
          <w:sz w:val="24"/>
          <w:szCs w:val="24"/>
        </w:rPr>
        <w:t xml:space="preserve">Negara </w:t>
      </w:r>
      <w:r w:rsidR="0067356D" w:rsidRPr="00780E82">
        <w:rPr>
          <w:rFonts w:ascii="Garamond" w:hAnsi="Garamond" w:cstheme="majorBidi"/>
          <w:b/>
          <w:bCs/>
          <w:sz w:val="24"/>
          <w:szCs w:val="24"/>
        </w:rPr>
        <w:t>Koalisi</w:t>
      </w:r>
    </w:p>
    <w:p w14:paraId="74CBF593" w14:textId="51FDF338" w:rsidR="006A669E" w:rsidRPr="00780E82" w:rsidRDefault="00E74F38" w:rsidP="006A669E">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t xml:space="preserve">Amerika Serikat </w:t>
      </w:r>
      <w:r w:rsidR="00015696" w:rsidRPr="00780E82">
        <w:rPr>
          <w:rFonts w:ascii="Garamond" w:hAnsi="Garamond" w:cstheme="majorBidi"/>
          <w:sz w:val="24"/>
          <w:szCs w:val="24"/>
        </w:rPr>
        <w:t xml:space="preserve">mendeklarasikan diri perang terhadap terorisme pasca-bom WTC 9/11. Ironisnya, </w:t>
      </w:r>
      <w:r w:rsidR="00934BBC" w:rsidRPr="00780E82">
        <w:rPr>
          <w:rFonts w:ascii="Garamond" w:hAnsi="Garamond" w:cstheme="majorBidi"/>
          <w:sz w:val="24"/>
          <w:szCs w:val="24"/>
        </w:rPr>
        <w:t xml:space="preserve">narasi </w:t>
      </w:r>
      <w:r w:rsidR="00015696" w:rsidRPr="00780E82">
        <w:rPr>
          <w:rFonts w:ascii="Garamond" w:hAnsi="Garamond" w:cstheme="majorBidi"/>
          <w:sz w:val="24"/>
          <w:szCs w:val="24"/>
        </w:rPr>
        <w:t xml:space="preserve">perang </w:t>
      </w:r>
      <w:r w:rsidR="00934BBC" w:rsidRPr="00780E82">
        <w:rPr>
          <w:rFonts w:ascii="Garamond" w:hAnsi="Garamond" w:cstheme="majorBidi"/>
          <w:sz w:val="24"/>
          <w:szCs w:val="24"/>
        </w:rPr>
        <w:t>terhadap teror</w:t>
      </w:r>
      <w:r w:rsidR="00015696" w:rsidRPr="00780E82">
        <w:rPr>
          <w:rFonts w:ascii="Garamond" w:hAnsi="Garamond" w:cstheme="majorBidi"/>
          <w:sz w:val="24"/>
          <w:szCs w:val="24"/>
        </w:rPr>
        <w:t>i</w:t>
      </w:r>
      <w:r w:rsidR="00934BBC" w:rsidRPr="00780E82">
        <w:rPr>
          <w:rFonts w:ascii="Garamond" w:hAnsi="Garamond" w:cstheme="majorBidi"/>
          <w:sz w:val="24"/>
          <w:szCs w:val="24"/>
        </w:rPr>
        <w:t>sme i</w:t>
      </w:r>
      <w:r w:rsidR="00015696" w:rsidRPr="00780E82">
        <w:rPr>
          <w:rFonts w:ascii="Garamond" w:hAnsi="Garamond" w:cstheme="majorBidi"/>
          <w:sz w:val="24"/>
          <w:szCs w:val="24"/>
        </w:rPr>
        <w:t xml:space="preserve">tu dimaksudkan untuk </w:t>
      </w:r>
      <w:r w:rsidR="00934BBC" w:rsidRPr="00780E82">
        <w:rPr>
          <w:rFonts w:ascii="Garamond" w:hAnsi="Garamond" w:cstheme="majorBidi"/>
          <w:sz w:val="24"/>
          <w:szCs w:val="24"/>
        </w:rPr>
        <w:t xml:space="preserve">menginvansi </w:t>
      </w:r>
      <w:r w:rsidR="00015696" w:rsidRPr="00780E82">
        <w:rPr>
          <w:rFonts w:ascii="Garamond" w:hAnsi="Garamond" w:cstheme="majorBidi"/>
          <w:sz w:val="24"/>
          <w:szCs w:val="24"/>
        </w:rPr>
        <w:t>negara-negara berpenduduk muslim yang sebelumnya berani melawan</w:t>
      </w:r>
      <w:r w:rsidR="00934BBC" w:rsidRPr="00780E82">
        <w:rPr>
          <w:rFonts w:ascii="Garamond" w:hAnsi="Garamond" w:cstheme="majorBidi"/>
          <w:sz w:val="24"/>
          <w:szCs w:val="24"/>
        </w:rPr>
        <w:t xml:space="preserve"> kepentingan AS</w:t>
      </w:r>
      <w:r w:rsidR="00015696" w:rsidRPr="00780E82">
        <w:rPr>
          <w:rFonts w:ascii="Garamond" w:hAnsi="Garamond" w:cstheme="majorBidi"/>
          <w:sz w:val="24"/>
          <w:szCs w:val="24"/>
        </w:rPr>
        <w:t xml:space="preserve">. </w:t>
      </w:r>
      <w:r w:rsidR="009D5033" w:rsidRPr="00780E82">
        <w:rPr>
          <w:rFonts w:ascii="Garamond" w:hAnsi="Garamond" w:cstheme="majorBidi"/>
          <w:sz w:val="24"/>
          <w:szCs w:val="24"/>
        </w:rPr>
        <w:t xml:space="preserve">Invansi militer </w:t>
      </w:r>
      <w:r w:rsidR="00AB3B5B" w:rsidRPr="00780E82">
        <w:rPr>
          <w:rFonts w:ascii="Garamond" w:hAnsi="Garamond" w:cstheme="majorBidi"/>
          <w:sz w:val="24"/>
          <w:szCs w:val="24"/>
        </w:rPr>
        <w:t xml:space="preserve">terhadap Afghanistan </w:t>
      </w:r>
      <w:r w:rsidR="009D5033" w:rsidRPr="00780E82">
        <w:rPr>
          <w:rFonts w:ascii="Garamond" w:hAnsi="Garamond" w:cstheme="majorBidi"/>
          <w:sz w:val="24"/>
          <w:szCs w:val="24"/>
        </w:rPr>
        <w:t>dilakukan</w:t>
      </w:r>
      <w:r w:rsidR="00676CAA" w:rsidRPr="00780E82">
        <w:rPr>
          <w:rFonts w:ascii="Garamond" w:hAnsi="Garamond" w:cstheme="majorBidi"/>
          <w:sz w:val="24"/>
          <w:szCs w:val="24"/>
        </w:rPr>
        <w:t xml:space="preserve"> oleh </w:t>
      </w:r>
      <w:r w:rsidR="008F18B5" w:rsidRPr="00780E82">
        <w:rPr>
          <w:rFonts w:ascii="Garamond" w:hAnsi="Garamond" w:cstheme="majorBidi"/>
          <w:sz w:val="24"/>
          <w:szCs w:val="24"/>
        </w:rPr>
        <w:t xml:space="preserve">AS </w:t>
      </w:r>
      <w:r w:rsidR="00676CAA" w:rsidRPr="00780E82">
        <w:rPr>
          <w:rFonts w:ascii="Garamond" w:hAnsi="Garamond" w:cstheme="majorBidi"/>
          <w:sz w:val="24"/>
          <w:szCs w:val="24"/>
        </w:rPr>
        <w:t xml:space="preserve">atas perintah George W. Bush </w:t>
      </w:r>
      <w:r w:rsidR="000F1E23" w:rsidRPr="00780E82">
        <w:rPr>
          <w:rFonts w:ascii="Garamond" w:hAnsi="Garamond" w:cstheme="majorBidi"/>
          <w:sz w:val="24"/>
          <w:szCs w:val="24"/>
        </w:rPr>
        <w:t>pada 7 Oktober 2001</w:t>
      </w:r>
      <w:r w:rsidR="00676CAA" w:rsidRPr="00780E82">
        <w:rPr>
          <w:rFonts w:ascii="Garamond" w:hAnsi="Garamond" w:cstheme="majorBidi"/>
          <w:sz w:val="24"/>
          <w:szCs w:val="24"/>
        </w:rPr>
        <w:t xml:space="preserve">. Operasi </w:t>
      </w:r>
      <w:r w:rsidR="008F18B5" w:rsidRPr="00780E82">
        <w:rPr>
          <w:rFonts w:ascii="Garamond" w:hAnsi="Garamond" w:cstheme="majorBidi"/>
          <w:sz w:val="24"/>
          <w:szCs w:val="24"/>
        </w:rPr>
        <w:t xml:space="preserve">pendudukan militer itu </w:t>
      </w:r>
      <w:r w:rsidR="00676CAA" w:rsidRPr="00780E82">
        <w:rPr>
          <w:rFonts w:ascii="Garamond" w:hAnsi="Garamond" w:cstheme="majorBidi"/>
          <w:sz w:val="24"/>
          <w:szCs w:val="24"/>
        </w:rPr>
        <w:t xml:space="preserve">berdalih untuk menyerang </w:t>
      </w:r>
      <w:r w:rsidR="00A1729A" w:rsidRPr="00780E82">
        <w:rPr>
          <w:rFonts w:ascii="Garamond" w:hAnsi="Garamond" w:cstheme="majorBidi"/>
          <w:sz w:val="24"/>
          <w:szCs w:val="24"/>
        </w:rPr>
        <w:t xml:space="preserve">organisasi </w:t>
      </w:r>
      <w:r w:rsidR="00676CAA" w:rsidRPr="00780E82">
        <w:rPr>
          <w:rFonts w:ascii="Garamond" w:hAnsi="Garamond" w:cstheme="majorBidi"/>
          <w:sz w:val="24"/>
          <w:szCs w:val="24"/>
        </w:rPr>
        <w:t xml:space="preserve">Al-Qaeda </w:t>
      </w:r>
      <w:r w:rsidR="00A1729A" w:rsidRPr="00780E82">
        <w:rPr>
          <w:rFonts w:ascii="Garamond" w:hAnsi="Garamond" w:cstheme="majorBidi"/>
          <w:sz w:val="24"/>
          <w:szCs w:val="24"/>
        </w:rPr>
        <w:t>dan pemerintahan Taliban Afghanistan</w:t>
      </w:r>
      <w:r w:rsidR="008F18B5" w:rsidRPr="00780E82">
        <w:rPr>
          <w:rFonts w:ascii="Garamond" w:hAnsi="Garamond" w:cstheme="majorBidi"/>
          <w:sz w:val="24"/>
          <w:szCs w:val="24"/>
        </w:rPr>
        <w:t xml:space="preserve">, karena </w:t>
      </w:r>
      <w:r w:rsidR="00676CAA" w:rsidRPr="00780E82">
        <w:rPr>
          <w:rFonts w:ascii="Garamond" w:hAnsi="Garamond" w:cstheme="majorBidi"/>
          <w:sz w:val="24"/>
          <w:szCs w:val="24"/>
        </w:rPr>
        <w:t>dianggap aktor pengeboman WTC dan sejumlah objek vital Amerika</w:t>
      </w:r>
      <w:r w:rsidR="00A1729A" w:rsidRPr="00780E82">
        <w:rPr>
          <w:rFonts w:ascii="Garamond" w:hAnsi="Garamond" w:cstheme="majorBidi"/>
          <w:sz w:val="24"/>
          <w:szCs w:val="24"/>
        </w:rPr>
        <w:t xml:space="preserve"> Serikat</w:t>
      </w:r>
      <w:r w:rsidR="00693512" w:rsidRPr="00780E82">
        <w:rPr>
          <w:rFonts w:ascii="Garamond" w:hAnsi="Garamond" w:cstheme="majorBidi"/>
          <w:sz w:val="24"/>
          <w:szCs w:val="24"/>
        </w:rPr>
        <w:t xml:space="preserve"> (Beaud, 2023)</w:t>
      </w:r>
      <w:r w:rsidR="00676CAA" w:rsidRPr="00780E82">
        <w:rPr>
          <w:rFonts w:ascii="Garamond" w:hAnsi="Garamond" w:cstheme="majorBidi"/>
          <w:sz w:val="24"/>
          <w:szCs w:val="24"/>
        </w:rPr>
        <w:t xml:space="preserve">. </w:t>
      </w:r>
      <w:r w:rsidR="0082560F" w:rsidRPr="00780E82">
        <w:rPr>
          <w:rFonts w:ascii="Garamond" w:hAnsi="Garamond" w:cstheme="majorBidi"/>
          <w:sz w:val="24"/>
          <w:szCs w:val="24"/>
        </w:rPr>
        <w:t xml:space="preserve">Tuduhan AS </w:t>
      </w:r>
      <w:r w:rsidR="00CB756B" w:rsidRPr="00780E82">
        <w:rPr>
          <w:rFonts w:ascii="Garamond" w:hAnsi="Garamond" w:cstheme="majorBidi"/>
          <w:sz w:val="24"/>
          <w:szCs w:val="24"/>
        </w:rPr>
        <w:t>berdalih</w:t>
      </w:r>
      <w:r w:rsidR="0082560F" w:rsidRPr="00780E82">
        <w:rPr>
          <w:rFonts w:ascii="Garamond" w:hAnsi="Garamond" w:cstheme="majorBidi"/>
          <w:sz w:val="24"/>
          <w:szCs w:val="24"/>
        </w:rPr>
        <w:t xml:space="preserve"> adanya fatwa</w:t>
      </w:r>
      <w:r w:rsidR="0074146E" w:rsidRPr="00780E82">
        <w:rPr>
          <w:rFonts w:ascii="Garamond" w:hAnsi="Garamond" w:cstheme="majorBidi"/>
          <w:sz w:val="24"/>
          <w:szCs w:val="24"/>
        </w:rPr>
        <w:t xml:space="preserve"> Al-Qaeda pada 1998 yang menyerukan untuk membunuh orang Amerika dan sekutunya, sebagai balasan </w:t>
      </w:r>
      <w:r w:rsidR="00CB756B" w:rsidRPr="00780E82">
        <w:rPr>
          <w:rFonts w:ascii="Garamond" w:hAnsi="Garamond" w:cstheme="majorBidi"/>
          <w:sz w:val="24"/>
          <w:szCs w:val="24"/>
        </w:rPr>
        <w:t>atas kejahatan terhadap umat Islam.</w:t>
      </w:r>
      <w:r w:rsidR="0082560F" w:rsidRPr="00780E82">
        <w:rPr>
          <w:rFonts w:ascii="Garamond" w:hAnsi="Garamond" w:cstheme="majorBidi"/>
          <w:sz w:val="24"/>
          <w:szCs w:val="24"/>
        </w:rPr>
        <w:t xml:space="preserve"> </w:t>
      </w:r>
      <w:r w:rsidR="000F1E23" w:rsidRPr="00780E82">
        <w:rPr>
          <w:rFonts w:ascii="Garamond" w:hAnsi="Garamond" w:cstheme="majorBidi"/>
          <w:sz w:val="24"/>
          <w:szCs w:val="24"/>
        </w:rPr>
        <w:t xml:space="preserve"> </w:t>
      </w:r>
    </w:p>
    <w:p w14:paraId="20896979" w14:textId="6D85DA09" w:rsidR="00636187" w:rsidRPr="00780E82" w:rsidRDefault="00636187" w:rsidP="006A669E">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t xml:space="preserve">Fatwa Al-Qaeda sebagai pernyataan </w:t>
      </w:r>
      <w:r w:rsidR="002E336E" w:rsidRPr="00780E82">
        <w:rPr>
          <w:rFonts w:ascii="Garamond" w:hAnsi="Garamond" w:cstheme="majorBidi"/>
          <w:sz w:val="24"/>
          <w:szCs w:val="24"/>
        </w:rPr>
        <w:t xml:space="preserve">jihad melawan Yahudi dan tentara Salib </w:t>
      </w:r>
      <w:r w:rsidRPr="00780E82">
        <w:rPr>
          <w:rFonts w:ascii="Garamond" w:hAnsi="Garamond" w:cstheme="majorBidi"/>
          <w:sz w:val="24"/>
          <w:szCs w:val="24"/>
        </w:rPr>
        <w:t xml:space="preserve">ditandatangani oleh </w:t>
      </w:r>
      <w:r w:rsidR="00847D77" w:rsidRPr="00780E82">
        <w:rPr>
          <w:rFonts w:ascii="Garamond" w:hAnsi="Garamond" w:cstheme="majorBidi"/>
          <w:sz w:val="24"/>
          <w:szCs w:val="24"/>
        </w:rPr>
        <w:t xml:space="preserve">Osama bin Laden </w:t>
      </w:r>
      <w:r w:rsidR="00E0625D" w:rsidRPr="00780E82">
        <w:rPr>
          <w:rFonts w:ascii="Garamond" w:hAnsi="Garamond" w:cstheme="majorBidi"/>
          <w:sz w:val="24"/>
          <w:szCs w:val="24"/>
        </w:rPr>
        <w:t xml:space="preserve">sebagai pimpinan Al-Qaeda, </w:t>
      </w:r>
      <w:r w:rsidR="00847D77" w:rsidRPr="00780E82">
        <w:rPr>
          <w:rFonts w:ascii="Garamond" w:hAnsi="Garamond" w:cstheme="majorBidi"/>
          <w:sz w:val="24"/>
          <w:szCs w:val="24"/>
        </w:rPr>
        <w:t xml:space="preserve">bersama </w:t>
      </w:r>
      <w:r w:rsidRPr="00780E82">
        <w:rPr>
          <w:rFonts w:ascii="Garamond" w:hAnsi="Garamond" w:cstheme="majorBidi"/>
          <w:sz w:val="24"/>
          <w:szCs w:val="24"/>
        </w:rPr>
        <w:t xml:space="preserve">empat tokoh </w:t>
      </w:r>
      <w:r w:rsidR="00847D77" w:rsidRPr="00780E82">
        <w:rPr>
          <w:rFonts w:ascii="Garamond" w:hAnsi="Garamond" w:cstheme="majorBidi"/>
          <w:sz w:val="24"/>
          <w:szCs w:val="24"/>
        </w:rPr>
        <w:t xml:space="preserve">aliansi mujahidin </w:t>
      </w:r>
      <w:r w:rsidR="00E0625D" w:rsidRPr="00780E82">
        <w:rPr>
          <w:rFonts w:ascii="Garamond" w:hAnsi="Garamond" w:cstheme="majorBidi"/>
          <w:sz w:val="24"/>
          <w:szCs w:val="24"/>
        </w:rPr>
        <w:t xml:space="preserve">lain </w:t>
      </w:r>
      <w:r w:rsidRPr="00780E82">
        <w:rPr>
          <w:rFonts w:ascii="Garamond" w:hAnsi="Garamond" w:cstheme="majorBidi"/>
          <w:sz w:val="24"/>
          <w:szCs w:val="24"/>
        </w:rPr>
        <w:t>pada 23 Pebruari 1998 (</w:t>
      </w:r>
      <w:r w:rsidR="004626DF" w:rsidRPr="00780E82">
        <w:rPr>
          <w:rFonts w:ascii="Garamond" w:hAnsi="Garamond" w:cstheme="majorBidi"/>
          <w:sz w:val="24"/>
          <w:szCs w:val="24"/>
        </w:rPr>
        <w:t>Buciu</w:t>
      </w:r>
      <w:r w:rsidR="001016ED" w:rsidRPr="00780E82">
        <w:rPr>
          <w:rFonts w:ascii="Garamond" w:hAnsi="Garamond" w:cstheme="majorBidi"/>
          <w:sz w:val="24"/>
          <w:szCs w:val="24"/>
        </w:rPr>
        <w:t xml:space="preserve">, 2021). </w:t>
      </w:r>
      <w:r w:rsidR="00164FB0" w:rsidRPr="00780E82">
        <w:rPr>
          <w:rFonts w:ascii="Garamond" w:hAnsi="Garamond" w:cstheme="majorBidi"/>
          <w:sz w:val="24"/>
          <w:szCs w:val="24"/>
        </w:rPr>
        <w:t xml:space="preserve">Keempat aliansi mujahidin terdiri dari Ayman Al Zawahiri mewakili Jihad Islam Mesir, </w:t>
      </w:r>
      <w:r w:rsidR="00983400" w:rsidRPr="00780E82">
        <w:rPr>
          <w:rFonts w:ascii="Garamond" w:hAnsi="Garamond" w:cstheme="majorBidi"/>
          <w:sz w:val="24"/>
          <w:szCs w:val="24"/>
        </w:rPr>
        <w:t xml:space="preserve">Abu Yasir </w:t>
      </w:r>
      <w:r w:rsidR="00164FB0" w:rsidRPr="00780E82">
        <w:rPr>
          <w:rFonts w:ascii="Garamond" w:hAnsi="Garamond" w:cstheme="majorBidi"/>
          <w:sz w:val="24"/>
          <w:szCs w:val="24"/>
        </w:rPr>
        <w:t xml:space="preserve">Rifai </w:t>
      </w:r>
      <w:r w:rsidR="00983400" w:rsidRPr="00780E82">
        <w:rPr>
          <w:rFonts w:ascii="Garamond" w:hAnsi="Garamond" w:cstheme="majorBidi"/>
          <w:sz w:val="24"/>
          <w:szCs w:val="24"/>
        </w:rPr>
        <w:t xml:space="preserve">Ahmad </w:t>
      </w:r>
      <w:r w:rsidR="00164FB0" w:rsidRPr="00780E82">
        <w:rPr>
          <w:rFonts w:ascii="Garamond" w:hAnsi="Garamond" w:cstheme="majorBidi"/>
          <w:sz w:val="24"/>
          <w:szCs w:val="24"/>
        </w:rPr>
        <w:t xml:space="preserve">Taha mewakili Al-Jami’ah Al-Islamiyah Mesir, </w:t>
      </w:r>
      <w:r w:rsidR="00983400" w:rsidRPr="00780E82">
        <w:rPr>
          <w:rFonts w:ascii="Garamond" w:hAnsi="Garamond" w:cstheme="majorBidi"/>
          <w:sz w:val="24"/>
          <w:szCs w:val="24"/>
        </w:rPr>
        <w:t xml:space="preserve">Syaikh mir Hamzah mewakili Jami’atul Ulama Pakistan, dan </w:t>
      </w:r>
      <w:r w:rsidR="00612A2D" w:rsidRPr="00780E82">
        <w:rPr>
          <w:rFonts w:ascii="Garamond" w:hAnsi="Garamond" w:cstheme="majorBidi"/>
          <w:sz w:val="24"/>
          <w:szCs w:val="24"/>
        </w:rPr>
        <w:t>Fazlur Rahman mewakili Harakatul Jihad Islam</w:t>
      </w:r>
      <w:r w:rsidR="000522D5" w:rsidRPr="00780E82">
        <w:rPr>
          <w:rFonts w:ascii="Garamond" w:hAnsi="Garamond" w:cstheme="majorBidi"/>
          <w:sz w:val="24"/>
          <w:szCs w:val="24"/>
        </w:rPr>
        <w:t xml:space="preserve"> Bangladesh. Fatwa aliansi mujahidin </w:t>
      </w:r>
      <w:r w:rsidR="00DE082F" w:rsidRPr="00780E82">
        <w:rPr>
          <w:rFonts w:ascii="Garamond" w:hAnsi="Garamond" w:cstheme="majorBidi"/>
          <w:sz w:val="24"/>
          <w:szCs w:val="24"/>
        </w:rPr>
        <w:t xml:space="preserve">1998 setidaknya dipatuhi oleh sebagian jaringan mujahidin anggota Jamaah Islamiyah di Asia Tenggara.  </w:t>
      </w:r>
      <w:r w:rsidR="000522D5" w:rsidRPr="00780E82">
        <w:rPr>
          <w:rFonts w:ascii="Garamond" w:hAnsi="Garamond" w:cstheme="majorBidi"/>
          <w:sz w:val="24"/>
          <w:szCs w:val="24"/>
        </w:rPr>
        <w:t xml:space="preserve"> </w:t>
      </w:r>
    </w:p>
    <w:p w14:paraId="5CBA71D0" w14:textId="7CC8DB37" w:rsidR="00304D3F" w:rsidRPr="00780E82" w:rsidRDefault="004B6DC8" w:rsidP="009E15CF">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t xml:space="preserve">Invansi </w:t>
      </w:r>
      <w:r w:rsidR="00AB3B5B" w:rsidRPr="00780E82">
        <w:rPr>
          <w:rFonts w:ascii="Garamond" w:hAnsi="Garamond" w:cstheme="majorBidi"/>
          <w:sz w:val="24"/>
          <w:szCs w:val="24"/>
        </w:rPr>
        <w:t>militer</w:t>
      </w:r>
      <w:r w:rsidRPr="00780E82">
        <w:rPr>
          <w:rFonts w:ascii="Garamond" w:hAnsi="Garamond" w:cstheme="majorBidi"/>
          <w:sz w:val="24"/>
          <w:szCs w:val="24"/>
        </w:rPr>
        <w:t xml:space="preserve"> AS </w:t>
      </w:r>
      <w:r w:rsidR="006A669E" w:rsidRPr="00780E82">
        <w:rPr>
          <w:rFonts w:ascii="Garamond" w:hAnsi="Garamond" w:cstheme="majorBidi"/>
          <w:sz w:val="24"/>
          <w:szCs w:val="24"/>
        </w:rPr>
        <w:t xml:space="preserve">terhadap Afghanistan </w:t>
      </w:r>
      <w:r w:rsidR="00AA7D41" w:rsidRPr="00780E82">
        <w:rPr>
          <w:rFonts w:ascii="Garamond" w:hAnsi="Garamond" w:cstheme="majorBidi"/>
          <w:sz w:val="24"/>
          <w:szCs w:val="24"/>
        </w:rPr>
        <w:t xml:space="preserve">yang </w:t>
      </w:r>
      <w:r w:rsidR="006A669E" w:rsidRPr="00780E82">
        <w:rPr>
          <w:rFonts w:ascii="Garamond" w:hAnsi="Garamond" w:cstheme="majorBidi"/>
          <w:sz w:val="24"/>
          <w:szCs w:val="24"/>
        </w:rPr>
        <w:t xml:space="preserve">dianggap </w:t>
      </w:r>
      <w:r w:rsidR="005F64A3" w:rsidRPr="00780E82">
        <w:rPr>
          <w:rFonts w:ascii="Garamond" w:hAnsi="Garamond" w:cstheme="majorBidi"/>
          <w:sz w:val="24"/>
          <w:szCs w:val="24"/>
        </w:rPr>
        <w:t xml:space="preserve">sebagai </w:t>
      </w:r>
      <w:r w:rsidR="00AA7D41" w:rsidRPr="00780E82">
        <w:rPr>
          <w:rFonts w:ascii="Garamond" w:hAnsi="Garamond" w:cstheme="majorBidi"/>
          <w:sz w:val="24"/>
          <w:szCs w:val="24"/>
        </w:rPr>
        <w:t xml:space="preserve">aksi </w:t>
      </w:r>
      <w:r w:rsidR="005F64A3" w:rsidRPr="00780E82">
        <w:rPr>
          <w:rFonts w:ascii="Garamond" w:hAnsi="Garamond" w:cstheme="majorBidi"/>
          <w:sz w:val="24"/>
          <w:szCs w:val="24"/>
        </w:rPr>
        <w:t xml:space="preserve">unilateralis atau kebijakan sepihak tanpa </w:t>
      </w:r>
      <w:r w:rsidR="006A669E" w:rsidRPr="00780E82">
        <w:rPr>
          <w:rFonts w:ascii="Garamond" w:hAnsi="Garamond" w:cstheme="majorBidi"/>
          <w:sz w:val="24"/>
          <w:szCs w:val="24"/>
        </w:rPr>
        <w:t xml:space="preserve">menghormati </w:t>
      </w:r>
      <w:r w:rsidR="005F64A3" w:rsidRPr="00780E82">
        <w:rPr>
          <w:rFonts w:ascii="Garamond" w:hAnsi="Garamond" w:cstheme="majorBidi"/>
          <w:sz w:val="24"/>
          <w:szCs w:val="24"/>
        </w:rPr>
        <w:t>aturan hukum internasional</w:t>
      </w:r>
      <w:r w:rsidR="00AA7D41" w:rsidRPr="00780E82">
        <w:rPr>
          <w:rFonts w:ascii="Garamond" w:hAnsi="Garamond" w:cstheme="majorBidi"/>
          <w:sz w:val="24"/>
          <w:szCs w:val="24"/>
        </w:rPr>
        <w:t>, membangkitkan aksi balas dendam secara global</w:t>
      </w:r>
      <w:r w:rsidR="006A669E" w:rsidRPr="00780E82">
        <w:rPr>
          <w:rFonts w:ascii="Garamond" w:hAnsi="Garamond" w:cstheme="majorBidi"/>
          <w:sz w:val="24"/>
          <w:szCs w:val="24"/>
        </w:rPr>
        <w:t xml:space="preserve">. </w:t>
      </w:r>
      <w:r w:rsidR="006D431C" w:rsidRPr="00780E82">
        <w:rPr>
          <w:rFonts w:ascii="Garamond" w:hAnsi="Garamond" w:cstheme="majorBidi"/>
          <w:sz w:val="24"/>
          <w:szCs w:val="24"/>
        </w:rPr>
        <w:t>Embrio balas dendam sebagian anggota Jamaah Islamiyah</w:t>
      </w:r>
      <w:r w:rsidR="00C84DF6" w:rsidRPr="00780E82">
        <w:rPr>
          <w:rFonts w:ascii="Garamond" w:hAnsi="Garamond" w:cstheme="majorBidi"/>
          <w:sz w:val="24"/>
          <w:szCs w:val="24"/>
        </w:rPr>
        <w:t xml:space="preserve"> (JI)</w:t>
      </w:r>
      <w:r w:rsidR="006D431C" w:rsidRPr="00780E82">
        <w:rPr>
          <w:rFonts w:ascii="Garamond" w:hAnsi="Garamond" w:cstheme="majorBidi"/>
          <w:sz w:val="24"/>
          <w:szCs w:val="24"/>
        </w:rPr>
        <w:t xml:space="preserve"> terhadap AS dan sekutunya ditandai dengan Bom Bali I </w:t>
      </w:r>
      <w:r w:rsidR="00DD70E0" w:rsidRPr="00780E82">
        <w:rPr>
          <w:rFonts w:ascii="Garamond" w:hAnsi="Garamond" w:cstheme="majorBidi"/>
          <w:sz w:val="24"/>
          <w:szCs w:val="24"/>
        </w:rPr>
        <w:t xml:space="preserve">yang menewaskan </w:t>
      </w:r>
      <w:r w:rsidR="00AC6021" w:rsidRPr="00780E82">
        <w:rPr>
          <w:rFonts w:ascii="Garamond" w:hAnsi="Garamond" w:cstheme="majorBidi"/>
          <w:sz w:val="24"/>
          <w:szCs w:val="24"/>
        </w:rPr>
        <w:t>202 orang dari 22 negara</w:t>
      </w:r>
      <w:r w:rsidR="00005180" w:rsidRPr="00780E82">
        <w:rPr>
          <w:rFonts w:ascii="Garamond" w:hAnsi="Garamond" w:cstheme="majorBidi"/>
          <w:sz w:val="24"/>
          <w:szCs w:val="24"/>
        </w:rPr>
        <w:t xml:space="preserve">. Masing-masing adalah Australia sebanyak 88 orang, Indonesia sebanyak 38 orang, Inggris sebanyak </w:t>
      </w:r>
      <w:r w:rsidR="009E15CF" w:rsidRPr="00780E82">
        <w:rPr>
          <w:rFonts w:ascii="Garamond" w:hAnsi="Garamond" w:cstheme="majorBidi"/>
          <w:sz w:val="24"/>
          <w:szCs w:val="24"/>
        </w:rPr>
        <w:t xml:space="preserve">23 orang, Amerika Serikat sebanyak 7 orang, Jerman sebanyak 6 orang, Swedia sebanyak 5 orang, Perancis dan Belanda masing-masing 4 orang, Denmark dan Swiss masing-masing 3 orang, Brazil, Kanada, Jepang, Selandia Baru, Afrika Selatan, dan Korea Selatan masing-masing 2 orang, </w:t>
      </w:r>
      <w:r w:rsidR="0088766A">
        <w:rPr>
          <w:rFonts w:ascii="Garamond" w:hAnsi="Garamond" w:cstheme="majorBidi"/>
          <w:sz w:val="24"/>
          <w:szCs w:val="24"/>
        </w:rPr>
        <w:t>serta</w:t>
      </w:r>
      <w:r w:rsidR="00564941">
        <w:rPr>
          <w:rFonts w:ascii="Garamond" w:hAnsi="Garamond" w:cstheme="majorBidi"/>
          <w:sz w:val="24"/>
          <w:szCs w:val="24"/>
        </w:rPr>
        <w:t xml:space="preserve"> </w:t>
      </w:r>
      <w:r w:rsidR="009E15CF" w:rsidRPr="00780E82">
        <w:rPr>
          <w:rFonts w:ascii="Garamond" w:hAnsi="Garamond" w:cstheme="majorBidi"/>
          <w:sz w:val="24"/>
          <w:szCs w:val="24"/>
        </w:rPr>
        <w:t xml:space="preserve">Ekuador, Yunani, Italia, Polandia, Portugal, </w:t>
      </w:r>
      <w:r w:rsidR="0088766A">
        <w:rPr>
          <w:rFonts w:ascii="Garamond" w:hAnsi="Garamond" w:cstheme="majorBidi"/>
          <w:sz w:val="24"/>
          <w:szCs w:val="24"/>
        </w:rPr>
        <w:t xml:space="preserve">dan </w:t>
      </w:r>
      <w:r w:rsidR="009E15CF" w:rsidRPr="00780E82">
        <w:rPr>
          <w:rFonts w:ascii="Garamond" w:hAnsi="Garamond" w:cstheme="majorBidi"/>
          <w:sz w:val="24"/>
          <w:szCs w:val="24"/>
        </w:rPr>
        <w:t>Taiwan</w:t>
      </w:r>
      <w:r w:rsidR="0088766A">
        <w:rPr>
          <w:rFonts w:ascii="Garamond" w:hAnsi="Garamond" w:cstheme="majorBidi"/>
          <w:sz w:val="24"/>
          <w:szCs w:val="24"/>
        </w:rPr>
        <w:t xml:space="preserve"> masing-masing 1 orang</w:t>
      </w:r>
      <w:r w:rsidR="009E15CF" w:rsidRPr="00780E82">
        <w:rPr>
          <w:rFonts w:ascii="Garamond" w:hAnsi="Garamond" w:cstheme="majorBidi"/>
          <w:sz w:val="24"/>
          <w:szCs w:val="24"/>
        </w:rPr>
        <w:t xml:space="preserve">. </w:t>
      </w:r>
    </w:p>
    <w:p w14:paraId="2E9F254C" w14:textId="49B41DFC" w:rsidR="00E96267" w:rsidRPr="00780E82" w:rsidRDefault="00C914A5" w:rsidP="00000289">
      <w:pPr>
        <w:spacing w:after="0" w:line="240" w:lineRule="auto"/>
        <w:ind w:firstLine="567"/>
        <w:jc w:val="both"/>
        <w:rPr>
          <w:rFonts w:ascii="Garamond" w:hAnsi="Garamond" w:cstheme="majorBidi"/>
          <w:sz w:val="24"/>
          <w:szCs w:val="24"/>
        </w:rPr>
      </w:pPr>
      <w:r w:rsidRPr="00780E82">
        <w:rPr>
          <w:rFonts w:ascii="Garamond" w:hAnsi="Garamond" w:cstheme="majorBidi"/>
          <w:sz w:val="24"/>
          <w:szCs w:val="24"/>
        </w:rPr>
        <w:t xml:space="preserve">Aksi teror Bom Bali I dilakukan oleh anggota </w:t>
      </w:r>
      <w:r w:rsidR="00CF7D9D" w:rsidRPr="00780E82">
        <w:rPr>
          <w:rFonts w:ascii="Garamond" w:hAnsi="Garamond" w:cstheme="majorBidi"/>
          <w:sz w:val="24"/>
          <w:szCs w:val="24"/>
        </w:rPr>
        <w:t xml:space="preserve">JI </w:t>
      </w:r>
      <w:r w:rsidRPr="00780E82">
        <w:rPr>
          <w:rFonts w:ascii="Garamond" w:hAnsi="Garamond" w:cstheme="majorBidi"/>
          <w:sz w:val="24"/>
          <w:szCs w:val="24"/>
        </w:rPr>
        <w:t xml:space="preserve">regional Singapura </w:t>
      </w:r>
      <w:r w:rsidR="00C84DF6" w:rsidRPr="00780E82">
        <w:rPr>
          <w:rFonts w:ascii="Garamond" w:hAnsi="Garamond" w:cstheme="majorBidi"/>
          <w:sz w:val="24"/>
          <w:szCs w:val="24"/>
        </w:rPr>
        <w:t xml:space="preserve">dan Malaysia </w:t>
      </w:r>
      <w:r w:rsidR="00CF7D9D" w:rsidRPr="00780E82">
        <w:rPr>
          <w:rFonts w:ascii="Garamond" w:hAnsi="Garamond" w:cstheme="majorBidi"/>
          <w:sz w:val="24"/>
          <w:szCs w:val="24"/>
        </w:rPr>
        <w:t xml:space="preserve">atau disebut Mantiqi I pimpinan </w:t>
      </w:r>
      <w:r w:rsidR="00C36940" w:rsidRPr="00780E82">
        <w:rPr>
          <w:rFonts w:ascii="Garamond" w:hAnsi="Garamond" w:cstheme="majorBidi"/>
          <w:sz w:val="24"/>
          <w:szCs w:val="24"/>
        </w:rPr>
        <w:t xml:space="preserve">Mukhlas alias Ali Ghufron. </w:t>
      </w:r>
      <w:r w:rsidR="00C84DF6" w:rsidRPr="00780E82">
        <w:rPr>
          <w:rFonts w:ascii="Garamond" w:hAnsi="Garamond" w:cstheme="majorBidi"/>
          <w:sz w:val="24"/>
          <w:szCs w:val="24"/>
        </w:rPr>
        <w:t>Mantiqi I</w:t>
      </w:r>
      <w:r w:rsidR="00104E0A" w:rsidRPr="00780E82">
        <w:rPr>
          <w:rFonts w:ascii="Garamond" w:hAnsi="Garamond" w:cstheme="majorBidi"/>
          <w:sz w:val="24"/>
          <w:szCs w:val="24"/>
        </w:rPr>
        <w:t xml:space="preserve"> </w:t>
      </w:r>
      <w:r w:rsidR="00C36940" w:rsidRPr="00780E82">
        <w:rPr>
          <w:rFonts w:ascii="Garamond" w:hAnsi="Garamond" w:cstheme="majorBidi"/>
          <w:sz w:val="24"/>
          <w:szCs w:val="24"/>
        </w:rPr>
        <w:t xml:space="preserve">cenderung mengikuti arahan </w:t>
      </w:r>
      <w:r w:rsidR="00A37481" w:rsidRPr="00780E82">
        <w:rPr>
          <w:rFonts w:ascii="Garamond" w:hAnsi="Garamond" w:cstheme="majorBidi"/>
          <w:sz w:val="24"/>
          <w:szCs w:val="24"/>
        </w:rPr>
        <w:t>panglima perang M</w:t>
      </w:r>
      <w:r w:rsidR="00B1220A" w:rsidRPr="00780E82">
        <w:rPr>
          <w:rFonts w:ascii="Garamond" w:hAnsi="Garamond" w:cstheme="majorBidi"/>
          <w:sz w:val="24"/>
          <w:szCs w:val="24"/>
        </w:rPr>
        <w:t>arka</w:t>
      </w:r>
      <w:r w:rsidR="00A37481" w:rsidRPr="00780E82">
        <w:rPr>
          <w:rFonts w:ascii="Garamond" w:hAnsi="Garamond" w:cstheme="majorBidi"/>
          <w:sz w:val="24"/>
          <w:szCs w:val="24"/>
        </w:rPr>
        <w:t>zi</w:t>
      </w:r>
      <w:r w:rsidR="006028D8" w:rsidRPr="00780E82">
        <w:rPr>
          <w:rFonts w:ascii="Garamond" w:hAnsi="Garamond" w:cstheme="majorBidi"/>
          <w:sz w:val="24"/>
          <w:szCs w:val="24"/>
        </w:rPr>
        <w:t>yah</w:t>
      </w:r>
      <w:r w:rsidR="00B1220A" w:rsidRPr="00780E82">
        <w:rPr>
          <w:rFonts w:ascii="Garamond" w:hAnsi="Garamond" w:cstheme="majorBidi"/>
          <w:sz w:val="24"/>
          <w:szCs w:val="24"/>
        </w:rPr>
        <w:t xml:space="preserve"> pusat bernama Hambali</w:t>
      </w:r>
      <w:r w:rsidR="00A37481" w:rsidRPr="00780E82">
        <w:rPr>
          <w:rFonts w:ascii="Garamond" w:hAnsi="Garamond" w:cstheme="majorBidi"/>
          <w:sz w:val="24"/>
          <w:szCs w:val="24"/>
        </w:rPr>
        <w:t xml:space="preserve">. </w:t>
      </w:r>
      <w:r w:rsidR="005C747C" w:rsidRPr="00780E82">
        <w:rPr>
          <w:rFonts w:ascii="Garamond" w:hAnsi="Garamond" w:cstheme="majorBidi"/>
          <w:sz w:val="24"/>
          <w:szCs w:val="24"/>
        </w:rPr>
        <w:t xml:space="preserve">Sikap demikian berdampak pada perbedaan dengan Amir JI dan 3 Mantiqi lain dalam merespon fatwa jihad Osama. </w:t>
      </w:r>
      <w:r w:rsidR="004A2122" w:rsidRPr="00780E82">
        <w:rPr>
          <w:rFonts w:ascii="Garamond" w:hAnsi="Garamond" w:cstheme="majorBidi"/>
          <w:sz w:val="24"/>
          <w:szCs w:val="24"/>
        </w:rPr>
        <w:t xml:space="preserve">Mantiqi II </w:t>
      </w:r>
      <w:r w:rsidR="00C36940" w:rsidRPr="00780E82">
        <w:rPr>
          <w:rFonts w:ascii="Garamond" w:hAnsi="Garamond" w:cstheme="majorBidi"/>
          <w:sz w:val="24"/>
          <w:szCs w:val="24"/>
        </w:rPr>
        <w:t xml:space="preserve">yang dipimpin </w:t>
      </w:r>
      <w:r w:rsidR="0021723C" w:rsidRPr="00780E82">
        <w:rPr>
          <w:rFonts w:ascii="Garamond" w:hAnsi="Garamond" w:cstheme="majorBidi"/>
          <w:sz w:val="24"/>
          <w:szCs w:val="24"/>
        </w:rPr>
        <w:t xml:space="preserve">Abu </w:t>
      </w:r>
      <w:r w:rsidR="004601BF" w:rsidRPr="00780E82">
        <w:rPr>
          <w:rFonts w:ascii="Garamond" w:hAnsi="Garamond" w:cstheme="majorBidi"/>
          <w:sz w:val="24"/>
          <w:szCs w:val="24"/>
        </w:rPr>
        <w:t>Irsyad alias Syahroni</w:t>
      </w:r>
      <w:r w:rsidR="0021723C" w:rsidRPr="00780E82">
        <w:rPr>
          <w:rFonts w:ascii="Garamond" w:hAnsi="Garamond" w:cstheme="majorBidi"/>
          <w:sz w:val="24"/>
          <w:szCs w:val="24"/>
        </w:rPr>
        <w:t xml:space="preserve"> </w:t>
      </w:r>
      <w:r w:rsidR="00C36940" w:rsidRPr="00780E82">
        <w:rPr>
          <w:rFonts w:ascii="Garamond" w:hAnsi="Garamond" w:cstheme="majorBidi"/>
          <w:sz w:val="24"/>
          <w:szCs w:val="24"/>
        </w:rPr>
        <w:t>memiliki wilayah regional Jawa dan Sumatera</w:t>
      </w:r>
      <w:r w:rsidR="0021723C" w:rsidRPr="00780E82">
        <w:rPr>
          <w:rFonts w:ascii="Garamond" w:hAnsi="Garamond" w:cstheme="majorBidi"/>
          <w:sz w:val="24"/>
          <w:szCs w:val="24"/>
        </w:rPr>
        <w:t>. Mantiqi III dengan pimpinan Nasir Abbas memiliki wilayah regional Sabah, Kalimantan, Indonesia Timur, dan Philipina. Sedangkan Mantiqi IV dipimpin Abdurrahim Ayub dengan wilayah regional Australia</w:t>
      </w:r>
      <w:r w:rsidR="00000289" w:rsidRPr="00780E82">
        <w:rPr>
          <w:rFonts w:ascii="Garamond" w:hAnsi="Garamond" w:cstheme="majorBidi"/>
          <w:sz w:val="24"/>
          <w:szCs w:val="24"/>
        </w:rPr>
        <w:t xml:space="preserve"> (Arianti, 2021)</w:t>
      </w:r>
      <w:r w:rsidR="0021723C" w:rsidRPr="00780E82">
        <w:rPr>
          <w:rFonts w:ascii="Garamond" w:hAnsi="Garamond" w:cstheme="majorBidi"/>
          <w:sz w:val="24"/>
          <w:szCs w:val="24"/>
        </w:rPr>
        <w:t xml:space="preserve">. </w:t>
      </w:r>
    </w:p>
    <w:p w14:paraId="2169CED9" w14:textId="77777777" w:rsidR="00564941" w:rsidRPr="00780E82" w:rsidRDefault="00564941" w:rsidP="00564941">
      <w:pPr>
        <w:spacing w:after="0" w:line="240" w:lineRule="auto"/>
        <w:jc w:val="center"/>
        <w:rPr>
          <w:rFonts w:ascii="Garamond" w:hAnsi="Garamond" w:cstheme="majorBidi"/>
          <w:sz w:val="24"/>
          <w:szCs w:val="24"/>
        </w:rPr>
      </w:pPr>
      <w:r w:rsidRPr="00780E82">
        <w:rPr>
          <w:rFonts w:ascii="Garamond" w:hAnsi="Garamond" w:cstheme="majorBidi"/>
          <w:sz w:val="24"/>
          <w:szCs w:val="24"/>
        </w:rPr>
        <w:t>Gambar 1. Struktur Jaringan Jamaah Islamiyah Asia Tenggara</w:t>
      </w:r>
    </w:p>
    <w:p w14:paraId="73312F6C" w14:textId="77777777" w:rsidR="00564941" w:rsidRPr="00780E82" w:rsidRDefault="00564941" w:rsidP="00564941">
      <w:pPr>
        <w:spacing w:after="0" w:line="240" w:lineRule="auto"/>
        <w:jc w:val="center"/>
        <w:rPr>
          <w:rFonts w:ascii="Garamond" w:hAnsi="Garamond" w:cstheme="majorBidi"/>
          <w:sz w:val="24"/>
          <w:szCs w:val="24"/>
        </w:rPr>
      </w:pPr>
      <w:r w:rsidRPr="00780E82">
        <w:rPr>
          <w:noProof/>
        </w:rPr>
        <w:drawing>
          <wp:anchor distT="0" distB="0" distL="114300" distR="114300" simplePos="0" relativeHeight="251659264" behindDoc="0" locked="0" layoutInCell="1" allowOverlap="1" wp14:anchorId="09AAFFA7" wp14:editId="24F6C598">
            <wp:simplePos x="0" y="0"/>
            <wp:positionH relativeFrom="margin">
              <wp:posOffset>737539</wp:posOffset>
            </wp:positionH>
            <wp:positionV relativeFrom="paragraph">
              <wp:posOffset>24406</wp:posOffset>
            </wp:positionV>
            <wp:extent cx="4532243" cy="2697062"/>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2221" cy="2702999"/>
                    </a:xfrm>
                    <a:prstGeom prst="rect">
                      <a:avLst/>
                    </a:prstGeom>
                  </pic:spPr>
                </pic:pic>
              </a:graphicData>
            </a:graphic>
            <wp14:sizeRelH relativeFrom="page">
              <wp14:pctWidth>0</wp14:pctWidth>
            </wp14:sizeRelH>
            <wp14:sizeRelV relativeFrom="page">
              <wp14:pctHeight>0</wp14:pctHeight>
            </wp14:sizeRelV>
          </wp:anchor>
        </w:drawing>
      </w:r>
    </w:p>
    <w:p w14:paraId="40F54536" w14:textId="77777777" w:rsidR="00564941" w:rsidRPr="00780E82" w:rsidRDefault="00564941" w:rsidP="00564941">
      <w:pPr>
        <w:spacing w:after="0" w:line="240" w:lineRule="auto"/>
        <w:jc w:val="center"/>
        <w:rPr>
          <w:rFonts w:ascii="Garamond" w:hAnsi="Garamond" w:cstheme="majorBidi"/>
          <w:sz w:val="24"/>
          <w:szCs w:val="24"/>
        </w:rPr>
      </w:pPr>
    </w:p>
    <w:p w14:paraId="1C6CEF94" w14:textId="77777777" w:rsidR="00564941" w:rsidRPr="00780E82" w:rsidRDefault="00564941" w:rsidP="00564941">
      <w:pPr>
        <w:spacing w:after="0" w:line="240" w:lineRule="auto"/>
        <w:jc w:val="center"/>
        <w:rPr>
          <w:rFonts w:ascii="Garamond" w:hAnsi="Garamond" w:cstheme="majorBidi"/>
          <w:sz w:val="24"/>
          <w:szCs w:val="24"/>
        </w:rPr>
      </w:pPr>
    </w:p>
    <w:p w14:paraId="1A2FB4C5" w14:textId="77777777" w:rsidR="00564941" w:rsidRPr="00780E82" w:rsidRDefault="00564941" w:rsidP="00564941">
      <w:pPr>
        <w:spacing w:after="0" w:line="240" w:lineRule="auto"/>
        <w:jc w:val="center"/>
        <w:rPr>
          <w:rFonts w:ascii="Garamond" w:hAnsi="Garamond" w:cstheme="majorBidi"/>
          <w:sz w:val="24"/>
          <w:szCs w:val="24"/>
        </w:rPr>
      </w:pPr>
    </w:p>
    <w:p w14:paraId="33369F4B" w14:textId="77777777" w:rsidR="00564941" w:rsidRPr="00780E82" w:rsidRDefault="00564941" w:rsidP="00564941">
      <w:pPr>
        <w:spacing w:after="0" w:line="240" w:lineRule="auto"/>
        <w:jc w:val="center"/>
        <w:rPr>
          <w:rFonts w:ascii="Garamond" w:hAnsi="Garamond" w:cstheme="majorBidi"/>
          <w:sz w:val="24"/>
          <w:szCs w:val="24"/>
        </w:rPr>
      </w:pPr>
    </w:p>
    <w:p w14:paraId="5189BCCA" w14:textId="77777777" w:rsidR="00564941" w:rsidRPr="00780E82" w:rsidRDefault="00564941" w:rsidP="00564941">
      <w:pPr>
        <w:spacing w:after="0" w:line="240" w:lineRule="auto"/>
        <w:jc w:val="center"/>
        <w:rPr>
          <w:rFonts w:ascii="Garamond" w:hAnsi="Garamond" w:cstheme="majorBidi"/>
          <w:sz w:val="24"/>
          <w:szCs w:val="24"/>
        </w:rPr>
      </w:pPr>
    </w:p>
    <w:p w14:paraId="2C1C623B" w14:textId="77777777" w:rsidR="00564941" w:rsidRPr="00780E82" w:rsidRDefault="00564941" w:rsidP="00564941">
      <w:pPr>
        <w:spacing w:after="0" w:line="240" w:lineRule="auto"/>
        <w:jc w:val="center"/>
        <w:rPr>
          <w:rFonts w:ascii="Garamond" w:hAnsi="Garamond" w:cstheme="majorBidi"/>
          <w:sz w:val="24"/>
          <w:szCs w:val="24"/>
        </w:rPr>
      </w:pPr>
    </w:p>
    <w:p w14:paraId="57F14AE6" w14:textId="77777777" w:rsidR="00564941" w:rsidRPr="00780E82" w:rsidRDefault="00564941" w:rsidP="00564941">
      <w:pPr>
        <w:spacing w:after="0" w:line="240" w:lineRule="auto"/>
        <w:jc w:val="center"/>
        <w:rPr>
          <w:rFonts w:ascii="Garamond" w:hAnsi="Garamond" w:cstheme="majorBidi"/>
          <w:sz w:val="24"/>
          <w:szCs w:val="24"/>
        </w:rPr>
      </w:pPr>
    </w:p>
    <w:p w14:paraId="5ED32EBF" w14:textId="77777777" w:rsidR="00564941" w:rsidRPr="00780E82" w:rsidRDefault="00564941" w:rsidP="00564941">
      <w:pPr>
        <w:spacing w:after="0" w:line="240" w:lineRule="auto"/>
        <w:jc w:val="center"/>
        <w:rPr>
          <w:rFonts w:ascii="Garamond" w:hAnsi="Garamond" w:cstheme="majorBidi"/>
          <w:sz w:val="24"/>
          <w:szCs w:val="24"/>
        </w:rPr>
      </w:pPr>
    </w:p>
    <w:p w14:paraId="66B54361" w14:textId="77777777" w:rsidR="00564941" w:rsidRPr="00780E82" w:rsidRDefault="00564941" w:rsidP="00564941">
      <w:pPr>
        <w:spacing w:after="0" w:line="240" w:lineRule="auto"/>
        <w:jc w:val="center"/>
        <w:rPr>
          <w:rFonts w:ascii="Garamond" w:hAnsi="Garamond" w:cstheme="majorBidi"/>
          <w:sz w:val="24"/>
          <w:szCs w:val="24"/>
        </w:rPr>
      </w:pPr>
    </w:p>
    <w:p w14:paraId="52E6D2F4" w14:textId="77777777" w:rsidR="00564941" w:rsidRPr="00780E82" w:rsidRDefault="00564941" w:rsidP="00564941">
      <w:pPr>
        <w:spacing w:after="0" w:line="240" w:lineRule="auto"/>
        <w:jc w:val="center"/>
        <w:rPr>
          <w:rFonts w:ascii="Garamond" w:hAnsi="Garamond" w:cstheme="majorBidi"/>
          <w:sz w:val="24"/>
          <w:szCs w:val="24"/>
        </w:rPr>
      </w:pPr>
    </w:p>
    <w:p w14:paraId="7C37B7FF" w14:textId="77777777" w:rsidR="00564941" w:rsidRPr="00780E82" w:rsidRDefault="00564941" w:rsidP="00564941">
      <w:pPr>
        <w:spacing w:after="0" w:line="240" w:lineRule="auto"/>
        <w:jc w:val="center"/>
        <w:rPr>
          <w:rFonts w:ascii="Garamond" w:hAnsi="Garamond" w:cstheme="majorBidi"/>
          <w:sz w:val="24"/>
          <w:szCs w:val="24"/>
        </w:rPr>
      </w:pPr>
    </w:p>
    <w:p w14:paraId="009ABE48" w14:textId="77777777" w:rsidR="00564941" w:rsidRPr="00780E82" w:rsidRDefault="00564941" w:rsidP="00564941">
      <w:pPr>
        <w:spacing w:after="0" w:line="240" w:lineRule="auto"/>
        <w:jc w:val="center"/>
        <w:rPr>
          <w:rFonts w:ascii="Garamond" w:hAnsi="Garamond" w:cstheme="majorBidi"/>
          <w:sz w:val="24"/>
          <w:szCs w:val="24"/>
        </w:rPr>
      </w:pPr>
    </w:p>
    <w:p w14:paraId="4B828162" w14:textId="77777777" w:rsidR="00564941" w:rsidRDefault="00564941" w:rsidP="00564941">
      <w:pPr>
        <w:pStyle w:val="NormalWeb"/>
        <w:spacing w:before="0" w:beforeAutospacing="0" w:after="0" w:afterAutospacing="0"/>
        <w:ind w:firstLine="567"/>
        <w:jc w:val="both"/>
        <w:rPr>
          <w:rFonts w:ascii="Garamond" w:hAnsi="Garamond" w:cstheme="majorBidi"/>
        </w:rPr>
      </w:pPr>
    </w:p>
    <w:p w14:paraId="68AA7367" w14:textId="77777777" w:rsidR="00564941" w:rsidRDefault="00564941" w:rsidP="00564941">
      <w:pPr>
        <w:pStyle w:val="NormalWeb"/>
        <w:spacing w:before="0" w:beforeAutospacing="0" w:after="0" w:afterAutospacing="0"/>
        <w:ind w:firstLine="567"/>
        <w:jc w:val="both"/>
        <w:rPr>
          <w:rFonts w:ascii="Garamond" w:hAnsi="Garamond" w:cstheme="majorBidi"/>
        </w:rPr>
      </w:pPr>
    </w:p>
    <w:p w14:paraId="6E1A23D0" w14:textId="77777777" w:rsidR="00564941" w:rsidRDefault="00564941" w:rsidP="00564941">
      <w:pPr>
        <w:pStyle w:val="NormalWeb"/>
        <w:spacing w:before="0" w:beforeAutospacing="0" w:after="0" w:afterAutospacing="0"/>
        <w:ind w:firstLine="567"/>
        <w:jc w:val="both"/>
        <w:rPr>
          <w:rFonts w:ascii="Garamond" w:hAnsi="Garamond" w:cstheme="majorBidi"/>
        </w:rPr>
      </w:pPr>
    </w:p>
    <w:p w14:paraId="6B1B7A33" w14:textId="2DB5B2F3" w:rsidR="000D3D49" w:rsidRPr="00780E82" w:rsidRDefault="000D3D49" w:rsidP="00E241EA">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lastRenderedPageBreak/>
        <w:t xml:space="preserve">Pasca-Bom Bali I, aktivisme perang melawan terorisme yang dikomandani AS dan didukung negara anggota NATO seolah mendapatkan pembenaran. Aparat keamanan Indonesia dapat mengungkap kasus dengan merilis tiga sketsa wajah pelaku pada 30 Oktober 2002. Salah satu tersangka utama bernama Amrozi bin Nur Hasyim berhasil ditangkap di kampung Tenggulun, Lamongan, Jawa Timur pada </w:t>
      </w:r>
      <w:r w:rsidR="0015518A" w:rsidRPr="00780E82">
        <w:rPr>
          <w:rFonts w:ascii="Garamond" w:hAnsi="Garamond" w:cstheme="majorBidi"/>
        </w:rPr>
        <w:t xml:space="preserve">5 November 2002. </w:t>
      </w:r>
      <w:r w:rsidR="00733694" w:rsidRPr="00780E82">
        <w:rPr>
          <w:rFonts w:ascii="Garamond" w:hAnsi="Garamond" w:cstheme="majorBidi"/>
        </w:rPr>
        <w:t xml:space="preserve">Sehari kemudian ditangkap 10 tersangka lain secara serentak dari sejumlah daerah, berdasarkan hubungan saling membantu perencanaan dan eksekusi peledakan. </w:t>
      </w:r>
      <w:r w:rsidR="007C223B" w:rsidRPr="00780E82">
        <w:rPr>
          <w:rFonts w:ascii="Garamond" w:hAnsi="Garamond" w:cstheme="majorBidi"/>
        </w:rPr>
        <w:t xml:space="preserve">Secara beruntun tim inti peledakan dapat ditangkap, yaitu </w:t>
      </w:r>
      <w:r w:rsidR="00733694" w:rsidRPr="00780E82">
        <w:rPr>
          <w:rFonts w:ascii="Garamond" w:hAnsi="Garamond" w:cstheme="majorBidi"/>
        </w:rPr>
        <w:t>Imam Samudra tertangkap pada 17 November 2002</w:t>
      </w:r>
      <w:r w:rsidR="007C223B" w:rsidRPr="00780E82">
        <w:rPr>
          <w:rFonts w:ascii="Garamond" w:hAnsi="Garamond" w:cstheme="majorBidi"/>
        </w:rPr>
        <w:t xml:space="preserve"> di Banten, </w:t>
      </w:r>
      <w:r w:rsidR="00201414" w:rsidRPr="00780E82">
        <w:rPr>
          <w:rFonts w:ascii="Garamond" w:hAnsi="Garamond" w:cstheme="majorBidi"/>
        </w:rPr>
        <w:t xml:space="preserve">sedangkan </w:t>
      </w:r>
      <w:r w:rsidR="007C223B" w:rsidRPr="00780E82">
        <w:rPr>
          <w:rFonts w:ascii="Garamond" w:hAnsi="Garamond" w:cstheme="majorBidi"/>
        </w:rPr>
        <w:t>Mukhlas alias Ali Ghufron yang merupakan kakak Amrozi tertangkap bersama adiknya</w:t>
      </w:r>
      <w:r w:rsidR="00201414" w:rsidRPr="00780E82">
        <w:rPr>
          <w:rFonts w:ascii="Garamond" w:hAnsi="Garamond" w:cstheme="majorBidi"/>
        </w:rPr>
        <w:t xml:space="preserve"> yang bernama </w:t>
      </w:r>
      <w:r w:rsidR="007C223B" w:rsidRPr="00780E82">
        <w:rPr>
          <w:rFonts w:ascii="Garamond" w:hAnsi="Garamond" w:cstheme="majorBidi"/>
        </w:rPr>
        <w:t xml:space="preserve">Ali Imron pada 3 Desember 2002 di Klaten. </w:t>
      </w:r>
      <w:r w:rsidR="00136CBC" w:rsidRPr="00780E82">
        <w:rPr>
          <w:rFonts w:ascii="Garamond" w:hAnsi="Garamond" w:cstheme="majorBidi"/>
        </w:rPr>
        <w:t>Vonis hukuman mati dijatuhkan kepada Amrozi, Imam Samudera, dan Mukhlas pada Oktober 2003.</w:t>
      </w:r>
    </w:p>
    <w:p w14:paraId="2C9A38C2" w14:textId="64E2985D" w:rsidR="002A76D3" w:rsidRDefault="008B1C77" w:rsidP="00837C4F">
      <w:pPr>
        <w:pStyle w:val="NormalWeb"/>
        <w:spacing w:before="0" w:beforeAutospacing="0" w:after="0" w:afterAutospacing="0"/>
        <w:ind w:firstLine="567"/>
        <w:jc w:val="both"/>
        <w:rPr>
          <w:rFonts w:ascii="Garamond" w:hAnsi="Garamond" w:cstheme="majorBidi"/>
        </w:rPr>
      </w:pPr>
      <w:r w:rsidRPr="00780E82">
        <w:rPr>
          <w:rFonts w:ascii="Garamond" w:hAnsi="Garamond" w:cstheme="majorBidi"/>
          <w:lang w:val="id-ID"/>
        </w:rPr>
        <w:t xml:space="preserve">Hambali sebagai </w:t>
      </w:r>
      <w:r w:rsidR="0041384A" w:rsidRPr="00780E82">
        <w:rPr>
          <w:rFonts w:ascii="Garamond" w:hAnsi="Garamond" w:cstheme="majorBidi"/>
          <w:lang w:val="id-ID"/>
        </w:rPr>
        <w:t xml:space="preserve">mentor aksi para anggota mujahidin </w:t>
      </w:r>
      <w:r w:rsidRPr="00780E82">
        <w:rPr>
          <w:rFonts w:ascii="Garamond" w:hAnsi="Garamond" w:cstheme="majorBidi"/>
          <w:lang w:val="id-ID"/>
        </w:rPr>
        <w:t xml:space="preserve">Mantiqi I </w:t>
      </w:r>
      <w:r w:rsidR="002A76D3" w:rsidRPr="00780E82">
        <w:rPr>
          <w:rFonts w:ascii="Garamond" w:hAnsi="Garamond" w:cstheme="majorBidi"/>
        </w:rPr>
        <w:t>tertangkap dalam operasi gabungan anti-teror di Thailand pada Agustus 2003</w:t>
      </w:r>
      <w:r w:rsidR="00CA42F2" w:rsidRPr="00780E82">
        <w:rPr>
          <w:rFonts w:ascii="Garamond" w:hAnsi="Garamond" w:cstheme="majorBidi"/>
        </w:rPr>
        <w:t xml:space="preserve"> (Cianflone, 2007)</w:t>
      </w:r>
      <w:r w:rsidR="002A76D3" w:rsidRPr="00780E82">
        <w:rPr>
          <w:rFonts w:ascii="Garamond" w:hAnsi="Garamond" w:cstheme="majorBidi"/>
        </w:rPr>
        <w:t xml:space="preserve">. Target-target serangan balasan dilanjutkan </w:t>
      </w:r>
      <w:r w:rsidR="003F2796" w:rsidRPr="00780E82">
        <w:rPr>
          <w:rFonts w:ascii="Garamond" w:hAnsi="Garamond" w:cstheme="majorBidi"/>
        </w:rPr>
        <w:t xml:space="preserve">kepemimpinannya </w:t>
      </w:r>
      <w:r w:rsidR="002A76D3" w:rsidRPr="00780E82">
        <w:rPr>
          <w:rFonts w:ascii="Garamond" w:hAnsi="Garamond" w:cstheme="majorBidi"/>
        </w:rPr>
        <w:t>oleh anggota binaan Mantiqi I, yaitu Noordin M Top dan dr. Az</w:t>
      </w:r>
      <w:r w:rsidR="00B66BB9" w:rsidRPr="00780E82">
        <w:rPr>
          <w:rFonts w:ascii="Garamond" w:hAnsi="Garamond" w:cstheme="majorBidi"/>
        </w:rPr>
        <w:t>a</w:t>
      </w:r>
      <w:r w:rsidR="002A76D3" w:rsidRPr="00780E82">
        <w:rPr>
          <w:rFonts w:ascii="Garamond" w:hAnsi="Garamond" w:cstheme="majorBidi"/>
        </w:rPr>
        <w:t>hari</w:t>
      </w:r>
      <w:r w:rsidR="00B66BB9" w:rsidRPr="00780E82">
        <w:rPr>
          <w:rFonts w:ascii="Garamond" w:hAnsi="Garamond" w:cstheme="majorBidi"/>
        </w:rPr>
        <w:t xml:space="preserve"> Husin</w:t>
      </w:r>
      <w:r w:rsidR="002A76D3" w:rsidRPr="00780E82">
        <w:rPr>
          <w:rFonts w:ascii="Garamond" w:hAnsi="Garamond" w:cstheme="majorBidi"/>
        </w:rPr>
        <w:t xml:space="preserve">. </w:t>
      </w:r>
      <w:r w:rsidR="00837C4F" w:rsidRPr="00780E82">
        <w:rPr>
          <w:rFonts w:ascii="Garamond" w:hAnsi="Garamond" w:cstheme="majorBidi"/>
        </w:rPr>
        <w:t xml:space="preserve">Hotel JW Marriot </w:t>
      </w:r>
      <w:r w:rsidR="00331ADE">
        <w:rPr>
          <w:rFonts w:ascii="Garamond" w:hAnsi="Garamond" w:cstheme="majorBidi"/>
        </w:rPr>
        <w:t xml:space="preserve">menjadi target teror bom </w:t>
      </w:r>
      <w:r w:rsidR="00837C4F" w:rsidRPr="00780E82">
        <w:rPr>
          <w:rFonts w:ascii="Garamond" w:hAnsi="Garamond" w:cstheme="majorBidi"/>
        </w:rPr>
        <w:t>pada Agustus 2003</w:t>
      </w:r>
      <w:r w:rsidR="00331ADE">
        <w:rPr>
          <w:rFonts w:ascii="Garamond" w:hAnsi="Garamond" w:cstheme="majorBidi"/>
        </w:rPr>
        <w:t xml:space="preserve"> dan </w:t>
      </w:r>
      <w:r w:rsidR="00837C4F" w:rsidRPr="00780E82">
        <w:rPr>
          <w:rFonts w:ascii="Garamond" w:hAnsi="Garamond" w:cstheme="majorBidi"/>
        </w:rPr>
        <w:t xml:space="preserve">menewaskan 11 orang </w:t>
      </w:r>
      <w:r w:rsidR="00331ADE">
        <w:rPr>
          <w:rFonts w:ascii="Garamond" w:hAnsi="Garamond" w:cstheme="majorBidi"/>
        </w:rPr>
        <w:t xml:space="preserve">serta </w:t>
      </w:r>
      <w:r w:rsidR="00837C4F" w:rsidRPr="00780E82">
        <w:rPr>
          <w:rFonts w:ascii="Garamond" w:hAnsi="Garamond" w:cstheme="majorBidi"/>
        </w:rPr>
        <w:t xml:space="preserve">lebih dari 152 orang mengalami luka-luka dengan traumatik atas teror. </w:t>
      </w:r>
      <w:r w:rsidR="000B4494">
        <w:rPr>
          <w:rFonts w:ascii="Garamond" w:hAnsi="Garamond" w:cstheme="majorBidi"/>
        </w:rPr>
        <w:t>Aksi mempertontonkan eksistensi jaringan JI dialnjutkan dengan penge</w:t>
      </w:r>
      <w:r w:rsidR="00837C4F" w:rsidRPr="00780E82">
        <w:rPr>
          <w:rFonts w:ascii="Garamond" w:hAnsi="Garamond" w:cstheme="majorBidi"/>
        </w:rPr>
        <w:t>bom</w:t>
      </w:r>
      <w:r w:rsidR="000B4494">
        <w:rPr>
          <w:rFonts w:ascii="Garamond" w:hAnsi="Garamond" w:cstheme="majorBidi"/>
        </w:rPr>
        <w:t xml:space="preserve">an terhadap </w:t>
      </w:r>
      <w:r w:rsidR="00837C4F" w:rsidRPr="00780E82">
        <w:rPr>
          <w:rFonts w:ascii="Garamond" w:hAnsi="Garamond" w:cstheme="majorBidi"/>
        </w:rPr>
        <w:t xml:space="preserve">Kedutaan Besar Australia </w:t>
      </w:r>
      <w:r w:rsidR="006D261D">
        <w:rPr>
          <w:rFonts w:ascii="Garamond" w:hAnsi="Garamond" w:cstheme="majorBidi"/>
        </w:rPr>
        <w:t xml:space="preserve">di Patra Kuningan Jakarta Selatan, </w:t>
      </w:r>
      <w:r w:rsidR="00837C4F" w:rsidRPr="00780E82">
        <w:rPr>
          <w:rFonts w:ascii="Garamond" w:hAnsi="Garamond" w:cstheme="majorBidi"/>
        </w:rPr>
        <w:t>pada 9 September 2004</w:t>
      </w:r>
      <w:r w:rsidR="006D261D">
        <w:rPr>
          <w:rFonts w:ascii="Garamond" w:hAnsi="Garamond" w:cstheme="majorBidi"/>
        </w:rPr>
        <w:t>.</w:t>
      </w:r>
      <w:r w:rsidR="00837C4F" w:rsidRPr="00780E82">
        <w:rPr>
          <w:rFonts w:ascii="Garamond" w:hAnsi="Garamond" w:cstheme="majorBidi"/>
        </w:rPr>
        <w:t xml:space="preserve"> </w:t>
      </w:r>
      <w:r w:rsidR="001A32F7">
        <w:rPr>
          <w:rFonts w:ascii="Garamond" w:hAnsi="Garamond" w:cstheme="majorBidi"/>
        </w:rPr>
        <w:t xml:space="preserve">Aksi </w:t>
      </w:r>
      <w:r w:rsidR="00837C4F" w:rsidRPr="00780E82">
        <w:rPr>
          <w:rFonts w:ascii="Garamond" w:hAnsi="Garamond" w:cstheme="majorBidi"/>
        </w:rPr>
        <w:t xml:space="preserve">yang </w:t>
      </w:r>
      <w:r w:rsidR="001A32F7">
        <w:rPr>
          <w:rFonts w:ascii="Garamond" w:hAnsi="Garamond" w:cstheme="majorBidi"/>
        </w:rPr>
        <w:t xml:space="preserve">kemudian dikenal sebagai Bom Kuningan itu </w:t>
      </w:r>
      <w:r w:rsidR="00837C4F" w:rsidRPr="00780E82">
        <w:rPr>
          <w:rFonts w:ascii="Garamond" w:hAnsi="Garamond" w:cstheme="majorBidi"/>
        </w:rPr>
        <w:t xml:space="preserve">mengakibatkan korban meninggal 9 orang dan ratusan orang luka-luka. </w:t>
      </w:r>
    </w:p>
    <w:p w14:paraId="0755B7F5" w14:textId="570C1A5D" w:rsidR="00614B46" w:rsidRPr="00780E82" w:rsidRDefault="00631F97" w:rsidP="00CF6836">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Target balas dendam terhadap AS dan aset milik warga negaranya masih menjadi motif utama aksi teror jaringan JI. </w:t>
      </w:r>
      <w:r w:rsidR="005850A4" w:rsidRPr="00780E82">
        <w:rPr>
          <w:rFonts w:ascii="Garamond" w:hAnsi="Garamond" w:cstheme="majorBidi"/>
        </w:rPr>
        <w:t>Teror bom terulang di Bali pada 1 Oktober 2005</w:t>
      </w:r>
      <w:r w:rsidRPr="00780E82">
        <w:rPr>
          <w:rFonts w:ascii="Garamond" w:hAnsi="Garamond" w:cstheme="majorBidi"/>
        </w:rPr>
        <w:t>, dengan meledaknya</w:t>
      </w:r>
      <w:r w:rsidR="005850A4" w:rsidRPr="00780E82">
        <w:rPr>
          <w:rFonts w:ascii="Garamond" w:hAnsi="Garamond" w:cstheme="majorBidi"/>
        </w:rPr>
        <w:t xml:space="preserve"> RAJA’s Bar di Kuta dan Nyoman Café di Jimbaran </w:t>
      </w:r>
      <w:r w:rsidRPr="00780E82">
        <w:rPr>
          <w:rFonts w:ascii="Garamond" w:hAnsi="Garamond" w:cstheme="majorBidi"/>
        </w:rPr>
        <w:t xml:space="preserve">yang </w:t>
      </w:r>
      <w:r w:rsidR="005850A4" w:rsidRPr="00780E82">
        <w:rPr>
          <w:rFonts w:ascii="Garamond" w:hAnsi="Garamond" w:cstheme="majorBidi"/>
        </w:rPr>
        <w:t xml:space="preserve">menewaskan 22 orang dan sekitar 102 orang luka-luka. </w:t>
      </w:r>
      <w:r w:rsidR="00154837" w:rsidRPr="00780E82">
        <w:rPr>
          <w:rFonts w:ascii="Garamond" w:hAnsi="Garamond" w:cstheme="majorBidi"/>
        </w:rPr>
        <w:t xml:space="preserve">Sebulan kemudian, Densus Anti Teror 88 berhasil menangkap dr. Azhari dalam pengepungan di Batu, Malang pada 9 November 2005. </w:t>
      </w:r>
      <w:r w:rsidR="00882FA0" w:rsidRPr="00780E82">
        <w:rPr>
          <w:rFonts w:ascii="Garamond" w:hAnsi="Garamond" w:cstheme="majorBidi"/>
        </w:rPr>
        <w:t xml:space="preserve">Pengepungan yang dilakukan oleh </w:t>
      </w:r>
      <w:r w:rsidR="00882FA0" w:rsidRPr="00780E82">
        <w:rPr>
          <w:rFonts w:ascii="Garamond" w:hAnsi="Garamond" w:cstheme="majorBidi"/>
          <w:i/>
          <w:iCs/>
        </w:rPr>
        <w:t>Crisis Response Team</w:t>
      </w:r>
      <w:r w:rsidR="00882FA0" w:rsidRPr="00780E82">
        <w:rPr>
          <w:rFonts w:ascii="Garamond" w:hAnsi="Garamond" w:cstheme="majorBidi"/>
        </w:rPr>
        <w:t xml:space="preserve"> (CRT) Walet Hitam Polri berjumlah 12 orang, menyebabkan dr. Azhari tewas. </w:t>
      </w:r>
    </w:p>
    <w:p w14:paraId="296A066B" w14:textId="338FF991" w:rsidR="004C2808" w:rsidRPr="00780E82" w:rsidRDefault="00517FA3" w:rsidP="000910A1">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Kepemimpinan sel jaringan </w:t>
      </w:r>
      <w:r w:rsidR="00421F30" w:rsidRPr="00780E82">
        <w:rPr>
          <w:rFonts w:ascii="Garamond" w:hAnsi="Garamond" w:cstheme="majorBidi"/>
        </w:rPr>
        <w:t>teror JI</w:t>
      </w:r>
      <w:r w:rsidR="00EB108A" w:rsidRPr="00780E82">
        <w:rPr>
          <w:rFonts w:ascii="Garamond" w:hAnsi="Garamond" w:cstheme="majorBidi"/>
        </w:rPr>
        <w:t xml:space="preserve"> dilanjutkan oleh Noordin M. Top. Upaya balas dendam dilakukan dengan menjadikan </w:t>
      </w:r>
      <w:r w:rsidR="00D01C96">
        <w:rPr>
          <w:rFonts w:ascii="Garamond" w:hAnsi="Garamond" w:cstheme="majorBidi"/>
        </w:rPr>
        <w:t xml:space="preserve">dua hotel bagian dari jaringan hotel milik Amerika Serikat </w:t>
      </w:r>
      <w:r w:rsidR="00631F97" w:rsidRPr="00780E82">
        <w:rPr>
          <w:rFonts w:ascii="Garamond" w:hAnsi="Garamond" w:cstheme="majorBidi"/>
        </w:rPr>
        <w:t xml:space="preserve">di Jakarta </w:t>
      </w:r>
      <w:r w:rsidR="00EB108A" w:rsidRPr="00780E82">
        <w:rPr>
          <w:rFonts w:ascii="Garamond" w:hAnsi="Garamond" w:cstheme="majorBidi"/>
        </w:rPr>
        <w:t xml:space="preserve">sebagai </w:t>
      </w:r>
      <w:r w:rsidR="00631F97" w:rsidRPr="00780E82">
        <w:rPr>
          <w:rFonts w:ascii="Garamond" w:hAnsi="Garamond" w:cstheme="majorBidi"/>
        </w:rPr>
        <w:t>sasaran teror</w:t>
      </w:r>
      <w:r w:rsidR="00D01C96">
        <w:rPr>
          <w:rFonts w:ascii="Garamond" w:hAnsi="Garamond" w:cstheme="majorBidi"/>
        </w:rPr>
        <w:t xml:space="preserve">, yaitu </w:t>
      </w:r>
      <w:r w:rsidR="00D01C96" w:rsidRPr="00780E82">
        <w:rPr>
          <w:rFonts w:ascii="Garamond" w:hAnsi="Garamond" w:cstheme="majorBidi"/>
        </w:rPr>
        <w:t xml:space="preserve">Hotel JW Marriot dan </w:t>
      </w:r>
      <w:r w:rsidR="00D01C96">
        <w:rPr>
          <w:rFonts w:ascii="Garamond" w:hAnsi="Garamond" w:cstheme="majorBidi"/>
        </w:rPr>
        <w:t xml:space="preserve">Hotel </w:t>
      </w:r>
      <w:r w:rsidR="00D01C96" w:rsidRPr="00780E82">
        <w:rPr>
          <w:rFonts w:ascii="Garamond" w:hAnsi="Garamond" w:cstheme="majorBidi"/>
        </w:rPr>
        <w:t>Ritz Carlton</w:t>
      </w:r>
      <w:r w:rsidR="006D2AAA">
        <w:rPr>
          <w:rFonts w:ascii="Garamond" w:hAnsi="Garamond" w:cstheme="majorBidi"/>
        </w:rPr>
        <w:t xml:space="preserve">. Aksi teror pengeboman kedua hotel terjadi </w:t>
      </w:r>
      <w:r w:rsidR="006D2AAA" w:rsidRPr="00780E82">
        <w:rPr>
          <w:rFonts w:ascii="Garamond" w:hAnsi="Garamond" w:cstheme="majorBidi"/>
        </w:rPr>
        <w:t>pada 17 Juli 2009</w:t>
      </w:r>
      <w:r w:rsidR="006D2AAA">
        <w:rPr>
          <w:rFonts w:ascii="Garamond" w:hAnsi="Garamond" w:cstheme="majorBidi"/>
        </w:rPr>
        <w:t xml:space="preserve"> atau sembilan hari setelah pemungutan suara pilpres 2009</w:t>
      </w:r>
      <w:r w:rsidR="00EB108A" w:rsidRPr="00780E82">
        <w:rPr>
          <w:rFonts w:ascii="Garamond" w:hAnsi="Garamond" w:cstheme="majorBidi"/>
        </w:rPr>
        <w:t>.</w:t>
      </w:r>
      <w:r w:rsidR="006D2AAA">
        <w:rPr>
          <w:rFonts w:ascii="Garamond" w:hAnsi="Garamond" w:cstheme="majorBidi"/>
        </w:rPr>
        <w:t xml:space="preserve"> </w:t>
      </w:r>
      <w:r w:rsidR="00EB108A" w:rsidRPr="00780E82">
        <w:rPr>
          <w:rFonts w:ascii="Garamond" w:hAnsi="Garamond" w:cstheme="majorBidi"/>
        </w:rPr>
        <w:t>B</w:t>
      </w:r>
      <w:r w:rsidR="00631F97" w:rsidRPr="00780E82">
        <w:rPr>
          <w:rFonts w:ascii="Garamond" w:hAnsi="Garamond" w:cstheme="majorBidi"/>
        </w:rPr>
        <w:t>om</w:t>
      </w:r>
      <w:r w:rsidR="00973AC4" w:rsidRPr="00780E82">
        <w:rPr>
          <w:rFonts w:ascii="Garamond" w:hAnsi="Garamond" w:cstheme="majorBidi"/>
        </w:rPr>
        <w:t xml:space="preserve"> bunuh diri</w:t>
      </w:r>
      <w:r w:rsidR="00631F97" w:rsidRPr="00780E82">
        <w:rPr>
          <w:rFonts w:ascii="Garamond" w:hAnsi="Garamond" w:cstheme="majorBidi"/>
        </w:rPr>
        <w:t xml:space="preserve"> </w:t>
      </w:r>
      <w:r w:rsidR="006D2AAA">
        <w:rPr>
          <w:rFonts w:ascii="Garamond" w:hAnsi="Garamond" w:cstheme="majorBidi"/>
        </w:rPr>
        <w:t xml:space="preserve">atas dua hotel di kawasan Mega Kuningan Jakarta Selatan ini menewaskan </w:t>
      </w:r>
      <w:r w:rsidR="00973AC4" w:rsidRPr="00780E82">
        <w:rPr>
          <w:rFonts w:ascii="Garamond" w:hAnsi="Garamond" w:cstheme="majorBidi"/>
        </w:rPr>
        <w:t xml:space="preserve">9 orang dan luka-luka sebanyak 53 orang. </w:t>
      </w:r>
      <w:r w:rsidR="008665CF" w:rsidRPr="00780E82">
        <w:rPr>
          <w:rFonts w:ascii="Garamond" w:hAnsi="Garamond" w:cstheme="majorBidi"/>
        </w:rPr>
        <w:t xml:space="preserve">Proses-proses </w:t>
      </w:r>
      <w:r w:rsidR="00CF6836" w:rsidRPr="00780E82">
        <w:rPr>
          <w:rFonts w:ascii="Garamond" w:hAnsi="Garamond" w:cstheme="majorBidi"/>
        </w:rPr>
        <w:t xml:space="preserve">penindakan </w:t>
      </w:r>
      <w:r w:rsidR="008665CF" w:rsidRPr="00780E82">
        <w:rPr>
          <w:rFonts w:ascii="Garamond" w:hAnsi="Garamond" w:cstheme="majorBidi"/>
        </w:rPr>
        <w:t xml:space="preserve">yang dilakukan oleh </w:t>
      </w:r>
      <w:r w:rsidR="00DB1224">
        <w:rPr>
          <w:rFonts w:ascii="Garamond" w:hAnsi="Garamond" w:cstheme="majorBidi"/>
        </w:rPr>
        <w:t xml:space="preserve">Densus </w:t>
      </w:r>
      <w:r w:rsidR="00CF6836" w:rsidRPr="00780E82">
        <w:rPr>
          <w:rFonts w:ascii="Garamond" w:hAnsi="Garamond" w:cstheme="majorBidi"/>
        </w:rPr>
        <w:t xml:space="preserve">88 </w:t>
      </w:r>
      <w:r w:rsidR="00614B46" w:rsidRPr="00780E82">
        <w:rPr>
          <w:rFonts w:ascii="Garamond" w:hAnsi="Garamond" w:cstheme="majorBidi"/>
        </w:rPr>
        <w:t xml:space="preserve">membuahkan hasil dengan </w:t>
      </w:r>
      <w:r w:rsidR="008665CF" w:rsidRPr="00780E82">
        <w:rPr>
          <w:rFonts w:ascii="Garamond" w:hAnsi="Garamond" w:cstheme="majorBidi"/>
        </w:rPr>
        <w:t xml:space="preserve">tewasnya </w:t>
      </w:r>
      <w:r w:rsidR="00614B46" w:rsidRPr="00780E82">
        <w:rPr>
          <w:rFonts w:ascii="Garamond" w:hAnsi="Garamond" w:cstheme="majorBidi"/>
        </w:rPr>
        <w:t xml:space="preserve">Noordin M Top </w:t>
      </w:r>
      <w:r w:rsidR="008665CF" w:rsidRPr="00780E82">
        <w:rPr>
          <w:rFonts w:ascii="Garamond" w:hAnsi="Garamond" w:cstheme="majorBidi"/>
        </w:rPr>
        <w:t xml:space="preserve">dalam penggerebekan </w:t>
      </w:r>
      <w:r w:rsidR="00DB1224" w:rsidRPr="00780E82">
        <w:rPr>
          <w:rFonts w:ascii="Garamond" w:hAnsi="Garamond" w:cstheme="majorBidi"/>
        </w:rPr>
        <w:t>pada 17 September 2009</w:t>
      </w:r>
      <w:r w:rsidR="00DB1224">
        <w:rPr>
          <w:rFonts w:ascii="Garamond" w:hAnsi="Garamond" w:cstheme="majorBidi"/>
        </w:rPr>
        <w:t xml:space="preserve"> </w:t>
      </w:r>
      <w:r w:rsidR="00614B46" w:rsidRPr="00780E82">
        <w:rPr>
          <w:rFonts w:ascii="Garamond" w:hAnsi="Garamond" w:cstheme="majorBidi"/>
        </w:rPr>
        <w:t>di Mojosongo, Solo.</w:t>
      </w:r>
      <w:r w:rsidR="004C2808" w:rsidRPr="00780E82">
        <w:rPr>
          <w:rFonts w:ascii="Garamond" w:hAnsi="Garamond" w:cstheme="majorBidi"/>
        </w:rPr>
        <w:t xml:space="preserve"> </w:t>
      </w:r>
      <w:r w:rsidR="008E42F6">
        <w:rPr>
          <w:rFonts w:ascii="Garamond" w:hAnsi="Garamond" w:cstheme="majorBidi"/>
        </w:rPr>
        <w:t>Keberhasilan aparat keamanan Indonesia m</w:t>
      </w:r>
      <w:r w:rsidR="00185680" w:rsidRPr="00780E82">
        <w:rPr>
          <w:rFonts w:ascii="Garamond" w:hAnsi="Garamond" w:cstheme="majorBidi"/>
        </w:rPr>
        <w:t xml:space="preserve">enangkap dr. Azhari dan Noordin M Top </w:t>
      </w:r>
      <w:r w:rsidR="000910A1" w:rsidRPr="00780E82">
        <w:rPr>
          <w:rFonts w:ascii="Garamond" w:hAnsi="Garamond" w:cstheme="majorBidi"/>
        </w:rPr>
        <w:t xml:space="preserve">memengaruhi </w:t>
      </w:r>
      <w:r w:rsidR="00185680" w:rsidRPr="00780E82">
        <w:rPr>
          <w:rFonts w:ascii="Garamond" w:hAnsi="Garamond" w:cstheme="majorBidi"/>
        </w:rPr>
        <w:t>transformasi arah gerakan teror d</w:t>
      </w:r>
      <w:r w:rsidR="000910A1" w:rsidRPr="00780E82">
        <w:rPr>
          <w:rFonts w:ascii="Garamond" w:hAnsi="Garamond" w:cstheme="majorBidi"/>
        </w:rPr>
        <w:t>itujukan untuk menyerang aparat pemerintah.</w:t>
      </w:r>
    </w:p>
    <w:p w14:paraId="69CB0526" w14:textId="0612C8E2" w:rsidR="002A76D3" w:rsidRPr="00780E82" w:rsidRDefault="00614B46" w:rsidP="00302910">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 </w:t>
      </w:r>
    </w:p>
    <w:p w14:paraId="70323C2C" w14:textId="30AC9AAC" w:rsidR="003C28FE" w:rsidRPr="00780E82" w:rsidRDefault="003C28FE" w:rsidP="003C28FE">
      <w:pPr>
        <w:pStyle w:val="ListParagraph"/>
        <w:numPr>
          <w:ilvl w:val="0"/>
          <w:numId w:val="42"/>
        </w:numPr>
        <w:spacing w:after="0" w:line="240" w:lineRule="auto"/>
        <w:ind w:left="284" w:hanging="284"/>
        <w:jc w:val="both"/>
        <w:rPr>
          <w:rFonts w:ascii="Garamond" w:hAnsi="Garamond" w:cstheme="majorBidi"/>
          <w:b/>
          <w:bCs/>
          <w:sz w:val="24"/>
          <w:szCs w:val="24"/>
        </w:rPr>
      </w:pPr>
      <w:r w:rsidRPr="00780E82">
        <w:rPr>
          <w:rFonts w:ascii="Garamond" w:hAnsi="Garamond" w:cstheme="majorBidi"/>
          <w:b/>
          <w:bCs/>
          <w:sz w:val="24"/>
          <w:szCs w:val="24"/>
        </w:rPr>
        <w:t xml:space="preserve">Aksi Balasan Terhadap </w:t>
      </w:r>
      <w:r w:rsidR="00B2435B" w:rsidRPr="00780E82">
        <w:rPr>
          <w:rFonts w:ascii="Garamond" w:hAnsi="Garamond" w:cstheme="majorBidi"/>
          <w:b/>
          <w:bCs/>
          <w:sz w:val="24"/>
          <w:szCs w:val="24"/>
        </w:rPr>
        <w:t>Aparat Keamanan Indonesia</w:t>
      </w:r>
    </w:p>
    <w:p w14:paraId="47E354D9" w14:textId="1FA8301C" w:rsidR="003C28FE" w:rsidRPr="00780E82" w:rsidRDefault="00512E3D" w:rsidP="003C28FE">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 xml:space="preserve">Sel jaringan teror yang </w:t>
      </w:r>
      <w:r w:rsidR="00521261" w:rsidRPr="00780E82">
        <w:rPr>
          <w:rFonts w:ascii="Garamond" w:hAnsi="Garamond" w:cstheme="majorBidi"/>
        </w:rPr>
        <w:t xml:space="preserve">tercerai berai akibat kehilangan komando, dimobiliasi oleh Dulmatin dalam semangat balas dendam aparat keamanan. Abu Bakar Ba’asyir yang </w:t>
      </w:r>
      <w:r w:rsidR="00C9324A" w:rsidRPr="00780E82">
        <w:rPr>
          <w:rFonts w:ascii="Garamond" w:hAnsi="Garamond" w:cstheme="majorBidi"/>
        </w:rPr>
        <w:t xml:space="preserve">berposisi sebagai Amir JI, selalu menolak pengakuan karena sudah mendirikan serta memimpin Jamaah Ansharut Tauhid (JAT). </w:t>
      </w:r>
      <w:r w:rsidR="00C377B5" w:rsidRPr="00780E82">
        <w:rPr>
          <w:rFonts w:ascii="Garamond" w:hAnsi="Garamond" w:cstheme="majorBidi"/>
        </w:rPr>
        <w:t>Mobilisasi sel-sel terorisme setidaknya dibuat semacam reuni alumni mujahidin Afghanistan dalam pelatihan militer di Bukit Janto, Aceh</w:t>
      </w:r>
      <w:r w:rsidR="00F550E8" w:rsidRPr="00780E82">
        <w:rPr>
          <w:rFonts w:ascii="Garamond" w:hAnsi="Garamond" w:cstheme="majorBidi"/>
        </w:rPr>
        <w:t>, sejak pertengahan 2009</w:t>
      </w:r>
      <w:r w:rsidR="00C377B5" w:rsidRPr="00780E82">
        <w:rPr>
          <w:rFonts w:ascii="Garamond" w:hAnsi="Garamond" w:cstheme="majorBidi"/>
        </w:rPr>
        <w:t xml:space="preserve">. </w:t>
      </w:r>
      <w:r w:rsidR="00C16633" w:rsidRPr="00780E82">
        <w:rPr>
          <w:rFonts w:ascii="Garamond" w:hAnsi="Garamond" w:cstheme="majorBidi"/>
        </w:rPr>
        <w:t xml:space="preserve">Pelatihan para-militer </w:t>
      </w:r>
      <w:r w:rsidR="0042117A" w:rsidRPr="00780E82">
        <w:rPr>
          <w:rFonts w:ascii="Garamond" w:hAnsi="Garamond" w:cstheme="majorBidi"/>
        </w:rPr>
        <w:t>linta</w:t>
      </w:r>
      <w:r w:rsidR="006624EE" w:rsidRPr="00780E82">
        <w:rPr>
          <w:rFonts w:ascii="Garamond" w:hAnsi="Garamond" w:cstheme="majorBidi"/>
        </w:rPr>
        <w:t>s</w:t>
      </w:r>
      <w:r w:rsidR="0042117A" w:rsidRPr="00780E82">
        <w:rPr>
          <w:rFonts w:ascii="Garamond" w:hAnsi="Garamond" w:cstheme="majorBidi"/>
        </w:rPr>
        <w:t xml:space="preserve"> kelompok </w:t>
      </w:r>
      <w:r w:rsidR="006624EE" w:rsidRPr="00780E82">
        <w:rPr>
          <w:rFonts w:ascii="Garamond" w:hAnsi="Garamond" w:cstheme="majorBidi"/>
        </w:rPr>
        <w:t xml:space="preserve">atau </w:t>
      </w:r>
      <w:r w:rsidR="006624EE" w:rsidRPr="00780E82">
        <w:rPr>
          <w:rFonts w:ascii="Garamond" w:hAnsi="Garamond" w:cstheme="majorBidi"/>
          <w:i/>
          <w:iCs/>
        </w:rPr>
        <w:t>tanzim</w:t>
      </w:r>
      <w:r w:rsidR="006624EE" w:rsidRPr="00780E82">
        <w:rPr>
          <w:rFonts w:ascii="Garamond" w:hAnsi="Garamond" w:cstheme="majorBidi"/>
        </w:rPr>
        <w:t xml:space="preserve"> </w:t>
      </w:r>
      <w:r w:rsidR="00C16633" w:rsidRPr="00780E82">
        <w:rPr>
          <w:rFonts w:ascii="Garamond" w:hAnsi="Garamond" w:cstheme="majorBidi"/>
        </w:rPr>
        <w:t>ini dianggap ada keterlibatan dengan ahli perakitan bom dan komandan lapangan pelatihan JI bernama Umar Patek</w:t>
      </w:r>
      <w:r w:rsidR="00350C3F" w:rsidRPr="00780E82">
        <w:rPr>
          <w:rFonts w:ascii="Garamond" w:hAnsi="Garamond" w:cstheme="majorBidi"/>
        </w:rPr>
        <w:t>, Abu Tholut, Abu Bakar Ba’asyir, dan Abdullah Sunata</w:t>
      </w:r>
      <w:r w:rsidR="00C16633" w:rsidRPr="00780E82">
        <w:rPr>
          <w:rFonts w:ascii="Garamond" w:hAnsi="Garamond" w:cstheme="majorBidi"/>
        </w:rPr>
        <w:t xml:space="preserve">.   </w:t>
      </w:r>
    </w:p>
    <w:p w14:paraId="2E04E07D" w14:textId="75F9D6F3" w:rsidR="006A4521" w:rsidRPr="00780E82" w:rsidRDefault="00DB0197" w:rsidP="001877E6">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Du</w:t>
      </w:r>
      <w:r w:rsidR="004D2068" w:rsidRPr="00780E82">
        <w:rPr>
          <w:rFonts w:ascii="Garamond" w:hAnsi="Garamond" w:cstheme="majorBidi"/>
        </w:rPr>
        <w:t xml:space="preserve">lmatin </w:t>
      </w:r>
      <w:r w:rsidRPr="00780E82">
        <w:rPr>
          <w:rFonts w:ascii="Garamond" w:hAnsi="Garamond" w:cstheme="majorBidi"/>
        </w:rPr>
        <w:t xml:space="preserve">berhasil menyatukan </w:t>
      </w:r>
      <w:r w:rsidR="005E17A6" w:rsidRPr="00780E82">
        <w:rPr>
          <w:rFonts w:ascii="Garamond" w:hAnsi="Garamond" w:cstheme="majorBidi"/>
        </w:rPr>
        <w:t xml:space="preserve">banyak </w:t>
      </w:r>
      <w:r w:rsidR="001877E6" w:rsidRPr="00780E82">
        <w:rPr>
          <w:rFonts w:ascii="Garamond" w:hAnsi="Garamond" w:cstheme="majorBidi"/>
        </w:rPr>
        <w:t xml:space="preserve">milisi </w:t>
      </w:r>
      <w:r w:rsidR="00C170A0" w:rsidRPr="00780E82">
        <w:rPr>
          <w:rFonts w:ascii="Garamond" w:hAnsi="Garamond" w:cstheme="majorBidi"/>
        </w:rPr>
        <w:t xml:space="preserve">melalui </w:t>
      </w:r>
      <w:r w:rsidR="005E17A6" w:rsidRPr="00780E82">
        <w:rPr>
          <w:rFonts w:ascii="Garamond" w:hAnsi="Garamond" w:cstheme="majorBidi"/>
        </w:rPr>
        <w:t>pelatihan di Aceh</w:t>
      </w:r>
      <w:r w:rsidR="00C170A0" w:rsidRPr="00780E82">
        <w:rPr>
          <w:rFonts w:ascii="Garamond" w:hAnsi="Garamond" w:cstheme="majorBidi"/>
        </w:rPr>
        <w:t>. Oleh karenanya</w:t>
      </w:r>
      <w:r w:rsidR="005E17A6" w:rsidRPr="00780E82">
        <w:rPr>
          <w:rFonts w:ascii="Garamond" w:hAnsi="Garamond" w:cstheme="majorBidi"/>
        </w:rPr>
        <w:t xml:space="preserve">, </w:t>
      </w:r>
      <w:r w:rsidR="00C170A0" w:rsidRPr="00780E82">
        <w:rPr>
          <w:rFonts w:ascii="Garamond" w:hAnsi="Garamond" w:cstheme="majorBidi"/>
        </w:rPr>
        <w:t xml:space="preserve">ada upaya untuk mendirikan </w:t>
      </w:r>
      <w:r w:rsidR="00C87D4E" w:rsidRPr="00780E82">
        <w:rPr>
          <w:rFonts w:ascii="Garamond" w:hAnsi="Garamond" w:cstheme="majorBidi"/>
        </w:rPr>
        <w:t>Tanzim Al-Qaeda Serambi Makkah</w:t>
      </w:r>
      <w:r w:rsidR="00C170A0" w:rsidRPr="00780E82">
        <w:rPr>
          <w:rFonts w:ascii="Garamond" w:hAnsi="Garamond" w:cstheme="majorBidi"/>
        </w:rPr>
        <w:t xml:space="preserve"> agar mengesankan kelompok lintas tanzim itu sama derajatnya dengan Al-Qaeda pimpinan Osama bin Laden</w:t>
      </w:r>
      <w:r w:rsidR="00146B85" w:rsidRPr="00780E82">
        <w:rPr>
          <w:rFonts w:ascii="Garamond" w:hAnsi="Garamond" w:cstheme="majorBidi"/>
        </w:rPr>
        <w:t xml:space="preserve"> (Fitriani, 2018)</w:t>
      </w:r>
      <w:r w:rsidR="00C87D4E" w:rsidRPr="00780E82">
        <w:rPr>
          <w:rFonts w:ascii="Garamond" w:hAnsi="Garamond" w:cstheme="majorBidi"/>
        </w:rPr>
        <w:t xml:space="preserve">. Sejumlah milisi </w:t>
      </w:r>
      <w:r w:rsidR="005E17A6" w:rsidRPr="00780E82">
        <w:rPr>
          <w:rFonts w:ascii="Garamond" w:hAnsi="Garamond" w:cstheme="majorBidi"/>
        </w:rPr>
        <w:t xml:space="preserve">di antaranya </w:t>
      </w:r>
      <w:r w:rsidR="00C87D4E" w:rsidRPr="00780E82">
        <w:rPr>
          <w:rFonts w:ascii="Garamond" w:hAnsi="Garamond" w:cstheme="majorBidi"/>
        </w:rPr>
        <w:t xml:space="preserve">JI, </w:t>
      </w:r>
      <w:r w:rsidR="001877E6" w:rsidRPr="00780E82">
        <w:rPr>
          <w:rFonts w:ascii="Garamond" w:hAnsi="Garamond" w:cstheme="majorBidi"/>
        </w:rPr>
        <w:t xml:space="preserve">JAT, jaringan Dulmatin, kelompok Banten sebagai faksi Darul Islam Jawa Barat, faksi DI komando Enceng Kurnia, eks NII, mujahidin </w:t>
      </w:r>
      <w:r w:rsidR="002D12FB" w:rsidRPr="00780E82">
        <w:rPr>
          <w:rFonts w:ascii="Garamond" w:hAnsi="Garamond" w:cstheme="majorBidi"/>
        </w:rPr>
        <w:t>KOMPAK bagian dari faksi DI Sulawesi, mujahidin Lampung,</w:t>
      </w:r>
      <w:r w:rsidR="00E673D8" w:rsidRPr="00780E82">
        <w:rPr>
          <w:rFonts w:ascii="Garamond" w:hAnsi="Garamond" w:cstheme="majorBidi"/>
        </w:rPr>
        <w:t xml:space="preserve"> dan faksi-faksi mujahidin yang lain.</w:t>
      </w:r>
      <w:r w:rsidR="00CD6B48" w:rsidRPr="00780E82">
        <w:rPr>
          <w:rFonts w:ascii="Garamond" w:hAnsi="Garamond" w:cstheme="majorBidi"/>
        </w:rPr>
        <w:t xml:space="preserve"> Bersatunya sel-sel jaringan teror </w:t>
      </w:r>
      <w:r w:rsidR="00CD6B48" w:rsidRPr="00780E82">
        <w:rPr>
          <w:rFonts w:ascii="Garamond" w:hAnsi="Garamond" w:cstheme="majorBidi"/>
        </w:rPr>
        <w:lastRenderedPageBreak/>
        <w:t xml:space="preserve">tentu menjadi ancaman yang sangat serius, sampai pada akhirnya dapat diungkap </w:t>
      </w:r>
      <w:r w:rsidR="00306DCA" w:rsidRPr="00780E82">
        <w:rPr>
          <w:rFonts w:ascii="Garamond" w:hAnsi="Garamond" w:cstheme="majorBidi"/>
        </w:rPr>
        <w:t xml:space="preserve">aparat </w:t>
      </w:r>
      <w:r w:rsidR="00CD6B48" w:rsidRPr="00780E82">
        <w:rPr>
          <w:rFonts w:ascii="Garamond" w:hAnsi="Garamond" w:cstheme="majorBidi"/>
        </w:rPr>
        <w:t xml:space="preserve">pada 22 </w:t>
      </w:r>
      <w:r w:rsidR="005E28E6" w:rsidRPr="00780E82">
        <w:rPr>
          <w:rFonts w:ascii="Garamond" w:hAnsi="Garamond" w:cstheme="majorBidi"/>
        </w:rPr>
        <w:t>Pebruari</w:t>
      </w:r>
      <w:r w:rsidR="00CD6B48" w:rsidRPr="00780E82">
        <w:rPr>
          <w:rFonts w:ascii="Garamond" w:hAnsi="Garamond" w:cstheme="majorBidi"/>
        </w:rPr>
        <w:t xml:space="preserve"> 2010. </w:t>
      </w:r>
    </w:p>
    <w:p w14:paraId="704AB328" w14:textId="102AD24A" w:rsidR="00375AB5" w:rsidRPr="00780E82" w:rsidRDefault="00375AB5" w:rsidP="00375AB5">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Kehebatan sekaligus berbahayanya Dulmatin yang mampu memobilisasi jaringan mujahidin serta keahlian komando lapangan dari Umar Patek, diakui sejumlah negara. AS membuat sayembara dengan menjanjikan hadiah 10 juta dolar AS bagi pihak yang menangkap atau memberi informasi penting untuk penangkapan Dulmatin. Sayembara terkait Umar Patek diberikan hadiah sebesar 1 juta dolar AS terkait penangkapan maupun pemberian informasi untuk menangkap.</w:t>
      </w:r>
      <w:r w:rsidR="00490D20" w:rsidRPr="00780E82">
        <w:rPr>
          <w:rFonts w:ascii="Garamond" w:hAnsi="Garamond" w:cstheme="majorBidi"/>
        </w:rPr>
        <w:t xml:space="preserve"> </w:t>
      </w:r>
      <w:r w:rsidR="005E28E6" w:rsidRPr="00780E82">
        <w:rPr>
          <w:rFonts w:ascii="Garamond" w:hAnsi="Garamond" w:cstheme="majorBidi"/>
        </w:rPr>
        <w:t xml:space="preserve">Dulmatin tewas oleh Densus 88 AT </w:t>
      </w:r>
      <w:r w:rsidR="002B1F2D" w:rsidRPr="00780E82">
        <w:rPr>
          <w:rFonts w:ascii="Garamond" w:hAnsi="Garamond" w:cstheme="majorBidi"/>
        </w:rPr>
        <w:t xml:space="preserve">dalam penyergapan </w:t>
      </w:r>
      <w:r w:rsidR="004C24BD">
        <w:rPr>
          <w:rFonts w:ascii="Garamond" w:hAnsi="Garamond" w:cstheme="majorBidi"/>
        </w:rPr>
        <w:t xml:space="preserve">sebuah warnet </w:t>
      </w:r>
      <w:r w:rsidR="004C24BD" w:rsidRPr="00780E82">
        <w:rPr>
          <w:rFonts w:ascii="Garamond" w:hAnsi="Garamond" w:cstheme="majorBidi"/>
        </w:rPr>
        <w:t>pada 9 Maret 2010</w:t>
      </w:r>
      <w:r w:rsidR="004C24BD">
        <w:rPr>
          <w:rFonts w:ascii="Garamond" w:hAnsi="Garamond" w:cstheme="majorBidi"/>
        </w:rPr>
        <w:t xml:space="preserve">, </w:t>
      </w:r>
      <w:r w:rsidR="002B1F2D" w:rsidRPr="00780E82">
        <w:rPr>
          <w:rFonts w:ascii="Garamond" w:hAnsi="Garamond" w:cstheme="majorBidi"/>
        </w:rPr>
        <w:t xml:space="preserve">di </w:t>
      </w:r>
      <w:r w:rsidR="005E28E6" w:rsidRPr="00780E82">
        <w:rPr>
          <w:rFonts w:ascii="Garamond" w:hAnsi="Garamond" w:cstheme="majorBidi"/>
        </w:rPr>
        <w:t xml:space="preserve">Pamulang, Tangerang Selatan. </w:t>
      </w:r>
      <w:r w:rsidR="00171ACE" w:rsidRPr="00780E82">
        <w:rPr>
          <w:rFonts w:ascii="Garamond" w:hAnsi="Garamond" w:cstheme="majorBidi"/>
        </w:rPr>
        <w:t xml:space="preserve">Keberhasilan </w:t>
      </w:r>
      <w:r w:rsidR="00742252" w:rsidRPr="00780E82">
        <w:rPr>
          <w:rFonts w:ascii="Garamond" w:hAnsi="Garamond" w:cstheme="majorBidi"/>
        </w:rPr>
        <w:t xml:space="preserve">Polri </w:t>
      </w:r>
      <w:r w:rsidR="00171ACE" w:rsidRPr="00780E82">
        <w:rPr>
          <w:rFonts w:ascii="Garamond" w:hAnsi="Garamond" w:cstheme="majorBidi"/>
        </w:rPr>
        <w:t>menangkap Dulmatin</w:t>
      </w:r>
      <w:r w:rsidR="00742252" w:rsidRPr="00780E82">
        <w:rPr>
          <w:rFonts w:ascii="Garamond" w:hAnsi="Garamond" w:cstheme="majorBidi"/>
        </w:rPr>
        <w:t xml:space="preserve"> setidaknya </w:t>
      </w:r>
      <w:r w:rsidR="00171ACE" w:rsidRPr="00780E82">
        <w:rPr>
          <w:rFonts w:ascii="Garamond" w:hAnsi="Garamond" w:cstheme="majorBidi"/>
        </w:rPr>
        <w:t xml:space="preserve">memengaruhi </w:t>
      </w:r>
      <w:r w:rsidR="005E28E6" w:rsidRPr="00780E82">
        <w:rPr>
          <w:rFonts w:ascii="Garamond" w:hAnsi="Garamond" w:cstheme="majorBidi"/>
        </w:rPr>
        <w:t xml:space="preserve">Umar Patek </w:t>
      </w:r>
      <w:r w:rsidR="00171ACE" w:rsidRPr="00780E82">
        <w:rPr>
          <w:rFonts w:ascii="Garamond" w:hAnsi="Garamond" w:cstheme="majorBidi"/>
        </w:rPr>
        <w:t>meninggalkan Indonesia melalui jalur Philipina sampai ke Pakistan.</w:t>
      </w:r>
      <w:r w:rsidR="00742252" w:rsidRPr="00780E82">
        <w:rPr>
          <w:rFonts w:ascii="Garamond" w:hAnsi="Garamond" w:cstheme="majorBidi"/>
        </w:rPr>
        <w:t xml:space="preserve"> Pada 25 Januari 2011, Umar Patek tertangkap </w:t>
      </w:r>
      <w:r w:rsidR="00CD1B68" w:rsidRPr="00780E82">
        <w:rPr>
          <w:rFonts w:ascii="Garamond" w:hAnsi="Garamond" w:cstheme="majorBidi"/>
        </w:rPr>
        <w:t xml:space="preserve">hidup-hidup </w:t>
      </w:r>
      <w:r w:rsidR="00742252" w:rsidRPr="00780E82">
        <w:rPr>
          <w:rFonts w:ascii="Garamond" w:hAnsi="Garamond" w:cstheme="majorBidi"/>
        </w:rPr>
        <w:t>di Abbotabad, Pakistan, pada 25 Januari 2011</w:t>
      </w:r>
      <w:r w:rsidR="006A596F">
        <w:rPr>
          <w:rFonts w:ascii="Garamond" w:hAnsi="Garamond" w:cstheme="majorBidi"/>
        </w:rPr>
        <w:t>, dan dipulangkan ke Indonesia</w:t>
      </w:r>
      <w:r w:rsidR="00742252" w:rsidRPr="00780E82">
        <w:rPr>
          <w:rFonts w:ascii="Garamond" w:hAnsi="Garamond" w:cstheme="majorBidi"/>
        </w:rPr>
        <w:t>.</w:t>
      </w:r>
      <w:r w:rsidR="00CD1B68" w:rsidRPr="00780E82">
        <w:rPr>
          <w:rFonts w:ascii="Garamond" w:hAnsi="Garamond" w:cstheme="majorBidi"/>
        </w:rPr>
        <w:t xml:space="preserve"> Pada </w:t>
      </w:r>
      <w:r w:rsidR="00AE1E14" w:rsidRPr="00780E82">
        <w:rPr>
          <w:rFonts w:ascii="Garamond" w:hAnsi="Garamond" w:cstheme="majorBidi"/>
        </w:rPr>
        <w:t>kota yang sama</w:t>
      </w:r>
      <w:r w:rsidR="00CD1B68" w:rsidRPr="00780E82">
        <w:rPr>
          <w:rFonts w:ascii="Garamond" w:hAnsi="Garamond" w:cstheme="majorBidi"/>
        </w:rPr>
        <w:t xml:space="preserve">, Osama bin Laden tewas tertangkap </w:t>
      </w:r>
      <w:r w:rsidR="00145DB3">
        <w:rPr>
          <w:rFonts w:ascii="Garamond" w:hAnsi="Garamond" w:cstheme="majorBidi"/>
        </w:rPr>
        <w:t xml:space="preserve">oleh tentara AS </w:t>
      </w:r>
      <w:r w:rsidR="00AE1E14" w:rsidRPr="00780E82">
        <w:rPr>
          <w:rFonts w:ascii="Garamond" w:hAnsi="Garamond" w:cstheme="majorBidi"/>
        </w:rPr>
        <w:t>pada 2 Mei 2011</w:t>
      </w:r>
      <w:r w:rsidR="00D832B7" w:rsidRPr="00780E82">
        <w:rPr>
          <w:rFonts w:ascii="Garamond" w:hAnsi="Garamond" w:cstheme="majorBidi"/>
        </w:rPr>
        <w:t xml:space="preserve"> (Ali, 2023)</w:t>
      </w:r>
      <w:r w:rsidR="00AE1E14" w:rsidRPr="00780E82">
        <w:rPr>
          <w:rFonts w:ascii="Garamond" w:hAnsi="Garamond" w:cstheme="majorBidi"/>
        </w:rPr>
        <w:t>.</w:t>
      </w:r>
    </w:p>
    <w:p w14:paraId="6768FE47" w14:textId="77777777" w:rsidR="00145DB3" w:rsidRDefault="006A4521" w:rsidP="006624EE">
      <w:pPr>
        <w:pStyle w:val="NormalWeb"/>
        <w:spacing w:before="0" w:beforeAutospacing="0" w:after="0" w:afterAutospacing="0"/>
        <w:ind w:firstLine="567"/>
        <w:jc w:val="both"/>
        <w:rPr>
          <w:rFonts w:ascii="Garamond" w:hAnsi="Garamond" w:cstheme="majorBidi"/>
        </w:rPr>
      </w:pPr>
      <w:r w:rsidRPr="00780E82">
        <w:rPr>
          <w:rFonts w:ascii="Garamond" w:hAnsi="Garamond" w:cstheme="majorBidi"/>
        </w:rPr>
        <w:t>Pengepungan pelatihan paramiliter teroris di Aceh</w:t>
      </w:r>
      <w:r w:rsidR="007B5CF6">
        <w:rPr>
          <w:rFonts w:ascii="Garamond" w:hAnsi="Garamond" w:cstheme="majorBidi"/>
        </w:rPr>
        <w:t>,</w:t>
      </w:r>
      <w:r w:rsidRPr="00780E82">
        <w:rPr>
          <w:rFonts w:ascii="Garamond" w:hAnsi="Garamond" w:cstheme="majorBidi"/>
        </w:rPr>
        <w:t xml:space="preserve"> </w:t>
      </w:r>
      <w:r w:rsidR="007B5CF6">
        <w:rPr>
          <w:rFonts w:ascii="Garamond" w:hAnsi="Garamond" w:cstheme="majorBidi"/>
        </w:rPr>
        <w:t xml:space="preserve">kematian </w:t>
      </w:r>
      <w:r w:rsidR="008C5526">
        <w:rPr>
          <w:rFonts w:ascii="Garamond" w:hAnsi="Garamond" w:cstheme="majorBidi"/>
        </w:rPr>
        <w:t>Dulmatin</w:t>
      </w:r>
      <w:r w:rsidR="007B5CF6">
        <w:rPr>
          <w:rFonts w:ascii="Garamond" w:hAnsi="Garamond" w:cstheme="majorBidi"/>
        </w:rPr>
        <w:t>, dan tertangkapnya Umar Patek</w:t>
      </w:r>
      <w:r w:rsidR="008C5526">
        <w:rPr>
          <w:rFonts w:ascii="Garamond" w:hAnsi="Garamond" w:cstheme="majorBidi"/>
        </w:rPr>
        <w:t xml:space="preserve"> </w:t>
      </w:r>
      <w:r w:rsidRPr="00780E82">
        <w:rPr>
          <w:rFonts w:ascii="Garamond" w:hAnsi="Garamond" w:cstheme="majorBidi"/>
        </w:rPr>
        <w:t xml:space="preserve">berakibat jaringan </w:t>
      </w:r>
      <w:r w:rsidR="007B5CF6">
        <w:rPr>
          <w:rFonts w:ascii="Garamond" w:hAnsi="Garamond" w:cstheme="majorBidi"/>
        </w:rPr>
        <w:t xml:space="preserve">teroris di Indonesia </w:t>
      </w:r>
      <w:r w:rsidRPr="00780E82">
        <w:rPr>
          <w:rFonts w:ascii="Garamond" w:hAnsi="Garamond" w:cstheme="majorBidi"/>
        </w:rPr>
        <w:t xml:space="preserve">semakin terpencar </w:t>
      </w:r>
      <w:r w:rsidR="007B5CF6">
        <w:rPr>
          <w:rFonts w:ascii="Garamond" w:hAnsi="Garamond" w:cstheme="majorBidi"/>
        </w:rPr>
        <w:t xml:space="preserve">dalam sel-sel kecil. </w:t>
      </w:r>
      <w:r w:rsidR="00375AB5" w:rsidRPr="00780E82">
        <w:rPr>
          <w:rFonts w:ascii="Garamond" w:hAnsi="Garamond" w:cstheme="majorBidi"/>
        </w:rPr>
        <w:t>Sel jaringan yang berada di Indonesia bagian barat</w:t>
      </w:r>
      <w:r w:rsidR="00145DB3">
        <w:rPr>
          <w:rFonts w:ascii="Garamond" w:hAnsi="Garamond" w:cstheme="majorBidi"/>
        </w:rPr>
        <w:t xml:space="preserve"> seperti Lampung, Banten, Jabodetabek, dan Jawa Barat</w:t>
      </w:r>
      <w:r w:rsidR="00375AB5" w:rsidRPr="00780E82">
        <w:rPr>
          <w:rFonts w:ascii="Garamond" w:hAnsi="Garamond" w:cstheme="majorBidi"/>
        </w:rPr>
        <w:t xml:space="preserve"> mendirikan Mujahidin Indonesia Barat (MIB)</w:t>
      </w:r>
      <w:r w:rsidR="00145DB3">
        <w:rPr>
          <w:rFonts w:ascii="Garamond" w:hAnsi="Garamond" w:cstheme="majorBidi"/>
        </w:rPr>
        <w:t xml:space="preserve"> pimpinan Abu Roban. Sedangkan sel jaringan di Indonesia bagian timur mendirikan Mujahidin Indonesia Timur (MIT) pimpinan Santoso pada 2012. Sasaran utama generasi teror pasca-Dulmatin berubah menjadi teror-teror kecil kepada aparat keamanan atau masyarakat sipil yang berinteraksi dengan kepolisian.</w:t>
      </w:r>
    </w:p>
    <w:p w14:paraId="4A23B5F2" w14:textId="3FB99DE3" w:rsidR="003F1A60" w:rsidRDefault="003F1A60" w:rsidP="003F1A60">
      <w:pPr>
        <w:pStyle w:val="NormalWeb"/>
        <w:spacing w:before="0" w:beforeAutospacing="0" w:after="0" w:afterAutospacing="0"/>
        <w:jc w:val="both"/>
        <w:rPr>
          <w:rFonts w:ascii="Garamond" w:hAnsi="Garamond" w:cstheme="majorBidi"/>
        </w:rPr>
      </w:pPr>
    </w:p>
    <w:p w14:paraId="4EEAF41E" w14:textId="70041158" w:rsidR="003F1A60" w:rsidRDefault="003F1A60" w:rsidP="003F1A60">
      <w:pPr>
        <w:pStyle w:val="NormalWeb"/>
        <w:spacing w:before="0" w:beforeAutospacing="0" w:after="0" w:afterAutospacing="0"/>
        <w:jc w:val="center"/>
        <w:rPr>
          <w:rFonts w:ascii="Garamond" w:hAnsi="Garamond" w:cstheme="majorBidi"/>
        </w:rPr>
      </w:pPr>
      <w:r w:rsidRPr="00780E82">
        <w:rPr>
          <w:rFonts w:ascii="Garamond" w:hAnsi="Garamond" w:cstheme="majorBidi"/>
        </w:rPr>
        <w:t xml:space="preserve">Tabel </w:t>
      </w:r>
      <w:r>
        <w:rPr>
          <w:rFonts w:ascii="Garamond" w:hAnsi="Garamond" w:cstheme="majorBidi"/>
        </w:rPr>
        <w:t>2</w:t>
      </w:r>
      <w:r w:rsidRPr="00780E82">
        <w:rPr>
          <w:rFonts w:ascii="Garamond" w:hAnsi="Garamond" w:cstheme="majorBidi"/>
        </w:rPr>
        <w:t xml:space="preserve">. </w:t>
      </w:r>
      <w:r w:rsidR="00E91522">
        <w:rPr>
          <w:rFonts w:ascii="Garamond" w:hAnsi="Garamond" w:cstheme="majorBidi"/>
        </w:rPr>
        <w:t xml:space="preserve">Gambaran </w:t>
      </w:r>
      <w:r>
        <w:rPr>
          <w:rFonts w:ascii="Garamond" w:hAnsi="Garamond" w:cstheme="majorBidi"/>
        </w:rPr>
        <w:t>Teror Terhadap Aparat Keamanan Pasca-Dulmatin</w:t>
      </w:r>
    </w:p>
    <w:tbl>
      <w:tblPr>
        <w:tblStyle w:val="TableGrid"/>
        <w:tblW w:w="0" w:type="auto"/>
        <w:tblLook w:val="04A0" w:firstRow="1" w:lastRow="0" w:firstColumn="1" w:lastColumn="0" w:noHBand="0" w:noVBand="1"/>
      </w:tblPr>
      <w:tblGrid>
        <w:gridCol w:w="562"/>
        <w:gridCol w:w="1985"/>
        <w:gridCol w:w="6514"/>
      </w:tblGrid>
      <w:tr w:rsidR="003F1A60" w14:paraId="3FDCEAF5" w14:textId="77777777" w:rsidTr="003F1A60">
        <w:tc>
          <w:tcPr>
            <w:tcW w:w="562" w:type="dxa"/>
          </w:tcPr>
          <w:p w14:paraId="3F19AD3D" w14:textId="6BE2657D" w:rsidR="003F1A60" w:rsidRDefault="003F1A60" w:rsidP="003F1A60">
            <w:pPr>
              <w:pStyle w:val="NormalWeb"/>
              <w:spacing w:before="0" w:beforeAutospacing="0" w:after="0" w:afterAutospacing="0"/>
              <w:jc w:val="center"/>
              <w:rPr>
                <w:rFonts w:ascii="Garamond" w:hAnsi="Garamond" w:cstheme="majorBidi"/>
              </w:rPr>
            </w:pPr>
            <w:r>
              <w:rPr>
                <w:rFonts w:ascii="Garamond" w:hAnsi="Garamond" w:cstheme="majorBidi"/>
              </w:rPr>
              <w:t xml:space="preserve">No </w:t>
            </w:r>
          </w:p>
        </w:tc>
        <w:tc>
          <w:tcPr>
            <w:tcW w:w="1985" w:type="dxa"/>
          </w:tcPr>
          <w:p w14:paraId="5717E3F6" w14:textId="07E6892E" w:rsidR="003F1A60" w:rsidRDefault="003F1A60" w:rsidP="003F1A60">
            <w:pPr>
              <w:pStyle w:val="NormalWeb"/>
              <w:spacing w:before="0" w:beforeAutospacing="0" w:after="0" w:afterAutospacing="0"/>
              <w:jc w:val="center"/>
              <w:rPr>
                <w:rFonts w:ascii="Garamond" w:hAnsi="Garamond" w:cstheme="majorBidi"/>
              </w:rPr>
            </w:pPr>
            <w:r>
              <w:rPr>
                <w:rFonts w:ascii="Garamond" w:hAnsi="Garamond" w:cstheme="majorBidi"/>
              </w:rPr>
              <w:t>Waktu</w:t>
            </w:r>
          </w:p>
        </w:tc>
        <w:tc>
          <w:tcPr>
            <w:tcW w:w="6514" w:type="dxa"/>
          </w:tcPr>
          <w:p w14:paraId="4A91364C" w14:textId="3A10E925" w:rsidR="003F1A60" w:rsidRDefault="003F1A60" w:rsidP="003F1A60">
            <w:pPr>
              <w:pStyle w:val="NormalWeb"/>
              <w:spacing w:before="0" w:beforeAutospacing="0" w:after="0" w:afterAutospacing="0"/>
              <w:jc w:val="center"/>
              <w:rPr>
                <w:rFonts w:ascii="Garamond" w:hAnsi="Garamond" w:cstheme="majorBidi"/>
              </w:rPr>
            </w:pPr>
            <w:r>
              <w:rPr>
                <w:rFonts w:ascii="Garamond" w:hAnsi="Garamond" w:cstheme="majorBidi"/>
              </w:rPr>
              <w:t>Aksi Teror</w:t>
            </w:r>
          </w:p>
        </w:tc>
      </w:tr>
      <w:tr w:rsidR="003F1A60" w:rsidRPr="000C54CA" w14:paraId="6BDCE1F7" w14:textId="77777777" w:rsidTr="003F1A60">
        <w:tc>
          <w:tcPr>
            <w:tcW w:w="562" w:type="dxa"/>
          </w:tcPr>
          <w:p w14:paraId="192EA1AE" w14:textId="35CD0509" w:rsidR="003F1A60" w:rsidRPr="000C54CA" w:rsidRDefault="003F1A60" w:rsidP="003F1A60">
            <w:pPr>
              <w:pStyle w:val="NormalWeb"/>
              <w:spacing w:before="0" w:beforeAutospacing="0" w:after="0" w:afterAutospacing="0"/>
              <w:jc w:val="center"/>
              <w:rPr>
                <w:rFonts w:ascii="Garamond" w:hAnsi="Garamond" w:cstheme="majorBidi"/>
                <w:sz w:val="22"/>
                <w:szCs w:val="22"/>
              </w:rPr>
            </w:pPr>
            <w:r w:rsidRPr="000C54CA">
              <w:rPr>
                <w:rFonts w:ascii="Garamond" w:hAnsi="Garamond" w:cstheme="majorBidi"/>
                <w:sz w:val="22"/>
                <w:szCs w:val="22"/>
              </w:rPr>
              <w:t>1</w:t>
            </w:r>
          </w:p>
        </w:tc>
        <w:tc>
          <w:tcPr>
            <w:tcW w:w="1985" w:type="dxa"/>
          </w:tcPr>
          <w:p w14:paraId="2CFD6089" w14:textId="19E9381F" w:rsidR="003F1A60" w:rsidRPr="000C54CA" w:rsidRDefault="00000727" w:rsidP="003F1A60">
            <w:pPr>
              <w:pStyle w:val="NormalWeb"/>
              <w:spacing w:before="0" w:beforeAutospacing="0" w:after="0" w:afterAutospacing="0"/>
              <w:rPr>
                <w:rFonts w:ascii="Garamond" w:hAnsi="Garamond" w:cstheme="majorBidi"/>
                <w:sz w:val="22"/>
                <w:szCs w:val="22"/>
              </w:rPr>
            </w:pPr>
            <w:r w:rsidRPr="000C54CA">
              <w:rPr>
                <w:rFonts w:ascii="Garamond" w:hAnsi="Garamond" w:cstheme="majorBidi"/>
                <w:sz w:val="22"/>
                <w:szCs w:val="22"/>
              </w:rPr>
              <w:t>15-17 Maret 2011</w:t>
            </w:r>
          </w:p>
        </w:tc>
        <w:tc>
          <w:tcPr>
            <w:tcW w:w="6514" w:type="dxa"/>
          </w:tcPr>
          <w:p w14:paraId="0F6D36D2" w14:textId="6F55DA0A" w:rsidR="003F1A60" w:rsidRPr="000C54CA" w:rsidRDefault="00000727" w:rsidP="003F1A60">
            <w:pPr>
              <w:pStyle w:val="NormalWeb"/>
              <w:spacing w:before="0" w:beforeAutospacing="0" w:after="0" w:afterAutospacing="0"/>
              <w:rPr>
                <w:rFonts w:ascii="Garamond" w:hAnsi="Garamond" w:cstheme="majorBidi"/>
                <w:sz w:val="22"/>
                <w:szCs w:val="22"/>
              </w:rPr>
            </w:pPr>
            <w:r w:rsidRPr="000C54CA">
              <w:rPr>
                <w:rFonts w:ascii="Garamond" w:hAnsi="Garamond" w:cstheme="majorBidi"/>
                <w:sz w:val="22"/>
                <w:szCs w:val="22"/>
              </w:rPr>
              <w:t>Bom buku ke G</w:t>
            </w:r>
            <w:r w:rsidR="000C54CA" w:rsidRPr="000C54CA">
              <w:rPr>
                <w:rFonts w:ascii="Garamond" w:hAnsi="Garamond" w:cstheme="majorBidi"/>
                <w:sz w:val="22"/>
                <w:szCs w:val="22"/>
              </w:rPr>
              <w:t xml:space="preserve">ories Mere di kantor BNN, Yapto Suryosumarno di Ciganjur </w:t>
            </w:r>
            <w:r w:rsidR="000C54CA">
              <w:rPr>
                <w:rFonts w:ascii="Garamond" w:hAnsi="Garamond" w:cstheme="majorBidi"/>
                <w:sz w:val="22"/>
                <w:szCs w:val="22"/>
              </w:rPr>
              <w:t>Jakarta Selatan, Ulil Abshar Abdalla di KBR 68 H Utan Kayu, dan Ahmad Dhani di Pondok Indah Jakarta Selatan</w:t>
            </w:r>
          </w:p>
        </w:tc>
      </w:tr>
      <w:tr w:rsidR="003F1A60" w:rsidRPr="000C54CA" w14:paraId="4A7909CA" w14:textId="77777777" w:rsidTr="003F1A60">
        <w:tc>
          <w:tcPr>
            <w:tcW w:w="562" w:type="dxa"/>
          </w:tcPr>
          <w:p w14:paraId="13D5AC1B" w14:textId="3AB07DD0" w:rsidR="003F1A60" w:rsidRPr="000C54CA" w:rsidRDefault="000C54CA" w:rsidP="003F1A60">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2</w:t>
            </w:r>
          </w:p>
        </w:tc>
        <w:tc>
          <w:tcPr>
            <w:tcW w:w="1985" w:type="dxa"/>
          </w:tcPr>
          <w:p w14:paraId="07384687" w14:textId="29784203" w:rsidR="003F1A60" w:rsidRPr="000C54CA" w:rsidRDefault="00250FF7" w:rsidP="003F1A60">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15 April 2011</w:t>
            </w:r>
          </w:p>
        </w:tc>
        <w:tc>
          <w:tcPr>
            <w:tcW w:w="6514" w:type="dxa"/>
          </w:tcPr>
          <w:p w14:paraId="14F65DCC" w14:textId="61370EAE" w:rsidR="003F1A60" w:rsidRPr="000C54CA" w:rsidRDefault="00250FF7" w:rsidP="003F1A60">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di Masjid Mapolresta Cirebon dalam Shalat Jumat</w:t>
            </w:r>
          </w:p>
        </w:tc>
      </w:tr>
      <w:tr w:rsidR="003F1A60" w:rsidRPr="000C54CA" w14:paraId="2791B98B" w14:textId="77777777" w:rsidTr="003F1A60">
        <w:tc>
          <w:tcPr>
            <w:tcW w:w="562" w:type="dxa"/>
          </w:tcPr>
          <w:p w14:paraId="20796A71" w14:textId="183B1389" w:rsidR="003F1A60" w:rsidRPr="000C54CA" w:rsidRDefault="00250FF7" w:rsidP="003F1A60">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3</w:t>
            </w:r>
          </w:p>
        </w:tc>
        <w:tc>
          <w:tcPr>
            <w:tcW w:w="1985" w:type="dxa"/>
          </w:tcPr>
          <w:p w14:paraId="6CF545A4" w14:textId="439CF29B" w:rsidR="003F1A60" w:rsidRPr="000C54CA" w:rsidRDefault="00190B0C" w:rsidP="003F1A60">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19 Agustus 2012</w:t>
            </w:r>
          </w:p>
        </w:tc>
        <w:tc>
          <w:tcPr>
            <w:tcW w:w="6514" w:type="dxa"/>
          </w:tcPr>
          <w:p w14:paraId="187DA78E" w14:textId="0C95C097" w:rsidR="003F1A60" w:rsidRPr="000C54CA" w:rsidRDefault="00F4699B" w:rsidP="003F1A60">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g</w:t>
            </w:r>
            <w:r w:rsidR="00190B0C">
              <w:rPr>
                <w:rFonts w:ascii="Garamond" w:hAnsi="Garamond" w:cstheme="majorBidi"/>
                <w:sz w:val="22"/>
                <w:szCs w:val="22"/>
              </w:rPr>
              <w:t>ranat meledak di Pos Polisi di Bundaran Gladak, Solo</w:t>
            </w:r>
          </w:p>
        </w:tc>
      </w:tr>
      <w:tr w:rsidR="009A26F9" w:rsidRPr="000C54CA" w14:paraId="5FDCCBA0" w14:textId="77777777" w:rsidTr="003F1A60">
        <w:tc>
          <w:tcPr>
            <w:tcW w:w="562" w:type="dxa"/>
          </w:tcPr>
          <w:p w14:paraId="2FA9EBE7" w14:textId="496E6F67"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4</w:t>
            </w:r>
          </w:p>
        </w:tc>
        <w:tc>
          <w:tcPr>
            <w:tcW w:w="1985" w:type="dxa"/>
          </w:tcPr>
          <w:p w14:paraId="24CBCCDE" w14:textId="16B6C340"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20 Desember 2012</w:t>
            </w:r>
          </w:p>
        </w:tc>
        <w:tc>
          <w:tcPr>
            <w:tcW w:w="6514" w:type="dxa"/>
          </w:tcPr>
          <w:p w14:paraId="397F3338" w14:textId="50AB0552"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Penyerangan Brimob di Kalora, Poso</w:t>
            </w:r>
          </w:p>
        </w:tc>
      </w:tr>
      <w:tr w:rsidR="009A26F9" w:rsidRPr="000C54CA" w14:paraId="3D3E5DA4" w14:textId="77777777" w:rsidTr="003F1A60">
        <w:tc>
          <w:tcPr>
            <w:tcW w:w="562" w:type="dxa"/>
          </w:tcPr>
          <w:p w14:paraId="5700576A" w14:textId="2CB4A480"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5</w:t>
            </w:r>
          </w:p>
        </w:tc>
        <w:tc>
          <w:tcPr>
            <w:tcW w:w="1985" w:type="dxa"/>
          </w:tcPr>
          <w:p w14:paraId="43267385" w14:textId="09B20CE4"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9 Juni 2013</w:t>
            </w:r>
          </w:p>
        </w:tc>
        <w:tc>
          <w:tcPr>
            <w:tcW w:w="6514" w:type="dxa"/>
          </w:tcPr>
          <w:p w14:paraId="352A9261" w14:textId="14A572B5"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di Masjid Mapolres Poso</w:t>
            </w:r>
          </w:p>
        </w:tc>
      </w:tr>
      <w:tr w:rsidR="009A26F9" w:rsidRPr="000C54CA" w14:paraId="69646FA5" w14:textId="77777777" w:rsidTr="003F1A60">
        <w:tc>
          <w:tcPr>
            <w:tcW w:w="562" w:type="dxa"/>
          </w:tcPr>
          <w:p w14:paraId="75411A03" w14:textId="2917936D"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6</w:t>
            </w:r>
          </w:p>
        </w:tc>
        <w:tc>
          <w:tcPr>
            <w:tcW w:w="1985" w:type="dxa"/>
          </w:tcPr>
          <w:p w14:paraId="5D8FC9DE" w14:textId="29839015"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14 Januari 2016</w:t>
            </w:r>
          </w:p>
        </w:tc>
        <w:tc>
          <w:tcPr>
            <w:tcW w:w="6514" w:type="dxa"/>
          </w:tcPr>
          <w:p w14:paraId="70402F53" w14:textId="4DC67689"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dan baku tembak di Jalan MH. Thamrin, Jakarta Pusat</w:t>
            </w:r>
          </w:p>
        </w:tc>
      </w:tr>
      <w:tr w:rsidR="009A26F9" w:rsidRPr="000C54CA" w14:paraId="272041F8" w14:textId="77777777" w:rsidTr="003F1A60">
        <w:tc>
          <w:tcPr>
            <w:tcW w:w="562" w:type="dxa"/>
          </w:tcPr>
          <w:p w14:paraId="6DDFE6F1" w14:textId="087F76AC"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7</w:t>
            </w:r>
          </w:p>
        </w:tc>
        <w:tc>
          <w:tcPr>
            <w:tcW w:w="1985" w:type="dxa"/>
          </w:tcPr>
          <w:p w14:paraId="41ABA7DB" w14:textId="065641BC"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5 Juli 2016</w:t>
            </w:r>
          </w:p>
        </w:tc>
        <w:tc>
          <w:tcPr>
            <w:tcW w:w="6514" w:type="dxa"/>
          </w:tcPr>
          <w:p w14:paraId="71536395" w14:textId="5C882812"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di Mapolresta Surakarta</w:t>
            </w:r>
          </w:p>
        </w:tc>
      </w:tr>
      <w:tr w:rsidR="009A26F9" w:rsidRPr="000C54CA" w14:paraId="2123F781" w14:textId="77777777" w:rsidTr="003F1A60">
        <w:tc>
          <w:tcPr>
            <w:tcW w:w="562" w:type="dxa"/>
          </w:tcPr>
          <w:p w14:paraId="67307972" w14:textId="1CF84F32"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8</w:t>
            </w:r>
          </w:p>
        </w:tc>
        <w:tc>
          <w:tcPr>
            <w:tcW w:w="1985" w:type="dxa"/>
          </w:tcPr>
          <w:p w14:paraId="49B00200" w14:textId="562F59D1"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27 Pebruari 2017</w:t>
            </w:r>
          </w:p>
        </w:tc>
        <w:tc>
          <w:tcPr>
            <w:tcW w:w="6514" w:type="dxa"/>
          </w:tcPr>
          <w:p w14:paraId="00498FF2" w14:textId="7E30598F"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panci di Taman Pandawa Cicendo, Bandung</w:t>
            </w:r>
          </w:p>
        </w:tc>
      </w:tr>
      <w:tr w:rsidR="009A26F9" w:rsidRPr="000C54CA" w14:paraId="79A0A72F" w14:textId="77777777" w:rsidTr="003F1A60">
        <w:tc>
          <w:tcPr>
            <w:tcW w:w="562" w:type="dxa"/>
          </w:tcPr>
          <w:p w14:paraId="3D378AEC" w14:textId="7D02F92B"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9</w:t>
            </w:r>
          </w:p>
        </w:tc>
        <w:tc>
          <w:tcPr>
            <w:tcW w:w="1985" w:type="dxa"/>
          </w:tcPr>
          <w:p w14:paraId="16D94725" w14:textId="63654485"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24 Mei 2017</w:t>
            </w:r>
          </w:p>
        </w:tc>
        <w:tc>
          <w:tcPr>
            <w:tcW w:w="6514" w:type="dxa"/>
          </w:tcPr>
          <w:p w14:paraId="288B0DE4" w14:textId="43433921"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panci di halte Transjakarta dan terminal Kampung Melayu, Jakarta Timur saat pawai obor sambut Ramadhan</w:t>
            </w:r>
          </w:p>
        </w:tc>
      </w:tr>
      <w:tr w:rsidR="009A26F9" w:rsidRPr="000C54CA" w14:paraId="41956251" w14:textId="77777777" w:rsidTr="003F1A60">
        <w:tc>
          <w:tcPr>
            <w:tcW w:w="562" w:type="dxa"/>
          </w:tcPr>
          <w:p w14:paraId="43CF6563" w14:textId="761DD5D0"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10</w:t>
            </w:r>
          </w:p>
        </w:tc>
        <w:tc>
          <w:tcPr>
            <w:tcW w:w="1985" w:type="dxa"/>
          </w:tcPr>
          <w:p w14:paraId="067158CA" w14:textId="5EA7A1B6"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8-10 Mei 2018</w:t>
            </w:r>
          </w:p>
        </w:tc>
        <w:tc>
          <w:tcPr>
            <w:tcW w:w="6514" w:type="dxa"/>
          </w:tcPr>
          <w:p w14:paraId="4567FE58" w14:textId="4E52CE2B"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Kerusuhan di Rutan Mako Brimob Depok</w:t>
            </w:r>
          </w:p>
        </w:tc>
      </w:tr>
      <w:tr w:rsidR="009A26F9" w:rsidRPr="000C54CA" w14:paraId="2600260C" w14:textId="77777777" w:rsidTr="003F1A60">
        <w:tc>
          <w:tcPr>
            <w:tcW w:w="562" w:type="dxa"/>
          </w:tcPr>
          <w:p w14:paraId="6CE68BD5" w14:textId="71A07BAE"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11</w:t>
            </w:r>
          </w:p>
        </w:tc>
        <w:tc>
          <w:tcPr>
            <w:tcW w:w="1985" w:type="dxa"/>
          </w:tcPr>
          <w:p w14:paraId="638F69AE" w14:textId="07C5FA16"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13-14 Mei 2018</w:t>
            </w:r>
          </w:p>
        </w:tc>
        <w:tc>
          <w:tcPr>
            <w:tcW w:w="6514" w:type="dxa"/>
          </w:tcPr>
          <w:p w14:paraId="0FD6296E" w14:textId="424C16DB" w:rsidR="009A26F9" w:rsidRPr="000C54CA"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di Mapolrestabes Surabaya, 3 gereja di Surabaya, Rusunawa Wonocolo Sidoarjo</w:t>
            </w:r>
          </w:p>
        </w:tc>
      </w:tr>
      <w:tr w:rsidR="009A26F9" w:rsidRPr="000C54CA" w14:paraId="15DFFCEA" w14:textId="77777777" w:rsidTr="003F1A60">
        <w:tc>
          <w:tcPr>
            <w:tcW w:w="562" w:type="dxa"/>
          </w:tcPr>
          <w:p w14:paraId="2E3C8B39" w14:textId="34B5AA70"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12</w:t>
            </w:r>
          </w:p>
        </w:tc>
        <w:tc>
          <w:tcPr>
            <w:tcW w:w="1985" w:type="dxa"/>
          </w:tcPr>
          <w:p w14:paraId="63B5D0F6" w14:textId="6AE56971"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16 Mei 2018</w:t>
            </w:r>
          </w:p>
        </w:tc>
        <w:tc>
          <w:tcPr>
            <w:tcW w:w="6514" w:type="dxa"/>
          </w:tcPr>
          <w:p w14:paraId="511E639A" w14:textId="5AB51FB7"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Penyerangan Mapolda Riau ole 4 pelaku teror bersamurai</w:t>
            </w:r>
          </w:p>
        </w:tc>
      </w:tr>
      <w:tr w:rsidR="009A26F9" w:rsidRPr="000C54CA" w14:paraId="22DD9819" w14:textId="77777777" w:rsidTr="003F1A60">
        <w:tc>
          <w:tcPr>
            <w:tcW w:w="562" w:type="dxa"/>
          </w:tcPr>
          <w:p w14:paraId="7A33A9CB" w14:textId="385857A4"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13</w:t>
            </w:r>
          </w:p>
        </w:tc>
        <w:tc>
          <w:tcPr>
            <w:tcW w:w="1985" w:type="dxa"/>
          </w:tcPr>
          <w:p w14:paraId="2B05C7A9" w14:textId="5CE4226F"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13 November 2019</w:t>
            </w:r>
          </w:p>
        </w:tc>
        <w:tc>
          <w:tcPr>
            <w:tcW w:w="6514" w:type="dxa"/>
          </w:tcPr>
          <w:p w14:paraId="17C95C10" w14:textId="2051778A"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Bom di Polrestabes Medan</w:t>
            </w:r>
          </w:p>
        </w:tc>
      </w:tr>
      <w:tr w:rsidR="009A26F9" w:rsidRPr="000C54CA" w14:paraId="2F88C29F" w14:textId="77777777" w:rsidTr="003F1A60">
        <w:tc>
          <w:tcPr>
            <w:tcW w:w="562" w:type="dxa"/>
          </w:tcPr>
          <w:p w14:paraId="4890CB0B" w14:textId="3026F6F6" w:rsidR="009A26F9" w:rsidRDefault="009A26F9"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14</w:t>
            </w:r>
          </w:p>
        </w:tc>
        <w:tc>
          <w:tcPr>
            <w:tcW w:w="1985" w:type="dxa"/>
          </w:tcPr>
          <w:p w14:paraId="75CA45E0" w14:textId="09138AB5"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1 Juni 2020</w:t>
            </w:r>
          </w:p>
        </w:tc>
        <w:tc>
          <w:tcPr>
            <w:tcW w:w="6514" w:type="dxa"/>
          </w:tcPr>
          <w:p w14:paraId="6BE79D41" w14:textId="10269F08"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Penyerangan Polsek Daha Selatan, Kalimantan Selatan</w:t>
            </w:r>
          </w:p>
        </w:tc>
      </w:tr>
      <w:tr w:rsidR="009A26F9" w:rsidRPr="000C54CA" w14:paraId="27386AB5" w14:textId="77777777" w:rsidTr="003F1A60">
        <w:tc>
          <w:tcPr>
            <w:tcW w:w="562" w:type="dxa"/>
          </w:tcPr>
          <w:p w14:paraId="1EE97FC5" w14:textId="3E519644" w:rsidR="009A26F9" w:rsidRDefault="00DE775A" w:rsidP="009A26F9">
            <w:pPr>
              <w:pStyle w:val="NormalWeb"/>
              <w:spacing w:before="0" w:beforeAutospacing="0" w:after="0" w:afterAutospacing="0"/>
              <w:jc w:val="center"/>
              <w:rPr>
                <w:rFonts w:ascii="Garamond" w:hAnsi="Garamond" w:cstheme="majorBidi"/>
                <w:sz w:val="22"/>
                <w:szCs w:val="22"/>
              </w:rPr>
            </w:pPr>
            <w:r>
              <w:rPr>
                <w:rFonts w:ascii="Garamond" w:hAnsi="Garamond" w:cstheme="majorBidi"/>
                <w:sz w:val="22"/>
                <w:szCs w:val="22"/>
              </w:rPr>
              <w:t>15</w:t>
            </w:r>
          </w:p>
        </w:tc>
        <w:tc>
          <w:tcPr>
            <w:tcW w:w="1985" w:type="dxa"/>
          </w:tcPr>
          <w:p w14:paraId="7ED76F25" w14:textId="37EB088B"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31 Maret 2021</w:t>
            </w:r>
          </w:p>
        </w:tc>
        <w:tc>
          <w:tcPr>
            <w:tcW w:w="6514" w:type="dxa"/>
          </w:tcPr>
          <w:p w14:paraId="29CFE2B1" w14:textId="067A62D9" w:rsidR="009A26F9" w:rsidRDefault="009A26F9" w:rsidP="009A26F9">
            <w:pPr>
              <w:pStyle w:val="NormalWeb"/>
              <w:spacing w:before="0" w:beforeAutospacing="0" w:after="0" w:afterAutospacing="0"/>
              <w:rPr>
                <w:rFonts w:ascii="Garamond" w:hAnsi="Garamond" w:cstheme="majorBidi"/>
                <w:sz w:val="22"/>
                <w:szCs w:val="22"/>
              </w:rPr>
            </w:pPr>
            <w:r>
              <w:rPr>
                <w:rFonts w:ascii="Garamond" w:hAnsi="Garamond" w:cstheme="majorBidi"/>
                <w:sz w:val="22"/>
                <w:szCs w:val="22"/>
              </w:rPr>
              <w:t>Penyerangan Mabes Polri</w:t>
            </w:r>
          </w:p>
        </w:tc>
      </w:tr>
    </w:tbl>
    <w:p w14:paraId="7FB89FFA" w14:textId="77777777" w:rsidR="003F1A60" w:rsidRDefault="003F1A60" w:rsidP="003F1A60">
      <w:pPr>
        <w:pStyle w:val="NormalWeb"/>
        <w:spacing w:before="0" w:beforeAutospacing="0" w:after="0" w:afterAutospacing="0"/>
        <w:jc w:val="center"/>
        <w:rPr>
          <w:rFonts w:ascii="Garamond" w:hAnsi="Garamond" w:cstheme="majorBidi"/>
        </w:rPr>
      </w:pPr>
    </w:p>
    <w:p w14:paraId="3D31D935" w14:textId="77777777" w:rsidR="00745040" w:rsidRDefault="009A26F9" w:rsidP="00745040">
      <w:pPr>
        <w:pStyle w:val="NormalWeb"/>
        <w:spacing w:before="0" w:beforeAutospacing="0" w:after="0" w:afterAutospacing="0"/>
        <w:ind w:firstLine="567"/>
        <w:jc w:val="both"/>
        <w:rPr>
          <w:rFonts w:ascii="Garamond" w:hAnsi="Garamond" w:cstheme="majorBidi"/>
        </w:rPr>
      </w:pPr>
      <w:r>
        <w:rPr>
          <w:rFonts w:ascii="Garamond" w:hAnsi="Garamond" w:cstheme="majorBidi"/>
        </w:rPr>
        <w:t>MIB dapat lebih cepat dilumpuhkan oleh kepolisian dengan tewasnya Abu Roban</w:t>
      </w:r>
      <w:r w:rsidR="009B23BF">
        <w:rPr>
          <w:rFonts w:ascii="Garamond" w:hAnsi="Garamond" w:cstheme="majorBidi"/>
        </w:rPr>
        <w:t xml:space="preserve"> dalam penyergapan di Batang, Jawa Tengah, pada 8 Mei 2013. MIT lebih lama ditangani karena secara internal terjadi faksi-faksi jaringan</w:t>
      </w:r>
      <w:r w:rsidR="00E83F2F">
        <w:rPr>
          <w:rFonts w:ascii="Garamond" w:hAnsi="Garamond" w:cstheme="majorBidi"/>
        </w:rPr>
        <w:t xml:space="preserve">, meski pada 2012 telah mengangkat Santoso sebagai Amir. </w:t>
      </w:r>
      <w:r w:rsidR="00ED0086">
        <w:rPr>
          <w:rFonts w:ascii="Garamond" w:hAnsi="Garamond" w:cstheme="majorBidi"/>
        </w:rPr>
        <w:t xml:space="preserve">Dewan Keamanan PBB di bawah Komite Sanksi Al-Qaeda menyatakan MIT sebagai organisasi teroris pada 29 September 2015. </w:t>
      </w:r>
      <w:r w:rsidR="00420852">
        <w:rPr>
          <w:rFonts w:ascii="Garamond" w:hAnsi="Garamond" w:cstheme="majorBidi"/>
        </w:rPr>
        <w:t xml:space="preserve">Faksi Santoso-Basri berhasil ditumpas pada 18 Juli 2016 dengan tewasnya Santoso </w:t>
      </w:r>
      <w:r w:rsidR="00ED0086">
        <w:rPr>
          <w:rFonts w:ascii="Garamond" w:hAnsi="Garamond" w:cstheme="majorBidi"/>
        </w:rPr>
        <w:t xml:space="preserve">dan para anggotanya </w:t>
      </w:r>
      <w:r w:rsidR="00420852">
        <w:rPr>
          <w:rFonts w:ascii="Garamond" w:hAnsi="Garamond" w:cstheme="majorBidi"/>
        </w:rPr>
        <w:t xml:space="preserve">di Pegunungan Tambarana, Poso Pesisir Utara. </w:t>
      </w:r>
      <w:r w:rsidR="00FB45B3">
        <w:rPr>
          <w:rFonts w:ascii="Garamond" w:hAnsi="Garamond" w:cstheme="majorBidi"/>
        </w:rPr>
        <w:t xml:space="preserve">Faksi MIT lainnya dipimpin Ali Kalora yang lebih sering terlibat kontak tembak dengan aparat keamanan, berakhir </w:t>
      </w:r>
      <w:r w:rsidR="00ED0086">
        <w:rPr>
          <w:rFonts w:ascii="Garamond" w:hAnsi="Garamond" w:cstheme="majorBidi"/>
        </w:rPr>
        <w:t xml:space="preserve">ditumpas </w:t>
      </w:r>
      <w:r w:rsidR="00FB45B3">
        <w:rPr>
          <w:rFonts w:ascii="Garamond" w:hAnsi="Garamond" w:cstheme="majorBidi"/>
        </w:rPr>
        <w:t xml:space="preserve">pada September 2022. </w:t>
      </w:r>
      <w:r w:rsidR="009B23BF">
        <w:rPr>
          <w:rFonts w:ascii="Garamond" w:hAnsi="Garamond" w:cstheme="majorBidi"/>
        </w:rPr>
        <w:t xml:space="preserve"> </w:t>
      </w:r>
    </w:p>
    <w:p w14:paraId="305896EE" w14:textId="1D5E13FF" w:rsidR="00370EFF" w:rsidRPr="00745040" w:rsidRDefault="004137D1" w:rsidP="00745040">
      <w:pPr>
        <w:pStyle w:val="NormalWeb"/>
        <w:spacing w:before="0" w:beforeAutospacing="0" w:after="0" w:afterAutospacing="0"/>
        <w:jc w:val="both"/>
        <w:rPr>
          <w:rFonts w:ascii="Garamond" w:hAnsi="Garamond" w:cstheme="majorBidi"/>
        </w:rPr>
      </w:pPr>
      <w:r>
        <w:rPr>
          <w:rFonts w:ascii="Garamond" w:hAnsi="Garamond" w:cstheme="majorBidi"/>
          <w:b/>
          <w:bCs/>
        </w:rPr>
        <w:lastRenderedPageBreak/>
        <w:t xml:space="preserve">Sinergi Masyarakat Sipil </w:t>
      </w:r>
      <w:r w:rsidR="00BD4589">
        <w:rPr>
          <w:rFonts w:ascii="Garamond" w:hAnsi="Garamond" w:cstheme="majorBidi"/>
          <w:b/>
          <w:bCs/>
        </w:rPr>
        <w:t xml:space="preserve">dan </w:t>
      </w:r>
      <w:r w:rsidR="00BD4589" w:rsidRPr="00BD4589">
        <w:rPr>
          <w:rFonts w:ascii="Garamond" w:hAnsi="Garamond" w:cstheme="majorBidi"/>
          <w:b/>
          <w:bCs/>
          <w:i/>
          <w:iCs/>
        </w:rPr>
        <w:t>Ethics of Care</w:t>
      </w:r>
    </w:p>
    <w:p w14:paraId="27FB7DCA" w14:textId="69F3762F" w:rsidR="008733E2" w:rsidRPr="00FD1895" w:rsidRDefault="00714D74" w:rsidP="00BD4589">
      <w:pPr>
        <w:spacing w:after="0" w:line="240" w:lineRule="auto"/>
        <w:ind w:firstLine="567"/>
        <w:jc w:val="both"/>
        <w:rPr>
          <w:rFonts w:ascii="Garamond" w:eastAsiaTheme="minorHAnsi" w:hAnsi="Garamond" w:cstheme="majorBidi"/>
          <w:sz w:val="24"/>
          <w:szCs w:val="24"/>
        </w:rPr>
      </w:pPr>
      <w:r>
        <w:rPr>
          <w:rFonts w:ascii="Garamond" w:hAnsi="Garamond" w:cstheme="majorBidi"/>
          <w:sz w:val="24"/>
          <w:szCs w:val="24"/>
          <w:lang w:val="en-ID"/>
        </w:rPr>
        <w:t>P</w:t>
      </w:r>
      <w:r w:rsidRPr="00714D74">
        <w:rPr>
          <w:rFonts w:ascii="Garamond" w:hAnsi="Garamond" w:cstheme="majorBidi"/>
          <w:sz w:val="24"/>
          <w:szCs w:val="24"/>
          <w:lang w:val="en-ID"/>
        </w:rPr>
        <w:t>enanganan terorisme sejak 200</w:t>
      </w:r>
      <w:r w:rsidR="00AD1637">
        <w:rPr>
          <w:rFonts w:ascii="Garamond" w:hAnsi="Garamond" w:cstheme="majorBidi"/>
          <w:sz w:val="24"/>
          <w:szCs w:val="24"/>
          <w:lang w:val="en-ID"/>
        </w:rPr>
        <w:t>2</w:t>
      </w:r>
      <w:r w:rsidRPr="00714D74">
        <w:rPr>
          <w:rFonts w:ascii="Garamond" w:hAnsi="Garamond" w:cstheme="majorBidi"/>
          <w:sz w:val="24"/>
          <w:szCs w:val="24"/>
          <w:lang w:val="en-ID"/>
        </w:rPr>
        <w:t xml:space="preserve"> sampai </w:t>
      </w:r>
      <w:r w:rsidR="00AD1637">
        <w:rPr>
          <w:rFonts w:ascii="Garamond" w:hAnsi="Garamond" w:cstheme="majorBidi"/>
          <w:sz w:val="24"/>
          <w:szCs w:val="24"/>
          <w:lang w:val="en-ID"/>
        </w:rPr>
        <w:t>berakhirnya jaringan MIT pimpinan Santoso di Poso</w:t>
      </w:r>
      <w:r w:rsidRPr="00714D74">
        <w:rPr>
          <w:rFonts w:ascii="Garamond" w:hAnsi="Garamond" w:cstheme="majorBidi"/>
          <w:sz w:val="24"/>
          <w:szCs w:val="24"/>
          <w:lang w:val="en-ID"/>
        </w:rPr>
        <w:t xml:space="preserve">, tidak menyurutkan </w:t>
      </w:r>
      <w:r w:rsidR="001A6BDF">
        <w:rPr>
          <w:rFonts w:ascii="Garamond" w:hAnsi="Garamond" w:cstheme="majorBidi"/>
          <w:sz w:val="24"/>
          <w:szCs w:val="24"/>
          <w:lang w:val="en-ID"/>
        </w:rPr>
        <w:t xml:space="preserve">potensi ancaman </w:t>
      </w:r>
      <w:r w:rsidRPr="008733E2">
        <w:rPr>
          <w:rFonts w:ascii="Garamond" w:hAnsi="Garamond" w:cstheme="majorBidi"/>
          <w:sz w:val="24"/>
          <w:szCs w:val="24"/>
          <w:lang w:val="en-ID"/>
        </w:rPr>
        <w:t xml:space="preserve">terorisme </w:t>
      </w:r>
      <w:r w:rsidR="00CE4EE3" w:rsidRPr="008733E2">
        <w:rPr>
          <w:rFonts w:ascii="Garamond" w:hAnsi="Garamond" w:cstheme="majorBidi"/>
          <w:sz w:val="24"/>
          <w:szCs w:val="24"/>
          <w:lang w:val="en-ID"/>
        </w:rPr>
        <w:t>di Indonesia</w:t>
      </w:r>
      <w:r w:rsidRPr="008733E2">
        <w:rPr>
          <w:rFonts w:ascii="Garamond" w:hAnsi="Garamond" w:cstheme="majorBidi"/>
          <w:sz w:val="24"/>
          <w:szCs w:val="24"/>
          <w:lang w:val="en-ID"/>
        </w:rPr>
        <w:t xml:space="preserve">. Upaya deradikalisasi di dalam </w:t>
      </w:r>
      <w:r w:rsidR="009C552B" w:rsidRPr="008733E2">
        <w:rPr>
          <w:rFonts w:ascii="Garamond" w:hAnsi="Garamond" w:cstheme="majorBidi"/>
          <w:sz w:val="24"/>
          <w:szCs w:val="24"/>
          <w:lang w:val="en-ID"/>
        </w:rPr>
        <w:t>l</w:t>
      </w:r>
      <w:r w:rsidRPr="008733E2">
        <w:rPr>
          <w:rFonts w:ascii="Garamond" w:hAnsi="Garamond" w:cstheme="majorBidi"/>
          <w:sz w:val="24"/>
          <w:szCs w:val="24"/>
          <w:lang w:val="en-ID"/>
        </w:rPr>
        <w:t xml:space="preserve">apas </w:t>
      </w:r>
      <w:r w:rsidR="009C552B" w:rsidRPr="008733E2">
        <w:rPr>
          <w:rFonts w:ascii="Garamond" w:hAnsi="Garamond" w:cstheme="majorBidi"/>
          <w:sz w:val="24"/>
          <w:szCs w:val="24"/>
          <w:lang w:val="en-ID"/>
        </w:rPr>
        <w:t xml:space="preserve">maupun </w:t>
      </w:r>
      <w:r w:rsidRPr="008733E2">
        <w:rPr>
          <w:rFonts w:ascii="Garamond" w:hAnsi="Garamond" w:cstheme="majorBidi"/>
          <w:sz w:val="24"/>
          <w:szCs w:val="24"/>
          <w:lang w:val="en-ID"/>
        </w:rPr>
        <w:t>di luar</w:t>
      </w:r>
      <w:r w:rsidR="006723D9">
        <w:rPr>
          <w:rFonts w:ascii="Garamond" w:hAnsi="Garamond" w:cstheme="majorBidi"/>
          <w:sz w:val="24"/>
          <w:szCs w:val="24"/>
          <w:lang w:val="en-ID"/>
        </w:rPr>
        <w:t xml:space="preserve"> lapas</w:t>
      </w:r>
      <w:r w:rsidR="009C552B" w:rsidRPr="008733E2">
        <w:rPr>
          <w:rFonts w:ascii="Garamond" w:hAnsi="Garamond" w:cstheme="majorBidi"/>
          <w:sz w:val="24"/>
          <w:szCs w:val="24"/>
          <w:lang w:val="en-ID"/>
        </w:rPr>
        <w:t xml:space="preserve">, </w:t>
      </w:r>
      <w:r w:rsidRPr="008733E2">
        <w:rPr>
          <w:rFonts w:ascii="Garamond" w:hAnsi="Garamond" w:cstheme="majorBidi"/>
          <w:sz w:val="24"/>
          <w:szCs w:val="24"/>
          <w:lang w:val="en-ID"/>
        </w:rPr>
        <w:t xml:space="preserve">membutuhkan sinergitas </w:t>
      </w:r>
      <w:r w:rsidR="009C552B" w:rsidRPr="008733E2">
        <w:rPr>
          <w:rFonts w:ascii="Garamond" w:hAnsi="Garamond" w:cstheme="majorBidi"/>
          <w:sz w:val="24"/>
          <w:szCs w:val="24"/>
          <w:lang w:val="en-ID"/>
        </w:rPr>
        <w:t xml:space="preserve">dari semua kalangan dan </w:t>
      </w:r>
      <w:r w:rsidRPr="008733E2">
        <w:rPr>
          <w:rFonts w:ascii="Garamond" w:hAnsi="Garamond" w:cstheme="majorBidi"/>
          <w:sz w:val="24"/>
          <w:szCs w:val="24"/>
        </w:rPr>
        <w:t>sejumlah sumber daya</w:t>
      </w:r>
      <w:r w:rsidR="009C552B" w:rsidRPr="008733E2">
        <w:rPr>
          <w:rFonts w:ascii="Garamond" w:hAnsi="Garamond" w:cstheme="majorBidi"/>
          <w:sz w:val="24"/>
          <w:szCs w:val="24"/>
        </w:rPr>
        <w:t xml:space="preserve">. </w:t>
      </w:r>
      <w:r w:rsidR="008733E2" w:rsidRPr="008733E2">
        <w:rPr>
          <w:rFonts w:ascii="Garamond" w:eastAsiaTheme="minorHAnsi" w:hAnsi="Garamond" w:cstheme="majorBidi"/>
          <w:sz w:val="24"/>
          <w:szCs w:val="24"/>
        </w:rPr>
        <w:t xml:space="preserve">Kelemahan penerapan UU Terorisme tahun 2003 </w:t>
      </w:r>
      <w:r w:rsidR="00F64B6A">
        <w:rPr>
          <w:rFonts w:ascii="Garamond" w:eastAsiaTheme="minorHAnsi" w:hAnsi="Garamond" w:cstheme="majorBidi"/>
          <w:sz w:val="24"/>
          <w:szCs w:val="24"/>
        </w:rPr>
        <w:t xml:space="preserve">misalnya, belum beradaptasi dengan </w:t>
      </w:r>
      <w:r w:rsidR="008733E2" w:rsidRPr="008733E2">
        <w:rPr>
          <w:rFonts w:ascii="Garamond" w:eastAsiaTheme="minorHAnsi" w:hAnsi="Garamond" w:cstheme="majorBidi"/>
          <w:sz w:val="24"/>
          <w:szCs w:val="24"/>
        </w:rPr>
        <w:t>jenis-jenis kejahatan baru</w:t>
      </w:r>
      <w:r w:rsidR="00F64B6A">
        <w:rPr>
          <w:rFonts w:ascii="Garamond" w:eastAsiaTheme="minorHAnsi" w:hAnsi="Garamond" w:cstheme="majorBidi"/>
          <w:sz w:val="24"/>
          <w:szCs w:val="24"/>
        </w:rPr>
        <w:t xml:space="preserve"> yang terus berkembang</w:t>
      </w:r>
      <w:r w:rsidR="008733E2" w:rsidRPr="008733E2">
        <w:rPr>
          <w:rFonts w:ascii="Garamond" w:eastAsiaTheme="minorHAnsi" w:hAnsi="Garamond" w:cstheme="majorBidi"/>
          <w:sz w:val="24"/>
          <w:szCs w:val="24"/>
        </w:rPr>
        <w:t xml:space="preserve">. Kejahatan siber misalnya, </w:t>
      </w:r>
      <w:r w:rsidR="00F64B6A">
        <w:rPr>
          <w:rFonts w:ascii="Garamond" w:eastAsiaTheme="minorHAnsi" w:hAnsi="Garamond" w:cstheme="majorBidi"/>
          <w:sz w:val="24"/>
          <w:szCs w:val="24"/>
        </w:rPr>
        <w:t xml:space="preserve">membuat </w:t>
      </w:r>
      <w:r w:rsidR="008733E2" w:rsidRPr="008733E2">
        <w:rPr>
          <w:rFonts w:ascii="Garamond" w:eastAsiaTheme="minorHAnsi" w:hAnsi="Garamond" w:cstheme="majorBidi"/>
          <w:sz w:val="24"/>
          <w:szCs w:val="24"/>
        </w:rPr>
        <w:t xml:space="preserve">hukum pidana seolah-olah </w:t>
      </w:r>
      <w:r w:rsidR="00F64B6A">
        <w:rPr>
          <w:rFonts w:ascii="Garamond" w:eastAsiaTheme="minorHAnsi" w:hAnsi="Garamond" w:cstheme="majorBidi"/>
          <w:sz w:val="24"/>
          <w:szCs w:val="24"/>
        </w:rPr>
        <w:t xml:space="preserve">tertinggal atau belum mengakomodir </w:t>
      </w:r>
      <w:r w:rsidR="008733E2" w:rsidRPr="008733E2">
        <w:rPr>
          <w:rFonts w:ascii="Garamond" w:eastAsiaTheme="minorHAnsi" w:hAnsi="Garamond" w:cstheme="majorBidi"/>
          <w:sz w:val="24"/>
          <w:szCs w:val="24"/>
        </w:rPr>
        <w:t xml:space="preserve">fenomena-fenomena kejahatan baru. </w:t>
      </w:r>
      <w:r w:rsidR="008733E2" w:rsidRPr="00FD1895">
        <w:rPr>
          <w:rFonts w:ascii="Garamond" w:eastAsiaTheme="minorHAnsi" w:hAnsi="Garamond" w:cstheme="majorBidi"/>
          <w:sz w:val="24"/>
          <w:szCs w:val="24"/>
        </w:rPr>
        <w:t xml:space="preserve">Dalam aksi terorisme, pelibatan anak </w:t>
      </w:r>
      <w:r w:rsidR="00111DE5" w:rsidRPr="00FD1895">
        <w:rPr>
          <w:rFonts w:ascii="Garamond" w:eastAsiaTheme="minorHAnsi" w:hAnsi="Garamond" w:cstheme="majorBidi"/>
          <w:sz w:val="24"/>
          <w:szCs w:val="24"/>
        </w:rPr>
        <w:t xml:space="preserve">dan </w:t>
      </w:r>
      <w:r w:rsidR="008733E2" w:rsidRPr="00FD1895">
        <w:rPr>
          <w:rFonts w:ascii="Garamond" w:eastAsiaTheme="minorHAnsi" w:hAnsi="Garamond" w:cstheme="majorBidi"/>
          <w:sz w:val="24"/>
          <w:szCs w:val="24"/>
        </w:rPr>
        <w:t xml:space="preserve">perempuan merupakan lompatan kasus yang </w:t>
      </w:r>
      <w:r w:rsidR="00505227" w:rsidRPr="00FD1895">
        <w:rPr>
          <w:rFonts w:ascii="Garamond" w:eastAsiaTheme="minorHAnsi" w:hAnsi="Garamond" w:cstheme="majorBidi"/>
          <w:sz w:val="24"/>
          <w:szCs w:val="24"/>
        </w:rPr>
        <w:t xml:space="preserve">belum </w:t>
      </w:r>
      <w:r w:rsidR="00B72DEF" w:rsidRPr="00FD1895">
        <w:rPr>
          <w:rFonts w:ascii="Garamond" w:eastAsiaTheme="minorHAnsi" w:hAnsi="Garamond" w:cstheme="majorBidi"/>
          <w:sz w:val="24"/>
          <w:szCs w:val="24"/>
        </w:rPr>
        <w:t xml:space="preserve">diatur </w:t>
      </w:r>
      <w:r w:rsidR="008733E2" w:rsidRPr="00FD1895">
        <w:rPr>
          <w:rFonts w:ascii="Garamond" w:eastAsiaTheme="minorHAnsi" w:hAnsi="Garamond" w:cstheme="majorBidi"/>
          <w:sz w:val="24"/>
          <w:szCs w:val="24"/>
        </w:rPr>
        <w:t xml:space="preserve">di dalam UU Terorisme. </w:t>
      </w:r>
      <w:r w:rsidR="00BD4589">
        <w:rPr>
          <w:rFonts w:ascii="Garamond" w:eastAsiaTheme="minorHAnsi" w:hAnsi="Garamond" w:cstheme="majorBidi"/>
          <w:sz w:val="24"/>
          <w:szCs w:val="24"/>
        </w:rPr>
        <w:t>Pergeseran gerakan terorisme yang melibatkan anak serta perempuan menuntut pentingnya konsiderasi etik</w:t>
      </w:r>
      <w:r w:rsidR="00473483">
        <w:rPr>
          <w:rFonts w:ascii="Garamond" w:eastAsiaTheme="minorHAnsi" w:hAnsi="Garamond" w:cstheme="majorBidi"/>
          <w:sz w:val="24"/>
          <w:szCs w:val="24"/>
        </w:rPr>
        <w:t xml:space="preserve">a kepedulian </w:t>
      </w:r>
      <w:r w:rsidR="00BD4589">
        <w:rPr>
          <w:rFonts w:ascii="Garamond" w:eastAsiaTheme="minorHAnsi" w:hAnsi="Garamond" w:cstheme="majorBidi"/>
          <w:sz w:val="24"/>
          <w:szCs w:val="24"/>
        </w:rPr>
        <w:t>(</w:t>
      </w:r>
      <w:r w:rsidR="00BD4589" w:rsidRPr="00BD4589">
        <w:rPr>
          <w:rFonts w:ascii="Garamond" w:eastAsiaTheme="minorHAnsi" w:hAnsi="Garamond" w:cstheme="majorBidi"/>
          <w:i/>
          <w:iCs/>
          <w:sz w:val="24"/>
          <w:szCs w:val="24"/>
        </w:rPr>
        <w:t>ethics of care</w:t>
      </w:r>
      <w:r w:rsidR="00BD4589">
        <w:rPr>
          <w:rFonts w:ascii="Garamond" w:eastAsiaTheme="minorHAnsi" w:hAnsi="Garamond" w:cstheme="majorBidi"/>
          <w:sz w:val="24"/>
          <w:szCs w:val="24"/>
        </w:rPr>
        <w:t xml:space="preserve">), </w:t>
      </w:r>
      <w:r w:rsidR="00222619">
        <w:rPr>
          <w:rFonts w:ascii="Garamond" w:eastAsiaTheme="minorHAnsi" w:hAnsi="Garamond" w:cstheme="majorBidi"/>
          <w:sz w:val="24"/>
          <w:szCs w:val="24"/>
        </w:rPr>
        <w:t xml:space="preserve">yaitu daya tanggap untuk memperhatikan dampak kehilangan koneksi dengan diri sendiri atau dengan orang lain </w:t>
      </w:r>
    </w:p>
    <w:p w14:paraId="7A0DA2ED" w14:textId="5EC4803F" w:rsidR="00FD1895" w:rsidRPr="00FD1895" w:rsidRDefault="00FD1895" w:rsidP="00AF5848">
      <w:pPr>
        <w:pStyle w:val="NormalWeb"/>
        <w:spacing w:before="0" w:beforeAutospacing="0" w:after="0" w:afterAutospacing="0"/>
        <w:ind w:firstLine="567"/>
        <w:jc w:val="both"/>
        <w:rPr>
          <w:rFonts w:ascii="Garamond" w:eastAsiaTheme="minorHAnsi" w:hAnsi="Garamond" w:cstheme="majorBidi"/>
        </w:rPr>
      </w:pPr>
      <w:r w:rsidRPr="00FD1895">
        <w:rPr>
          <w:rFonts w:ascii="Garamond" w:eastAsiaTheme="minorHAnsi" w:hAnsi="Garamond" w:cstheme="majorBidi"/>
        </w:rPr>
        <w:t xml:space="preserve">Psikopolitik masyarakat </w:t>
      </w:r>
      <w:r w:rsidR="00E75E1B">
        <w:rPr>
          <w:rFonts w:ascii="Garamond" w:eastAsiaTheme="minorHAnsi" w:hAnsi="Garamond" w:cstheme="majorBidi"/>
        </w:rPr>
        <w:t xml:space="preserve">terkait fenomena kejahatan dan pengaturan hukum </w:t>
      </w:r>
      <w:r w:rsidR="00AE7C87">
        <w:rPr>
          <w:rFonts w:ascii="Garamond" w:eastAsiaTheme="minorHAnsi" w:hAnsi="Garamond" w:cstheme="majorBidi"/>
        </w:rPr>
        <w:t xml:space="preserve">pada dasarnya fokus </w:t>
      </w:r>
      <w:r w:rsidR="00E75E1B">
        <w:rPr>
          <w:rFonts w:ascii="Garamond" w:eastAsiaTheme="minorHAnsi" w:hAnsi="Garamond" w:cstheme="majorBidi"/>
        </w:rPr>
        <w:t xml:space="preserve">menyangkut </w:t>
      </w:r>
      <w:r w:rsidR="00AE7C87">
        <w:rPr>
          <w:rFonts w:ascii="Garamond" w:eastAsiaTheme="minorHAnsi" w:hAnsi="Garamond" w:cstheme="majorBidi"/>
        </w:rPr>
        <w:t xml:space="preserve">pada </w:t>
      </w:r>
      <w:r w:rsidR="00E75E1B">
        <w:rPr>
          <w:rFonts w:ascii="Garamond" w:eastAsiaTheme="minorHAnsi" w:hAnsi="Garamond" w:cstheme="majorBidi"/>
        </w:rPr>
        <w:t xml:space="preserve">perlindungan </w:t>
      </w:r>
      <w:r w:rsidR="00803A4A">
        <w:rPr>
          <w:rFonts w:ascii="Garamond" w:eastAsiaTheme="minorHAnsi" w:hAnsi="Garamond" w:cstheme="majorBidi"/>
        </w:rPr>
        <w:t xml:space="preserve">HAM </w:t>
      </w:r>
      <w:r w:rsidR="00E75E1B">
        <w:rPr>
          <w:rFonts w:ascii="Garamond" w:eastAsiaTheme="minorHAnsi" w:hAnsi="Garamond" w:cstheme="majorBidi"/>
        </w:rPr>
        <w:t xml:space="preserve">bagi warga negara. </w:t>
      </w:r>
      <w:r w:rsidR="00AE7C87">
        <w:rPr>
          <w:rFonts w:ascii="Garamond" w:eastAsiaTheme="minorHAnsi" w:hAnsi="Garamond" w:cstheme="majorBidi"/>
        </w:rPr>
        <w:t>Oleh karenanya, t</w:t>
      </w:r>
      <w:r w:rsidR="00E75E1B">
        <w:rPr>
          <w:rFonts w:ascii="Garamond" w:eastAsiaTheme="minorHAnsi" w:hAnsi="Garamond" w:cstheme="majorBidi"/>
        </w:rPr>
        <w:t xml:space="preserve">antangan tentang </w:t>
      </w:r>
      <w:r w:rsidRPr="00FD1895">
        <w:rPr>
          <w:rFonts w:ascii="Garamond" w:eastAsiaTheme="minorHAnsi" w:hAnsi="Garamond" w:cstheme="majorBidi"/>
        </w:rPr>
        <w:t xml:space="preserve">efektivitas regulasi </w:t>
      </w:r>
      <w:r w:rsidR="00AE7C87">
        <w:rPr>
          <w:rFonts w:ascii="Garamond" w:eastAsiaTheme="minorHAnsi" w:hAnsi="Garamond" w:cstheme="majorBidi"/>
        </w:rPr>
        <w:t xml:space="preserve">UU Terorisme akan diukur berdasarkan indikator-indikator kemanusiaan dalam </w:t>
      </w:r>
      <w:r w:rsidR="00AF5848">
        <w:rPr>
          <w:rFonts w:ascii="Garamond" w:eastAsiaTheme="minorHAnsi" w:hAnsi="Garamond" w:cstheme="majorBidi"/>
        </w:rPr>
        <w:t xml:space="preserve">strategi </w:t>
      </w:r>
      <w:r w:rsidRPr="00FD1895">
        <w:rPr>
          <w:rFonts w:ascii="Garamond" w:eastAsiaTheme="minorHAnsi" w:hAnsi="Garamond" w:cstheme="majorBidi"/>
        </w:rPr>
        <w:t>pencegahan dan penanganan pidana terorisme.</w:t>
      </w:r>
      <w:r w:rsidR="007E0F5F">
        <w:rPr>
          <w:rFonts w:ascii="Garamond" w:eastAsiaTheme="minorHAnsi" w:hAnsi="Garamond" w:cstheme="majorBidi"/>
        </w:rPr>
        <w:t xml:space="preserve"> </w:t>
      </w:r>
      <w:r w:rsidR="003B4EEC">
        <w:rPr>
          <w:rFonts w:ascii="Garamond" w:eastAsiaTheme="minorHAnsi" w:hAnsi="Garamond" w:cstheme="majorBidi"/>
        </w:rPr>
        <w:t xml:space="preserve">Revisi UU Terorisme tidak hanya ditujukan untuk </w:t>
      </w:r>
      <w:r w:rsidR="00621401">
        <w:rPr>
          <w:rFonts w:ascii="Garamond" w:eastAsiaTheme="minorHAnsi" w:hAnsi="Garamond" w:cstheme="majorBidi"/>
        </w:rPr>
        <w:t>pemberantasan terorisme, tetapi juga menyangkut as</w:t>
      </w:r>
      <w:r w:rsidR="00A0237B">
        <w:rPr>
          <w:rFonts w:ascii="Garamond" w:eastAsiaTheme="minorHAnsi" w:hAnsi="Garamond" w:cstheme="majorBidi"/>
        </w:rPr>
        <w:t>pek pencegahan, penanggulangan, pemulihan korban, kelembagaan aparatur yang bertanggungjawab</w:t>
      </w:r>
      <w:r w:rsidR="00515D0D">
        <w:rPr>
          <w:rFonts w:ascii="Garamond" w:eastAsiaTheme="minorHAnsi" w:hAnsi="Garamond" w:cstheme="majorBidi"/>
        </w:rPr>
        <w:t xml:space="preserve">, serta </w:t>
      </w:r>
      <w:r w:rsidR="0066419F">
        <w:rPr>
          <w:rFonts w:ascii="Garamond" w:eastAsiaTheme="minorHAnsi" w:hAnsi="Garamond" w:cstheme="majorBidi"/>
        </w:rPr>
        <w:t xml:space="preserve">mekanisme </w:t>
      </w:r>
      <w:r w:rsidR="00515D0D">
        <w:rPr>
          <w:rFonts w:ascii="Garamond" w:eastAsiaTheme="minorHAnsi" w:hAnsi="Garamond" w:cstheme="majorBidi"/>
        </w:rPr>
        <w:t>pengawasan</w:t>
      </w:r>
      <w:r w:rsidR="00A0237B">
        <w:rPr>
          <w:rFonts w:ascii="Garamond" w:eastAsiaTheme="minorHAnsi" w:hAnsi="Garamond" w:cstheme="majorBidi"/>
        </w:rPr>
        <w:t>.</w:t>
      </w:r>
      <w:r w:rsidR="00434E1D">
        <w:rPr>
          <w:rFonts w:ascii="Garamond" w:eastAsiaTheme="minorHAnsi" w:hAnsi="Garamond" w:cstheme="majorBidi"/>
        </w:rPr>
        <w:t xml:space="preserve"> Tuntutan demikian muncul sebagai reaksi </w:t>
      </w:r>
      <w:r w:rsidR="005B7B1E">
        <w:rPr>
          <w:rFonts w:ascii="Garamond" w:eastAsiaTheme="minorHAnsi" w:hAnsi="Garamond" w:cstheme="majorBidi"/>
        </w:rPr>
        <w:t xml:space="preserve">koalisi masyarakat sipil </w:t>
      </w:r>
      <w:r w:rsidR="00AE7C87">
        <w:rPr>
          <w:rFonts w:ascii="Garamond" w:eastAsiaTheme="minorHAnsi" w:hAnsi="Garamond" w:cstheme="majorBidi"/>
        </w:rPr>
        <w:t xml:space="preserve">yang memandang bahwa langkah </w:t>
      </w:r>
      <w:r w:rsidR="00434E1D">
        <w:rPr>
          <w:rFonts w:ascii="Garamond" w:eastAsiaTheme="minorHAnsi" w:hAnsi="Garamond" w:cstheme="majorBidi"/>
        </w:rPr>
        <w:t>penindakan para aparat keamanan cenderung</w:t>
      </w:r>
      <w:r w:rsidR="00FA1482">
        <w:rPr>
          <w:rFonts w:ascii="Garamond" w:eastAsiaTheme="minorHAnsi" w:hAnsi="Garamond" w:cstheme="majorBidi"/>
        </w:rPr>
        <w:t xml:space="preserve"> mempertontonkan atraksi kekerasan</w:t>
      </w:r>
      <w:r w:rsidR="005B7B1E">
        <w:rPr>
          <w:rFonts w:ascii="Garamond" w:eastAsiaTheme="minorHAnsi" w:hAnsi="Garamond" w:cstheme="majorBidi"/>
        </w:rPr>
        <w:t xml:space="preserve">. </w:t>
      </w:r>
    </w:p>
    <w:p w14:paraId="4025594D" w14:textId="66F22485" w:rsidR="000E28B6" w:rsidRPr="00F322D4" w:rsidRDefault="004912FB" w:rsidP="00094183">
      <w:pPr>
        <w:spacing w:after="0" w:line="240" w:lineRule="auto"/>
        <w:ind w:firstLine="567"/>
        <w:jc w:val="both"/>
        <w:rPr>
          <w:rFonts w:ascii="Garamond" w:hAnsi="Garamond" w:cstheme="majorBidi"/>
          <w:sz w:val="24"/>
          <w:szCs w:val="24"/>
        </w:rPr>
      </w:pPr>
      <w:r>
        <w:rPr>
          <w:rFonts w:ascii="Garamond" w:hAnsi="Garamond" w:cstheme="majorBidi"/>
          <w:sz w:val="24"/>
          <w:szCs w:val="24"/>
        </w:rPr>
        <w:t>P</w:t>
      </w:r>
      <w:r w:rsidR="009E1E61">
        <w:rPr>
          <w:rFonts w:ascii="Garamond" w:hAnsi="Garamond" w:cstheme="majorBidi"/>
          <w:sz w:val="24"/>
          <w:szCs w:val="24"/>
        </w:rPr>
        <w:t>e</w:t>
      </w:r>
      <w:r w:rsidR="00434E1D">
        <w:rPr>
          <w:rFonts w:ascii="Garamond" w:hAnsi="Garamond" w:cstheme="majorBidi"/>
          <w:sz w:val="24"/>
          <w:szCs w:val="24"/>
        </w:rPr>
        <w:t xml:space="preserve">nanganan aksi teror di Indonesia </w:t>
      </w:r>
      <w:r w:rsidR="00FA1482">
        <w:rPr>
          <w:rFonts w:ascii="Garamond" w:hAnsi="Garamond" w:cstheme="majorBidi"/>
          <w:sz w:val="24"/>
          <w:szCs w:val="24"/>
        </w:rPr>
        <w:t xml:space="preserve">setidaknya </w:t>
      </w:r>
      <w:r w:rsidR="009E1E61">
        <w:rPr>
          <w:rFonts w:ascii="Garamond" w:hAnsi="Garamond" w:cstheme="majorBidi"/>
          <w:sz w:val="24"/>
          <w:szCs w:val="24"/>
        </w:rPr>
        <w:t xml:space="preserve">terjadi </w:t>
      </w:r>
      <w:r>
        <w:rPr>
          <w:rFonts w:ascii="Garamond" w:hAnsi="Garamond" w:cstheme="majorBidi"/>
          <w:sz w:val="24"/>
          <w:szCs w:val="24"/>
        </w:rPr>
        <w:t xml:space="preserve">perbedaan yang sangat jelas </w:t>
      </w:r>
      <w:r w:rsidR="009E1E61">
        <w:rPr>
          <w:rFonts w:ascii="Garamond" w:hAnsi="Garamond" w:cstheme="majorBidi"/>
          <w:sz w:val="24"/>
          <w:szCs w:val="24"/>
        </w:rPr>
        <w:t xml:space="preserve">antara sebelum dan sesudah adanya UU Terorisme tahun 2003. </w:t>
      </w:r>
      <w:r w:rsidR="002C2EDF">
        <w:rPr>
          <w:rFonts w:ascii="Garamond" w:hAnsi="Garamond" w:cstheme="majorBidi"/>
          <w:sz w:val="24"/>
          <w:szCs w:val="24"/>
        </w:rPr>
        <w:t xml:space="preserve">Sebelum </w:t>
      </w:r>
      <w:r w:rsidR="002C2EDF" w:rsidRPr="00F322D4">
        <w:rPr>
          <w:rFonts w:ascii="Garamond" w:hAnsi="Garamond" w:cstheme="majorBidi"/>
          <w:sz w:val="24"/>
          <w:szCs w:val="24"/>
        </w:rPr>
        <w:t xml:space="preserve">adanya UU Terorisme, semua pelaku Bom Bali I 2002 </w:t>
      </w:r>
      <w:r w:rsidR="005C60B3">
        <w:rPr>
          <w:rFonts w:ascii="Garamond" w:hAnsi="Garamond" w:cstheme="majorBidi"/>
          <w:sz w:val="24"/>
          <w:szCs w:val="24"/>
        </w:rPr>
        <w:t xml:space="preserve">dapat </w:t>
      </w:r>
      <w:r w:rsidR="002C2EDF" w:rsidRPr="00F322D4">
        <w:rPr>
          <w:rFonts w:ascii="Garamond" w:hAnsi="Garamond" w:cstheme="majorBidi"/>
          <w:sz w:val="24"/>
          <w:szCs w:val="24"/>
        </w:rPr>
        <w:t xml:space="preserve">ditangkap hidup-hidup dengan barang bukti serta pengakuan </w:t>
      </w:r>
      <w:r w:rsidR="005C60B3">
        <w:rPr>
          <w:rFonts w:ascii="Garamond" w:hAnsi="Garamond" w:cstheme="majorBidi"/>
          <w:sz w:val="24"/>
          <w:szCs w:val="24"/>
        </w:rPr>
        <w:t xml:space="preserve">maupun pembelaan </w:t>
      </w:r>
      <w:r w:rsidR="002C2EDF" w:rsidRPr="00F322D4">
        <w:rPr>
          <w:rFonts w:ascii="Garamond" w:hAnsi="Garamond" w:cstheme="majorBidi"/>
          <w:sz w:val="24"/>
          <w:szCs w:val="24"/>
        </w:rPr>
        <w:t>yang cukup</w:t>
      </w:r>
      <w:r w:rsidR="005C60B3">
        <w:rPr>
          <w:rFonts w:ascii="Garamond" w:hAnsi="Garamond" w:cstheme="majorBidi"/>
          <w:sz w:val="24"/>
          <w:szCs w:val="24"/>
        </w:rPr>
        <w:t xml:space="preserve"> di pengadilan</w:t>
      </w:r>
      <w:r w:rsidR="002C2EDF" w:rsidRPr="00F322D4">
        <w:rPr>
          <w:rFonts w:ascii="Garamond" w:hAnsi="Garamond" w:cstheme="majorBidi"/>
          <w:sz w:val="24"/>
          <w:szCs w:val="24"/>
        </w:rPr>
        <w:t xml:space="preserve">. Hal itu berbeda dengan penanganan setelah adanya UU Terorisme, </w:t>
      </w:r>
      <w:r w:rsidR="00F322D4" w:rsidRPr="00F322D4">
        <w:rPr>
          <w:rFonts w:ascii="Garamond" w:hAnsi="Garamond" w:cstheme="majorBidi"/>
          <w:sz w:val="24"/>
          <w:szCs w:val="24"/>
        </w:rPr>
        <w:t xml:space="preserve">penggerebekan sering disiarkan langsung oleh media massa dan berakhir dengan terduga teroris ditangkap dalam keadaan mati. </w:t>
      </w:r>
      <w:r w:rsidR="00F322D4" w:rsidRPr="00F322D4">
        <w:rPr>
          <w:rFonts w:ascii="Garamond" w:eastAsiaTheme="minorHAnsi" w:hAnsi="Garamond" w:cstheme="majorBidi"/>
          <w:sz w:val="24"/>
          <w:szCs w:val="24"/>
        </w:rPr>
        <w:t>Langkah penindakan seringkali berujung tembak mati terduga teroris di luar putusan pengadilan (</w:t>
      </w:r>
      <w:r w:rsidR="00F322D4" w:rsidRPr="00F322D4">
        <w:rPr>
          <w:rFonts w:ascii="Garamond" w:hAnsi="Garamond" w:cstheme="majorBidi"/>
          <w:i/>
          <w:iCs/>
          <w:sz w:val="24"/>
          <w:szCs w:val="24"/>
        </w:rPr>
        <w:t xml:space="preserve">extrajudicial killing) </w:t>
      </w:r>
      <w:r w:rsidR="00F322D4" w:rsidRPr="00F322D4">
        <w:rPr>
          <w:rFonts w:ascii="Garamond" w:hAnsi="Garamond" w:cstheme="majorBidi"/>
          <w:sz w:val="24"/>
          <w:szCs w:val="24"/>
        </w:rPr>
        <w:t>atau salah tangkap yang telanjur dengan penyiksaan</w:t>
      </w:r>
      <w:r w:rsidR="005C60B3">
        <w:rPr>
          <w:rFonts w:ascii="Garamond" w:hAnsi="Garamond" w:cstheme="majorBidi"/>
          <w:sz w:val="24"/>
          <w:szCs w:val="24"/>
        </w:rPr>
        <w:t xml:space="preserve"> (Susila, 2021)</w:t>
      </w:r>
      <w:r w:rsidR="00F322D4" w:rsidRPr="00F322D4">
        <w:rPr>
          <w:rFonts w:ascii="Garamond" w:hAnsi="Garamond" w:cstheme="majorBidi"/>
          <w:sz w:val="24"/>
          <w:szCs w:val="24"/>
        </w:rPr>
        <w:t>.</w:t>
      </w:r>
      <w:r w:rsidR="00F322D4" w:rsidRPr="00F322D4">
        <w:rPr>
          <w:rFonts w:ascii="Garamond" w:eastAsiaTheme="minorHAnsi" w:hAnsi="Garamond" w:cstheme="majorBidi"/>
          <w:sz w:val="24"/>
          <w:szCs w:val="24"/>
        </w:rPr>
        <w:t xml:space="preserve">      </w:t>
      </w:r>
    </w:p>
    <w:p w14:paraId="4FDA57DD" w14:textId="77777777" w:rsidR="004858A2" w:rsidRDefault="00AD54D4" w:rsidP="00FB5688">
      <w:pPr>
        <w:spacing w:after="0" w:line="240" w:lineRule="auto"/>
        <w:ind w:firstLine="567"/>
        <w:jc w:val="both"/>
        <w:rPr>
          <w:rFonts w:ascii="Garamond" w:hAnsi="Garamond" w:cstheme="majorBidi"/>
          <w:sz w:val="24"/>
          <w:szCs w:val="24"/>
        </w:rPr>
      </w:pPr>
      <w:r>
        <w:rPr>
          <w:rFonts w:ascii="Garamond" w:hAnsi="Garamond" w:cstheme="majorBidi"/>
          <w:sz w:val="24"/>
          <w:szCs w:val="24"/>
        </w:rPr>
        <w:t xml:space="preserve">Sinergi masyarakat sipil mendorong penguatan kerjasama lintas instansi dalam proses pencegahan atau deradikalisasi. </w:t>
      </w:r>
      <w:r w:rsidR="00CE2DB1">
        <w:rPr>
          <w:rFonts w:ascii="Garamond" w:hAnsi="Garamond" w:cstheme="majorBidi"/>
          <w:sz w:val="24"/>
          <w:szCs w:val="24"/>
        </w:rPr>
        <w:t xml:space="preserve">Pencegahan yang fokus pada penanggulangan akar-akar tumbuhnya </w:t>
      </w:r>
      <w:r w:rsidR="00F6382B">
        <w:rPr>
          <w:rFonts w:ascii="Garamond" w:hAnsi="Garamond" w:cstheme="majorBidi"/>
          <w:sz w:val="24"/>
          <w:szCs w:val="24"/>
        </w:rPr>
        <w:t>ekstremisme berbasis kekerasan di</w:t>
      </w:r>
      <w:r w:rsidR="00C244DD">
        <w:rPr>
          <w:rFonts w:ascii="Garamond" w:hAnsi="Garamond" w:cstheme="majorBidi"/>
          <w:sz w:val="24"/>
          <w:szCs w:val="24"/>
        </w:rPr>
        <w:t xml:space="preserve">lakukan secara simultan oleh elemen masyarakat sipil. </w:t>
      </w:r>
      <w:r w:rsidR="008F17F8">
        <w:rPr>
          <w:rFonts w:ascii="Garamond" w:hAnsi="Garamond" w:cstheme="majorBidi"/>
          <w:sz w:val="24"/>
          <w:szCs w:val="24"/>
        </w:rPr>
        <w:t>Model pembinaan di luar lapas</w:t>
      </w:r>
      <w:r w:rsidR="00705EE2">
        <w:rPr>
          <w:rFonts w:ascii="Garamond" w:hAnsi="Garamond" w:cstheme="majorBidi"/>
          <w:sz w:val="24"/>
          <w:szCs w:val="24"/>
        </w:rPr>
        <w:t xml:space="preserve"> </w:t>
      </w:r>
      <w:r w:rsidR="00126BB8">
        <w:rPr>
          <w:rFonts w:ascii="Garamond" w:hAnsi="Garamond" w:cstheme="majorBidi"/>
          <w:sz w:val="24"/>
          <w:szCs w:val="24"/>
        </w:rPr>
        <w:t xml:space="preserve">dengan pendekatan masyarakat sipil </w:t>
      </w:r>
      <w:r w:rsidR="00705EE2">
        <w:rPr>
          <w:rFonts w:ascii="Garamond" w:hAnsi="Garamond" w:cstheme="majorBidi"/>
          <w:sz w:val="24"/>
          <w:szCs w:val="24"/>
        </w:rPr>
        <w:t>menjadi langkah efektif</w:t>
      </w:r>
      <w:r w:rsidR="00275627">
        <w:rPr>
          <w:rFonts w:ascii="Garamond" w:hAnsi="Garamond" w:cstheme="majorBidi"/>
          <w:sz w:val="24"/>
          <w:szCs w:val="24"/>
        </w:rPr>
        <w:t xml:space="preserve"> untuk mempercepat proses resosialisasi para mantan narapidana terorisme maupun imunitas kekerasan bagi masyarakat.</w:t>
      </w:r>
      <w:r w:rsidR="00FB5688">
        <w:rPr>
          <w:rFonts w:ascii="Garamond" w:hAnsi="Garamond" w:cstheme="majorBidi"/>
          <w:sz w:val="24"/>
          <w:szCs w:val="24"/>
        </w:rPr>
        <w:t xml:space="preserve"> </w:t>
      </w:r>
      <w:r w:rsidR="00275627">
        <w:rPr>
          <w:rFonts w:ascii="Garamond" w:hAnsi="Garamond" w:cstheme="majorBidi"/>
          <w:sz w:val="24"/>
          <w:szCs w:val="24"/>
        </w:rPr>
        <w:t>Ruang interaksi sosial yang baik mesti dibangun oleh seluruh komponen masyarakat sipil, karena program</w:t>
      </w:r>
      <w:r w:rsidR="00FB5688">
        <w:rPr>
          <w:rFonts w:ascii="Garamond" w:hAnsi="Garamond" w:cstheme="majorBidi"/>
          <w:sz w:val="24"/>
          <w:szCs w:val="24"/>
        </w:rPr>
        <w:t xml:space="preserve"> dari </w:t>
      </w:r>
      <w:r w:rsidR="00275627">
        <w:rPr>
          <w:rFonts w:ascii="Garamond" w:hAnsi="Garamond" w:cstheme="majorBidi"/>
          <w:sz w:val="24"/>
          <w:szCs w:val="24"/>
        </w:rPr>
        <w:t xml:space="preserve">pemerintah seringkali menimbulkan kecurigaan. </w:t>
      </w:r>
    </w:p>
    <w:p w14:paraId="2AF0F2A9" w14:textId="1C6D5B7A" w:rsidR="00AD54D4" w:rsidRPr="000426C1" w:rsidRDefault="004858A2" w:rsidP="004858A2">
      <w:pPr>
        <w:spacing w:after="0" w:line="240" w:lineRule="auto"/>
        <w:ind w:firstLine="567"/>
        <w:jc w:val="both"/>
        <w:rPr>
          <w:rFonts w:ascii="Garamond" w:hAnsi="Garamond" w:cstheme="majorBidi"/>
          <w:sz w:val="24"/>
          <w:szCs w:val="24"/>
        </w:rPr>
      </w:pPr>
      <w:r>
        <w:rPr>
          <w:rFonts w:ascii="Garamond" w:hAnsi="Garamond" w:cstheme="majorBidi"/>
          <w:sz w:val="24"/>
          <w:szCs w:val="24"/>
        </w:rPr>
        <w:t xml:space="preserve">Obyek binaan yang mesti digarap oleh koalisi masyarakat sipil, dapat dikategorikan dalam 3 klaster utama. Pertama, masyarakat umum berbasis komunitas maupun ekosistem profesi dan lingkungan tempat tinggal. Kedua, institusi pendidikan formal dan non-formal untuk dilakukan kontra-radikalisasi sekaligus pembentukan imunitas berfikir yang mengarah ekstremisme berbasis kekerasan. Ketiga, </w:t>
      </w:r>
      <w:r w:rsidR="004F5AAB">
        <w:rPr>
          <w:rFonts w:ascii="Garamond" w:hAnsi="Garamond" w:cstheme="majorBidi"/>
          <w:sz w:val="24"/>
          <w:szCs w:val="24"/>
        </w:rPr>
        <w:t xml:space="preserve">mantan narapidana terorisme beserta sel-sel jaringan yang berada di tengah masyarakat. </w:t>
      </w:r>
      <w:r w:rsidR="004F5AAB" w:rsidRPr="000426C1">
        <w:rPr>
          <w:rFonts w:ascii="Garamond" w:hAnsi="Garamond" w:cstheme="majorBidi"/>
          <w:i/>
          <w:iCs/>
          <w:sz w:val="24"/>
          <w:szCs w:val="24"/>
        </w:rPr>
        <w:t>Post prison program</w:t>
      </w:r>
      <w:r w:rsidR="004F5AAB" w:rsidRPr="000426C1">
        <w:rPr>
          <w:rFonts w:ascii="Garamond" w:hAnsi="Garamond" w:cstheme="majorBidi"/>
          <w:sz w:val="24"/>
          <w:szCs w:val="24"/>
        </w:rPr>
        <w:t xml:space="preserve"> yang belum secara resmi disusun oleh pemerintah menjadi peluang bagi koalisi masyarakat sipil untuk lebih berperan. </w:t>
      </w:r>
    </w:p>
    <w:p w14:paraId="39852257" w14:textId="146C7C7A" w:rsidR="009C70EC" w:rsidRDefault="000426C1" w:rsidP="009C70EC">
      <w:pPr>
        <w:autoSpaceDE w:val="0"/>
        <w:autoSpaceDN w:val="0"/>
        <w:adjustRightInd w:val="0"/>
        <w:spacing w:after="0" w:line="240" w:lineRule="auto"/>
        <w:ind w:firstLine="567"/>
        <w:jc w:val="both"/>
        <w:rPr>
          <w:rFonts w:ascii="Garamond" w:hAnsi="Garamond" w:cstheme="majorBidi"/>
          <w:sz w:val="24"/>
          <w:szCs w:val="24"/>
          <w:lang w:val="en-ID"/>
        </w:rPr>
      </w:pPr>
      <w:r>
        <w:rPr>
          <w:rFonts w:ascii="Garamond" w:hAnsi="Garamond" w:cstheme="majorBidi"/>
          <w:sz w:val="24"/>
          <w:szCs w:val="24"/>
          <w:lang w:val="en-ID"/>
        </w:rPr>
        <w:t xml:space="preserve">Sejumlah organisasi masyarakat sipil seringkali melakukan kerja bersama dalam advokasi masyarakat atas isu ekstremisme berbasis kekerasan. Salah satu konsorsium yang pernah terbentuk adalah </w:t>
      </w:r>
      <w:r w:rsidRPr="000426C1">
        <w:rPr>
          <w:rFonts w:ascii="Garamond" w:hAnsi="Garamond" w:cstheme="majorBidi"/>
          <w:i/>
          <w:iCs/>
          <w:sz w:val="24"/>
          <w:szCs w:val="24"/>
        </w:rPr>
        <w:t>Civil Society Against Violent Extremism</w:t>
      </w:r>
      <w:r w:rsidRPr="000426C1">
        <w:rPr>
          <w:rFonts w:ascii="Garamond" w:hAnsi="Garamond" w:cstheme="majorBidi"/>
          <w:sz w:val="24"/>
          <w:szCs w:val="24"/>
          <w:lang w:val="en-ID"/>
        </w:rPr>
        <w:t xml:space="preserve"> (C-Save)</w:t>
      </w:r>
      <w:r>
        <w:rPr>
          <w:rFonts w:ascii="Garamond" w:hAnsi="Garamond" w:cstheme="majorBidi"/>
          <w:sz w:val="24"/>
          <w:szCs w:val="24"/>
          <w:lang w:val="en-ID"/>
        </w:rPr>
        <w:t xml:space="preserve">, yang dilakukan pada 5 Juni 2017 untuk advokasi RUU Terorisme. Konsorsium itu terdiri dari </w:t>
      </w:r>
      <w:r w:rsidRPr="000426C1">
        <w:rPr>
          <w:rFonts w:ascii="Garamond" w:hAnsi="Garamond" w:cstheme="majorBidi"/>
          <w:sz w:val="24"/>
          <w:szCs w:val="24"/>
          <w:lang w:val="en-ID"/>
        </w:rPr>
        <w:t>The Habibie Center (THC)</w:t>
      </w:r>
      <w:r>
        <w:rPr>
          <w:rFonts w:ascii="Garamond" w:hAnsi="Garamond" w:cstheme="majorBidi"/>
          <w:sz w:val="24"/>
          <w:szCs w:val="24"/>
          <w:lang w:val="en-ID"/>
        </w:rPr>
        <w:t xml:space="preserve">, </w:t>
      </w:r>
      <w:r w:rsidRPr="000426C1">
        <w:rPr>
          <w:rFonts w:ascii="Garamond" w:hAnsi="Garamond" w:cstheme="majorBidi"/>
          <w:sz w:val="24"/>
          <w:szCs w:val="24"/>
          <w:lang w:val="en-ID"/>
        </w:rPr>
        <w:t>Institute for Criminal Justice Reform (ICJR)</w:t>
      </w:r>
      <w:r>
        <w:rPr>
          <w:rFonts w:ascii="Garamond" w:hAnsi="Garamond" w:cstheme="majorBidi"/>
          <w:sz w:val="24"/>
          <w:szCs w:val="24"/>
          <w:lang w:val="en-ID"/>
        </w:rPr>
        <w:t xml:space="preserve">, </w:t>
      </w:r>
      <w:r w:rsidRPr="000426C1">
        <w:rPr>
          <w:rFonts w:ascii="Garamond" w:hAnsi="Garamond" w:cstheme="majorBidi"/>
          <w:sz w:val="24"/>
          <w:szCs w:val="24"/>
          <w:lang w:val="en-ID"/>
        </w:rPr>
        <w:t>Indonesian Muslim Crisis Center (IMC2)</w:t>
      </w:r>
      <w:r>
        <w:rPr>
          <w:rFonts w:ascii="Garamond" w:hAnsi="Garamond" w:cstheme="majorBidi"/>
          <w:sz w:val="24"/>
          <w:szCs w:val="24"/>
          <w:lang w:val="en-ID"/>
        </w:rPr>
        <w:t xml:space="preserve">, </w:t>
      </w:r>
      <w:r w:rsidRPr="000426C1">
        <w:rPr>
          <w:rFonts w:ascii="Garamond" w:hAnsi="Garamond" w:cstheme="majorBidi"/>
          <w:sz w:val="24"/>
          <w:szCs w:val="24"/>
          <w:lang w:val="en-ID"/>
        </w:rPr>
        <w:t>Lembaga Studi dan Advokasi Masyarakat (Elsam)</w:t>
      </w:r>
      <w:r>
        <w:rPr>
          <w:rFonts w:ascii="Garamond" w:hAnsi="Garamond" w:cstheme="majorBidi"/>
          <w:sz w:val="24"/>
          <w:szCs w:val="24"/>
          <w:lang w:val="en-ID"/>
        </w:rPr>
        <w:t xml:space="preserve">, </w:t>
      </w:r>
      <w:r w:rsidRPr="000426C1">
        <w:rPr>
          <w:rFonts w:ascii="Garamond" w:hAnsi="Garamond" w:cstheme="majorBidi"/>
          <w:sz w:val="24"/>
          <w:szCs w:val="24"/>
          <w:lang w:val="en-ID"/>
        </w:rPr>
        <w:t>Komunitas Belajar Islam</w:t>
      </w:r>
      <w:r>
        <w:rPr>
          <w:rFonts w:ascii="Garamond" w:hAnsi="Garamond" w:cstheme="majorBidi"/>
          <w:sz w:val="24"/>
          <w:szCs w:val="24"/>
          <w:lang w:val="en-ID"/>
        </w:rPr>
        <w:t xml:space="preserve">, </w:t>
      </w:r>
      <w:r w:rsidRPr="000426C1">
        <w:rPr>
          <w:rFonts w:ascii="Garamond" w:hAnsi="Garamond" w:cstheme="majorBidi"/>
          <w:sz w:val="24"/>
          <w:szCs w:val="24"/>
          <w:lang w:val="en-ID"/>
        </w:rPr>
        <w:t>Yayasan Prasasti Perdamaian</w:t>
      </w:r>
      <w:r>
        <w:rPr>
          <w:rFonts w:ascii="Garamond" w:hAnsi="Garamond" w:cstheme="majorBidi"/>
          <w:sz w:val="24"/>
          <w:szCs w:val="24"/>
          <w:lang w:val="en-ID"/>
        </w:rPr>
        <w:t xml:space="preserve">, </w:t>
      </w:r>
      <w:r w:rsidR="005A1C0B" w:rsidRPr="000426C1">
        <w:rPr>
          <w:rFonts w:ascii="Garamond" w:hAnsi="Garamond" w:cstheme="majorBidi"/>
          <w:sz w:val="24"/>
          <w:szCs w:val="24"/>
          <w:lang w:val="en-ID"/>
        </w:rPr>
        <w:t>Pusat Kajian Radikalisme dan Deradikalisasi</w:t>
      </w:r>
      <w:r w:rsidR="005A1C0B">
        <w:rPr>
          <w:rFonts w:ascii="Garamond" w:hAnsi="Garamond" w:cstheme="majorBidi"/>
          <w:sz w:val="24"/>
          <w:szCs w:val="24"/>
          <w:lang w:val="en-ID"/>
        </w:rPr>
        <w:t xml:space="preserve">, </w:t>
      </w:r>
      <w:r w:rsidR="006561FD" w:rsidRPr="000426C1">
        <w:rPr>
          <w:rFonts w:ascii="Garamond" w:hAnsi="Garamond" w:cstheme="majorBidi"/>
          <w:sz w:val="24"/>
          <w:szCs w:val="24"/>
          <w:lang w:val="en-ID"/>
        </w:rPr>
        <w:t>Asian Muslim Action Network Indonesia (AMAN Indonesia)</w:t>
      </w:r>
      <w:r w:rsidR="006561FD">
        <w:rPr>
          <w:rFonts w:ascii="Garamond" w:hAnsi="Garamond" w:cstheme="majorBidi"/>
          <w:sz w:val="24"/>
          <w:szCs w:val="24"/>
          <w:lang w:val="en-ID"/>
        </w:rPr>
        <w:t>,</w:t>
      </w:r>
      <w:r w:rsidR="006561FD">
        <w:rPr>
          <w:rFonts w:ascii="Garamond" w:hAnsi="Garamond" w:cstheme="majorBidi"/>
          <w:sz w:val="24"/>
          <w:szCs w:val="24"/>
          <w:lang w:val="en-ID"/>
        </w:rPr>
        <w:t xml:space="preserve"> </w:t>
      </w:r>
      <w:r w:rsidR="005A1C0B">
        <w:rPr>
          <w:rFonts w:ascii="Garamond" w:hAnsi="Garamond" w:cstheme="majorBidi"/>
          <w:sz w:val="24"/>
          <w:szCs w:val="24"/>
          <w:lang w:val="en-ID"/>
        </w:rPr>
        <w:t>dan</w:t>
      </w:r>
      <w:r w:rsidR="005A1C0B" w:rsidRPr="000426C1">
        <w:rPr>
          <w:rFonts w:ascii="Garamond" w:hAnsi="Garamond" w:cstheme="majorBidi"/>
          <w:sz w:val="24"/>
          <w:szCs w:val="24"/>
          <w:lang w:val="en-ID"/>
        </w:rPr>
        <w:t xml:space="preserve"> </w:t>
      </w:r>
      <w:r w:rsidRPr="000426C1">
        <w:rPr>
          <w:rFonts w:ascii="Garamond" w:hAnsi="Garamond" w:cstheme="majorBidi"/>
          <w:sz w:val="24"/>
          <w:szCs w:val="24"/>
          <w:lang w:val="en-ID"/>
        </w:rPr>
        <w:t>Search for Common Ground.</w:t>
      </w:r>
      <w:r w:rsidR="009C70EC">
        <w:rPr>
          <w:rFonts w:ascii="Garamond" w:hAnsi="Garamond" w:cstheme="majorBidi"/>
          <w:sz w:val="24"/>
          <w:szCs w:val="24"/>
          <w:lang w:val="en-ID"/>
        </w:rPr>
        <w:t xml:space="preserve"> </w:t>
      </w:r>
    </w:p>
    <w:p w14:paraId="51A457AC" w14:textId="02C81C07" w:rsidR="005D2C22" w:rsidRPr="00B74B27" w:rsidRDefault="009C70EC" w:rsidP="002322B0">
      <w:pPr>
        <w:autoSpaceDE w:val="0"/>
        <w:autoSpaceDN w:val="0"/>
        <w:adjustRightInd w:val="0"/>
        <w:spacing w:after="0" w:line="240" w:lineRule="auto"/>
        <w:ind w:firstLine="567"/>
        <w:jc w:val="both"/>
        <w:rPr>
          <w:rFonts w:ascii="Garamond" w:hAnsi="Garamond" w:cstheme="majorBidi"/>
          <w:sz w:val="24"/>
          <w:szCs w:val="24"/>
          <w:lang w:val="en-ID"/>
        </w:rPr>
      </w:pPr>
      <w:r>
        <w:rPr>
          <w:rFonts w:ascii="Garamond" w:hAnsi="Garamond" w:cstheme="majorBidi"/>
          <w:sz w:val="24"/>
          <w:szCs w:val="24"/>
          <w:lang w:val="en-ID"/>
        </w:rPr>
        <w:lastRenderedPageBreak/>
        <w:t xml:space="preserve">Badan Nasional Penanggulangan Terorisme (BNPT) sejak adanya UU Terorisme tahun 2018, sudah membentuk Forum Koordinasi Pencegahan Terorisme (FKPT) </w:t>
      </w:r>
      <w:r w:rsidR="006D7AAF">
        <w:rPr>
          <w:rFonts w:ascii="Garamond" w:hAnsi="Garamond" w:cstheme="majorBidi"/>
          <w:sz w:val="24"/>
          <w:szCs w:val="24"/>
          <w:lang w:val="en-ID"/>
        </w:rPr>
        <w:t xml:space="preserve">dari lingkup provinsi maupun kota-kota </w:t>
      </w:r>
      <w:r>
        <w:rPr>
          <w:rFonts w:ascii="Garamond" w:hAnsi="Garamond" w:cstheme="majorBidi"/>
          <w:sz w:val="24"/>
          <w:szCs w:val="24"/>
          <w:lang w:val="en-ID"/>
        </w:rPr>
        <w:t>di Indonesia. Koalisi masyarakat sipil dalam bentuk FKPT dibentuk berdasarkan mandat Peraturan BNPT Nomor 1 Tahun 2022 tentang F</w:t>
      </w:r>
      <w:r w:rsidR="00680259">
        <w:rPr>
          <w:rFonts w:ascii="Garamond" w:hAnsi="Garamond" w:cstheme="majorBidi"/>
          <w:sz w:val="24"/>
          <w:szCs w:val="24"/>
          <w:lang w:val="en-ID"/>
        </w:rPr>
        <w:t>KPT</w:t>
      </w:r>
      <w:r>
        <w:rPr>
          <w:rFonts w:ascii="Garamond" w:hAnsi="Garamond" w:cstheme="majorBidi"/>
          <w:sz w:val="24"/>
          <w:szCs w:val="24"/>
          <w:lang w:val="en-ID"/>
        </w:rPr>
        <w:t xml:space="preserve">. </w:t>
      </w:r>
      <w:r w:rsidR="00685807">
        <w:rPr>
          <w:rFonts w:ascii="Garamond" w:hAnsi="Garamond" w:cstheme="majorBidi"/>
          <w:sz w:val="24"/>
          <w:szCs w:val="24"/>
          <w:lang w:val="en-ID"/>
        </w:rPr>
        <w:t xml:space="preserve">Forum ini dikhususkan </w:t>
      </w:r>
      <w:r w:rsidR="00685807" w:rsidRPr="005D2C22">
        <w:rPr>
          <w:rFonts w:ascii="Garamond" w:hAnsi="Garamond" w:cstheme="majorBidi"/>
          <w:sz w:val="24"/>
          <w:szCs w:val="24"/>
          <w:lang w:val="en-ID"/>
        </w:rPr>
        <w:t xml:space="preserve">sebagai mitra dalam stretegi pencegahan terorisme di daerah. </w:t>
      </w:r>
      <w:r w:rsidR="002322B0">
        <w:rPr>
          <w:rFonts w:ascii="Garamond" w:hAnsi="Garamond" w:cstheme="majorBidi"/>
          <w:sz w:val="24"/>
          <w:szCs w:val="24"/>
          <w:lang w:val="en-ID"/>
        </w:rPr>
        <w:t xml:space="preserve">Upaya pencegahan </w:t>
      </w:r>
      <w:r w:rsidR="002322B0">
        <w:rPr>
          <w:rFonts w:ascii="Garamond" w:hAnsi="Garamond" w:cstheme="majorBidi"/>
          <w:bCs/>
          <w:sz w:val="24"/>
          <w:szCs w:val="24"/>
          <w:lang w:val="en-ID"/>
        </w:rPr>
        <w:t xml:space="preserve">aksi terorisme </w:t>
      </w:r>
      <w:r w:rsidR="00D11960">
        <w:rPr>
          <w:rFonts w:ascii="Garamond" w:hAnsi="Garamond" w:cstheme="majorBidi"/>
          <w:bCs/>
          <w:sz w:val="24"/>
          <w:szCs w:val="24"/>
          <w:lang w:val="en-ID"/>
        </w:rPr>
        <w:t xml:space="preserve">dapat </w:t>
      </w:r>
      <w:r w:rsidR="002322B0">
        <w:rPr>
          <w:rFonts w:ascii="Garamond" w:hAnsi="Garamond" w:cstheme="majorBidi"/>
          <w:bCs/>
          <w:sz w:val="24"/>
          <w:szCs w:val="24"/>
          <w:lang w:val="en-ID"/>
        </w:rPr>
        <w:t xml:space="preserve">dirumuskan dalam </w:t>
      </w:r>
      <w:r w:rsidR="00D11960">
        <w:rPr>
          <w:rFonts w:ascii="Garamond" w:hAnsi="Garamond" w:cstheme="majorBidi"/>
          <w:bCs/>
          <w:sz w:val="24"/>
          <w:szCs w:val="24"/>
          <w:lang w:val="en-ID"/>
        </w:rPr>
        <w:t xml:space="preserve">tiga </w:t>
      </w:r>
      <w:r w:rsidR="005D2C22" w:rsidRPr="005D2C22">
        <w:rPr>
          <w:rFonts w:ascii="Garamond" w:hAnsi="Garamond" w:cstheme="majorBidi"/>
          <w:bCs/>
          <w:sz w:val="24"/>
          <w:szCs w:val="24"/>
          <w:lang w:val="en-ID"/>
        </w:rPr>
        <w:t>strategi, yaitu kesiapsiagaan nasional, kontra-der</w:t>
      </w:r>
      <w:r w:rsidR="005D2C22" w:rsidRPr="00B74B27">
        <w:rPr>
          <w:rFonts w:ascii="Garamond" w:hAnsi="Garamond" w:cstheme="majorBidi"/>
          <w:bCs/>
          <w:sz w:val="24"/>
          <w:szCs w:val="24"/>
          <w:lang w:val="en-ID"/>
        </w:rPr>
        <w:t xml:space="preserve">adikalisasi, dan deradikalisasi. </w:t>
      </w:r>
    </w:p>
    <w:p w14:paraId="0FAD981B" w14:textId="2C0EF1BA" w:rsidR="005D2C22" w:rsidRPr="00B74B27" w:rsidRDefault="0029345A" w:rsidP="00A7611C">
      <w:pPr>
        <w:pStyle w:val="NormalWeb"/>
        <w:spacing w:before="0" w:beforeAutospacing="0" w:after="0" w:afterAutospacing="0"/>
        <w:ind w:firstLine="567"/>
        <w:jc w:val="both"/>
        <w:rPr>
          <w:rFonts w:ascii="Garamond" w:hAnsi="Garamond" w:cstheme="majorBidi"/>
          <w:bCs/>
          <w:lang w:val="en-ID"/>
        </w:rPr>
      </w:pPr>
      <w:r w:rsidRPr="00B74B27">
        <w:rPr>
          <w:rFonts w:ascii="Garamond" w:hAnsi="Garamond" w:cstheme="majorBidi"/>
          <w:bCs/>
          <w:lang w:val="en-ID"/>
        </w:rPr>
        <w:t>K</w:t>
      </w:r>
      <w:r w:rsidR="005D2C22" w:rsidRPr="00B74B27">
        <w:rPr>
          <w:rFonts w:ascii="Garamond" w:hAnsi="Garamond" w:cstheme="majorBidi"/>
          <w:bCs/>
          <w:lang w:val="en-ID"/>
        </w:rPr>
        <w:t xml:space="preserve">esiapsiagaan </w:t>
      </w:r>
      <w:r w:rsidR="00593C95" w:rsidRPr="00B74B27">
        <w:rPr>
          <w:rFonts w:ascii="Garamond" w:hAnsi="Garamond" w:cstheme="majorBidi"/>
          <w:bCs/>
          <w:lang w:val="en-ID"/>
        </w:rPr>
        <w:t xml:space="preserve">dimaksudkan sebagai </w:t>
      </w:r>
      <w:r w:rsidR="005D2C22" w:rsidRPr="00B74B27">
        <w:rPr>
          <w:rFonts w:ascii="Garamond" w:hAnsi="Garamond" w:cstheme="majorBidi"/>
          <w:bCs/>
          <w:lang w:val="en-ID"/>
        </w:rPr>
        <w:t>upaya pemerintah dalam melakukan pencegahan melalui pendidikan masyarakat</w:t>
      </w:r>
      <w:r w:rsidR="00D97C20" w:rsidRPr="00B74B27">
        <w:rPr>
          <w:rFonts w:ascii="Garamond" w:hAnsi="Garamond" w:cstheme="majorBidi"/>
          <w:bCs/>
          <w:lang w:val="en-ID"/>
        </w:rPr>
        <w:t xml:space="preserve"> secara luas</w:t>
      </w:r>
      <w:r w:rsidR="005D2C22" w:rsidRPr="00B74B27">
        <w:rPr>
          <w:rFonts w:ascii="Garamond" w:hAnsi="Garamond" w:cstheme="majorBidi"/>
          <w:bCs/>
          <w:lang w:val="en-ID"/>
        </w:rPr>
        <w:t xml:space="preserve">, peningkatan </w:t>
      </w:r>
      <w:r w:rsidR="00D97C20" w:rsidRPr="00B74B27">
        <w:rPr>
          <w:rFonts w:ascii="Garamond" w:hAnsi="Garamond" w:cstheme="majorBidi"/>
          <w:bCs/>
          <w:lang w:val="en-ID"/>
        </w:rPr>
        <w:t xml:space="preserve">kemampuan </w:t>
      </w:r>
      <w:r w:rsidR="005D2C22" w:rsidRPr="00B74B27">
        <w:rPr>
          <w:rFonts w:ascii="Garamond" w:hAnsi="Garamond" w:cstheme="majorBidi"/>
          <w:bCs/>
          <w:lang w:val="en-ID"/>
        </w:rPr>
        <w:t>aparat</w:t>
      </w:r>
      <w:r w:rsidR="00D97C20" w:rsidRPr="00B74B27">
        <w:rPr>
          <w:rFonts w:ascii="Garamond" w:hAnsi="Garamond" w:cstheme="majorBidi"/>
          <w:bCs/>
          <w:lang w:val="en-ID"/>
        </w:rPr>
        <w:t xml:space="preserve"> negara</w:t>
      </w:r>
      <w:r w:rsidR="005D2C22" w:rsidRPr="00B74B27">
        <w:rPr>
          <w:rFonts w:ascii="Garamond" w:hAnsi="Garamond" w:cstheme="majorBidi"/>
          <w:bCs/>
          <w:lang w:val="en-ID"/>
        </w:rPr>
        <w:t xml:space="preserve">, </w:t>
      </w:r>
      <w:r w:rsidR="00D97C20" w:rsidRPr="00B74B27">
        <w:rPr>
          <w:rFonts w:ascii="Garamond" w:hAnsi="Garamond" w:cstheme="majorBidi"/>
          <w:bCs/>
          <w:lang w:val="en-ID"/>
        </w:rPr>
        <w:t xml:space="preserve">pengembangan </w:t>
      </w:r>
      <w:r w:rsidR="005D2C22" w:rsidRPr="00B74B27">
        <w:rPr>
          <w:rFonts w:ascii="Garamond" w:hAnsi="Garamond" w:cstheme="majorBidi"/>
          <w:bCs/>
          <w:lang w:val="en-ID"/>
        </w:rPr>
        <w:t xml:space="preserve">sarana dan prasarana, </w:t>
      </w:r>
      <w:r w:rsidR="006A39A5" w:rsidRPr="00B74B27">
        <w:rPr>
          <w:rFonts w:ascii="Garamond" w:hAnsi="Garamond" w:cstheme="majorBidi"/>
          <w:bCs/>
          <w:lang w:val="en-ID"/>
        </w:rPr>
        <w:t xml:space="preserve">peningkatan kapasitas </w:t>
      </w:r>
      <w:r w:rsidR="005D2C22" w:rsidRPr="00B74B27">
        <w:rPr>
          <w:rFonts w:ascii="Garamond" w:hAnsi="Garamond" w:cstheme="majorBidi"/>
          <w:bCs/>
          <w:lang w:val="en-ID"/>
        </w:rPr>
        <w:t>lembaga</w:t>
      </w:r>
      <w:r w:rsidR="006A39A5" w:rsidRPr="00B74B27">
        <w:rPr>
          <w:rFonts w:ascii="Garamond" w:hAnsi="Garamond" w:cstheme="majorBidi"/>
          <w:bCs/>
          <w:lang w:val="en-ID"/>
        </w:rPr>
        <w:t>-lembaga</w:t>
      </w:r>
      <w:r w:rsidR="005D2C22" w:rsidRPr="00B74B27">
        <w:rPr>
          <w:rFonts w:ascii="Garamond" w:hAnsi="Garamond" w:cstheme="majorBidi"/>
          <w:bCs/>
          <w:lang w:val="en-ID"/>
        </w:rPr>
        <w:t xml:space="preserve"> kajian terorisme, dan pemetaan wilayah rawan radikal terorisme </w:t>
      </w:r>
      <w:r w:rsidR="007E316F" w:rsidRPr="00B74B27">
        <w:rPr>
          <w:rFonts w:ascii="Garamond" w:hAnsi="Garamond" w:cstheme="majorBidi"/>
          <w:bCs/>
          <w:lang w:val="en-ID"/>
        </w:rPr>
        <w:t>sebagai langkah mitigasi risiko</w:t>
      </w:r>
      <w:r w:rsidR="005D2C22" w:rsidRPr="00B74B27">
        <w:rPr>
          <w:rFonts w:ascii="Garamond" w:hAnsi="Garamond" w:cstheme="majorBidi"/>
          <w:bCs/>
          <w:lang w:val="en-ID"/>
        </w:rPr>
        <w:t xml:space="preserve">. </w:t>
      </w:r>
      <w:r w:rsidR="00BA3894" w:rsidRPr="00B74B27">
        <w:rPr>
          <w:rFonts w:ascii="Garamond" w:hAnsi="Garamond" w:cstheme="majorBidi"/>
          <w:bCs/>
          <w:lang w:val="en-ID"/>
        </w:rPr>
        <w:t xml:space="preserve">Serangkaian kegiatan itu menjadi </w:t>
      </w:r>
      <w:r w:rsidR="002915FB" w:rsidRPr="00B74B27">
        <w:rPr>
          <w:rFonts w:ascii="Garamond" w:hAnsi="Garamond" w:cstheme="majorBidi"/>
          <w:bCs/>
          <w:lang w:val="en-ID"/>
        </w:rPr>
        <w:t xml:space="preserve">upaya </w:t>
      </w:r>
      <w:r w:rsidR="005D2C22" w:rsidRPr="00B74B27">
        <w:rPr>
          <w:rFonts w:ascii="Garamond" w:hAnsi="Garamond" w:cstheme="majorBidi"/>
          <w:bCs/>
          <w:lang w:val="en-ID"/>
        </w:rPr>
        <w:t xml:space="preserve">deteksi dini oleh pemerintah </w:t>
      </w:r>
      <w:r w:rsidR="00201A6A" w:rsidRPr="00B74B27">
        <w:rPr>
          <w:rFonts w:ascii="Garamond" w:hAnsi="Garamond" w:cstheme="majorBidi"/>
          <w:bCs/>
          <w:lang w:val="en-ID"/>
        </w:rPr>
        <w:t xml:space="preserve">dalam </w:t>
      </w:r>
      <w:r w:rsidR="005D2C22" w:rsidRPr="00B74B27">
        <w:rPr>
          <w:rFonts w:ascii="Garamond" w:hAnsi="Garamond" w:cstheme="majorBidi"/>
          <w:bCs/>
          <w:lang w:val="en-ID"/>
        </w:rPr>
        <w:t xml:space="preserve">mengantisipasi ancaman terorisme </w:t>
      </w:r>
      <w:r w:rsidR="002915FB" w:rsidRPr="00B74B27">
        <w:rPr>
          <w:rFonts w:ascii="Garamond" w:hAnsi="Garamond" w:cstheme="majorBidi"/>
          <w:bCs/>
          <w:lang w:val="en-ID"/>
        </w:rPr>
        <w:t xml:space="preserve">secara </w:t>
      </w:r>
      <w:r w:rsidR="005D2C22" w:rsidRPr="00B74B27">
        <w:rPr>
          <w:rFonts w:ascii="Garamond" w:hAnsi="Garamond" w:cstheme="majorBidi"/>
          <w:bCs/>
          <w:lang w:val="en-ID"/>
        </w:rPr>
        <w:t>tepat dan berdaya guna.</w:t>
      </w:r>
      <w:r w:rsidR="003113A7" w:rsidRPr="00B74B27">
        <w:rPr>
          <w:rFonts w:ascii="Garamond" w:hAnsi="Garamond" w:cstheme="majorBidi"/>
          <w:bCs/>
          <w:lang w:val="en-ID"/>
        </w:rPr>
        <w:t xml:space="preserve"> </w:t>
      </w:r>
      <w:r w:rsidR="005D2C22" w:rsidRPr="00B74B27">
        <w:rPr>
          <w:rFonts w:ascii="Garamond" w:hAnsi="Garamond" w:cstheme="majorBidi"/>
          <w:bCs/>
          <w:lang w:val="en-ID"/>
        </w:rPr>
        <w:t xml:space="preserve">Kesiapsiagaan nasional mengamanatkan </w:t>
      </w:r>
      <w:r w:rsidR="003113A7" w:rsidRPr="00B74B27">
        <w:rPr>
          <w:rFonts w:ascii="Garamond" w:hAnsi="Garamond" w:cstheme="majorBidi"/>
          <w:bCs/>
          <w:lang w:val="en-ID"/>
        </w:rPr>
        <w:t xml:space="preserve">adanya </w:t>
      </w:r>
      <w:r w:rsidR="005D2C22" w:rsidRPr="00B74B27">
        <w:rPr>
          <w:rFonts w:ascii="Garamond" w:hAnsi="Garamond" w:cstheme="majorBidi"/>
          <w:bCs/>
          <w:lang w:val="en-ID"/>
        </w:rPr>
        <w:t xml:space="preserve">tindakan komprehensif yang melibatkan keseluruhan sumber daya pemerintah </w:t>
      </w:r>
      <w:r w:rsidR="003113A7" w:rsidRPr="00B74B27">
        <w:rPr>
          <w:rFonts w:ascii="Garamond" w:hAnsi="Garamond" w:cstheme="majorBidi"/>
          <w:bCs/>
          <w:lang w:val="en-ID"/>
        </w:rPr>
        <w:t xml:space="preserve">maupun </w:t>
      </w:r>
      <w:r w:rsidR="005D2C22" w:rsidRPr="00B74B27">
        <w:rPr>
          <w:rFonts w:ascii="Garamond" w:hAnsi="Garamond" w:cstheme="majorBidi"/>
          <w:bCs/>
          <w:lang w:val="en-ID"/>
        </w:rPr>
        <w:t xml:space="preserve">elemen masyarakat. </w:t>
      </w:r>
    </w:p>
    <w:p w14:paraId="11B0BF6B" w14:textId="0C923D8D" w:rsidR="00B74B27" w:rsidRPr="00B74B27" w:rsidRDefault="00B74B27" w:rsidP="00AE5C25">
      <w:pPr>
        <w:pStyle w:val="NormalWeb"/>
        <w:spacing w:before="0" w:beforeAutospacing="0" w:after="0" w:afterAutospacing="0"/>
        <w:ind w:firstLine="567"/>
        <w:jc w:val="both"/>
        <w:rPr>
          <w:rFonts w:ascii="Garamond" w:hAnsi="Garamond" w:cstheme="majorBidi"/>
          <w:bCs/>
          <w:lang w:val="en-ID"/>
        </w:rPr>
      </w:pPr>
      <w:r>
        <w:rPr>
          <w:rFonts w:ascii="Garamond" w:hAnsi="Garamond" w:cstheme="majorBidi"/>
          <w:bCs/>
          <w:lang w:val="en-ID"/>
        </w:rPr>
        <w:t>K</w:t>
      </w:r>
      <w:r w:rsidRPr="00B74B27">
        <w:rPr>
          <w:rFonts w:ascii="Garamond" w:hAnsi="Garamond" w:cstheme="majorBidi"/>
          <w:bCs/>
          <w:lang w:val="en-ID"/>
        </w:rPr>
        <w:t>ontra</w:t>
      </w:r>
      <w:r w:rsidR="00FB41F2">
        <w:rPr>
          <w:rFonts w:ascii="Garamond" w:hAnsi="Garamond" w:cstheme="majorBidi"/>
          <w:bCs/>
          <w:lang w:val="en-ID"/>
        </w:rPr>
        <w:t>-</w:t>
      </w:r>
      <w:r w:rsidRPr="00B74B27">
        <w:rPr>
          <w:rFonts w:ascii="Garamond" w:hAnsi="Garamond" w:cstheme="majorBidi"/>
          <w:bCs/>
          <w:lang w:val="en-ID"/>
        </w:rPr>
        <w:t xml:space="preserve">radikalisasi </w:t>
      </w:r>
      <w:r w:rsidR="00FB41F2">
        <w:rPr>
          <w:rFonts w:ascii="Garamond" w:hAnsi="Garamond" w:cstheme="majorBidi"/>
          <w:bCs/>
          <w:lang w:val="en-ID"/>
        </w:rPr>
        <w:t xml:space="preserve">difokuskan </w:t>
      </w:r>
      <w:r w:rsidRPr="00B74B27">
        <w:rPr>
          <w:rFonts w:ascii="Garamond" w:hAnsi="Garamond" w:cstheme="majorBidi"/>
          <w:bCs/>
          <w:lang w:val="en-ID"/>
        </w:rPr>
        <w:t xml:space="preserve">untuk menangani orang atau </w:t>
      </w:r>
      <w:r w:rsidR="00FB41F2">
        <w:rPr>
          <w:rFonts w:ascii="Garamond" w:hAnsi="Garamond" w:cstheme="majorBidi"/>
          <w:bCs/>
          <w:lang w:val="en-ID"/>
        </w:rPr>
        <w:t xml:space="preserve">komunitas </w:t>
      </w:r>
      <w:r w:rsidRPr="00B74B27">
        <w:rPr>
          <w:rFonts w:ascii="Garamond" w:hAnsi="Garamond" w:cstheme="majorBidi"/>
          <w:bCs/>
          <w:lang w:val="en-ID"/>
        </w:rPr>
        <w:t xml:space="preserve">masyarakat yang rentan terpapar faham </w:t>
      </w:r>
      <w:r w:rsidR="00FB41F2">
        <w:rPr>
          <w:rFonts w:ascii="Garamond" w:hAnsi="Garamond" w:cstheme="majorBidi"/>
          <w:bCs/>
          <w:lang w:val="en-ID"/>
        </w:rPr>
        <w:t>ekstrimisme berbasis kekerasan</w:t>
      </w:r>
      <w:r w:rsidRPr="00B74B27">
        <w:rPr>
          <w:rFonts w:ascii="Garamond" w:hAnsi="Garamond" w:cstheme="majorBidi"/>
          <w:bCs/>
          <w:lang w:val="en-ID"/>
        </w:rPr>
        <w:t xml:space="preserve">. </w:t>
      </w:r>
      <w:r w:rsidR="00C461E5">
        <w:rPr>
          <w:rFonts w:ascii="Garamond" w:hAnsi="Garamond" w:cstheme="majorBidi"/>
          <w:bCs/>
          <w:lang w:val="en-ID"/>
        </w:rPr>
        <w:t>Sejumlah kegiatan dapat dilakukan oleh pemerintah secara langsung maupun partisipasi masyarakat, yaitu i</w:t>
      </w:r>
      <w:r w:rsidRPr="00B74B27">
        <w:rPr>
          <w:rFonts w:ascii="Garamond" w:hAnsi="Garamond" w:cstheme="majorBidi"/>
          <w:bCs/>
          <w:lang w:val="en-ID"/>
        </w:rPr>
        <w:t>dentifikasi atau assessment</w:t>
      </w:r>
      <w:r w:rsidR="00387F01">
        <w:rPr>
          <w:rFonts w:ascii="Garamond" w:hAnsi="Garamond" w:cstheme="majorBidi"/>
          <w:bCs/>
          <w:lang w:val="en-ID"/>
        </w:rPr>
        <w:t xml:space="preserve"> risiko, m</w:t>
      </w:r>
      <w:r w:rsidRPr="00B74B27">
        <w:rPr>
          <w:rFonts w:ascii="Garamond" w:hAnsi="Garamond" w:cstheme="majorBidi"/>
          <w:bCs/>
          <w:lang w:val="en-ID"/>
        </w:rPr>
        <w:t xml:space="preserve">onitoring jaringan terorisme </w:t>
      </w:r>
      <w:r w:rsidR="00387F01">
        <w:rPr>
          <w:rFonts w:ascii="Garamond" w:hAnsi="Garamond" w:cstheme="majorBidi"/>
          <w:bCs/>
          <w:lang w:val="en-ID"/>
        </w:rPr>
        <w:t xml:space="preserve">secara </w:t>
      </w:r>
      <w:r w:rsidRPr="00B74B27">
        <w:rPr>
          <w:rFonts w:ascii="Garamond" w:hAnsi="Garamond" w:cstheme="majorBidi"/>
          <w:bCs/>
          <w:lang w:val="en-ID"/>
        </w:rPr>
        <w:t>intens</w:t>
      </w:r>
      <w:r w:rsidR="00387F01">
        <w:rPr>
          <w:rFonts w:ascii="Garamond" w:hAnsi="Garamond" w:cstheme="majorBidi"/>
          <w:bCs/>
          <w:lang w:val="en-ID"/>
        </w:rPr>
        <w:t>if, p</w:t>
      </w:r>
      <w:r w:rsidRPr="00B74B27">
        <w:rPr>
          <w:rFonts w:ascii="Garamond" w:hAnsi="Garamond" w:cstheme="majorBidi"/>
          <w:bCs/>
          <w:lang w:val="en-ID"/>
        </w:rPr>
        <w:t>enyelidikan tindak pidana terorisme</w:t>
      </w:r>
      <w:r w:rsidR="00387F01">
        <w:rPr>
          <w:rFonts w:ascii="Garamond" w:hAnsi="Garamond" w:cstheme="majorBidi"/>
          <w:bCs/>
          <w:lang w:val="en-ID"/>
        </w:rPr>
        <w:t>, p</w:t>
      </w:r>
      <w:r w:rsidRPr="00B74B27">
        <w:rPr>
          <w:rFonts w:ascii="Garamond" w:hAnsi="Garamond" w:cstheme="majorBidi"/>
          <w:bCs/>
          <w:lang w:val="en-ID"/>
        </w:rPr>
        <w:t>emantau</w:t>
      </w:r>
      <w:r w:rsidR="00387F01">
        <w:rPr>
          <w:rFonts w:ascii="Garamond" w:hAnsi="Garamond" w:cstheme="majorBidi"/>
          <w:bCs/>
          <w:lang w:val="en-ID"/>
        </w:rPr>
        <w:t>an</w:t>
      </w:r>
      <w:r w:rsidRPr="00B74B27">
        <w:rPr>
          <w:rFonts w:ascii="Garamond" w:hAnsi="Garamond" w:cstheme="majorBidi"/>
          <w:bCs/>
          <w:lang w:val="en-ID"/>
        </w:rPr>
        <w:t xml:space="preserve"> aliran pendanaan</w:t>
      </w:r>
      <w:r w:rsidR="00387F01">
        <w:rPr>
          <w:rFonts w:ascii="Garamond" w:hAnsi="Garamond" w:cstheme="majorBidi"/>
          <w:bCs/>
          <w:lang w:val="en-ID"/>
        </w:rPr>
        <w:t xml:space="preserve"> aksi terorisme, m</w:t>
      </w:r>
      <w:r w:rsidRPr="00B74B27">
        <w:rPr>
          <w:rFonts w:ascii="Garamond" w:hAnsi="Garamond" w:cstheme="majorBidi"/>
          <w:bCs/>
          <w:lang w:val="en-ID"/>
        </w:rPr>
        <w:t>edia literasi untuk meng</w:t>
      </w:r>
      <w:r w:rsidRPr="00B74B27">
        <w:rPr>
          <w:rFonts w:ascii="Garamond" w:hAnsi="Garamond" w:cstheme="majorBidi"/>
          <w:bCs/>
          <w:i/>
          <w:iCs/>
          <w:lang w:val="en-ID"/>
        </w:rPr>
        <w:t>counter</w:t>
      </w:r>
      <w:r w:rsidRPr="00B74B27">
        <w:rPr>
          <w:rFonts w:ascii="Garamond" w:hAnsi="Garamond" w:cstheme="majorBidi"/>
          <w:bCs/>
          <w:lang w:val="en-ID"/>
        </w:rPr>
        <w:t xml:space="preserve"> isu radikalisasi</w:t>
      </w:r>
      <w:r w:rsidR="00AE5C25">
        <w:rPr>
          <w:rFonts w:ascii="Garamond" w:hAnsi="Garamond" w:cstheme="majorBidi"/>
          <w:bCs/>
          <w:lang w:val="en-ID"/>
        </w:rPr>
        <w:t>, p</w:t>
      </w:r>
      <w:r w:rsidRPr="00B74B27">
        <w:rPr>
          <w:rFonts w:ascii="Garamond" w:hAnsi="Garamond" w:cstheme="majorBidi"/>
          <w:bCs/>
          <w:lang w:val="en-ID"/>
        </w:rPr>
        <w:t>emantau</w:t>
      </w:r>
      <w:r w:rsidR="00AE5C25">
        <w:rPr>
          <w:rFonts w:ascii="Garamond" w:hAnsi="Garamond" w:cstheme="majorBidi"/>
          <w:bCs/>
          <w:lang w:val="en-ID"/>
        </w:rPr>
        <w:t>an</w:t>
      </w:r>
      <w:r w:rsidRPr="00B74B27">
        <w:rPr>
          <w:rFonts w:ascii="Garamond" w:hAnsi="Garamond" w:cstheme="majorBidi"/>
          <w:bCs/>
          <w:lang w:val="en-ID"/>
        </w:rPr>
        <w:t xml:space="preserve"> sarana dan prasarana </w:t>
      </w:r>
      <w:r w:rsidR="00AE5C25">
        <w:rPr>
          <w:rFonts w:ascii="Garamond" w:hAnsi="Garamond" w:cstheme="majorBidi"/>
          <w:bCs/>
          <w:lang w:val="en-ID"/>
        </w:rPr>
        <w:t>rencana aksi teror, dan p</w:t>
      </w:r>
      <w:r w:rsidRPr="00B74B27">
        <w:rPr>
          <w:rFonts w:ascii="Garamond" w:hAnsi="Garamond" w:cstheme="majorBidi"/>
          <w:bCs/>
          <w:lang w:val="en-ID"/>
        </w:rPr>
        <w:t>embinaan duta damai</w:t>
      </w:r>
      <w:r w:rsidR="00284B1C">
        <w:rPr>
          <w:rFonts w:ascii="Garamond" w:hAnsi="Garamond" w:cstheme="majorBidi"/>
          <w:bCs/>
          <w:lang w:val="en-ID"/>
        </w:rPr>
        <w:t>. Strategi intelektual kontra-radikalisasi mesti diimbangi dengan rasa empati dan kepedulian untuk membangun kohesi sosial.</w:t>
      </w:r>
    </w:p>
    <w:p w14:paraId="7F47D3A5" w14:textId="42E147D8" w:rsidR="00B74B27" w:rsidRPr="002F17C5" w:rsidRDefault="00B74B27" w:rsidP="00BB53C9">
      <w:pPr>
        <w:pStyle w:val="NormalWeb"/>
        <w:spacing w:before="0" w:beforeAutospacing="0" w:after="0" w:afterAutospacing="0"/>
        <w:ind w:firstLine="567"/>
        <w:jc w:val="both"/>
        <w:rPr>
          <w:rFonts w:ascii="Garamond" w:hAnsi="Garamond" w:cstheme="majorBidi"/>
          <w:bCs/>
          <w:lang w:val="en-ID"/>
        </w:rPr>
      </w:pPr>
      <w:r w:rsidRPr="00B74B27">
        <w:rPr>
          <w:rFonts w:ascii="Garamond" w:hAnsi="Garamond" w:cstheme="majorBidi"/>
          <w:bCs/>
          <w:lang w:val="en-ID"/>
        </w:rPr>
        <w:t xml:space="preserve">Pada </w:t>
      </w:r>
      <w:r w:rsidR="00585020">
        <w:rPr>
          <w:rFonts w:ascii="Garamond" w:hAnsi="Garamond" w:cstheme="majorBidi"/>
          <w:bCs/>
          <w:lang w:val="en-ID"/>
        </w:rPr>
        <w:t xml:space="preserve">strategi deradikalisasi, pemerintah maupun koalisi masyarakat sipil dapat melakukan </w:t>
      </w:r>
      <w:r w:rsidRPr="00B74B27">
        <w:rPr>
          <w:rFonts w:ascii="Garamond" w:hAnsi="Garamond" w:cstheme="majorBidi"/>
          <w:bCs/>
          <w:lang w:val="en-ID"/>
        </w:rPr>
        <w:t xml:space="preserve">melalui </w:t>
      </w:r>
      <w:r w:rsidR="00585020">
        <w:rPr>
          <w:rFonts w:ascii="Garamond" w:hAnsi="Garamond" w:cstheme="majorBidi"/>
          <w:bCs/>
          <w:lang w:val="en-ID"/>
        </w:rPr>
        <w:t xml:space="preserve">sejumlah </w:t>
      </w:r>
      <w:r w:rsidRPr="00B74B27">
        <w:rPr>
          <w:rFonts w:ascii="Garamond" w:hAnsi="Garamond" w:cstheme="majorBidi"/>
          <w:bCs/>
          <w:lang w:val="en-ID"/>
        </w:rPr>
        <w:t>tahapan</w:t>
      </w:r>
      <w:r w:rsidR="00585020">
        <w:rPr>
          <w:rFonts w:ascii="Garamond" w:hAnsi="Garamond" w:cstheme="majorBidi"/>
          <w:bCs/>
          <w:lang w:val="en-ID"/>
        </w:rPr>
        <w:t xml:space="preserve">. </w:t>
      </w:r>
      <w:r w:rsidR="00D428AF">
        <w:rPr>
          <w:rFonts w:ascii="Garamond" w:hAnsi="Garamond" w:cstheme="majorBidi"/>
          <w:bCs/>
          <w:lang w:val="en-ID"/>
        </w:rPr>
        <w:t>Pertama, i</w:t>
      </w:r>
      <w:r w:rsidRPr="00B74B27">
        <w:rPr>
          <w:rFonts w:ascii="Garamond" w:hAnsi="Garamond" w:cstheme="majorBidi"/>
          <w:bCs/>
          <w:lang w:val="en-ID"/>
        </w:rPr>
        <w:t>dentifik</w:t>
      </w:r>
      <w:r w:rsidR="00585020">
        <w:rPr>
          <w:rFonts w:ascii="Garamond" w:hAnsi="Garamond" w:cstheme="majorBidi"/>
          <w:bCs/>
          <w:lang w:val="en-ID"/>
        </w:rPr>
        <w:t>a</w:t>
      </w:r>
      <w:r w:rsidRPr="00B74B27">
        <w:rPr>
          <w:rFonts w:ascii="Garamond" w:hAnsi="Garamond" w:cstheme="majorBidi"/>
          <w:bCs/>
          <w:lang w:val="en-ID"/>
        </w:rPr>
        <w:t xml:space="preserve">si atau </w:t>
      </w:r>
      <w:r w:rsidRPr="00D428AF">
        <w:rPr>
          <w:rFonts w:ascii="Garamond" w:hAnsi="Garamond" w:cstheme="majorBidi"/>
          <w:bCs/>
          <w:i/>
          <w:iCs/>
          <w:lang w:val="en-ID"/>
        </w:rPr>
        <w:t>assessment</w:t>
      </w:r>
      <w:r w:rsidRPr="00B74B27">
        <w:rPr>
          <w:rFonts w:ascii="Garamond" w:hAnsi="Garamond" w:cstheme="majorBidi"/>
          <w:bCs/>
          <w:lang w:val="en-ID"/>
        </w:rPr>
        <w:t xml:space="preserve"> untuk menggambarkan tingkat keterpaparan</w:t>
      </w:r>
      <w:r w:rsidR="002E4C81">
        <w:rPr>
          <w:rFonts w:ascii="Garamond" w:hAnsi="Garamond" w:cstheme="majorBidi"/>
          <w:bCs/>
          <w:lang w:val="en-ID"/>
        </w:rPr>
        <w:t xml:space="preserve"> maupun </w:t>
      </w:r>
      <w:r w:rsidRPr="00B74B27">
        <w:rPr>
          <w:rFonts w:ascii="Garamond" w:hAnsi="Garamond" w:cstheme="majorBidi"/>
          <w:bCs/>
          <w:lang w:val="en-ID"/>
        </w:rPr>
        <w:t xml:space="preserve">keterlibatan dalam </w:t>
      </w:r>
      <w:r w:rsidR="007E1C9A">
        <w:rPr>
          <w:rFonts w:ascii="Garamond" w:hAnsi="Garamond" w:cstheme="majorBidi"/>
          <w:bCs/>
          <w:lang w:val="en-ID"/>
        </w:rPr>
        <w:t xml:space="preserve">sel </w:t>
      </w:r>
      <w:r w:rsidRPr="00B74B27">
        <w:rPr>
          <w:rFonts w:ascii="Garamond" w:hAnsi="Garamond" w:cstheme="majorBidi"/>
          <w:bCs/>
          <w:lang w:val="en-ID"/>
        </w:rPr>
        <w:t xml:space="preserve">kelompok </w:t>
      </w:r>
      <w:r w:rsidR="002E4C81">
        <w:rPr>
          <w:rFonts w:ascii="Garamond" w:hAnsi="Garamond" w:cstheme="majorBidi"/>
          <w:bCs/>
          <w:lang w:val="en-ID"/>
        </w:rPr>
        <w:t xml:space="preserve">dan </w:t>
      </w:r>
      <w:r w:rsidRPr="00B74B27">
        <w:rPr>
          <w:rFonts w:ascii="Garamond" w:hAnsi="Garamond" w:cstheme="majorBidi"/>
          <w:bCs/>
          <w:lang w:val="en-ID"/>
        </w:rPr>
        <w:t>jaringan</w:t>
      </w:r>
      <w:r w:rsidR="007E1C9A">
        <w:rPr>
          <w:rFonts w:ascii="Garamond" w:hAnsi="Garamond" w:cstheme="majorBidi"/>
          <w:bCs/>
          <w:lang w:val="en-ID"/>
        </w:rPr>
        <w:t xml:space="preserve"> terorisme</w:t>
      </w:r>
      <w:r w:rsidR="002E4C81">
        <w:rPr>
          <w:rFonts w:ascii="Garamond" w:hAnsi="Garamond" w:cstheme="majorBidi"/>
          <w:bCs/>
          <w:lang w:val="en-ID"/>
        </w:rPr>
        <w:t xml:space="preserve">, sekaligus </w:t>
      </w:r>
      <w:r w:rsidRPr="00B74B27">
        <w:rPr>
          <w:rFonts w:ascii="Garamond" w:hAnsi="Garamond" w:cstheme="majorBidi"/>
          <w:bCs/>
          <w:lang w:val="en-ID"/>
        </w:rPr>
        <w:t>mengidentifikasi tingkat radikal terorisme seseorang.</w:t>
      </w:r>
      <w:r w:rsidR="009F1103">
        <w:rPr>
          <w:rFonts w:ascii="Garamond" w:hAnsi="Garamond" w:cstheme="majorBidi"/>
          <w:bCs/>
          <w:lang w:val="en-ID"/>
        </w:rPr>
        <w:t xml:space="preserve"> Kedua, r</w:t>
      </w:r>
      <w:r w:rsidRPr="00B74B27">
        <w:rPr>
          <w:rFonts w:ascii="Garamond" w:hAnsi="Garamond" w:cstheme="majorBidi"/>
          <w:bCs/>
          <w:lang w:val="en-ID"/>
        </w:rPr>
        <w:t>ehabilitasi yang berfungsi untuk pemulihan atau penyembuhan dalam menurunkan tingk</w:t>
      </w:r>
      <w:r w:rsidR="009F1103">
        <w:rPr>
          <w:rFonts w:ascii="Garamond" w:hAnsi="Garamond" w:cstheme="majorBidi"/>
          <w:bCs/>
          <w:lang w:val="en-ID"/>
        </w:rPr>
        <w:t>a</w:t>
      </w:r>
      <w:r w:rsidRPr="00B74B27">
        <w:rPr>
          <w:rFonts w:ascii="Garamond" w:hAnsi="Garamond" w:cstheme="majorBidi"/>
          <w:bCs/>
          <w:lang w:val="en-ID"/>
        </w:rPr>
        <w:t>t radikal seseorang.</w:t>
      </w:r>
      <w:r w:rsidR="009F1103">
        <w:rPr>
          <w:rFonts w:ascii="Garamond" w:hAnsi="Garamond" w:cstheme="majorBidi"/>
          <w:bCs/>
          <w:lang w:val="en-ID"/>
        </w:rPr>
        <w:t xml:space="preserve"> Ketiga, r</w:t>
      </w:r>
      <w:r w:rsidRPr="00B74B27">
        <w:rPr>
          <w:rFonts w:ascii="Garamond" w:hAnsi="Garamond" w:cstheme="majorBidi"/>
          <w:bCs/>
          <w:lang w:val="en-ID"/>
        </w:rPr>
        <w:t>eedukasi</w:t>
      </w:r>
      <w:r w:rsidR="009F1103">
        <w:rPr>
          <w:rFonts w:ascii="Garamond" w:hAnsi="Garamond" w:cstheme="majorBidi"/>
          <w:bCs/>
          <w:lang w:val="en-ID"/>
        </w:rPr>
        <w:t xml:space="preserve"> </w:t>
      </w:r>
      <w:r w:rsidRPr="00B74B27">
        <w:rPr>
          <w:rFonts w:ascii="Garamond" w:hAnsi="Garamond" w:cstheme="majorBidi"/>
          <w:bCs/>
          <w:lang w:val="en-ID"/>
        </w:rPr>
        <w:t xml:space="preserve">yang </w:t>
      </w:r>
      <w:r w:rsidR="009F1103">
        <w:rPr>
          <w:rFonts w:ascii="Garamond" w:hAnsi="Garamond" w:cstheme="majorBidi"/>
          <w:bCs/>
          <w:lang w:val="en-ID"/>
        </w:rPr>
        <w:t xml:space="preserve">ditujukan sebagai langkah </w:t>
      </w:r>
      <w:r w:rsidRPr="00B74B27">
        <w:rPr>
          <w:rFonts w:ascii="Garamond" w:hAnsi="Garamond" w:cstheme="majorBidi"/>
          <w:bCs/>
          <w:lang w:val="en-ID"/>
        </w:rPr>
        <w:t xml:space="preserve">penyuluhan atau </w:t>
      </w:r>
      <w:r w:rsidR="00827AB4">
        <w:rPr>
          <w:rFonts w:ascii="Garamond" w:hAnsi="Garamond" w:cstheme="majorBidi"/>
          <w:bCs/>
          <w:lang w:val="en-ID"/>
        </w:rPr>
        <w:t>pemberian pemahaman terhadap</w:t>
      </w:r>
      <w:r w:rsidRPr="00B74B27">
        <w:rPr>
          <w:rFonts w:ascii="Garamond" w:hAnsi="Garamond" w:cstheme="majorBidi"/>
          <w:bCs/>
          <w:lang w:val="en-ID"/>
        </w:rPr>
        <w:t xml:space="preserve"> seseorang agar dapat </w:t>
      </w:r>
      <w:r w:rsidR="00827AB4">
        <w:rPr>
          <w:rFonts w:ascii="Garamond" w:hAnsi="Garamond" w:cstheme="majorBidi"/>
          <w:bCs/>
          <w:lang w:val="en-ID"/>
        </w:rPr>
        <w:t xml:space="preserve">berkurang atau </w:t>
      </w:r>
      <w:r w:rsidRPr="00B74B27">
        <w:rPr>
          <w:rFonts w:ascii="Garamond" w:hAnsi="Garamond" w:cstheme="majorBidi"/>
          <w:bCs/>
          <w:lang w:val="en-ID"/>
        </w:rPr>
        <w:t xml:space="preserve">meninggalkan </w:t>
      </w:r>
      <w:r w:rsidR="00827AB4">
        <w:rPr>
          <w:rFonts w:ascii="Garamond" w:hAnsi="Garamond" w:cstheme="majorBidi"/>
          <w:bCs/>
          <w:lang w:val="en-ID"/>
        </w:rPr>
        <w:t xml:space="preserve">pemahaman tentang </w:t>
      </w:r>
      <w:r w:rsidRPr="00B74B27">
        <w:rPr>
          <w:rFonts w:ascii="Garamond" w:hAnsi="Garamond" w:cstheme="majorBidi"/>
          <w:bCs/>
          <w:lang w:val="en-ID"/>
        </w:rPr>
        <w:t>radikal</w:t>
      </w:r>
      <w:r w:rsidR="00827AB4">
        <w:rPr>
          <w:rFonts w:ascii="Garamond" w:hAnsi="Garamond" w:cstheme="majorBidi"/>
          <w:bCs/>
          <w:lang w:val="en-ID"/>
        </w:rPr>
        <w:t>isme yang menuju</w:t>
      </w:r>
      <w:r w:rsidRPr="00B74B27">
        <w:rPr>
          <w:rFonts w:ascii="Garamond" w:hAnsi="Garamond" w:cstheme="majorBidi"/>
          <w:bCs/>
          <w:lang w:val="en-ID"/>
        </w:rPr>
        <w:t xml:space="preserve"> terorisme</w:t>
      </w:r>
      <w:r w:rsidR="0062227A">
        <w:rPr>
          <w:rFonts w:ascii="Garamond" w:hAnsi="Garamond" w:cstheme="majorBidi"/>
          <w:bCs/>
          <w:lang w:val="en-ID"/>
        </w:rPr>
        <w:t>. Keempat, r</w:t>
      </w:r>
      <w:r w:rsidRPr="00B74B27">
        <w:rPr>
          <w:rFonts w:ascii="Garamond" w:hAnsi="Garamond" w:cstheme="majorBidi"/>
          <w:bCs/>
          <w:lang w:val="en-ID"/>
        </w:rPr>
        <w:t>eintegrasi sosial</w:t>
      </w:r>
      <w:r w:rsidR="00D90524">
        <w:rPr>
          <w:rFonts w:ascii="Garamond" w:hAnsi="Garamond" w:cstheme="majorBidi"/>
          <w:bCs/>
          <w:lang w:val="en-ID"/>
        </w:rPr>
        <w:t xml:space="preserve"> </w:t>
      </w:r>
      <w:r w:rsidRPr="00B74B27">
        <w:rPr>
          <w:rFonts w:ascii="Garamond" w:hAnsi="Garamond" w:cstheme="majorBidi"/>
          <w:bCs/>
          <w:lang w:val="en-ID"/>
        </w:rPr>
        <w:t xml:space="preserve">melalui </w:t>
      </w:r>
      <w:r w:rsidR="00D90524">
        <w:rPr>
          <w:rFonts w:ascii="Garamond" w:hAnsi="Garamond" w:cstheme="majorBidi"/>
          <w:bCs/>
          <w:lang w:val="en-ID"/>
        </w:rPr>
        <w:t xml:space="preserve">sejumlah </w:t>
      </w:r>
      <w:r w:rsidRPr="00B74B27">
        <w:rPr>
          <w:rFonts w:ascii="Garamond" w:hAnsi="Garamond" w:cstheme="majorBidi"/>
          <w:bCs/>
          <w:lang w:val="en-ID"/>
        </w:rPr>
        <w:t xml:space="preserve">rangkaian </w:t>
      </w:r>
      <w:r w:rsidR="00FF5240">
        <w:rPr>
          <w:rFonts w:ascii="Garamond" w:hAnsi="Garamond" w:cstheme="majorBidi"/>
          <w:bCs/>
          <w:lang w:val="en-ID"/>
        </w:rPr>
        <w:t xml:space="preserve">aktivitas guna </w:t>
      </w:r>
      <w:r w:rsidRPr="00B74B27">
        <w:rPr>
          <w:rFonts w:ascii="Garamond" w:hAnsi="Garamond" w:cstheme="majorBidi"/>
          <w:bCs/>
          <w:lang w:val="en-ID"/>
        </w:rPr>
        <w:t xml:space="preserve">memfasilitasi orang yang </w:t>
      </w:r>
      <w:r w:rsidR="00FF5240">
        <w:rPr>
          <w:rFonts w:ascii="Garamond" w:hAnsi="Garamond" w:cstheme="majorBidi"/>
          <w:bCs/>
          <w:lang w:val="en-ID"/>
        </w:rPr>
        <w:t xml:space="preserve">dianggap sudah </w:t>
      </w:r>
      <w:r w:rsidRPr="00B74B27">
        <w:rPr>
          <w:rFonts w:ascii="Garamond" w:hAnsi="Garamond" w:cstheme="majorBidi"/>
          <w:bCs/>
          <w:lang w:val="en-ID"/>
        </w:rPr>
        <w:t>terpapar radikal</w:t>
      </w:r>
      <w:r w:rsidR="00FF5240">
        <w:rPr>
          <w:rFonts w:ascii="Garamond" w:hAnsi="Garamond" w:cstheme="majorBidi"/>
          <w:bCs/>
          <w:lang w:val="en-ID"/>
        </w:rPr>
        <w:t>isme</w:t>
      </w:r>
      <w:r w:rsidRPr="00B74B27">
        <w:rPr>
          <w:rFonts w:ascii="Garamond" w:hAnsi="Garamond" w:cstheme="majorBidi"/>
          <w:bCs/>
          <w:lang w:val="en-ID"/>
        </w:rPr>
        <w:t xml:space="preserve"> agar </w:t>
      </w:r>
      <w:r w:rsidR="00FF5240">
        <w:rPr>
          <w:rFonts w:ascii="Garamond" w:hAnsi="Garamond" w:cstheme="majorBidi"/>
          <w:bCs/>
          <w:lang w:val="en-ID"/>
        </w:rPr>
        <w:t xml:space="preserve">bisa diterima </w:t>
      </w:r>
      <w:r w:rsidRPr="00B74B27">
        <w:rPr>
          <w:rFonts w:ascii="Garamond" w:hAnsi="Garamond" w:cstheme="majorBidi"/>
          <w:bCs/>
          <w:lang w:val="en-ID"/>
        </w:rPr>
        <w:t xml:space="preserve">keluarga </w:t>
      </w:r>
      <w:r w:rsidR="00FF5240">
        <w:rPr>
          <w:rFonts w:ascii="Garamond" w:hAnsi="Garamond" w:cstheme="majorBidi"/>
          <w:bCs/>
          <w:lang w:val="en-ID"/>
        </w:rPr>
        <w:t xml:space="preserve">maupun berbaur </w:t>
      </w:r>
      <w:r w:rsidRPr="00B74B27">
        <w:rPr>
          <w:rFonts w:ascii="Garamond" w:hAnsi="Garamond" w:cstheme="majorBidi"/>
          <w:bCs/>
          <w:lang w:val="en-ID"/>
        </w:rPr>
        <w:t>di tengah masyarakat.</w:t>
      </w:r>
      <w:r w:rsidR="002F17C5">
        <w:rPr>
          <w:rFonts w:ascii="Garamond" w:hAnsi="Garamond" w:cstheme="majorBidi"/>
          <w:bCs/>
          <w:lang w:val="en-ID"/>
        </w:rPr>
        <w:t xml:space="preserve"> </w:t>
      </w:r>
    </w:p>
    <w:p w14:paraId="018F5FF3" w14:textId="416DD8B0" w:rsidR="00B74B27" w:rsidRPr="00B74B27" w:rsidRDefault="00333471" w:rsidP="00340665">
      <w:pPr>
        <w:autoSpaceDE w:val="0"/>
        <w:autoSpaceDN w:val="0"/>
        <w:adjustRightInd w:val="0"/>
        <w:spacing w:after="0" w:line="240" w:lineRule="auto"/>
        <w:ind w:firstLine="567"/>
        <w:jc w:val="both"/>
        <w:rPr>
          <w:rFonts w:ascii="Garamond" w:eastAsiaTheme="minorHAnsi" w:hAnsi="Garamond" w:cstheme="majorBidi"/>
          <w:sz w:val="24"/>
          <w:szCs w:val="24"/>
          <w:lang w:val="en-ID"/>
        </w:rPr>
      </w:pPr>
      <w:r>
        <w:rPr>
          <w:rFonts w:ascii="Garamond" w:eastAsiaTheme="minorHAnsi" w:hAnsi="Garamond" w:cstheme="majorBidi"/>
          <w:sz w:val="24"/>
          <w:szCs w:val="24"/>
        </w:rPr>
        <w:t>D</w:t>
      </w:r>
      <w:r w:rsidR="00B74B27" w:rsidRPr="00B74B27">
        <w:rPr>
          <w:rFonts w:ascii="Garamond" w:eastAsiaTheme="minorHAnsi" w:hAnsi="Garamond" w:cstheme="majorBidi"/>
          <w:sz w:val="24"/>
          <w:szCs w:val="24"/>
        </w:rPr>
        <w:t xml:space="preserve">eradikalisasi terhadap narapidana terorisme </w:t>
      </w:r>
      <w:r>
        <w:rPr>
          <w:rFonts w:ascii="Garamond" w:eastAsiaTheme="minorHAnsi" w:hAnsi="Garamond" w:cstheme="majorBidi"/>
          <w:sz w:val="24"/>
          <w:szCs w:val="24"/>
        </w:rPr>
        <w:t xml:space="preserve">maupun sel-sel jaringan terorisme dianggap berhasil dengan sejumlah karakteristik keberhasilan. Hal itu setidaknya ditandai dengan kesediaan menerima bantuan finansial maupun bantuan lain, kesediaan memberi informasi, keterbukaan bertukar pendapat, serta kesadaran maupun kesediaan untuk ikrar setia dan mengakui Pancasila sebagai dasar negara </w:t>
      </w:r>
      <w:r w:rsidR="00BB53C9">
        <w:rPr>
          <w:rFonts w:ascii="Garamond" w:eastAsiaTheme="minorHAnsi" w:hAnsi="Garamond" w:cstheme="majorBidi"/>
          <w:sz w:val="24"/>
          <w:szCs w:val="24"/>
        </w:rPr>
        <w:t>(Khamdan, 201</w:t>
      </w:r>
      <w:r w:rsidR="00601F7F">
        <w:rPr>
          <w:rFonts w:ascii="Garamond" w:eastAsiaTheme="minorHAnsi" w:hAnsi="Garamond" w:cstheme="majorBidi"/>
          <w:sz w:val="24"/>
          <w:szCs w:val="24"/>
        </w:rPr>
        <w:t>5</w:t>
      </w:r>
      <w:r w:rsidR="00BB53C9">
        <w:rPr>
          <w:rFonts w:ascii="Garamond" w:eastAsiaTheme="minorHAnsi" w:hAnsi="Garamond" w:cstheme="majorBidi"/>
          <w:sz w:val="24"/>
          <w:szCs w:val="24"/>
        </w:rPr>
        <w:t>)</w:t>
      </w:r>
      <w:r w:rsidR="00B74B27" w:rsidRPr="00B74B27">
        <w:rPr>
          <w:rFonts w:ascii="Garamond" w:eastAsiaTheme="minorHAnsi" w:hAnsi="Garamond" w:cstheme="majorBidi"/>
          <w:sz w:val="24"/>
          <w:szCs w:val="24"/>
        </w:rPr>
        <w:t xml:space="preserve">. </w:t>
      </w:r>
      <w:r w:rsidR="00315D08">
        <w:rPr>
          <w:rFonts w:ascii="Garamond" w:eastAsiaTheme="minorHAnsi" w:hAnsi="Garamond" w:cstheme="majorBidi"/>
          <w:sz w:val="24"/>
          <w:szCs w:val="24"/>
        </w:rPr>
        <w:t xml:space="preserve">Sejumlah nama seperti </w:t>
      </w:r>
      <w:r w:rsidR="00B74B27" w:rsidRPr="00B74B27">
        <w:rPr>
          <w:rFonts w:ascii="Garamond" w:eastAsiaTheme="minorHAnsi" w:hAnsi="Garamond" w:cstheme="majorBidi"/>
          <w:sz w:val="24"/>
          <w:szCs w:val="24"/>
        </w:rPr>
        <w:t>Ali Imron</w:t>
      </w:r>
      <w:r w:rsidR="00306ACE">
        <w:rPr>
          <w:rFonts w:ascii="Garamond" w:eastAsiaTheme="minorHAnsi" w:hAnsi="Garamond" w:cstheme="majorBidi"/>
          <w:sz w:val="24"/>
          <w:szCs w:val="24"/>
        </w:rPr>
        <w:t xml:space="preserve"> yang menjadi pelaku Bom Bali I dan adik kandung dua terpidana mati Amrozi dan Mukhlas</w:t>
      </w:r>
      <w:r w:rsidR="00B74B27" w:rsidRPr="00B74B27">
        <w:rPr>
          <w:rFonts w:ascii="Garamond" w:eastAsiaTheme="minorHAnsi" w:hAnsi="Garamond" w:cstheme="majorBidi"/>
          <w:sz w:val="24"/>
          <w:szCs w:val="24"/>
        </w:rPr>
        <w:t>, Muhammad Rais</w:t>
      </w:r>
      <w:r w:rsidR="00306ACE">
        <w:rPr>
          <w:rFonts w:ascii="Garamond" w:eastAsiaTheme="minorHAnsi" w:hAnsi="Garamond" w:cstheme="majorBidi"/>
          <w:sz w:val="24"/>
          <w:szCs w:val="24"/>
        </w:rPr>
        <w:t xml:space="preserve"> pelaku Bom Marriot 2003</w:t>
      </w:r>
      <w:r w:rsidR="00B74B27" w:rsidRPr="00B74B27">
        <w:rPr>
          <w:rFonts w:ascii="Garamond" w:eastAsiaTheme="minorHAnsi" w:hAnsi="Garamond" w:cstheme="majorBidi"/>
          <w:sz w:val="24"/>
          <w:szCs w:val="24"/>
        </w:rPr>
        <w:t xml:space="preserve">, </w:t>
      </w:r>
      <w:r w:rsidR="00E10DE9" w:rsidRPr="00B74B27">
        <w:rPr>
          <w:rFonts w:ascii="Garamond" w:eastAsiaTheme="minorHAnsi" w:hAnsi="Garamond" w:cstheme="majorBidi"/>
          <w:sz w:val="24"/>
          <w:szCs w:val="24"/>
        </w:rPr>
        <w:t xml:space="preserve">Mubarok, </w:t>
      </w:r>
      <w:r w:rsidR="00B74B27" w:rsidRPr="00B74B27">
        <w:rPr>
          <w:rFonts w:ascii="Garamond" w:eastAsiaTheme="minorHAnsi" w:hAnsi="Garamond" w:cstheme="majorBidi"/>
          <w:sz w:val="24"/>
          <w:szCs w:val="24"/>
        </w:rPr>
        <w:t>Purnama Putra</w:t>
      </w:r>
      <w:r w:rsidR="00E96443">
        <w:rPr>
          <w:rFonts w:ascii="Garamond" w:eastAsiaTheme="minorHAnsi" w:hAnsi="Garamond" w:cstheme="majorBidi"/>
          <w:sz w:val="24"/>
          <w:szCs w:val="24"/>
        </w:rPr>
        <w:t xml:space="preserve">, dan </w:t>
      </w:r>
      <w:r w:rsidR="00E96443" w:rsidRPr="00B74B27">
        <w:rPr>
          <w:rFonts w:ascii="Garamond" w:eastAsiaTheme="minorHAnsi" w:hAnsi="Garamond" w:cstheme="majorBidi"/>
          <w:sz w:val="24"/>
          <w:szCs w:val="24"/>
        </w:rPr>
        <w:t>Idris</w:t>
      </w:r>
      <w:r w:rsidR="00B74B27" w:rsidRPr="00B74B27">
        <w:rPr>
          <w:rFonts w:ascii="Garamond" w:eastAsiaTheme="minorHAnsi" w:hAnsi="Garamond" w:cstheme="majorBidi"/>
          <w:sz w:val="24"/>
          <w:szCs w:val="24"/>
        </w:rPr>
        <w:t xml:space="preserve"> adalah </w:t>
      </w:r>
      <w:r w:rsidR="00840FA6">
        <w:rPr>
          <w:rFonts w:ascii="Garamond" w:eastAsiaTheme="minorHAnsi" w:hAnsi="Garamond" w:cstheme="majorBidi"/>
          <w:sz w:val="24"/>
          <w:szCs w:val="24"/>
        </w:rPr>
        <w:t xml:space="preserve">gambaran para </w:t>
      </w:r>
      <w:r w:rsidR="00340665">
        <w:rPr>
          <w:rFonts w:ascii="Garamond" w:eastAsiaTheme="minorHAnsi" w:hAnsi="Garamond" w:cstheme="majorBidi"/>
          <w:sz w:val="24"/>
          <w:szCs w:val="24"/>
        </w:rPr>
        <w:t xml:space="preserve">narapidana </w:t>
      </w:r>
      <w:r w:rsidR="00B74B27" w:rsidRPr="00B74B27">
        <w:rPr>
          <w:rFonts w:ascii="Garamond" w:eastAsiaTheme="minorHAnsi" w:hAnsi="Garamond" w:cstheme="majorBidi"/>
          <w:sz w:val="24"/>
          <w:szCs w:val="24"/>
        </w:rPr>
        <w:t>terori</w:t>
      </w:r>
      <w:r w:rsidR="00340665">
        <w:rPr>
          <w:rFonts w:ascii="Garamond" w:eastAsiaTheme="minorHAnsi" w:hAnsi="Garamond" w:cstheme="majorBidi"/>
          <w:sz w:val="24"/>
          <w:szCs w:val="24"/>
        </w:rPr>
        <w:t>s</w:t>
      </w:r>
      <w:r w:rsidR="00B74B27" w:rsidRPr="00B74B27">
        <w:rPr>
          <w:rFonts w:ascii="Garamond" w:eastAsiaTheme="minorHAnsi" w:hAnsi="Garamond" w:cstheme="majorBidi"/>
          <w:sz w:val="24"/>
          <w:szCs w:val="24"/>
        </w:rPr>
        <w:t xml:space="preserve"> </w:t>
      </w:r>
      <w:r w:rsidR="00340665">
        <w:rPr>
          <w:rFonts w:ascii="Garamond" w:eastAsiaTheme="minorHAnsi" w:hAnsi="Garamond" w:cstheme="majorBidi"/>
          <w:sz w:val="24"/>
          <w:szCs w:val="24"/>
        </w:rPr>
        <w:t xml:space="preserve">maupun sel-sel jaringan </w:t>
      </w:r>
      <w:r w:rsidR="00B74B27" w:rsidRPr="00B74B27">
        <w:rPr>
          <w:rFonts w:ascii="Garamond" w:eastAsiaTheme="minorHAnsi" w:hAnsi="Garamond" w:cstheme="majorBidi"/>
          <w:sz w:val="24"/>
          <w:szCs w:val="24"/>
        </w:rPr>
        <w:t xml:space="preserve">yang </w:t>
      </w:r>
      <w:r w:rsidR="00340665">
        <w:rPr>
          <w:rFonts w:ascii="Garamond" w:eastAsiaTheme="minorHAnsi" w:hAnsi="Garamond" w:cstheme="majorBidi"/>
          <w:sz w:val="24"/>
          <w:szCs w:val="24"/>
        </w:rPr>
        <w:t xml:space="preserve">mau mengikuti </w:t>
      </w:r>
      <w:r w:rsidR="00B74B27" w:rsidRPr="00B74B27">
        <w:rPr>
          <w:rFonts w:ascii="Garamond" w:eastAsiaTheme="minorHAnsi" w:hAnsi="Garamond" w:cstheme="majorBidi"/>
          <w:sz w:val="24"/>
          <w:szCs w:val="24"/>
        </w:rPr>
        <w:t>program deradikalisasi</w:t>
      </w:r>
      <w:r w:rsidR="00B74B27" w:rsidRPr="00B74B27">
        <w:rPr>
          <w:rFonts w:ascii="Garamond" w:eastAsiaTheme="minorHAnsi" w:hAnsi="Garamond" w:cstheme="majorBidi"/>
          <w:sz w:val="24"/>
          <w:szCs w:val="24"/>
          <w:lang w:val="en-ID"/>
        </w:rPr>
        <w:t>.</w:t>
      </w:r>
    </w:p>
    <w:p w14:paraId="74609C41" w14:textId="0FE95235" w:rsidR="00B74B27" w:rsidRPr="00B74B27" w:rsidRDefault="001829CA" w:rsidP="00096FF8">
      <w:pPr>
        <w:autoSpaceDE w:val="0"/>
        <w:autoSpaceDN w:val="0"/>
        <w:adjustRightInd w:val="0"/>
        <w:spacing w:after="0" w:line="240" w:lineRule="auto"/>
        <w:ind w:firstLine="567"/>
        <w:jc w:val="both"/>
        <w:rPr>
          <w:rFonts w:ascii="Garamond" w:hAnsi="Garamond" w:cstheme="majorBidi"/>
          <w:sz w:val="24"/>
          <w:szCs w:val="24"/>
          <w:lang w:val="en-ID"/>
        </w:rPr>
      </w:pPr>
      <w:r>
        <w:rPr>
          <w:rFonts w:ascii="Garamond" w:eastAsiaTheme="minorHAnsi" w:hAnsi="Garamond" w:cstheme="majorBidi"/>
          <w:sz w:val="24"/>
          <w:szCs w:val="24"/>
        </w:rPr>
        <w:t xml:space="preserve">Sejumlah </w:t>
      </w:r>
      <w:r w:rsidR="00B74B27" w:rsidRPr="00B74B27">
        <w:rPr>
          <w:rFonts w:ascii="Garamond" w:eastAsiaTheme="minorHAnsi" w:hAnsi="Garamond" w:cstheme="majorBidi"/>
          <w:sz w:val="24"/>
          <w:szCs w:val="24"/>
        </w:rPr>
        <w:t xml:space="preserve">alumni </w:t>
      </w:r>
      <w:r w:rsidR="003903D0">
        <w:rPr>
          <w:rFonts w:ascii="Garamond" w:eastAsiaTheme="minorHAnsi" w:hAnsi="Garamond" w:cstheme="majorBidi"/>
          <w:sz w:val="24"/>
          <w:szCs w:val="24"/>
        </w:rPr>
        <w:t xml:space="preserve">mujahidin </w:t>
      </w:r>
      <w:r w:rsidR="00B74B27" w:rsidRPr="00B74B27">
        <w:rPr>
          <w:rFonts w:ascii="Garamond" w:eastAsiaTheme="minorHAnsi" w:hAnsi="Garamond" w:cstheme="majorBidi"/>
          <w:sz w:val="24"/>
          <w:szCs w:val="24"/>
        </w:rPr>
        <w:t xml:space="preserve">Afghanistan </w:t>
      </w:r>
      <w:r w:rsidR="000514AE">
        <w:rPr>
          <w:rFonts w:ascii="Garamond" w:eastAsiaTheme="minorHAnsi" w:hAnsi="Garamond" w:cstheme="majorBidi"/>
          <w:sz w:val="24"/>
          <w:szCs w:val="24"/>
        </w:rPr>
        <w:t xml:space="preserve">dapat dianggap sebagai </w:t>
      </w:r>
      <w:r w:rsidR="00B74B27" w:rsidRPr="00B74B27">
        <w:rPr>
          <w:rFonts w:ascii="Garamond" w:eastAsiaTheme="minorHAnsi" w:hAnsi="Garamond" w:cstheme="majorBidi"/>
          <w:sz w:val="24"/>
          <w:szCs w:val="24"/>
        </w:rPr>
        <w:t xml:space="preserve">salah satu faktor keberhasilan deradikalisasi </w:t>
      </w:r>
      <w:r w:rsidR="00AE64BF">
        <w:rPr>
          <w:rFonts w:ascii="Garamond" w:eastAsiaTheme="minorHAnsi" w:hAnsi="Garamond" w:cstheme="majorBidi"/>
          <w:sz w:val="24"/>
          <w:szCs w:val="24"/>
          <w:lang w:val="en-ID"/>
        </w:rPr>
        <w:t>di Indonesia</w:t>
      </w:r>
      <w:r w:rsidR="00B74B27" w:rsidRPr="00B74B27">
        <w:rPr>
          <w:rFonts w:ascii="Garamond" w:eastAsiaTheme="minorHAnsi" w:hAnsi="Garamond" w:cstheme="majorBidi"/>
          <w:sz w:val="24"/>
          <w:szCs w:val="24"/>
          <w:lang w:val="en-ID"/>
        </w:rPr>
        <w:t xml:space="preserve">. </w:t>
      </w:r>
      <w:r w:rsidR="009858B3">
        <w:rPr>
          <w:rFonts w:ascii="Garamond" w:eastAsiaTheme="minorHAnsi" w:hAnsi="Garamond" w:cstheme="majorBidi"/>
          <w:sz w:val="24"/>
          <w:szCs w:val="24"/>
          <w:lang w:val="en-ID"/>
        </w:rPr>
        <w:t>Realitas</w:t>
      </w:r>
      <w:r w:rsidR="00B74B27" w:rsidRPr="00B74B27">
        <w:rPr>
          <w:rFonts w:ascii="Garamond" w:eastAsiaTheme="minorHAnsi" w:hAnsi="Garamond" w:cstheme="majorBidi"/>
          <w:sz w:val="24"/>
          <w:szCs w:val="24"/>
          <w:lang w:val="en-ID"/>
        </w:rPr>
        <w:t xml:space="preserve"> itu ditandai adanya </w:t>
      </w:r>
      <w:r w:rsidR="009858B3">
        <w:rPr>
          <w:rFonts w:ascii="Garamond" w:eastAsiaTheme="minorHAnsi" w:hAnsi="Garamond" w:cstheme="majorBidi"/>
          <w:sz w:val="24"/>
          <w:szCs w:val="24"/>
          <w:lang w:val="en-ID"/>
        </w:rPr>
        <w:t xml:space="preserve">kesediaan menerima </w:t>
      </w:r>
      <w:r w:rsidR="00B74B27" w:rsidRPr="00B74B27">
        <w:rPr>
          <w:rFonts w:ascii="Garamond" w:eastAsiaTheme="minorHAnsi" w:hAnsi="Garamond" w:cstheme="majorBidi"/>
          <w:sz w:val="24"/>
          <w:szCs w:val="24"/>
        </w:rPr>
        <w:t xml:space="preserve">bantuan </w:t>
      </w:r>
      <w:r w:rsidR="004053F3">
        <w:rPr>
          <w:rFonts w:ascii="Garamond" w:eastAsiaTheme="minorHAnsi" w:hAnsi="Garamond" w:cstheme="majorBidi"/>
          <w:sz w:val="24"/>
          <w:szCs w:val="24"/>
        </w:rPr>
        <w:t xml:space="preserve">usaha maupun bentuk bantuan lain </w:t>
      </w:r>
      <w:r w:rsidR="00B74B27" w:rsidRPr="00B74B27">
        <w:rPr>
          <w:rFonts w:ascii="Garamond" w:eastAsiaTheme="minorHAnsi" w:hAnsi="Garamond" w:cstheme="majorBidi"/>
          <w:sz w:val="24"/>
          <w:szCs w:val="24"/>
        </w:rPr>
        <w:t xml:space="preserve">dari pemerintah, </w:t>
      </w:r>
      <w:r w:rsidR="004557E5">
        <w:rPr>
          <w:rFonts w:ascii="Garamond" w:eastAsiaTheme="minorHAnsi" w:hAnsi="Garamond" w:cstheme="majorBidi"/>
          <w:sz w:val="24"/>
          <w:szCs w:val="24"/>
          <w:lang w:val="en-ID"/>
        </w:rPr>
        <w:t>untuk membuka</w:t>
      </w:r>
      <w:r w:rsidR="00B74B27" w:rsidRPr="00B74B27">
        <w:rPr>
          <w:rFonts w:ascii="Garamond" w:eastAsiaTheme="minorHAnsi" w:hAnsi="Garamond" w:cstheme="majorBidi"/>
          <w:sz w:val="24"/>
          <w:szCs w:val="24"/>
          <w:lang w:val="en-ID"/>
        </w:rPr>
        <w:t xml:space="preserve"> </w:t>
      </w:r>
      <w:r w:rsidR="00B74B27" w:rsidRPr="00B74B27">
        <w:rPr>
          <w:rFonts w:ascii="Garamond" w:eastAsiaTheme="minorHAnsi" w:hAnsi="Garamond" w:cstheme="majorBidi"/>
          <w:sz w:val="24"/>
          <w:szCs w:val="24"/>
        </w:rPr>
        <w:t>usaha bisnis</w:t>
      </w:r>
      <w:r w:rsidR="00EF6987">
        <w:rPr>
          <w:rFonts w:ascii="Garamond" w:eastAsiaTheme="minorHAnsi" w:hAnsi="Garamond" w:cstheme="majorBidi"/>
          <w:sz w:val="24"/>
          <w:szCs w:val="24"/>
        </w:rPr>
        <w:t xml:space="preserve"> kemandirian, maupun bisnis</w:t>
      </w:r>
      <w:r w:rsidR="00B74B27" w:rsidRPr="00B74B27">
        <w:rPr>
          <w:rFonts w:ascii="Garamond" w:eastAsiaTheme="minorHAnsi" w:hAnsi="Garamond" w:cstheme="majorBidi"/>
          <w:sz w:val="24"/>
          <w:szCs w:val="24"/>
        </w:rPr>
        <w:t xml:space="preserve"> perdagangan </w:t>
      </w:r>
      <w:r w:rsidR="00EF6987">
        <w:rPr>
          <w:rFonts w:ascii="Garamond" w:eastAsiaTheme="minorHAnsi" w:hAnsi="Garamond" w:cstheme="majorBidi"/>
          <w:sz w:val="24"/>
          <w:szCs w:val="24"/>
        </w:rPr>
        <w:t xml:space="preserve">sesuai karakteristik </w:t>
      </w:r>
      <w:r w:rsidR="004557E5">
        <w:rPr>
          <w:rFonts w:ascii="Garamond" w:eastAsiaTheme="minorHAnsi" w:hAnsi="Garamond" w:cstheme="majorBidi"/>
          <w:sz w:val="24"/>
          <w:szCs w:val="24"/>
        </w:rPr>
        <w:t xml:space="preserve">daerah </w:t>
      </w:r>
      <w:r w:rsidR="00EF6987">
        <w:rPr>
          <w:rFonts w:ascii="Garamond" w:eastAsiaTheme="minorHAnsi" w:hAnsi="Garamond" w:cstheme="majorBidi"/>
          <w:sz w:val="24"/>
          <w:szCs w:val="24"/>
        </w:rPr>
        <w:t xml:space="preserve">maupun </w:t>
      </w:r>
      <w:r w:rsidR="004557E5">
        <w:rPr>
          <w:rFonts w:ascii="Garamond" w:eastAsiaTheme="minorHAnsi" w:hAnsi="Garamond" w:cstheme="majorBidi"/>
          <w:sz w:val="24"/>
          <w:szCs w:val="24"/>
        </w:rPr>
        <w:t xml:space="preserve">keterampilan </w:t>
      </w:r>
      <w:r w:rsidR="00B74B27" w:rsidRPr="00B74B27">
        <w:rPr>
          <w:rFonts w:ascii="Garamond" w:eastAsiaTheme="minorHAnsi" w:hAnsi="Garamond" w:cstheme="majorBidi"/>
          <w:sz w:val="24"/>
          <w:szCs w:val="24"/>
        </w:rPr>
        <w:t>usaha</w:t>
      </w:r>
      <w:r w:rsidR="00EF6987">
        <w:rPr>
          <w:rFonts w:ascii="Garamond" w:eastAsiaTheme="minorHAnsi" w:hAnsi="Garamond" w:cstheme="majorBidi"/>
          <w:sz w:val="24"/>
          <w:szCs w:val="24"/>
        </w:rPr>
        <w:t xml:space="preserve"> yang dimiliki</w:t>
      </w:r>
      <w:r w:rsidR="00B74B27" w:rsidRPr="00B74B27">
        <w:rPr>
          <w:rFonts w:ascii="Garamond" w:eastAsiaTheme="minorHAnsi" w:hAnsi="Garamond" w:cstheme="majorBidi"/>
          <w:sz w:val="24"/>
          <w:szCs w:val="24"/>
        </w:rPr>
        <w:t xml:space="preserve">. </w:t>
      </w:r>
      <w:r w:rsidR="00317799" w:rsidRPr="00B74B27">
        <w:rPr>
          <w:rFonts w:ascii="Garamond" w:hAnsi="Garamond" w:cstheme="majorBidi"/>
          <w:sz w:val="24"/>
          <w:szCs w:val="24"/>
        </w:rPr>
        <w:t>M</w:t>
      </w:r>
      <w:r w:rsidR="00317799">
        <w:rPr>
          <w:rFonts w:ascii="Garamond" w:hAnsi="Garamond" w:cstheme="majorBidi"/>
          <w:sz w:val="24"/>
          <w:szCs w:val="24"/>
        </w:rPr>
        <w:t xml:space="preserve">uhammad </w:t>
      </w:r>
      <w:r w:rsidR="00317799" w:rsidRPr="00B74B27">
        <w:rPr>
          <w:rFonts w:ascii="Garamond" w:hAnsi="Garamond" w:cstheme="majorBidi"/>
          <w:sz w:val="24"/>
          <w:szCs w:val="24"/>
        </w:rPr>
        <w:t xml:space="preserve">Rais, </w:t>
      </w:r>
      <w:r w:rsidR="00B74B27" w:rsidRPr="00B74B27">
        <w:rPr>
          <w:rFonts w:ascii="Garamond" w:hAnsi="Garamond" w:cstheme="majorBidi"/>
          <w:sz w:val="24"/>
          <w:szCs w:val="24"/>
        </w:rPr>
        <w:t xml:space="preserve">Idris, dan Usman </w:t>
      </w:r>
      <w:r w:rsidR="00977C3D">
        <w:rPr>
          <w:rFonts w:ascii="Garamond" w:hAnsi="Garamond" w:cstheme="majorBidi"/>
          <w:sz w:val="24"/>
          <w:szCs w:val="24"/>
        </w:rPr>
        <w:t xml:space="preserve">Syahid </w:t>
      </w:r>
      <w:r w:rsidR="00801750">
        <w:rPr>
          <w:rFonts w:ascii="Garamond" w:hAnsi="Garamond" w:cstheme="majorBidi"/>
          <w:sz w:val="24"/>
          <w:szCs w:val="24"/>
        </w:rPr>
        <w:t xml:space="preserve">misalnya, </w:t>
      </w:r>
      <w:r w:rsidR="00B74B27" w:rsidRPr="00B74B27">
        <w:rPr>
          <w:rFonts w:ascii="Garamond" w:hAnsi="Garamond" w:cstheme="majorBidi"/>
          <w:sz w:val="24"/>
          <w:szCs w:val="24"/>
        </w:rPr>
        <w:t xml:space="preserve">mendapatkan </w:t>
      </w:r>
      <w:r w:rsidR="0054234B">
        <w:rPr>
          <w:rFonts w:ascii="Garamond" w:hAnsi="Garamond" w:cstheme="majorBidi"/>
          <w:sz w:val="24"/>
          <w:szCs w:val="24"/>
        </w:rPr>
        <w:t>p</w:t>
      </w:r>
      <w:r w:rsidR="00B74B27" w:rsidRPr="00B74B27">
        <w:rPr>
          <w:rFonts w:ascii="Garamond" w:hAnsi="Garamond" w:cstheme="majorBidi"/>
          <w:sz w:val="24"/>
          <w:szCs w:val="24"/>
        </w:rPr>
        <w:t xml:space="preserve">embebasan </w:t>
      </w:r>
      <w:r w:rsidR="0054234B">
        <w:rPr>
          <w:rFonts w:ascii="Garamond" w:hAnsi="Garamond" w:cstheme="majorBidi"/>
          <w:sz w:val="24"/>
          <w:szCs w:val="24"/>
        </w:rPr>
        <w:t>b</w:t>
      </w:r>
      <w:r w:rsidR="00B74B27" w:rsidRPr="00B74B27">
        <w:rPr>
          <w:rFonts w:ascii="Garamond" w:hAnsi="Garamond" w:cstheme="majorBidi"/>
          <w:sz w:val="24"/>
          <w:szCs w:val="24"/>
        </w:rPr>
        <w:t xml:space="preserve">ersyarat (PB) </w:t>
      </w:r>
      <w:r w:rsidR="004E25BB">
        <w:rPr>
          <w:rFonts w:ascii="Garamond" w:hAnsi="Garamond" w:cstheme="majorBidi"/>
          <w:sz w:val="24"/>
          <w:szCs w:val="24"/>
        </w:rPr>
        <w:t xml:space="preserve">sekaligus bisa </w:t>
      </w:r>
      <w:r w:rsidR="00B74B27" w:rsidRPr="00B74B27">
        <w:rPr>
          <w:rFonts w:ascii="Garamond" w:hAnsi="Garamond" w:cstheme="majorBidi"/>
          <w:sz w:val="24"/>
          <w:szCs w:val="24"/>
        </w:rPr>
        <w:t xml:space="preserve">menjalani kehidupan </w:t>
      </w:r>
      <w:r w:rsidR="00B9459D">
        <w:rPr>
          <w:rFonts w:ascii="Garamond" w:hAnsi="Garamond" w:cstheme="majorBidi"/>
          <w:sz w:val="24"/>
          <w:szCs w:val="24"/>
        </w:rPr>
        <w:t xml:space="preserve">seperti warga negara umum </w:t>
      </w:r>
      <w:r w:rsidR="00B74B27" w:rsidRPr="00B74B27">
        <w:rPr>
          <w:rFonts w:ascii="Garamond" w:hAnsi="Garamond" w:cstheme="majorBidi"/>
          <w:sz w:val="24"/>
          <w:szCs w:val="24"/>
        </w:rPr>
        <w:t xml:space="preserve">di tengah masyarakat. Idris </w:t>
      </w:r>
      <w:r w:rsidR="00183EBE">
        <w:rPr>
          <w:rFonts w:ascii="Garamond" w:hAnsi="Garamond" w:cstheme="majorBidi"/>
          <w:sz w:val="24"/>
          <w:szCs w:val="24"/>
        </w:rPr>
        <w:t xml:space="preserve">alias Gembrot yang menjadi salah satu arsitek pengeboman Hotel JW Marriot </w:t>
      </w:r>
      <w:r w:rsidR="00B74B27" w:rsidRPr="00B74B27">
        <w:rPr>
          <w:rFonts w:ascii="Garamond" w:hAnsi="Garamond" w:cstheme="majorBidi"/>
          <w:sz w:val="24"/>
          <w:szCs w:val="24"/>
        </w:rPr>
        <w:t xml:space="preserve">membuka </w:t>
      </w:r>
      <w:r w:rsidR="00D74076">
        <w:rPr>
          <w:rFonts w:ascii="Garamond" w:hAnsi="Garamond" w:cstheme="majorBidi"/>
          <w:sz w:val="24"/>
          <w:szCs w:val="24"/>
        </w:rPr>
        <w:t xml:space="preserve">usaha transportasi serta </w:t>
      </w:r>
      <w:r w:rsidR="00B74B27" w:rsidRPr="00B74B27">
        <w:rPr>
          <w:rFonts w:ascii="Garamond" w:hAnsi="Garamond" w:cstheme="majorBidi"/>
          <w:sz w:val="24"/>
          <w:szCs w:val="24"/>
        </w:rPr>
        <w:t>rental mobil</w:t>
      </w:r>
      <w:r w:rsidR="003475E0">
        <w:rPr>
          <w:rFonts w:ascii="Garamond" w:hAnsi="Garamond" w:cstheme="majorBidi"/>
          <w:sz w:val="24"/>
          <w:szCs w:val="24"/>
        </w:rPr>
        <w:t xml:space="preserve"> di Bogor. </w:t>
      </w:r>
      <w:r w:rsidR="00B74B27" w:rsidRPr="00B74B27">
        <w:rPr>
          <w:rFonts w:ascii="Garamond" w:hAnsi="Garamond" w:cstheme="majorBidi"/>
          <w:sz w:val="24"/>
          <w:szCs w:val="24"/>
        </w:rPr>
        <w:t>M</w:t>
      </w:r>
      <w:r w:rsidR="003475E0">
        <w:rPr>
          <w:rFonts w:ascii="Garamond" w:hAnsi="Garamond" w:cstheme="majorBidi"/>
          <w:sz w:val="24"/>
          <w:szCs w:val="24"/>
        </w:rPr>
        <w:t>uhammad</w:t>
      </w:r>
      <w:r w:rsidR="00B74B27" w:rsidRPr="00B74B27">
        <w:rPr>
          <w:rFonts w:ascii="Garamond" w:hAnsi="Garamond" w:cstheme="majorBidi"/>
          <w:sz w:val="24"/>
          <w:szCs w:val="24"/>
        </w:rPr>
        <w:t xml:space="preserve"> Rais </w:t>
      </w:r>
      <w:r w:rsidR="00D74076">
        <w:rPr>
          <w:rFonts w:ascii="Garamond" w:hAnsi="Garamond" w:cstheme="majorBidi"/>
          <w:sz w:val="24"/>
          <w:szCs w:val="24"/>
        </w:rPr>
        <w:t>membuka usaha jual beli</w:t>
      </w:r>
      <w:r w:rsidR="00B74B27" w:rsidRPr="00B74B27">
        <w:rPr>
          <w:rFonts w:ascii="Garamond" w:hAnsi="Garamond" w:cstheme="majorBidi"/>
          <w:sz w:val="24"/>
          <w:szCs w:val="24"/>
        </w:rPr>
        <w:t xml:space="preserve"> handphone di Pekanbaru, </w:t>
      </w:r>
      <w:r w:rsidR="000401D3">
        <w:rPr>
          <w:rFonts w:ascii="Garamond" w:hAnsi="Garamond" w:cstheme="majorBidi"/>
          <w:sz w:val="24"/>
          <w:szCs w:val="24"/>
        </w:rPr>
        <w:t xml:space="preserve">sedangkan </w:t>
      </w:r>
      <w:r w:rsidR="00662235">
        <w:rPr>
          <w:rFonts w:ascii="Garamond" w:hAnsi="Garamond" w:cstheme="majorBidi"/>
          <w:sz w:val="24"/>
          <w:szCs w:val="24"/>
        </w:rPr>
        <w:t xml:space="preserve">Ali Fauzi Manzi yang merupakan adik trio Bom Bali I dapat </w:t>
      </w:r>
      <w:r w:rsidR="00B74B27" w:rsidRPr="00B74B27">
        <w:rPr>
          <w:rFonts w:ascii="Garamond" w:hAnsi="Garamond" w:cstheme="majorBidi"/>
          <w:sz w:val="24"/>
          <w:szCs w:val="24"/>
        </w:rPr>
        <w:t xml:space="preserve">melanjutkan studi </w:t>
      </w:r>
      <w:r w:rsidR="00662235">
        <w:rPr>
          <w:rFonts w:ascii="Garamond" w:hAnsi="Garamond" w:cstheme="majorBidi"/>
          <w:sz w:val="24"/>
          <w:szCs w:val="24"/>
        </w:rPr>
        <w:t>sampai jenjang doktor dengan judul disertasi “Moderasi Beragama bagi Para Eks Napiter”.</w:t>
      </w:r>
    </w:p>
    <w:p w14:paraId="2F9813C0" w14:textId="77777777" w:rsidR="004F5AAB" w:rsidRDefault="004F5AAB" w:rsidP="004858A2">
      <w:pPr>
        <w:spacing w:after="0" w:line="240" w:lineRule="auto"/>
        <w:ind w:firstLine="567"/>
        <w:jc w:val="both"/>
        <w:rPr>
          <w:rFonts w:ascii="Garamond" w:hAnsi="Garamond" w:cstheme="majorBidi"/>
          <w:sz w:val="24"/>
          <w:szCs w:val="24"/>
        </w:rPr>
      </w:pPr>
    </w:p>
    <w:p w14:paraId="464D490A" w14:textId="79C7AD15" w:rsidR="004B72EA" w:rsidRPr="00780E82" w:rsidRDefault="003950A3" w:rsidP="003950A3">
      <w:pPr>
        <w:shd w:val="clear" w:color="auto" w:fill="FFFFFF"/>
        <w:spacing w:after="0" w:line="240" w:lineRule="auto"/>
        <w:jc w:val="both"/>
        <w:rPr>
          <w:rFonts w:ascii="Garamond" w:hAnsi="Garamond" w:cstheme="majorBidi"/>
          <w:b/>
          <w:sz w:val="24"/>
          <w:szCs w:val="24"/>
          <w:shd w:val="clear" w:color="auto" w:fill="FFFFFF"/>
        </w:rPr>
      </w:pPr>
      <w:r w:rsidRPr="00780E82">
        <w:rPr>
          <w:rFonts w:ascii="Garamond" w:hAnsi="Garamond" w:cstheme="majorBidi"/>
          <w:b/>
          <w:sz w:val="24"/>
          <w:szCs w:val="24"/>
          <w:shd w:val="clear" w:color="auto" w:fill="FFFFFF"/>
        </w:rPr>
        <w:lastRenderedPageBreak/>
        <w:t>SIMPULAN</w:t>
      </w:r>
    </w:p>
    <w:p w14:paraId="1F711F6D" w14:textId="77777777" w:rsidR="004932F5" w:rsidRDefault="004138BC" w:rsidP="004932F5">
      <w:pPr>
        <w:autoSpaceDE w:val="0"/>
        <w:autoSpaceDN w:val="0"/>
        <w:adjustRightInd w:val="0"/>
        <w:spacing w:after="0" w:line="240" w:lineRule="auto"/>
        <w:ind w:firstLine="567"/>
        <w:jc w:val="both"/>
        <w:rPr>
          <w:rFonts w:ascii="Garamond" w:hAnsi="Garamond" w:cstheme="majorBidi"/>
          <w:sz w:val="24"/>
          <w:szCs w:val="24"/>
        </w:rPr>
      </w:pPr>
      <w:r w:rsidRPr="004138BC">
        <w:rPr>
          <w:rFonts w:ascii="Garamond" w:hAnsi="Garamond" w:cstheme="majorBidi"/>
          <w:sz w:val="24"/>
          <w:szCs w:val="24"/>
        </w:rPr>
        <w:t xml:space="preserve">Keberhasilan Polri melalui Densus 88 </w:t>
      </w:r>
      <w:r w:rsidR="004F45B7">
        <w:rPr>
          <w:rFonts w:ascii="Garamond" w:hAnsi="Garamond" w:cstheme="majorBidi"/>
          <w:sz w:val="24"/>
          <w:szCs w:val="24"/>
        </w:rPr>
        <w:t xml:space="preserve">memecahkan sejumlah kasus terorisme dengan berbagai modus dan perubahan pola, mendapatkan apresiasi dari berbagai pihak. Efektivitas pengungkapan para pelaku dalam rangkaian teror bom misalnya, didukung adanya kerjasama informasi dari masyarakat itu sendiri. Pada kasus Bom Bali I misalnya, terungkapnya para pihak yang terlibat didukung dari pengakuan anggota JI di luar anggota Mantiqi I. </w:t>
      </w:r>
      <w:r w:rsidRPr="004138BC">
        <w:rPr>
          <w:rFonts w:ascii="Garamond" w:hAnsi="Garamond" w:cstheme="majorBidi"/>
          <w:sz w:val="24"/>
          <w:szCs w:val="24"/>
        </w:rPr>
        <w:t xml:space="preserve">Permasalahan muncul ketika </w:t>
      </w:r>
      <w:r w:rsidR="004932F5">
        <w:rPr>
          <w:rFonts w:ascii="Garamond" w:hAnsi="Garamond" w:cstheme="majorBidi"/>
          <w:sz w:val="24"/>
          <w:szCs w:val="24"/>
        </w:rPr>
        <w:t xml:space="preserve">tersedianya UU Terorisme yang memberikan kewenangan penuh pada aparat kepolisian untuk melakukan penanganan. Sejumlah </w:t>
      </w:r>
      <w:r w:rsidRPr="004138BC">
        <w:rPr>
          <w:rFonts w:ascii="Garamond" w:hAnsi="Garamond" w:cstheme="majorBidi"/>
          <w:sz w:val="24"/>
          <w:szCs w:val="24"/>
        </w:rPr>
        <w:t xml:space="preserve">penangkapan dan penyergapan yang dilakukan </w:t>
      </w:r>
      <w:r w:rsidR="004932F5">
        <w:rPr>
          <w:rFonts w:ascii="Garamond" w:hAnsi="Garamond" w:cstheme="majorBidi"/>
          <w:sz w:val="24"/>
          <w:szCs w:val="24"/>
        </w:rPr>
        <w:t xml:space="preserve">cenderung </w:t>
      </w:r>
      <w:r w:rsidRPr="004138BC">
        <w:rPr>
          <w:rFonts w:ascii="Garamond" w:hAnsi="Garamond" w:cstheme="majorBidi"/>
          <w:sz w:val="24"/>
          <w:szCs w:val="24"/>
        </w:rPr>
        <w:t xml:space="preserve">sering diiringi adanya salah tangkap, penganiayaan, dan penembakan mati. </w:t>
      </w:r>
      <w:r w:rsidR="004932F5">
        <w:rPr>
          <w:rFonts w:ascii="Garamond" w:hAnsi="Garamond" w:cstheme="majorBidi"/>
          <w:sz w:val="24"/>
          <w:szCs w:val="24"/>
        </w:rPr>
        <w:t xml:space="preserve">Selebrasi kekerasan </w:t>
      </w:r>
      <w:r w:rsidRPr="004138BC">
        <w:rPr>
          <w:rFonts w:ascii="Garamond" w:hAnsi="Garamond" w:cstheme="majorBidi"/>
          <w:sz w:val="24"/>
          <w:szCs w:val="24"/>
        </w:rPr>
        <w:t xml:space="preserve">yang dilakukan Densus 88 tidak menimbulkan efek jera, tetapi </w:t>
      </w:r>
      <w:r w:rsidR="004932F5">
        <w:rPr>
          <w:rFonts w:ascii="Garamond" w:hAnsi="Garamond" w:cstheme="majorBidi"/>
          <w:sz w:val="24"/>
          <w:szCs w:val="24"/>
        </w:rPr>
        <w:t xml:space="preserve">justru </w:t>
      </w:r>
      <w:r w:rsidRPr="004138BC">
        <w:rPr>
          <w:rFonts w:ascii="Garamond" w:hAnsi="Garamond" w:cstheme="majorBidi"/>
          <w:sz w:val="24"/>
          <w:szCs w:val="24"/>
        </w:rPr>
        <w:t xml:space="preserve">membangkitkan perasaan balas dendam </w:t>
      </w:r>
      <w:r w:rsidR="004932F5">
        <w:rPr>
          <w:rFonts w:ascii="Garamond" w:hAnsi="Garamond" w:cstheme="majorBidi"/>
          <w:sz w:val="24"/>
          <w:szCs w:val="24"/>
        </w:rPr>
        <w:t xml:space="preserve">dan hilangnya simpati sebagian masyarakat terhadap </w:t>
      </w:r>
      <w:r w:rsidRPr="004138BC">
        <w:rPr>
          <w:rFonts w:ascii="Garamond" w:hAnsi="Garamond" w:cstheme="majorBidi"/>
          <w:sz w:val="24"/>
          <w:szCs w:val="24"/>
        </w:rPr>
        <w:t xml:space="preserve">Densus 88. </w:t>
      </w:r>
    </w:p>
    <w:p w14:paraId="5651B5F9" w14:textId="51C82C50" w:rsidR="004138BC" w:rsidRPr="004138BC" w:rsidRDefault="00BF79E0" w:rsidP="00411DDB">
      <w:pPr>
        <w:autoSpaceDE w:val="0"/>
        <w:autoSpaceDN w:val="0"/>
        <w:adjustRightInd w:val="0"/>
        <w:spacing w:after="0" w:line="240" w:lineRule="auto"/>
        <w:ind w:firstLine="567"/>
        <w:jc w:val="both"/>
        <w:rPr>
          <w:rFonts w:ascii="Garamond" w:hAnsi="Garamond" w:cstheme="majorBidi"/>
          <w:color w:val="000000"/>
          <w:sz w:val="24"/>
          <w:szCs w:val="24"/>
          <w:lang w:val="en-ID"/>
        </w:rPr>
      </w:pPr>
      <w:r>
        <w:rPr>
          <w:rFonts w:ascii="Garamond" w:hAnsi="Garamond" w:cstheme="majorBidi"/>
          <w:sz w:val="24"/>
          <w:szCs w:val="24"/>
        </w:rPr>
        <w:t xml:space="preserve">Transformasi gerakan terorisme yang semula menargetkan pemerintah serta warga negara AS dan negara koalisi, berubah menjadi dendam kepada aparat pemerintah Indonesia. Teror-teror yang dilakukan oleh </w:t>
      </w:r>
      <w:r w:rsidR="00BE7F9A">
        <w:rPr>
          <w:rFonts w:ascii="Garamond" w:hAnsi="Garamond" w:cstheme="majorBidi"/>
          <w:sz w:val="24"/>
          <w:szCs w:val="24"/>
        </w:rPr>
        <w:t xml:space="preserve">sisa-sisa </w:t>
      </w:r>
      <w:r>
        <w:rPr>
          <w:rFonts w:ascii="Garamond" w:hAnsi="Garamond" w:cstheme="majorBidi"/>
          <w:sz w:val="24"/>
          <w:szCs w:val="24"/>
        </w:rPr>
        <w:t xml:space="preserve">sel </w:t>
      </w:r>
      <w:r w:rsidR="00BE7F9A">
        <w:rPr>
          <w:rFonts w:ascii="Garamond" w:hAnsi="Garamond" w:cstheme="majorBidi"/>
          <w:sz w:val="24"/>
          <w:szCs w:val="24"/>
        </w:rPr>
        <w:t>jaringan menjadi kurang berkualitas meski secara kuantitas bertambah.</w:t>
      </w:r>
      <w:r w:rsidR="00FE3A09">
        <w:rPr>
          <w:rFonts w:ascii="Garamond" w:hAnsi="Garamond" w:cstheme="majorBidi"/>
          <w:sz w:val="24"/>
          <w:szCs w:val="24"/>
        </w:rPr>
        <w:t xml:space="preserve"> </w:t>
      </w:r>
      <w:r w:rsidR="004138BC" w:rsidRPr="004138BC">
        <w:rPr>
          <w:rFonts w:ascii="Garamond" w:hAnsi="Garamond" w:cstheme="majorBidi"/>
          <w:sz w:val="24"/>
          <w:szCs w:val="24"/>
        </w:rPr>
        <w:t xml:space="preserve">Penangkapan-penangkapan yang dilakukan oleh aparat terhadap alumni pelatihan militer jaringan teroris Poso dan jaringan DI Sulawesi Selatan </w:t>
      </w:r>
      <w:r w:rsidR="00AB65A2">
        <w:rPr>
          <w:rFonts w:ascii="Garamond" w:hAnsi="Garamond" w:cstheme="majorBidi"/>
          <w:sz w:val="24"/>
          <w:szCs w:val="24"/>
        </w:rPr>
        <w:t xml:space="preserve">misalnya, menjadi rangkaian pembalasan yang cukup panjang karena baru berakhir pada 2022. </w:t>
      </w:r>
      <w:r w:rsidR="004138BC" w:rsidRPr="004138BC">
        <w:rPr>
          <w:rFonts w:ascii="Garamond" w:hAnsi="Garamond" w:cstheme="majorBidi"/>
          <w:color w:val="000000"/>
          <w:sz w:val="24"/>
          <w:szCs w:val="24"/>
        </w:rPr>
        <w:t>Tindakan tegas aparat jelas memiliki pengaruh yang sangat besar untuk meminimalisir aksi main hakim atau penggunaan cara-cara kekerasan laskar-laskar organisasi Islam radikal.</w:t>
      </w:r>
      <w:r w:rsidR="00411DDB">
        <w:rPr>
          <w:rFonts w:ascii="Garamond" w:hAnsi="Garamond" w:cstheme="majorBidi"/>
          <w:color w:val="000000"/>
          <w:sz w:val="24"/>
          <w:szCs w:val="24"/>
        </w:rPr>
        <w:t xml:space="preserve"> Akan tetapi, sinergi masyarakat sipil memiliki peran penting untuk menciptakan imunitas </w:t>
      </w:r>
      <w:r w:rsidR="0010475B">
        <w:rPr>
          <w:rFonts w:ascii="Garamond" w:hAnsi="Garamond" w:cstheme="majorBidi"/>
          <w:color w:val="000000"/>
          <w:sz w:val="24"/>
          <w:szCs w:val="24"/>
        </w:rPr>
        <w:t>dari ideologi ektstrimisme berbasis kekerasan.</w:t>
      </w:r>
    </w:p>
    <w:p w14:paraId="7C38444D" w14:textId="027EA331" w:rsidR="004138BC" w:rsidRPr="004138BC" w:rsidRDefault="004138BC" w:rsidP="00C052AC">
      <w:pPr>
        <w:pStyle w:val="ListParagraph"/>
        <w:spacing w:after="0" w:line="240" w:lineRule="auto"/>
        <w:ind w:left="0" w:firstLine="567"/>
        <w:jc w:val="both"/>
        <w:rPr>
          <w:rFonts w:ascii="Garamond" w:hAnsi="Garamond" w:cstheme="majorBidi"/>
          <w:sz w:val="24"/>
          <w:szCs w:val="24"/>
          <w:lang w:val="en-ID"/>
        </w:rPr>
      </w:pPr>
      <w:r w:rsidRPr="004138BC">
        <w:rPr>
          <w:rFonts w:ascii="Garamond" w:hAnsi="Garamond" w:cstheme="majorBidi"/>
          <w:sz w:val="24"/>
          <w:szCs w:val="24"/>
        </w:rPr>
        <w:t xml:space="preserve">Program deradikalisasi sebagai bagian dari program resmi BNPT sesungguhnya dapat </w:t>
      </w:r>
      <w:r w:rsidR="0030756F">
        <w:rPr>
          <w:rFonts w:ascii="Garamond" w:hAnsi="Garamond" w:cstheme="majorBidi"/>
          <w:sz w:val="24"/>
          <w:szCs w:val="24"/>
        </w:rPr>
        <w:t xml:space="preserve">secara efektif </w:t>
      </w:r>
      <w:r w:rsidRPr="004138BC">
        <w:rPr>
          <w:rFonts w:ascii="Garamond" w:hAnsi="Garamond" w:cstheme="majorBidi"/>
          <w:sz w:val="24"/>
          <w:szCs w:val="24"/>
        </w:rPr>
        <w:t>diimplementasikan secara sistematis</w:t>
      </w:r>
      <w:r w:rsidR="0030756F">
        <w:rPr>
          <w:rFonts w:ascii="Garamond" w:hAnsi="Garamond" w:cstheme="majorBidi"/>
          <w:sz w:val="24"/>
          <w:szCs w:val="24"/>
        </w:rPr>
        <w:t xml:space="preserve"> dengan pelibatan masyarakat sipil secara berjenjang dan berbasis lingkungan tinggal hunian</w:t>
      </w:r>
      <w:r w:rsidRPr="004138BC">
        <w:rPr>
          <w:rFonts w:ascii="Garamond" w:hAnsi="Garamond" w:cstheme="majorBidi"/>
          <w:sz w:val="24"/>
          <w:szCs w:val="24"/>
        </w:rPr>
        <w:t xml:space="preserve">. Belum </w:t>
      </w:r>
      <w:r w:rsidRPr="004138BC">
        <w:rPr>
          <w:rFonts w:ascii="Garamond" w:hAnsi="Garamond" w:cstheme="majorBidi"/>
          <w:sz w:val="24"/>
          <w:szCs w:val="24"/>
          <w:lang w:val="en-ID"/>
        </w:rPr>
        <w:t xml:space="preserve">tampak </w:t>
      </w:r>
      <w:r w:rsidR="00C052AC">
        <w:rPr>
          <w:rFonts w:ascii="Garamond" w:hAnsi="Garamond" w:cstheme="majorBidi"/>
          <w:sz w:val="24"/>
          <w:szCs w:val="24"/>
          <w:lang w:val="en-ID"/>
        </w:rPr>
        <w:t xml:space="preserve">secara jelas </w:t>
      </w:r>
      <w:r w:rsidRPr="004138BC">
        <w:rPr>
          <w:rFonts w:ascii="Garamond" w:hAnsi="Garamond" w:cstheme="majorBidi"/>
          <w:sz w:val="24"/>
          <w:szCs w:val="24"/>
          <w:lang w:val="en-ID"/>
        </w:rPr>
        <w:t xml:space="preserve">desain </w:t>
      </w:r>
      <w:r w:rsidRPr="004138BC">
        <w:rPr>
          <w:rFonts w:ascii="Garamond" w:hAnsi="Garamond" w:cstheme="majorBidi"/>
          <w:sz w:val="24"/>
          <w:szCs w:val="24"/>
        </w:rPr>
        <w:t xml:space="preserve">program terstruktur yang dilakukan secara berkesinambungan, melainkan </w:t>
      </w:r>
      <w:r w:rsidRPr="004138BC">
        <w:rPr>
          <w:rFonts w:ascii="Garamond" w:hAnsi="Garamond" w:cstheme="majorBidi"/>
          <w:sz w:val="24"/>
          <w:szCs w:val="24"/>
          <w:lang w:val="en-ID"/>
        </w:rPr>
        <w:t xml:space="preserve">masih </w:t>
      </w:r>
      <w:r w:rsidRPr="004138BC">
        <w:rPr>
          <w:rFonts w:ascii="Garamond" w:hAnsi="Garamond" w:cstheme="majorBidi"/>
          <w:sz w:val="24"/>
          <w:szCs w:val="24"/>
        </w:rPr>
        <w:t xml:space="preserve">atas inisiatif </w:t>
      </w:r>
      <w:r w:rsidRPr="004138BC">
        <w:rPr>
          <w:rFonts w:ascii="Garamond" w:hAnsi="Garamond" w:cstheme="majorBidi"/>
          <w:sz w:val="24"/>
          <w:szCs w:val="24"/>
          <w:lang w:val="en-ID"/>
        </w:rPr>
        <w:t xml:space="preserve">kelompok </w:t>
      </w:r>
      <w:r w:rsidR="00C052AC">
        <w:rPr>
          <w:rFonts w:ascii="Garamond" w:hAnsi="Garamond" w:cstheme="majorBidi"/>
          <w:sz w:val="24"/>
          <w:szCs w:val="24"/>
          <w:lang w:val="en-ID"/>
        </w:rPr>
        <w:t xml:space="preserve">masyarakat sipil </w:t>
      </w:r>
      <w:r w:rsidRPr="004138BC">
        <w:rPr>
          <w:rFonts w:ascii="Garamond" w:hAnsi="Garamond" w:cstheme="majorBidi"/>
          <w:sz w:val="24"/>
          <w:szCs w:val="24"/>
          <w:lang w:val="en-ID"/>
        </w:rPr>
        <w:t>masing-masing</w:t>
      </w:r>
      <w:r w:rsidRPr="004138BC">
        <w:rPr>
          <w:rFonts w:ascii="Garamond" w:hAnsi="Garamond" w:cstheme="majorBidi"/>
          <w:sz w:val="24"/>
          <w:szCs w:val="24"/>
        </w:rPr>
        <w:t xml:space="preserve">. Tindakan pencegahan untuk mengurangi potensi terjadinya teror atas nama agama </w:t>
      </w:r>
      <w:r w:rsidR="00C052AC">
        <w:rPr>
          <w:rFonts w:ascii="Garamond" w:hAnsi="Garamond" w:cstheme="majorBidi"/>
          <w:sz w:val="24"/>
          <w:szCs w:val="24"/>
        </w:rPr>
        <w:t xml:space="preserve">maupun kepentingan lain, </w:t>
      </w:r>
      <w:r w:rsidRPr="004138BC">
        <w:rPr>
          <w:rFonts w:ascii="Garamond" w:hAnsi="Garamond" w:cstheme="majorBidi"/>
          <w:sz w:val="24"/>
          <w:szCs w:val="24"/>
        </w:rPr>
        <w:t xml:space="preserve">harus dilakukan secara berkesinambungan dan terintegrasi. Semua instansi, tokoh masyarakat, organisasi kemasyarakatan, dan aparat keamanan mesti gencar melakukan </w:t>
      </w:r>
      <w:r w:rsidR="00C052AC">
        <w:rPr>
          <w:rFonts w:ascii="Garamond" w:hAnsi="Garamond" w:cstheme="majorBidi"/>
          <w:sz w:val="24"/>
          <w:szCs w:val="24"/>
        </w:rPr>
        <w:t>deteksi dini melalui mitigasi risiko yang terstruktur dengan baik</w:t>
      </w:r>
      <w:r w:rsidRPr="004138BC">
        <w:rPr>
          <w:rFonts w:ascii="Garamond" w:hAnsi="Garamond" w:cstheme="majorBidi"/>
          <w:sz w:val="24"/>
          <w:szCs w:val="24"/>
        </w:rPr>
        <w:t>.</w:t>
      </w:r>
    </w:p>
    <w:p w14:paraId="03559944" w14:textId="77777777" w:rsidR="004138BC" w:rsidRPr="004138BC" w:rsidRDefault="004138BC" w:rsidP="004138BC">
      <w:pPr>
        <w:autoSpaceDE w:val="0"/>
        <w:autoSpaceDN w:val="0"/>
        <w:adjustRightInd w:val="0"/>
        <w:spacing w:after="0" w:line="240" w:lineRule="auto"/>
        <w:ind w:firstLine="567"/>
        <w:jc w:val="both"/>
        <w:rPr>
          <w:rFonts w:ascii="Garamond" w:hAnsi="Garamond" w:cstheme="majorBidi"/>
          <w:sz w:val="24"/>
          <w:szCs w:val="24"/>
        </w:rPr>
      </w:pPr>
    </w:p>
    <w:p w14:paraId="012B9A58" w14:textId="77777777" w:rsidR="00170F20" w:rsidRPr="00780E82" w:rsidRDefault="00170F20" w:rsidP="00EF3689">
      <w:pPr>
        <w:autoSpaceDE w:val="0"/>
        <w:autoSpaceDN w:val="0"/>
        <w:adjustRightInd w:val="0"/>
        <w:spacing w:after="0" w:line="240" w:lineRule="auto"/>
        <w:ind w:firstLine="709"/>
        <w:jc w:val="both"/>
        <w:rPr>
          <w:rFonts w:ascii="Garamond" w:hAnsi="Garamond" w:cstheme="majorBidi"/>
          <w:sz w:val="24"/>
          <w:szCs w:val="24"/>
        </w:rPr>
      </w:pPr>
    </w:p>
    <w:p w14:paraId="5800393F" w14:textId="77777777" w:rsidR="00E86F5C" w:rsidRDefault="00E86F5C" w:rsidP="00EF3689">
      <w:pPr>
        <w:tabs>
          <w:tab w:val="center" w:pos="4702"/>
          <w:tab w:val="left" w:pos="6315"/>
        </w:tabs>
        <w:autoSpaceDE w:val="0"/>
        <w:autoSpaceDN w:val="0"/>
        <w:adjustRightInd w:val="0"/>
        <w:spacing w:after="0" w:line="240" w:lineRule="auto"/>
        <w:jc w:val="center"/>
        <w:rPr>
          <w:rFonts w:ascii="Garamond" w:hAnsi="Garamond" w:cstheme="majorBidi"/>
          <w:b/>
          <w:sz w:val="24"/>
          <w:szCs w:val="24"/>
        </w:rPr>
      </w:pPr>
    </w:p>
    <w:p w14:paraId="00CCE389" w14:textId="09A1FE34" w:rsidR="00B947D0" w:rsidRPr="00780E82" w:rsidRDefault="00E86F5C" w:rsidP="00EF3689">
      <w:pPr>
        <w:tabs>
          <w:tab w:val="center" w:pos="4702"/>
          <w:tab w:val="left" w:pos="6315"/>
        </w:tabs>
        <w:autoSpaceDE w:val="0"/>
        <w:autoSpaceDN w:val="0"/>
        <w:adjustRightInd w:val="0"/>
        <w:spacing w:after="0" w:line="240" w:lineRule="auto"/>
        <w:jc w:val="center"/>
        <w:rPr>
          <w:rFonts w:ascii="Garamond" w:hAnsi="Garamond" w:cstheme="majorBidi"/>
          <w:b/>
          <w:sz w:val="24"/>
          <w:szCs w:val="24"/>
        </w:rPr>
      </w:pPr>
      <w:r w:rsidRPr="00780E82">
        <w:rPr>
          <w:rFonts w:ascii="Garamond" w:hAnsi="Garamond" w:cstheme="majorBidi"/>
          <w:b/>
          <w:sz w:val="24"/>
          <w:szCs w:val="24"/>
        </w:rPr>
        <w:t>DAFTAR PUSTAKA</w:t>
      </w:r>
    </w:p>
    <w:p w14:paraId="4F41AFC6" w14:textId="77777777" w:rsidR="00B947D0" w:rsidRPr="00780E82" w:rsidRDefault="00B947D0" w:rsidP="00EF3689">
      <w:pPr>
        <w:tabs>
          <w:tab w:val="center" w:pos="4702"/>
          <w:tab w:val="left" w:pos="6315"/>
        </w:tabs>
        <w:autoSpaceDE w:val="0"/>
        <w:autoSpaceDN w:val="0"/>
        <w:adjustRightInd w:val="0"/>
        <w:spacing w:after="0" w:line="240" w:lineRule="auto"/>
        <w:rPr>
          <w:rFonts w:ascii="Garamond" w:hAnsi="Garamond" w:cstheme="majorBidi"/>
          <w:b/>
          <w:sz w:val="24"/>
          <w:szCs w:val="24"/>
        </w:rPr>
      </w:pPr>
    </w:p>
    <w:p w14:paraId="4A651170" w14:textId="77777777" w:rsidR="000E1541" w:rsidRPr="00780E82" w:rsidRDefault="000E1541" w:rsidP="001D72F7">
      <w:pPr>
        <w:pStyle w:val="ParagraphX"/>
        <w:numPr>
          <w:ilvl w:val="0"/>
          <w:numId w:val="0"/>
        </w:numPr>
        <w:spacing w:before="0" w:after="0" w:afterAutospacing="0"/>
        <w:ind w:left="567" w:right="62" w:hanging="567"/>
        <w:rPr>
          <w:sz w:val="24"/>
          <w:szCs w:val="24"/>
        </w:rPr>
      </w:pPr>
      <w:r w:rsidRPr="00780E82">
        <w:rPr>
          <w:rFonts w:cstheme="majorBidi"/>
          <w:sz w:val="24"/>
          <w:szCs w:val="24"/>
        </w:rPr>
        <w:t>Adnan A. Musallam. 2020. “</w:t>
      </w:r>
      <w:r w:rsidRPr="00780E82">
        <w:rPr>
          <w:sz w:val="24"/>
          <w:szCs w:val="24"/>
        </w:rPr>
        <w:t xml:space="preserve">The Posthumous Impact of Sayyid Qutb (1906–1966) on Ayman Al-Zawahiri and Global Jihadists of Al-Qa'eda”, </w:t>
      </w:r>
      <w:r w:rsidRPr="00780E82">
        <w:rPr>
          <w:i/>
          <w:iCs/>
          <w:sz w:val="24"/>
          <w:szCs w:val="24"/>
        </w:rPr>
        <w:t>Journal of South Asian and Middle Eastern Studies,</w:t>
      </w:r>
      <w:r w:rsidRPr="00780E82">
        <w:rPr>
          <w:sz w:val="24"/>
          <w:szCs w:val="24"/>
        </w:rPr>
        <w:t xml:space="preserve"> 43 (2), 1-13, h</w:t>
      </w:r>
      <w:hyperlink r:id="rId10" w:history="1">
        <w:r w:rsidRPr="00780E82">
          <w:rPr>
            <w:rStyle w:val="Hyperlink"/>
            <w:color w:val="auto"/>
            <w:sz w:val="24"/>
            <w:szCs w:val="24"/>
            <w:u w:val="none"/>
            <w:shd w:val="clear" w:color="auto" w:fill="FFFFFF"/>
          </w:rPr>
          <w:t>ttps://doi.org/10.1353/jsa.2020.0002</w:t>
        </w:r>
      </w:hyperlink>
      <w:r w:rsidRPr="00780E82">
        <w:rPr>
          <w:sz w:val="24"/>
          <w:szCs w:val="24"/>
          <w:shd w:val="clear" w:color="auto" w:fill="FFFFFF"/>
        </w:rPr>
        <w:t>.</w:t>
      </w:r>
    </w:p>
    <w:p w14:paraId="225ADCB7" w14:textId="77777777" w:rsidR="000E1541" w:rsidRPr="00780E82" w:rsidRDefault="000E1541" w:rsidP="008353A1">
      <w:pPr>
        <w:pStyle w:val="ParagraphX"/>
        <w:numPr>
          <w:ilvl w:val="0"/>
          <w:numId w:val="0"/>
        </w:numPr>
        <w:spacing w:before="0" w:after="0" w:afterAutospacing="0"/>
        <w:ind w:left="567" w:right="62" w:hanging="567"/>
        <w:rPr>
          <w:sz w:val="24"/>
          <w:szCs w:val="24"/>
        </w:rPr>
      </w:pPr>
      <w:r w:rsidRPr="00780E82">
        <w:rPr>
          <w:sz w:val="24"/>
          <w:szCs w:val="24"/>
        </w:rPr>
        <w:t xml:space="preserve">Bama Andika Putra. 2020. “Human Rights Concerns in Indonesia’s Counterterrorism Policies: The Emergence of a Domestic Security Dilemma in Indonesia’s Densus 88 Security Posture”, </w:t>
      </w:r>
      <w:r w:rsidRPr="00780E82">
        <w:rPr>
          <w:i/>
          <w:iCs/>
          <w:sz w:val="24"/>
          <w:szCs w:val="24"/>
        </w:rPr>
        <w:t>Academic Journal of Interdisciplinary Studies</w:t>
      </w:r>
      <w:r w:rsidRPr="00780E82">
        <w:rPr>
          <w:sz w:val="24"/>
          <w:szCs w:val="24"/>
        </w:rPr>
        <w:t xml:space="preserve">, 9 (6), 206-213, </w:t>
      </w:r>
      <w:hyperlink r:id="rId11" w:history="1">
        <w:r w:rsidRPr="00780E82">
          <w:rPr>
            <w:rStyle w:val="Hyperlink"/>
            <w:color w:val="auto"/>
            <w:sz w:val="24"/>
            <w:szCs w:val="24"/>
            <w:u w:val="none"/>
          </w:rPr>
          <w:t>https://doi.org/10.36941/ajis-2020-0125</w:t>
        </w:r>
      </w:hyperlink>
    </w:p>
    <w:p w14:paraId="12D228F5" w14:textId="77777777" w:rsidR="000E1541" w:rsidRPr="00780E82" w:rsidRDefault="000E1541" w:rsidP="007E0DC2">
      <w:pPr>
        <w:pStyle w:val="ParagraphX"/>
        <w:numPr>
          <w:ilvl w:val="0"/>
          <w:numId w:val="0"/>
        </w:numPr>
        <w:spacing w:before="0" w:after="0" w:afterAutospacing="0"/>
        <w:ind w:left="567" w:right="62" w:hanging="567"/>
        <w:rPr>
          <w:rFonts w:cs="Open Sans"/>
          <w:sz w:val="24"/>
          <w:szCs w:val="24"/>
        </w:rPr>
      </w:pPr>
      <w:r w:rsidRPr="00780E82">
        <w:rPr>
          <w:sz w:val="24"/>
          <w:szCs w:val="24"/>
          <w:lang w:val="en-ID"/>
        </w:rPr>
        <w:t>Doron Bar. 2022. “</w:t>
      </w:r>
      <w:r w:rsidRPr="00780E82">
        <w:rPr>
          <w:sz w:val="24"/>
          <w:szCs w:val="24"/>
        </w:rPr>
        <w:t xml:space="preserve">The Changing Identity of Muslim/Jewish Holy Places in the State of Israel, 1948–2018”, </w:t>
      </w:r>
      <w:r w:rsidRPr="00780E82">
        <w:rPr>
          <w:i/>
          <w:iCs/>
          <w:sz w:val="24"/>
          <w:szCs w:val="24"/>
        </w:rPr>
        <w:t>Middle Eastern Studies</w:t>
      </w:r>
      <w:r w:rsidRPr="00780E82">
        <w:rPr>
          <w:sz w:val="24"/>
          <w:szCs w:val="24"/>
        </w:rPr>
        <w:t xml:space="preserve">, 59 (1), 139-150, </w:t>
      </w:r>
      <w:hyperlink r:id="rId12" w:history="1">
        <w:r w:rsidRPr="00780E82">
          <w:rPr>
            <w:rStyle w:val="Hyperlink"/>
            <w:rFonts w:cs="Open Sans"/>
            <w:color w:val="auto"/>
            <w:sz w:val="24"/>
            <w:szCs w:val="24"/>
            <w:u w:val="none"/>
          </w:rPr>
          <w:t>https://doi.org/10.1080/00263206.2022.2047655</w:t>
        </w:r>
      </w:hyperlink>
    </w:p>
    <w:p w14:paraId="2379F5A1" w14:textId="77777777" w:rsidR="000E1541" w:rsidRPr="00780E82" w:rsidRDefault="000E1541" w:rsidP="00F920B8">
      <w:pPr>
        <w:pStyle w:val="ParagraphX"/>
        <w:numPr>
          <w:ilvl w:val="0"/>
          <w:numId w:val="0"/>
        </w:numPr>
        <w:spacing w:before="0" w:after="0" w:afterAutospacing="0"/>
        <w:ind w:left="567" w:right="62" w:hanging="567"/>
        <w:rPr>
          <w:sz w:val="24"/>
          <w:szCs w:val="24"/>
        </w:rPr>
      </w:pPr>
      <w:r w:rsidRPr="00780E82">
        <w:rPr>
          <w:sz w:val="24"/>
          <w:szCs w:val="24"/>
        </w:rPr>
        <w:t xml:space="preserve">Firmanyah dan Arief Hidayat. 2020. “Pendekatan Advokasi Muhammadiyah dalam Penanganan Terorisme di Indonesia”, </w:t>
      </w:r>
      <w:r w:rsidRPr="00780E82">
        <w:rPr>
          <w:i/>
          <w:iCs/>
          <w:sz w:val="24"/>
          <w:szCs w:val="24"/>
        </w:rPr>
        <w:t>Journal of Political Issues</w:t>
      </w:r>
      <w:r w:rsidRPr="00780E82">
        <w:rPr>
          <w:sz w:val="24"/>
          <w:szCs w:val="24"/>
        </w:rPr>
        <w:t xml:space="preserve">, 2 (1), 10-20, https://doi.org/10.33019/jpi.v 2i1.18 </w:t>
      </w:r>
    </w:p>
    <w:p w14:paraId="18D0E4ED" w14:textId="77777777" w:rsidR="000E1541" w:rsidRPr="00780E82" w:rsidRDefault="000E1541" w:rsidP="00780E82">
      <w:pPr>
        <w:pStyle w:val="ParagraphX"/>
        <w:numPr>
          <w:ilvl w:val="0"/>
          <w:numId w:val="0"/>
        </w:numPr>
        <w:spacing w:before="0" w:after="0" w:afterAutospacing="0"/>
        <w:ind w:left="567" w:right="62" w:hanging="567"/>
        <w:rPr>
          <w:sz w:val="24"/>
          <w:szCs w:val="24"/>
        </w:rPr>
      </w:pPr>
      <w:r w:rsidRPr="00780E82">
        <w:rPr>
          <w:rFonts w:cstheme="majorBidi"/>
          <w:sz w:val="24"/>
          <w:szCs w:val="24"/>
        </w:rPr>
        <w:t xml:space="preserve">Fitriani, Alif Satria, dan Pricilia Putri Nirmala Sari. 2018. </w:t>
      </w:r>
      <w:r w:rsidRPr="00780E82">
        <w:rPr>
          <w:i/>
          <w:iCs/>
          <w:sz w:val="24"/>
          <w:szCs w:val="24"/>
        </w:rPr>
        <w:t>The Current State of Terrorism in Indonesia: Vulnerable Groups, Networks, and Responses.</w:t>
      </w:r>
      <w:r w:rsidRPr="00780E82">
        <w:rPr>
          <w:sz w:val="24"/>
          <w:szCs w:val="24"/>
        </w:rPr>
        <w:t xml:space="preserve"> Jakarta: Centre for Strategic and International Studies (CSIS)</w:t>
      </w:r>
    </w:p>
    <w:p w14:paraId="20EB1DDC" w14:textId="77777777" w:rsidR="000E1541" w:rsidRPr="00780E82" w:rsidRDefault="000E1541" w:rsidP="002F1B00">
      <w:pPr>
        <w:pStyle w:val="ParagraphX"/>
        <w:numPr>
          <w:ilvl w:val="0"/>
          <w:numId w:val="0"/>
        </w:numPr>
        <w:spacing w:before="0" w:after="0" w:afterAutospacing="0"/>
        <w:ind w:left="567" w:right="62" w:hanging="567"/>
        <w:rPr>
          <w:sz w:val="24"/>
          <w:szCs w:val="24"/>
        </w:rPr>
      </w:pPr>
      <w:r w:rsidRPr="00780E82">
        <w:rPr>
          <w:sz w:val="24"/>
          <w:szCs w:val="24"/>
        </w:rPr>
        <w:lastRenderedPageBreak/>
        <w:t xml:space="preserve">Guillaume Beaud. 2023. “Afghanistan Since 2001: US Geostrategic Ambitions, a Failed State, and the Return of the Taliban”, </w:t>
      </w:r>
      <w:r w:rsidRPr="00780E82">
        <w:rPr>
          <w:i/>
          <w:iCs/>
          <w:sz w:val="24"/>
          <w:szCs w:val="24"/>
        </w:rPr>
        <w:t>The Post-American Middle East-Palgrave Macmillan</w:t>
      </w:r>
      <w:r w:rsidRPr="00780E82">
        <w:rPr>
          <w:sz w:val="24"/>
          <w:szCs w:val="24"/>
        </w:rPr>
        <w:t xml:space="preserve">, 23-59, </w:t>
      </w:r>
      <w:hyperlink r:id="rId13" w:history="1">
        <w:r w:rsidRPr="00780E82">
          <w:rPr>
            <w:rStyle w:val="Hyperlink"/>
            <w:color w:val="auto"/>
            <w:sz w:val="24"/>
            <w:szCs w:val="24"/>
            <w:u w:val="none"/>
          </w:rPr>
          <w:t>https://doi.org/10.1007/978-3-031-29912-4-2</w:t>
        </w:r>
      </w:hyperlink>
    </w:p>
    <w:p w14:paraId="76E53884" w14:textId="77777777" w:rsidR="000E1541" w:rsidRPr="00780E82" w:rsidRDefault="000E1541" w:rsidP="0083203D">
      <w:pPr>
        <w:pStyle w:val="ParagraphX"/>
        <w:numPr>
          <w:ilvl w:val="0"/>
          <w:numId w:val="0"/>
        </w:numPr>
        <w:spacing w:before="0" w:after="0" w:afterAutospacing="0"/>
        <w:ind w:left="567" w:right="62" w:hanging="567"/>
        <w:rPr>
          <w:sz w:val="24"/>
          <w:szCs w:val="24"/>
        </w:rPr>
      </w:pPr>
      <w:r w:rsidRPr="00780E82">
        <w:rPr>
          <w:rFonts w:cstheme="majorBidi"/>
          <w:sz w:val="24"/>
          <w:szCs w:val="24"/>
        </w:rPr>
        <w:t>Hana Fairuz Mestika. 2023. “</w:t>
      </w:r>
      <w:r w:rsidRPr="00780E82">
        <w:rPr>
          <w:sz w:val="24"/>
          <w:szCs w:val="24"/>
        </w:rPr>
        <w:t xml:space="preserve">Terrorism and Islam in the Global Perspective”, </w:t>
      </w:r>
      <w:r w:rsidRPr="00780E82">
        <w:rPr>
          <w:i/>
          <w:iCs/>
          <w:sz w:val="24"/>
          <w:szCs w:val="24"/>
        </w:rPr>
        <w:t>Indonesian Journal of Counter Terrorism and National Security</w:t>
      </w:r>
      <w:r w:rsidRPr="00780E82">
        <w:rPr>
          <w:sz w:val="24"/>
          <w:szCs w:val="24"/>
        </w:rPr>
        <w:t xml:space="preserve">, 2 (1), 147-178, </w:t>
      </w:r>
      <w:hyperlink r:id="rId14" w:history="1">
        <w:r w:rsidRPr="00780E82">
          <w:rPr>
            <w:rStyle w:val="Hyperlink"/>
            <w:color w:val="auto"/>
            <w:sz w:val="24"/>
            <w:szCs w:val="24"/>
            <w:u w:val="none"/>
          </w:rPr>
          <w:t>https://doi.org/10.15294/ijctns.v2il.66163</w:t>
        </w:r>
      </w:hyperlink>
    </w:p>
    <w:p w14:paraId="52B6179D" w14:textId="77777777" w:rsidR="000E1541" w:rsidRPr="00CE5EF4" w:rsidRDefault="000E1541" w:rsidP="00B2234D">
      <w:pPr>
        <w:pStyle w:val="ParagraphX"/>
        <w:numPr>
          <w:ilvl w:val="0"/>
          <w:numId w:val="0"/>
        </w:numPr>
        <w:spacing w:before="0" w:after="0" w:afterAutospacing="0"/>
        <w:ind w:left="567" w:right="62" w:hanging="567"/>
        <w:rPr>
          <w:rFonts w:cstheme="majorBidi"/>
          <w:sz w:val="24"/>
          <w:szCs w:val="24"/>
          <w:lang w:val="en-ID"/>
        </w:rPr>
      </w:pPr>
      <w:r>
        <w:rPr>
          <w:rFonts w:cstheme="majorBidi"/>
          <w:sz w:val="24"/>
          <w:szCs w:val="24"/>
          <w:lang w:val="en-ID"/>
        </w:rPr>
        <w:t>Jaka Susila. 2021. “</w:t>
      </w:r>
      <w:r w:rsidRPr="00B2234D">
        <w:rPr>
          <w:color w:val="000000"/>
          <w:sz w:val="24"/>
          <w:szCs w:val="24"/>
        </w:rPr>
        <w:t>Globalization of Terrorism and Extra-Judicial Killings: The Paradox of Human Rights in Indonesia</w:t>
      </w:r>
      <w:r>
        <w:rPr>
          <w:color w:val="000000"/>
          <w:sz w:val="24"/>
          <w:szCs w:val="24"/>
        </w:rPr>
        <w:t xml:space="preserve">”, </w:t>
      </w:r>
      <w:r w:rsidRPr="00854459">
        <w:rPr>
          <w:i/>
          <w:iCs/>
          <w:color w:val="000000"/>
          <w:sz w:val="24"/>
          <w:szCs w:val="24"/>
        </w:rPr>
        <w:t>The Indonesian Journal of Legal Thought (IJLETH)</w:t>
      </w:r>
      <w:r>
        <w:rPr>
          <w:color w:val="000000"/>
          <w:sz w:val="24"/>
          <w:szCs w:val="24"/>
        </w:rPr>
        <w:t>, 1 (1), 43-55.</w:t>
      </w:r>
    </w:p>
    <w:p w14:paraId="2EB4BF06" w14:textId="77777777" w:rsidR="000E1541" w:rsidRPr="00780E82" w:rsidRDefault="000E1541" w:rsidP="00F050B7">
      <w:pPr>
        <w:pStyle w:val="ParagraphX"/>
        <w:numPr>
          <w:ilvl w:val="0"/>
          <w:numId w:val="0"/>
        </w:numPr>
        <w:spacing w:before="0" w:after="0" w:afterAutospacing="0"/>
        <w:ind w:left="567" w:right="62" w:hanging="567"/>
        <w:rPr>
          <w:sz w:val="24"/>
          <w:szCs w:val="24"/>
        </w:rPr>
      </w:pPr>
      <w:r w:rsidRPr="00780E82">
        <w:rPr>
          <w:rFonts w:cstheme="majorBidi"/>
          <w:sz w:val="24"/>
          <w:szCs w:val="24"/>
        </w:rPr>
        <w:t>Justiani Liem, Saurip Kadi, dan Gregorius Neonbasu. 2024. “</w:t>
      </w:r>
      <w:r w:rsidRPr="00780E82">
        <w:rPr>
          <w:sz w:val="24"/>
          <w:szCs w:val="24"/>
        </w:rPr>
        <w:t xml:space="preserve">Human Right Violation Through State Terrorism in Indonesia, The Case of Millah Abraham Movement”, </w:t>
      </w:r>
      <w:r w:rsidRPr="00780E82">
        <w:rPr>
          <w:i/>
          <w:iCs/>
          <w:sz w:val="24"/>
          <w:szCs w:val="24"/>
        </w:rPr>
        <w:t>International Journal on Minority and Group Rights</w:t>
      </w:r>
      <w:r w:rsidRPr="00780E82">
        <w:rPr>
          <w:sz w:val="24"/>
          <w:szCs w:val="24"/>
        </w:rPr>
        <w:t xml:space="preserve">, 1-24, </w:t>
      </w:r>
      <w:hyperlink r:id="rId15" w:history="1">
        <w:r w:rsidRPr="00780E82">
          <w:rPr>
            <w:rStyle w:val="Hyperlink"/>
            <w:color w:val="auto"/>
            <w:sz w:val="24"/>
            <w:szCs w:val="24"/>
            <w:u w:val="none"/>
          </w:rPr>
          <w:t>https://doi.org/10.1163/15718115-bja10149</w:t>
        </w:r>
      </w:hyperlink>
    </w:p>
    <w:p w14:paraId="67110C9D" w14:textId="77777777" w:rsidR="000E1541" w:rsidRPr="00780E82" w:rsidRDefault="000E1541" w:rsidP="0008496D">
      <w:pPr>
        <w:pStyle w:val="ParagraphX"/>
        <w:numPr>
          <w:ilvl w:val="0"/>
          <w:numId w:val="0"/>
        </w:numPr>
        <w:spacing w:before="0" w:after="0" w:afterAutospacing="0"/>
        <w:ind w:left="567" w:right="62" w:hanging="567"/>
        <w:rPr>
          <w:sz w:val="24"/>
          <w:szCs w:val="24"/>
        </w:rPr>
      </w:pPr>
      <w:r w:rsidRPr="00780E82">
        <w:rPr>
          <w:rFonts w:cs="Noto Sans"/>
          <w:sz w:val="24"/>
          <w:szCs w:val="24"/>
          <w:lang w:val="en-ID"/>
        </w:rPr>
        <w:t>Lucian Buciu. 2021. “</w:t>
      </w:r>
      <w:r w:rsidRPr="00780E82">
        <w:rPr>
          <w:rFonts w:cs="Noto Sans"/>
          <w:sz w:val="24"/>
          <w:szCs w:val="24"/>
        </w:rPr>
        <w:t xml:space="preserve">Al Qaeda and Hyperterrorism, The Successful Emergence of Binladenism At Global Level”, </w:t>
      </w:r>
      <w:hyperlink r:id="rId16" w:history="1">
        <w:r w:rsidRPr="00780E82">
          <w:rPr>
            <w:rStyle w:val="Hyperlink"/>
            <w:rFonts w:cs="Noto Sans"/>
            <w:i/>
            <w:iCs/>
            <w:color w:val="auto"/>
            <w:sz w:val="24"/>
            <w:szCs w:val="24"/>
            <w:u w:val="none"/>
          </w:rPr>
          <w:t>Proceedings of the 17th International Scientific Conference Strategies XXI</w:t>
        </w:r>
      </w:hyperlink>
      <w:r w:rsidRPr="00780E82">
        <w:rPr>
          <w:rFonts w:cs="Calibri"/>
          <w:sz w:val="24"/>
          <w:szCs w:val="24"/>
          <w:lang w:val="en-ID" w:eastAsia="en-ID"/>
        </w:rPr>
        <w:t xml:space="preserve">, 17 (1), 74-79, </w:t>
      </w:r>
      <w:hyperlink r:id="rId17" w:history="1">
        <w:r w:rsidRPr="00780E82">
          <w:rPr>
            <w:rStyle w:val="Hyperlink"/>
            <w:rFonts w:cs="Noto Sans"/>
            <w:color w:val="auto"/>
            <w:sz w:val="24"/>
            <w:szCs w:val="24"/>
            <w:u w:val="none"/>
            <w:shd w:val="clear" w:color="auto" w:fill="FFFFFF"/>
          </w:rPr>
          <w:t>https://doi.org/10.53477/2668-2001-21-08</w:t>
        </w:r>
      </w:hyperlink>
    </w:p>
    <w:p w14:paraId="141DCF29" w14:textId="77777777" w:rsidR="000E1541" w:rsidRPr="00780E82" w:rsidRDefault="000E1541" w:rsidP="0039326C">
      <w:pPr>
        <w:pStyle w:val="ParagraphX"/>
        <w:numPr>
          <w:ilvl w:val="0"/>
          <w:numId w:val="0"/>
        </w:numPr>
        <w:spacing w:before="0" w:after="0" w:afterAutospacing="0"/>
        <w:ind w:left="567" w:right="62" w:hanging="567"/>
        <w:rPr>
          <w:sz w:val="24"/>
          <w:szCs w:val="24"/>
        </w:rPr>
      </w:pPr>
      <w:r w:rsidRPr="00780E82">
        <w:rPr>
          <w:sz w:val="24"/>
          <w:szCs w:val="24"/>
        </w:rPr>
        <w:t>Martin David Dubin. 1993. “Great Britain and the Anti-terrorist Conventions of 1937”, Terrorism and Political Violence, 5 (1), 1-29, https://doi.org</w:t>
      </w:r>
      <w:r w:rsidRPr="00780E82">
        <w:rPr>
          <w:rFonts w:cs="Open Sans"/>
          <w:sz w:val="24"/>
          <w:szCs w:val="24"/>
          <w:shd w:val="clear" w:color="auto" w:fill="FFFFFF"/>
        </w:rPr>
        <w:t>/</w:t>
      </w:r>
      <w:hyperlink r:id="rId18" w:history="1">
        <w:r w:rsidRPr="00780E82">
          <w:rPr>
            <w:rStyle w:val="Hyperlink"/>
            <w:rFonts w:cs="Open Sans"/>
            <w:color w:val="auto"/>
            <w:sz w:val="24"/>
            <w:szCs w:val="24"/>
            <w:u w:val="none"/>
            <w:shd w:val="clear" w:color="auto" w:fill="FFFFFF"/>
          </w:rPr>
          <w:t>10.1080/09546559308427194</w:t>
        </w:r>
      </w:hyperlink>
    </w:p>
    <w:p w14:paraId="56A10F7E" w14:textId="77777777" w:rsidR="000E1541" w:rsidRPr="00780E82" w:rsidRDefault="000E1541" w:rsidP="000D45E0">
      <w:pPr>
        <w:pStyle w:val="ParagraphX"/>
        <w:numPr>
          <w:ilvl w:val="0"/>
          <w:numId w:val="0"/>
        </w:numPr>
        <w:spacing w:before="0" w:after="0" w:afterAutospacing="0"/>
        <w:ind w:left="567" w:right="62" w:hanging="567"/>
        <w:rPr>
          <w:rFonts w:cs="Noto Sans"/>
          <w:sz w:val="24"/>
          <w:szCs w:val="24"/>
        </w:rPr>
      </w:pPr>
      <w:r w:rsidRPr="00780E82">
        <w:rPr>
          <w:rFonts w:cstheme="majorBidi"/>
          <w:sz w:val="24"/>
          <w:szCs w:val="24"/>
        </w:rPr>
        <w:t>Maryam Anwar. 2023. “</w:t>
      </w:r>
      <w:r w:rsidRPr="00780E82">
        <w:rPr>
          <w:rFonts w:cs="Noto Sans"/>
          <w:sz w:val="24"/>
          <w:szCs w:val="24"/>
        </w:rPr>
        <w:t xml:space="preserve">Comparative Analysis of The Muslim Brotherhood and Hezbollah”, </w:t>
      </w:r>
      <w:r w:rsidRPr="00780E82">
        <w:rPr>
          <w:rFonts w:cs="Noto Sans"/>
          <w:i/>
          <w:iCs/>
          <w:sz w:val="24"/>
          <w:szCs w:val="24"/>
        </w:rPr>
        <w:t>International Journal of Policy Studies</w:t>
      </w:r>
      <w:r w:rsidRPr="00780E82">
        <w:rPr>
          <w:rFonts w:cs="Noto Sans"/>
          <w:sz w:val="24"/>
          <w:szCs w:val="24"/>
        </w:rPr>
        <w:t>, 3 (2), 62-75.</w:t>
      </w:r>
    </w:p>
    <w:p w14:paraId="7BDC2611" w14:textId="77777777" w:rsidR="000E1541" w:rsidRPr="00780E82" w:rsidRDefault="000E1541" w:rsidP="00FC5F1C">
      <w:pPr>
        <w:pStyle w:val="ParagraphX"/>
        <w:numPr>
          <w:ilvl w:val="0"/>
          <w:numId w:val="0"/>
        </w:numPr>
        <w:spacing w:before="0" w:after="0" w:afterAutospacing="0"/>
        <w:ind w:left="567" w:right="62" w:hanging="567"/>
        <w:rPr>
          <w:rFonts w:cs="Open Sans"/>
          <w:sz w:val="24"/>
          <w:szCs w:val="24"/>
          <w:shd w:val="clear" w:color="auto" w:fill="FFFFFF"/>
        </w:rPr>
      </w:pPr>
      <w:r w:rsidRPr="00780E82">
        <w:rPr>
          <w:rFonts w:cs="Open Sans"/>
          <w:sz w:val="24"/>
          <w:szCs w:val="24"/>
          <w:shd w:val="clear" w:color="auto" w:fill="FFFFFF"/>
        </w:rPr>
        <w:t xml:space="preserve">Matt Cianflone, Jason Cull, dan John Fisher. 2007. </w:t>
      </w:r>
      <w:r w:rsidRPr="00780E82">
        <w:rPr>
          <w:rFonts w:cs="Open Sans"/>
          <w:i/>
          <w:iCs/>
          <w:sz w:val="24"/>
          <w:szCs w:val="24"/>
          <w:shd w:val="clear" w:color="auto" w:fill="FFFFFF"/>
        </w:rPr>
        <w:t>Anatomy of a Terrorist Attack: An in-Depth Investigation into the 2002 Bali, Indonesia, Bombings</w:t>
      </w:r>
      <w:r w:rsidRPr="00780E82">
        <w:rPr>
          <w:rFonts w:cs="Open Sans"/>
          <w:sz w:val="24"/>
          <w:szCs w:val="24"/>
          <w:shd w:val="clear" w:color="auto" w:fill="FFFFFF"/>
        </w:rPr>
        <w:t>. Pittsburg: University of Pittsburgh</w:t>
      </w:r>
    </w:p>
    <w:p w14:paraId="47AD5D73" w14:textId="77777777" w:rsidR="000E1541" w:rsidRPr="00780E82" w:rsidRDefault="000E1541" w:rsidP="000D45E0">
      <w:pPr>
        <w:pStyle w:val="ParagraphX"/>
        <w:numPr>
          <w:ilvl w:val="0"/>
          <w:numId w:val="0"/>
        </w:numPr>
        <w:spacing w:before="0" w:after="0" w:afterAutospacing="0"/>
        <w:ind w:left="567" w:right="62" w:hanging="567"/>
        <w:rPr>
          <w:rStyle w:val="Hyperlink"/>
          <w:rFonts w:cs="Open Sans"/>
          <w:color w:val="auto"/>
          <w:sz w:val="24"/>
          <w:szCs w:val="24"/>
          <w:u w:val="none"/>
          <w:shd w:val="clear" w:color="auto" w:fill="FFFFFF"/>
        </w:rPr>
      </w:pPr>
      <w:r w:rsidRPr="00780E82">
        <w:rPr>
          <w:rStyle w:val="Hyperlink"/>
          <w:rFonts w:cs="Open Sans"/>
          <w:color w:val="auto"/>
          <w:sz w:val="24"/>
          <w:szCs w:val="24"/>
          <w:u w:val="none"/>
          <w:shd w:val="clear" w:color="auto" w:fill="FFFFFF"/>
        </w:rPr>
        <w:t xml:space="preserve">Mubashar Hasan. 2020. “Beyond Clash of Civilizations and Post-Islamism: Ummah(s) and the Muslim World”, </w:t>
      </w:r>
      <w:r w:rsidRPr="00780E82">
        <w:rPr>
          <w:rStyle w:val="Hyperlink"/>
          <w:rFonts w:cs="Open Sans"/>
          <w:i/>
          <w:iCs/>
          <w:color w:val="auto"/>
          <w:sz w:val="24"/>
          <w:szCs w:val="24"/>
          <w:u w:val="none"/>
          <w:shd w:val="clear" w:color="auto" w:fill="FFFFFF"/>
        </w:rPr>
        <w:t>Palgrave Macmillan</w:t>
      </w:r>
      <w:r w:rsidRPr="00780E82">
        <w:rPr>
          <w:rStyle w:val="Hyperlink"/>
          <w:rFonts w:cs="Open Sans"/>
          <w:color w:val="auto"/>
          <w:sz w:val="24"/>
          <w:szCs w:val="24"/>
          <w:u w:val="none"/>
          <w:shd w:val="clear" w:color="auto" w:fill="FFFFFF"/>
        </w:rPr>
        <w:t xml:space="preserve">, 29-55, </w:t>
      </w:r>
      <w:hyperlink r:id="rId19" w:history="1">
        <w:r w:rsidRPr="00780E82">
          <w:rPr>
            <w:rStyle w:val="Hyperlink"/>
            <w:rFonts w:cs="Open Sans"/>
            <w:color w:val="auto"/>
            <w:sz w:val="24"/>
            <w:szCs w:val="24"/>
            <w:u w:val="none"/>
            <w:shd w:val="clear" w:color="auto" w:fill="FFFFFF"/>
          </w:rPr>
          <w:t>https://doi.org/10.1007/978-981-15-1116-5_2</w:t>
        </w:r>
      </w:hyperlink>
    </w:p>
    <w:p w14:paraId="60E6E79B" w14:textId="77777777" w:rsidR="000E1541" w:rsidRPr="00780E82" w:rsidRDefault="000E1541" w:rsidP="004C49E9">
      <w:pPr>
        <w:pStyle w:val="ParagraphX"/>
        <w:numPr>
          <w:ilvl w:val="0"/>
          <w:numId w:val="0"/>
        </w:numPr>
        <w:spacing w:before="0" w:after="0" w:afterAutospacing="0"/>
        <w:ind w:left="567" w:right="62" w:hanging="567"/>
        <w:rPr>
          <w:rFonts w:cstheme="majorBidi"/>
          <w:sz w:val="24"/>
          <w:szCs w:val="24"/>
          <w:lang w:val="id-ID"/>
        </w:rPr>
      </w:pPr>
      <w:r w:rsidRPr="00780E82">
        <w:rPr>
          <w:rFonts w:cstheme="majorBidi"/>
          <w:sz w:val="24"/>
          <w:szCs w:val="24"/>
          <w:lang w:val="id-ID"/>
        </w:rPr>
        <w:t xml:space="preserve">Muh Khamdan. 2015. </w:t>
      </w:r>
      <w:r w:rsidRPr="00780E82">
        <w:rPr>
          <w:rFonts w:cstheme="majorBidi"/>
          <w:i/>
          <w:iCs/>
          <w:sz w:val="24"/>
          <w:szCs w:val="24"/>
          <w:lang w:val="id-ID"/>
        </w:rPr>
        <w:t>Bina Damai Terorisme</w:t>
      </w:r>
      <w:r w:rsidRPr="00780E82">
        <w:rPr>
          <w:rFonts w:cstheme="majorBidi"/>
          <w:sz w:val="24"/>
          <w:szCs w:val="24"/>
          <w:lang w:val="id-ID"/>
        </w:rPr>
        <w:t>. Kudus: Parist.</w:t>
      </w:r>
    </w:p>
    <w:p w14:paraId="1550158E" w14:textId="77777777" w:rsidR="000E1541" w:rsidRPr="00780E82" w:rsidRDefault="000E1541" w:rsidP="00907BD7">
      <w:pPr>
        <w:pStyle w:val="ParagraphX"/>
        <w:numPr>
          <w:ilvl w:val="0"/>
          <w:numId w:val="0"/>
        </w:numPr>
        <w:spacing w:before="0" w:after="0" w:afterAutospacing="0"/>
        <w:ind w:left="567" w:right="62" w:hanging="567"/>
        <w:rPr>
          <w:sz w:val="24"/>
          <w:szCs w:val="24"/>
        </w:rPr>
      </w:pPr>
      <w:r w:rsidRPr="00780E82">
        <w:rPr>
          <w:rFonts w:cstheme="majorBidi"/>
          <w:sz w:val="24"/>
          <w:szCs w:val="24"/>
          <w:lang w:val="id-ID"/>
        </w:rPr>
        <w:t>Muh</w:t>
      </w:r>
      <w:r w:rsidRPr="00780E82">
        <w:rPr>
          <w:rFonts w:cstheme="majorBidi"/>
          <w:sz w:val="24"/>
          <w:szCs w:val="24"/>
        </w:rPr>
        <w:t xml:space="preserve"> </w:t>
      </w:r>
      <w:r w:rsidRPr="00780E82">
        <w:rPr>
          <w:rFonts w:cstheme="majorBidi"/>
          <w:sz w:val="24"/>
          <w:szCs w:val="24"/>
          <w:lang w:val="id-ID"/>
        </w:rPr>
        <w:t>Khamdan. 201</w:t>
      </w:r>
      <w:r w:rsidRPr="00780E82">
        <w:rPr>
          <w:rFonts w:cstheme="majorBidi"/>
          <w:sz w:val="24"/>
          <w:szCs w:val="24"/>
        </w:rPr>
        <w:t>6</w:t>
      </w:r>
      <w:r w:rsidRPr="00780E82">
        <w:rPr>
          <w:rFonts w:cstheme="majorBidi"/>
          <w:sz w:val="24"/>
          <w:szCs w:val="24"/>
          <w:lang w:val="id-ID"/>
        </w:rPr>
        <w:t xml:space="preserve">. </w:t>
      </w:r>
      <w:r w:rsidRPr="00780E82">
        <w:rPr>
          <w:rFonts w:cstheme="majorBidi"/>
          <w:i/>
          <w:iCs/>
          <w:sz w:val="24"/>
          <w:szCs w:val="24"/>
        </w:rPr>
        <w:t>“</w:t>
      </w:r>
      <w:r w:rsidRPr="00780E82">
        <w:rPr>
          <w:rFonts w:cstheme="majorBidi"/>
          <w:sz w:val="24"/>
          <w:szCs w:val="24"/>
        </w:rPr>
        <w:t xml:space="preserve">Pengembangan Bina Damai Dalam Penanganan Tindak Pidana Terorisme di Indonesia”, </w:t>
      </w:r>
      <w:r w:rsidRPr="00780E82">
        <w:rPr>
          <w:rFonts w:cstheme="majorBidi"/>
          <w:i/>
          <w:iCs/>
          <w:sz w:val="24"/>
          <w:szCs w:val="24"/>
        </w:rPr>
        <w:t>Jurnal</w:t>
      </w:r>
      <w:r w:rsidRPr="00780E82">
        <w:rPr>
          <w:rFonts w:cstheme="majorBidi"/>
          <w:sz w:val="24"/>
          <w:szCs w:val="24"/>
        </w:rPr>
        <w:t xml:space="preserve"> </w:t>
      </w:r>
      <w:r w:rsidRPr="00780E82">
        <w:rPr>
          <w:rFonts w:cstheme="majorBidi"/>
          <w:i/>
          <w:iCs/>
          <w:sz w:val="24"/>
          <w:szCs w:val="24"/>
        </w:rPr>
        <w:t>Cita Hukum</w:t>
      </w:r>
      <w:r w:rsidRPr="00780E82">
        <w:rPr>
          <w:rFonts w:cstheme="majorBidi"/>
          <w:sz w:val="24"/>
          <w:szCs w:val="24"/>
        </w:rPr>
        <w:t>,</w:t>
      </w:r>
      <w:r w:rsidRPr="00780E82">
        <w:rPr>
          <w:rFonts w:cstheme="majorBidi"/>
          <w:sz w:val="24"/>
          <w:szCs w:val="24"/>
          <w:lang w:val="id-ID"/>
        </w:rPr>
        <w:t xml:space="preserve"> </w:t>
      </w:r>
      <w:r w:rsidRPr="00780E82">
        <w:rPr>
          <w:rFonts w:cstheme="majorBidi"/>
          <w:sz w:val="24"/>
          <w:szCs w:val="24"/>
        </w:rPr>
        <w:t xml:space="preserve">4 (1), 105-132. </w:t>
      </w:r>
      <w:r w:rsidRPr="00780E82">
        <w:rPr>
          <w:rFonts w:cs="Open Sans"/>
          <w:sz w:val="24"/>
          <w:szCs w:val="24"/>
          <w:shd w:val="clear" w:color="auto" w:fill="FFFFFF"/>
        </w:rPr>
        <w:t> </w:t>
      </w:r>
      <w:hyperlink r:id="rId20" w:history="1">
        <w:r w:rsidRPr="00780E82">
          <w:rPr>
            <w:rStyle w:val="Hyperlink"/>
            <w:rFonts w:cs="Open Sans"/>
            <w:color w:val="auto"/>
            <w:sz w:val="24"/>
            <w:szCs w:val="24"/>
            <w:u w:val="none"/>
            <w:shd w:val="clear" w:color="auto" w:fill="FFFFFF"/>
          </w:rPr>
          <w:t>https://doi.org/10.15408/jch.v4i1.2835</w:t>
        </w:r>
      </w:hyperlink>
    </w:p>
    <w:p w14:paraId="3C579FCF" w14:textId="77777777" w:rsidR="000E1541" w:rsidRPr="00780E82" w:rsidRDefault="000E1541" w:rsidP="00145EBA">
      <w:pPr>
        <w:pStyle w:val="ParagraphX"/>
        <w:numPr>
          <w:ilvl w:val="0"/>
          <w:numId w:val="0"/>
        </w:numPr>
        <w:spacing w:before="0" w:after="0" w:afterAutospacing="0"/>
        <w:ind w:left="567" w:right="62" w:hanging="567"/>
        <w:rPr>
          <w:sz w:val="24"/>
          <w:szCs w:val="24"/>
        </w:rPr>
      </w:pPr>
      <w:r w:rsidRPr="00780E82">
        <w:rPr>
          <w:sz w:val="24"/>
          <w:szCs w:val="24"/>
        </w:rPr>
        <w:t xml:space="preserve">Muh Khamdan. 2022. </w:t>
      </w:r>
      <w:r w:rsidRPr="00780E82">
        <w:rPr>
          <w:i/>
          <w:iCs/>
          <w:sz w:val="24"/>
          <w:szCs w:val="24"/>
        </w:rPr>
        <w:t>Politik Identitas dan Perebutan Hegemoni Kuasa, Kontestasi dalam Politik Elektoral di Indonesia.</w:t>
      </w:r>
      <w:r w:rsidRPr="00780E82">
        <w:rPr>
          <w:sz w:val="24"/>
          <w:szCs w:val="24"/>
        </w:rPr>
        <w:t xml:space="preserve"> Serang: Penerbit A-Empat</w:t>
      </w:r>
    </w:p>
    <w:p w14:paraId="089A9D06" w14:textId="77777777" w:rsidR="000E1541" w:rsidRPr="00780E82" w:rsidRDefault="000E1541" w:rsidP="00F920B8">
      <w:pPr>
        <w:pStyle w:val="ParagraphX"/>
        <w:numPr>
          <w:ilvl w:val="0"/>
          <w:numId w:val="0"/>
        </w:numPr>
        <w:spacing w:before="0" w:after="0" w:afterAutospacing="0"/>
        <w:ind w:left="567" w:right="62" w:hanging="567"/>
        <w:rPr>
          <w:sz w:val="24"/>
          <w:szCs w:val="24"/>
        </w:rPr>
      </w:pPr>
      <w:r w:rsidRPr="00780E82">
        <w:rPr>
          <w:sz w:val="24"/>
          <w:szCs w:val="24"/>
        </w:rPr>
        <w:t>Muhammad Saekul Mujahidin. 2023. “</w:t>
      </w:r>
      <w:r w:rsidRPr="00780E82">
        <w:rPr>
          <w:rFonts w:cs="Arial"/>
          <w:sz w:val="24"/>
          <w:szCs w:val="24"/>
        </w:rPr>
        <w:t xml:space="preserve">Religious Moderation of Nadhlatul Ulama and Muhammadiyah in Combanting Religious Radicalism in Indonesia”, </w:t>
      </w:r>
      <w:r w:rsidRPr="00780E82">
        <w:rPr>
          <w:rFonts w:cs="Arial"/>
          <w:i/>
          <w:iCs/>
          <w:sz w:val="24"/>
          <w:szCs w:val="24"/>
        </w:rPr>
        <w:t>El-Hekam</w:t>
      </w:r>
      <w:r w:rsidRPr="00780E82">
        <w:rPr>
          <w:rFonts w:cs="Arial"/>
          <w:sz w:val="24"/>
          <w:szCs w:val="24"/>
        </w:rPr>
        <w:t xml:space="preserve">, 8 (1), </w:t>
      </w:r>
      <w:r w:rsidRPr="00780E82">
        <w:rPr>
          <w:rFonts w:cs="Open Sans"/>
          <w:sz w:val="24"/>
          <w:szCs w:val="24"/>
          <w:shd w:val="clear" w:color="auto" w:fill="FFFFFF"/>
        </w:rPr>
        <w:t> </w:t>
      </w:r>
      <w:hyperlink r:id="rId21" w:history="1">
        <w:r w:rsidRPr="00780E82">
          <w:rPr>
            <w:rStyle w:val="Hyperlink"/>
            <w:rFonts w:cs="Open Sans"/>
            <w:color w:val="auto"/>
            <w:sz w:val="24"/>
            <w:szCs w:val="24"/>
            <w:u w:val="none"/>
            <w:shd w:val="clear" w:color="auto" w:fill="FFFFFF"/>
          </w:rPr>
          <w:t>http://dx.doi.org/10.31958/jeh.v8i1.9201</w:t>
        </w:r>
      </w:hyperlink>
      <w:r w:rsidRPr="00780E82">
        <w:rPr>
          <w:rFonts w:cs="Arial"/>
          <w:sz w:val="24"/>
          <w:szCs w:val="24"/>
        </w:rPr>
        <w:t xml:space="preserve">  </w:t>
      </w:r>
    </w:p>
    <w:p w14:paraId="2E8693F9" w14:textId="77777777" w:rsidR="000E1541" w:rsidRPr="00780E82" w:rsidRDefault="000E1541" w:rsidP="007E0DC2">
      <w:pPr>
        <w:pStyle w:val="ParagraphX"/>
        <w:numPr>
          <w:ilvl w:val="0"/>
          <w:numId w:val="0"/>
        </w:numPr>
        <w:spacing w:before="0" w:after="0" w:afterAutospacing="0"/>
        <w:ind w:left="567" w:right="62" w:hanging="567"/>
        <w:rPr>
          <w:rStyle w:val="Hyperlink"/>
          <w:rFonts w:cs="Open Sans"/>
          <w:color w:val="auto"/>
          <w:sz w:val="24"/>
          <w:szCs w:val="24"/>
          <w:u w:val="none"/>
          <w:shd w:val="clear" w:color="auto" w:fill="FFFFFF"/>
        </w:rPr>
      </w:pPr>
      <w:r w:rsidRPr="00780E82">
        <w:rPr>
          <w:sz w:val="24"/>
          <w:szCs w:val="24"/>
        </w:rPr>
        <w:t>Nadim Mirshak. 2021. “</w:t>
      </w:r>
      <w:r w:rsidRPr="00780E82">
        <w:rPr>
          <w:rFonts w:cs="Open Sans"/>
          <w:sz w:val="24"/>
          <w:szCs w:val="24"/>
        </w:rPr>
        <w:t xml:space="preserve">The Muslim Brotherhood in Egypt: A Gramscian re-examination”, </w:t>
      </w:r>
      <w:r w:rsidRPr="00780E82">
        <w:rPr>
          <w:rFonts w:cs="Open Sans"/>
          <w:i/>
          <w:iCs/>
          <w:sz w:val="24"/>
          <w:szCs w:val="24"/>
        </w:rPr>
        <w:t>Sage Journal</w:t>
      </w:r>
      <w:r w:rsidRPr="00780E82">
        <w:rPr>
          <w:rFonts w:cs="Open Sans"/>
          <w:sz w:val="24"/>
          <w:szCs w:val="24"/>
        </w:rPr>
        <w:t xml:space="preserve">, 71 (3), 489-508, </w:t>
      </w:r>
      <w:hyperlink r:id="rId22" w:history="1">
        <w:r w:rsidRPr="00780E82">
          <w:rPr>
            <w:rStyle w:val="Hyperlink"/>
            <w:rFonts w:cs="Open Sans"/>
            <w:color w:val="auto"/>
            <w:sz w:val="24"/>
            <w:szCs w:val="24"/>
            <w:u w:val="none"/>
            <w:shd w:val="clear" w:color="auto" w:fill="FFFFFF"/>
          </w:rPr>
          <w:t>https://doi.org/10.1177/00113921211039273</w:t>
        </w:r>
      </w:hyperlink>
    </w:p>
    <w:p w14:paraId="7BE7720C" w14:textId="77777777" w:rsidR="000E1541" w:rsidRPr="00780E82" w:rsidRDefault="000E1541" w:rsidP="00780E82">
      <w:pPr>
        <w:pStyle w:val="ParagraphX"/>
        <w:numPr>
          <w:ilvl w:val="0"/>
          <w:numId w:val="0"/>
        </w:numPr>
        <w:spacing w:before="0" w:after="0" w:afterAutospacing="0"/>
        <w:ind w:left="567" w:right="62" w:hanging="567"/>
        <w:rPr>
          <w:rFonts w:cstheme="majorBidi"/>
          <w:sz w:val="24"/>
          <w:szCs w:val="24"/>
        </w:rPr>
      </w:pPr>
      <w:r w:rsidRPr="00780E82">
        <w:rPr>
          <w:rFonts w:cstheme="majorBidi"/>
          <w:sz w:val="24"/>
          <w:szCs w:val="24"/>
        </w:rPr>
        <w:t>Shahzad Ali, Ahmer Safwan, dan Rabia Sana. 2023. “</w:t>
      </w:r>
      <w:r w:rsidRPr="00780E82">
        <w:rPr>
          <w:rFonts w:cs="Noto Sans"/>
          <w:sz w:val="24"/>
          <w:szCs w:val="24"/>
        </w:rPr>
        <w:t xml:space="preserve">Image of Civil and Military Establishment of Pakistan in Perspective of Combating Terrorism and Extremism: A Qualitative Analysis of Mainstream British and American Print Media”, </w:t>
      </w:r>
      <w:r w:rsidRPr="00B2234D">
        <w:rPr>
          <w:rFonts w:cs="Noto Sans"/>
          <w:i/>
          <w:iCs/>
          <w:sz w:val="24"/>
          <w:szCs w:val="24"/>
        </w:rPr>
        <w:t>Pakistan Journal of Media Sciences</w:t>
      </w:r>
      <w:r w:rsidRPr="00780E82">
        <w:rPr>
          <w:rFonts w:cs="Noto Sans"/>
          <w:sz w:val="24"/>
          <w:szCs w:val="24"/>
        </w:rPr>
        <w:t xml:space="preserve">, 4 (1), 36-45, </w:t>
      </w:r>
      <w:r w:rsidRPr="00780E82">
        <w:rPr>
          <w:rFonts w:cs="Noto Sans"/>
          <w:sz w:val="24"/>
          <w:szCs w:val="24"/>
          <w:shd w:val="clear" w:color="auto" w:fill="FFFFFF"/>
        </w:rPr>
        <w:t>http://media-sciences.com/index.php/pjms/article/view/178</w:t>
      </w:r>
    </w:p>
    <w:p w14:paraId="790F3835" w14:textId="77777777" w:rsidR="000E1541" w:rsidRPr="00780E82" w:rsidRDefault="000E1541" w:rsidP="00097CB7">
      <w:pPr>
        <w:pStyle w:val="ParagraphX"/>
        <w:numPr>
          <w:ilvl w:val="0"/>
          <w:numId w:val="0"/>
        </w:numPr>
        <w:spacing w:before="0" w:after="0" w:afterAutospacing="0"/>
        <w:ind w:left="567" w:right="62" w:hanging="567"/>
        <w:rPr>
          <w:rFonts w:cstheme="majorBidi"/>
          <w:sz w:val="24"/>
          <w:szCs w:val="24"/>
        </w:rPr>
      </w:pPr>
      <w:r w:rsidRPr="00780E82">
        <w:rPr>
          <w:rFonts w:cstheme="majorBidi"/>
          <w:sz w:val="24"/>
          <w:szCs w:val="24"/>
        </w:rPr>
        <w:t xml:space="preserve">Sneha Reddy. 2020. “Archives and Trails from the First World War: Repurposing Imperial Records of North African and Indian Soldiers in Palestine and Syria, 1917-1923”, </w:t>
      </w:r>
      <w:r w:rsidRPr="00780E82">
        <w:rPr>
          <w:rFonts w:cstheme="majorBidi"/>
          <w:i/>
          <w:iCs/>
          <w:sz w:val="24"/>
          <w:szCs w:val="24"/>
        </w:rPr>
        <w:t>Archives and Manuscripts</w:t>
      </w:r>
      <w:r w:rsidRPr="00780E82">
        <w:rPr>
          <w:rFonts w:cstheme="majorBidi"/>
          <w:sz w:val="24"/>
          <w:szCs w:val="24"/>
        </w:rPr>
        <w:t xml:space="preserve">, 48 (2), 157-170, </w:t>
      </w:r>
      <w:hyperlink r:id="rId23" w:history="1">
        <w:r w:rsidRPr="00780E82">
          <w:rPr>
            <w:rStyle w:val="Hyperlink"/>
            <w:rFonts w:cstheme="majorBidi"/>
            <w:color w:val="auto"/>
            <w:sz w:val="24"/>
            <w:szCs w:val="24"/>
            <w:u w:val="none"/>
          </w:rPr>
          <w:t>https://doi.org/10.1080/01576895.2020.1766985</w:t>
        </w:r>
      </w:hyperlink>
    </w:p>
    <w:p w14:paraId="57EC4137" w14:textId="77777777" w:rsidR="000E1541" w:rsidRPr="00780E82" w:rsidRDefault="000E1541" w:rsidP="00907BD7">
      <w:pPr>
        <w:pStyle w:val="ParagraphX"/>
        <w:numPr>
          <w:ilvl w:val="0"/>
          <w:numId w:val="0"/>
        </w:numPr>
        <w:spacing w:before="0" w:after="0" w:afterAutospacing="0"/>
        <w:ind w:left="567" w:right="62" w:hanging="567"/>
        <w:rPr>
          <w:rFonts w:cstheme="majorBidi"/>
          <w:sz w:val="24"/>
          <w:szCs w:val="24"/>
        </w:rPr>
      </w:pPr>
      <w:r w:rsidRPr="00780E82">
        <w:rPr>
          <w:rFonts w:cstheme="majorBidi"/>
          <w:sz w:val="24"/>
          <w:szCs w:val="24"/>
        </w:rPr>
        <w:t xml:space="preserve">Tiara Devi Maharani dan Aris Sarjito. 2023. “Separatist and Terrorist Movements in Papua: The Challenges of Social Disaster Management and the Important Role of Human-Made Disaster Intelligence”, </w:t>
      </w:r>
      <w:r w:rsidRPr="00780E82">
        <w:rPr>
          <w:rFonts w:cstheme="majorBidi"/>
          <w:i/>
          <w:iCs/>
          <w:sz w:val="24"/>
          <w:szCs w:val="24"/>
        </w:rPr>
        <w:t>Jurnal Pertahanan</w:t>
      </w:r>
      <w:r w:rsidRPr="00780E82">
        <w:rPr>
          <w:rFonts w:cstheme="majorBidi"/>
          <w:sz w:val="24"/>
          <w:szCs w:val="24"/>
        </w:rPr>
        <w:t xml:space="preserve">, 9 (3), 443-457. http://dx.doi.org/10.33172/jp.v9i3.14659 </w:t>
      </w:r>
    </w:p>
    <w:p w14:paraId="1D8EAD7B" w14:textId="77777777" w:rsidR="000E1541" w:rsidRPr="00780E82" w:rsidRDefault="000E1541" w:rsidP="00FC5F1C">
      <w:pPr>
        <w:pStyle w:val="ParagraphX"/>
        <w:numPr>
          <w:ilvl w:val="0"/>
          <w:numId w:val="0"/>
        </w:numPr>
        <w:spacing w:before="0" w:after="0" w:afterAutospacing="0"/>
        <w:ind w:left="567" w:right="62" w:hanging="567"/>
        <w:rPr>
          <w:spacing w:val="-5"/>
          <w:sz w:val="24"/>
          <w:szCs w:val="24"/>
        </w:rPr>
      </w:pPr>
      <w:r w:rsidRPr="00780E82">
        <w:rPr>
          <w:rFonts w:cs="Open Sans"/>
          <w:sz w:val="24"/>
          <w:szCs w:val="24"/>
          <w:shd w:val="clear" w:color="auto" w:fill="FFFFFF"/>
        </w:rPr>
        <w:t xml:space="preserve">V Arianti. 2021. “Jemaah Islamiyah’s </w:t>
      </w:r>
      <w:r w:rsidRPr="00780E82">
        <w:rPr>
          <w:sz w:val="24"/>
          <w:szCs w:val="24"/>
        </w:rPr>
        <w:t xml:space="preserve">Hierarchical Structure: Security Implications for Indonesia”, Counter Terrorist Trends and Analyses, 13 (3), 15-21, </w:t>
      </w:r>
      <w:hyperlink r:id="rId24" w:history="1">
        <w:r w:rsidRPr="00780E82">
          <w:rPr>
            <w:rStyle w:val="Hyperlink"/>
            <w:color w:val="auto"/>
            <w:spacing w:val="-5"/>
            <w:sz w:val="24"/>
            <w:szCs w:val="24"/>
            <w:u w:val="none"/>
          </w:rPr>
          <w:t>https://www.jstor.org/stable/27040262</w:t>
        </w:r>
      </w:hyperlink>
    </w:p>
    <w:p w14:paraId="17BB9C54" w14:textId="665C15DD" w:rsidR="00145EBA" w:rsidRPr="00780E82" w:rsidRDefault="000E1541" w:rsidP="00FA53DF">
      <w:pPr>
        <w:pStyle w:val="ParagraphX"/>
        <w:numPr>
          <w:ilvl w:val="0"/>
          <w:numId w:val="0"/>
        </w:numPr>
        <w:spacing w:before="0" w:after="0" w:afterAutospacing="0"/>
        <w:ind w:left="567" w:right="62" w:hanging="567"/>
        <w:rPr>
          <w:sz w:val="24"/>
          <w:szCs w:val="24"/>
          <w:lang w:val="en-ID"/>
        </w:rPr>
      </w:pPr>
      <w:r w:rsidRPr="00780E82">
        <w:rPr>
          <w:sz w:val="24"/>
          <w:szCs w:val="24"/>
          <w:lang w:val="en-ID"/>
        </w:rPr>
        <w:t>Yaza Azzahara Ulyana, Suyatno Ladiqi, Mohd Afandi Salleh, dan Ahmad Riyansyah. 2023. “</w:t>
      </w:r>
      <w:r w:rsidRPr="00780E82">
        <w:rPr>
          <w:rFonts w:cs="Arial"/>
          <w:sz w:val="24"/>
          <w:szCs w:val="24"/>
          <w:shd w:val="clear" w:color="auto" w:fill="FFFFFF"/>
        </w:rPr>
        <w:t xml:space="preserve">Assessing the Effectiveness of the National Counter Terrorism Agency (BNPT) in Indonesia”, </w:t>
      </w:r>
      <w:r w:rsidRPr="00780E82">
        <w:rPr>
          <w:rFonts w:cs="Arial"/>
          <w:i/>
          <w:iCs/>
          <w:sz w:val="24"/>
          <w:szCs w:val="24"/>
          <w:shd w:val="clear" w:color="auto" w:fill="FFFFFF"/>
        </w:rPr>
        <w:t>International Journal of Advances in Social Sciences and Humanities</w:t>
      </w:r>
      <w:r w:rsidRPr="00780E82">
        <w:rPr>
          <w:rFonts w:cs="Arial"/>
          <w:sz w:val="24"/>
          <w:szCs w:val="24"/>
          <w:shd w:val="clear" w:color="auto" w:fill="FFFFFF"/>
        </w:rPr>
        <w:t xml:space="preserve">, 2 (2), 121-131, </w:t>
      </w:r>
      <w:hyperlink r:id="rId25" w:history="1">
        <w:r w:rsidRPr="00780E82">
          <w:rPr>
            <w:rStyle w:val="Hyperlink"/>
            <w:rFonts w:cs="Arial"/>
            <w:color w:val="auto"/>
            <w:sz w:val="24"/>
            <w:szCs w:val="24"/>
            <w:u w:val="none"/>
            <w:shd w:val="clear" w:color="auto" w:fill="FFFFFF"/>
          </w:rPr>
          <w:t>https://doi.org/10.56225/ijassh.v2i2.121</w:t>
        </w:r>
      </w:hyperlink>
      <w:r w:rsidRPr="00780E82">
        <w:rPr>
          <w:rFonts w:cs="Arial"/>
          <w:sz w:val="24"/>
          <w:szCs w:val="24"/>
          <w:shd w:val="clear" w:color="auto" w:fill="FFFFFF"/>
        </w:rPr>
        <w:t xml:space="preserve"> </w:t>
      </w:r>
    </w:p>
    <w:p w14:paraId="67E3473C" w14:textId="34B0E724" w:rsidR="00F050B7" w:rsidRPr="00780E82" w:rsidRDefault="00F050B7" w:rsidP="004C49E9">
      <w:pPr>
        <w:pStyle w:val="ParagraphX"/>
        <w:numPr>
          <w:ilvl w:val="0"/>
          <w:numId w:val="0"/>
        </w:numPr>
        <w:spacing w:before="0" w:after="0" w:afterAutospacing="0"/>
        <w:ind w:left="567" w:right="62" w:hanging="567"/>
        <w:rPr>
          <w:rFonts w:cstheme="majorBidi"/>
          <w:sz w:val="24"/>
          <w:szCs w:val="24"/>
          <w:lang w:val="en-ID"/>
        </w:rPr>
      </w:pPr>
    </w:p>
    <w:sectPr w:rsidR="00F050B7" w:rsidRPr="00780E82" w:rsidSect="00073EBB">
      <w:footerReference w:type="default" r:id="rId2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0360" w14:textId="77777777" w:rsidR="00073EBB" w:rsidRDefault="00073EBB" w:rsidP="00596D37">
      <w:pPr>
        <w:spacing w:after="0" w:line="240" w:lineRule="auto"/>
      </w:pPr>
      <w:r>
        <w:separator/>
      </w:r>
    </w:p>
  </w:endnote>
  <w:endnote w:type="continuationSeparator" w:id="0">
    <w:p w14:paraId="740AF129" w14:textId="77777777" w:rsidR="00073EBB" w:rsidRDefault="00073EBB" w:rsidP="005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EF41" w14:textId="77777777" w:rsidR="002F67A5" w:rsidRDefault="002F67A5">
    <w:pPr>
      <w:pStyle w:val="Footer"/>
      <w:jc w:val="right"/>
    </w:pPr>
    <w:r>
      <w:fldChar w:fldCharType="begin"/>
    </w:r>
    <w:r>
      <w:instrText xml:space="preserve"> PAGE   \* MERGEFORMAT </w:instrText>
    </w:r>
    <w:r>
      <w:fldChar w:fldCharType="separate"/>
    </w:r>
    <w:r w:rsidR="007B7ED2">
      <w:rPr>
        <w:noProof/>
      </w:rPr>
      <w:t>15</w:t>
    </w:r>
    <w:r>
      <w:fldChar w:fldCharType="end"/>
    </w:r>
  </w:p>
  <w:p w14:paraId="138974F2" w14:textId="77777777" w:rsidR="002F67A5" w:rsidRDefault="002F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9FB2" w14:textId="77777777" w:rsidR="00073EBB" w:rsidRDefault="00073EBB" w:rsidP="00596D37">
      <w:pPr>
        <w:spacing w:after="0" w:line="240" w:lineRule="auto"/>
      </w:pPr>
      <w:r>
        <w:separator/>
      </w:r>
    </w:p>
  </w:footnote>
  <w:footnote w:type="continuationSeparator" w:id="0">
    <w:p w14:paraId="346CCCC2" w14:textId="77777777" w:rsidR="00073EBB" w:rsidRDefault="00073EBB" w:rsidP="0059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6A6"/>
    <w:multiLevelType w:val="hybridMultilevel"/>
    <w:tmpl w:val="FFFFFFFF"/>
    <w:lvl w:ilvl="0" w:tplc="00005D0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A91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C81433"/>
    <w:multiLevelType w:val="hybridMultilevel"/>
    <w:tmpl w:val="92B46986"/>
    <w:lvl w:ilvl="0" w:tplc="04090015">
      <w:start w:val="1"/>
      <w:numFmt w:val="upperLetter"/>
      <w:lvlText w:val="%1."/>
      <w:lvlJc w:val="left"/>
      <w:pPr>
        <w:ind w:left="360" w:hanging="360"/>
      </w:pPr>
      <w:rPr>
        <w:rFonts w:hint="default"/>
      </w:rPr>
    </w:lvl>
    <w:lvl w:ilvl="1" w:tplc="CB64485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0E6F3F"/>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038D75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B3DDF"/>
    <w:multiLevelType w:val="hybridMultilevel"/>
    <w:tmpl w:val="FFFFFFFF"/>
    <w:lvl w:ilvl="0" w:tplc="CC823072">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6" w15:restartNumberingAfterBreak="0">
    <w:nsid w:val="11F76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65174"/>
    <w:multiLevelType w:val="hybridMultilevel"/>
    <w:tmpl w:val="FFFFFFFF"/>
    <w:lvl w:ilvl="0" w:tplc="064C0F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99B1527"/>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1B3E40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600DB"/>
    <w:multiLevelType w:val="hybridMultilevel"/>
    <w:tmpl w:val="BB08CF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9131B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3937FB6"/>
    <w:multiLevelType w:val="hybridMultilevel"/>
    <w:tmpl w:val="FFFFFFFF"/>
    <w:lvl w:ilvl="0" w:tplc="0421000F">
      <w:start w:val="1"/>
      <w:numFmt w:val="decimal"/>
      <w:lvlText w:val="%1."/>
      <w:lvlJc w:val="left"/>
      <w:pPr>
        <w:ind w:left="1920" w:hanging="360"/>
      </w:pPr>
      <w:rPr>
        <w:rFonts w:cs="Times New Roman"/>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3" w15:restartNumberingAfterBreak="0">
    <w:nsid w:val="2F9D4C35"/>
    <w:multiLevelType w:val="hybridMultilevel"/>
    <w:tmpl w:val="79424F82"/>
    <w:lvl w:ilvl="0" w:tplc="968624DC">
      <w:start w:val="1"/>
      <w:numFmt w:val="decimal"/>
      <w:lvlText w:val="%1."/>
      <w:lvlJc w:val="left"/>
      <w:pPr>
        <w:ind w:left="927" w:hanging="360"/>
      </w:pPr>
      <w:rPr>
        <w:rFonts w:hint="default"/>
        <w:lang w:val="id-I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AA31A1"/>
    <w:multiLevelType w:val="hybridMultilevel"/>
    <w:tmpl w:val="C098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42BF6"/>
    <w:multiLevelType w:val="hybridMultilevel"/>
    <w:tmpl w:val="FFFFFFFF"/>
    <w:lvl w:ilvl="0" w:tplc="0421000F">
      <w:start w:val="1"/>
      <w:numFmt w:val="decimal"/>
      <w:lvlText w:val="%1."/>
      <w:lvlJc w:val="left"/>
      <w:pPr>
        <w:ind w:left="1800" w:hanging="360"/>
      </w:pPr>
      <w:rPr>
        <w:rFonts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16" w15:restartNumberingAfterBreak="0">
    <w:nsid w:val="374C195D"/>
    <w:multiLevelType w:val="hybridMultilevel"/>
    <w:tmpl w:val="FFFFFFFF"/>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A35557C"/>
    <w:multiLevelType w:val="hybridMultilevel"/>
    <w:tmpl w:val="FFFFFFFF"/>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3AB74EC3"/>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3DC748FA"/>
    <w:multiLevelType w:val="hybridMultilevel"/>
    <w:tmpl w:val="FFFFFFFF"/>
    <w:lvl w:ilvl="0" w:tplc="04090011">
      <w:start w:val="1"/>
      <w:numFmt w:val="decimal"/>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0" w15:restartNumberingAfterBreak="0">
    <w:nsid w:val="414365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B4D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22A39"/>
    <w:multiLevelType w:val="multilevel"/>
    <w:tmpl w:val="FAB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71D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75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75DD2"/>
    <w:multiLevelType w:val="multilevel"/>
    <w:tmpl w:val="0EBE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4A26B7"/>
    <w:multiLevelType w:val="hybridMultilevel"/>
    <w:tmpl w:val="FFFFFFFF"/>
    <w:lvl w:ilvl="0" w:tplc="064C0F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52217384"/>
    <w:multiLevelType w:val="hybridMultilevel"/>
    <w:tmpl w:val="FFFFFFFF"/>
    <w:lvl w:ilvl="0" w:tplc="F54AB43E">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557D66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4088A"/>
    <w:multiLevelType w:val="hybridMultilevel"/>
    <w:tmpl w:val="FFFFFFFF"/>
    <w:lvl w:ilvl="0" w:tplc="064C0F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57274B6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8270A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1470D"/>
    <w:multiLevelType w:val="hybridMultilevel"/>
    <w:tmpl w:val="24D428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D3866C5"/>
    <w:multiLevelType w:val="hybridMultilevel"/>
    <w:tmpl w:val="B63C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41213"/>
    <w:multiLevelType w:val="multilevel"/>
    <w:tmpl w:val="24A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B1F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45372"/>
    <w:multiLevelType w:val="hybridMultilevel"/>
    <w:tmpl w:val="FFFFFFFF"/>
    <w:lvl w:ilvl="0" w:tplc="0421000F">
      <w:start w:val="5"/>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15:restartNumberingAfterBreak="0">
    <w:nsid w:val="675272FF"/>
    <w:multiLevelType w:val="hybridMultilevel"/>
    <w:tmpl w:val="CB0299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69006E48"/>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9BA402B"/>
    <w:multiLevelType w:val="multilevel"/>
    <w:tmpl w:val="F78E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04A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A71BA"/>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15:restartNumberingAfterBreak="0">
    <w:nsid w:val="6D0F1F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E3F30"/>
    <w:multiLevelType w:val="hybridMultilevel"/>
    <w:tmpl w:val="FFFFFFFF"/>
    <w:lvl w:ilvl="0" w:tplc="064C0F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6DFD6511"/>
    <w:multiLevelType w:val="hybridMultilevel"/>
    <w:tmpl w:val="0D6AD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F1140"/>
    <w:multiLevelType w:val="hybridMultilevel"/>
    <w:tmpl w:val="FFFFFFFF"/>
    <w:lvl w:ilvl="0" w:tplc="4C98E90A">
      <w:start w:val="1"/>
      <w:numFmt w:val="lowerLetter"/>
      <w:lvlText w:val="%1."/>
      <w:lvlJc w:val="left"/>
      <w:pPr>
        <w:ind w:left="405" w:hanging="360"/>
      </w:pPr>
      <w:rPr>
        <w:rFonts w:cs="Times New Roman" w:hint="default"/>
      </w:rPr>
    </w:lvl>
    <w:lvl w:ilvl="1" w:tplc="0C090019" w:tentative="1">
      <w:start w:val="1"/>
      <w:numFmt w:val="lowerLetter"/>
      <w:lvlText w:val="%2."/>
      <w:lvlJc w:val="left"/>
      <w:pPr>
        <w:ind w:left="1125" w:hanging="360"/>
      </w:pPr>
      <w:rPr>
        <w:rFonts w:cs="Times New Roman"/>
      </w:rPr>
    </w:lvl>
    <w:lvl w:ilvl="2" w:tplc="0C09001B" w:tentative="1">
      <w:start w:val="1"/>
      <w:numFmt w:val="lowerRoman"/>
      <w:lvlText w:val="%3."/>
      <w:lvlJc w:val="right"/>
      <w:pPr>
        <w:ind w:left="1845" w:hanging="180"/>
      </w:pPr>
      <w:rPr>
        <w:rFonts w:cs="Times New Roman"/>
      </w:rPr>
    </w:lvl>
    <w:lvl w:ilvl="3" w:tplc="0C09000F" w:tentative="1">
      <w:start w:val="1"/>
      <w:numFmt w:val="decimal"/>
      <w:lvlText w:val="%4."/>
      <w:lvlJc w:val="left"/>
      <w:pPr>
        <w:ind w:left="2565" w:hanging="360"/>
      </w:pPr>
      <w:rPr>
        <w:rFonts w:cs="Times New Roman"/>
      </w:rPr>
    </w:lvl>
    <w:lvl w:ilvl="4" w:tplc="0C090019" w:tentative="1">
      <w:start w:val="1"/>
      <w:numFmt w:val="lowerLetter"/>
      <w:lvlText w:val="%5."/>
      <w:lvlJc w:val="left"/>
      <w:pPr>
        <w:ind w:left="3285" w:hanging="360"/>
      </w:pPr>
      <w:rPr>
        <w:rFonts w:cs="Times New Roman"/>
      </w:rPr>
    </w:lvl>
    <w:lvl w:ilvl="5" w:tplc="0C09001B" w:tentative="1">
      <w:start w:val="1"/>
      <w:numFmt w:val="lowerRoman"/>
      <w:lvlText w:val="%6."/>
      <w:lvlJc w:val="right"/>
      <w:pPr>
        <w:ind w:left="4005" w:hanging="180"/>
      </w:pPr>
      <w:rPr>
        <w:rFonts w:cs="Times New Roman"/>
      </w:rPr>
    </w:lvl>
    <w:lvl w:ilvl="6" w:tplc="0C09000F" w:tentative="1">
      <w:start w:val="1"/>
      <w:numFmt w:val="decimal"/>
      <w:lvlText w:val="%7."/>
      <w:lvlJc w:val="left"/>
      <w:pPr>
        <w:ind w:left="4725" w:hanging="360"/>
      </w:pPr>
      <w:rPr>
        <w:rFonts w:cs="Times New Roman"/>
      </w:rPr>
    </w:lvl>
    <w:lvl w:ilvl="7" w:tplc="0C090019" w:tentative="1">
      <w:start w:val="1"/>
      <w:numFmt w:val="lowerLetter"/>
      <w:lvlText w:val="%8."/>
      <w:lvlJc w:val="left"/>
      <w:pPr>
        <w:ind w:left="5445" w:hanging="360"/>
      </w:pPr>
      <w:rPr>
        <w:rFonts w:cs="Times New Roman"/>
      </w:rPr>
    </w:lvl>
    <w:lvl w:ilvl="8" w:tplc="0C09001B" w:tentative="1">
      <w:start w:val="1"/>
      <w:numFmt w:val="lowerRoman"/>
      <w:lvlText w:val="%9."/>
      <w:lvlJc w:val="right"/>
      <w:pPr>
        <w:ind w:left="6165" w:hanging="180"/>
      </w:pPr>
      <w:rPr>
        <w:rFonts w:cs="Times New Roman"/>
      </w:rPr>
    </w:lvl>
  </w:abstractNum>
  <w:abstractNum w:abstractNumId="46" w15:restartNumberingAfterBreak="0">
    <w:nsid w:val="70611A60"/>
    <w:multiLevelType w:val="hybridMultilevel"/>
    <w:tmpl w:val="BB08C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C845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B29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F4672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BB34EE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15:restartNumberingAfterBreak="0">
    <w:nsid w:val="7ED75631"/>
    <w:multiLevelType w:val="hybridMultilevel"/>
    <w:tmpl w:val="392A5F9A"/>
    <w:lvl w:ilvl="0" w:tplc="AC4EE1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19944469">
    <w:abstractNumId w:val="38"/>
  </w:num>
  <w:num w:numId="2" w16cid:durableId="1241788743">
    <w:abstractNumId w:val="0"/>
  </w:num>
  <w:num w:numId="3" w16cid:durableId="939264900">
    <w:abstractNumId w:val="49"/>
  </w:num>
  <w:num w:numId="4" w16cid:durableId="83646623">
    <w:abstractNumId w:val="6"/>
  </w:num>
  <w:num w:numId="5" w16cid:durableId="1203177570">
    <w:abstractNumId w:val="42"/>
  </w:num>
  <w:num w:numId="6" w16cid:durableId="1858545168">
    <w:abstractNumId w:val="20"/>
  </w:num>
  <w:num w:numId="7" w16cid:durableId="1589265672">
    <w:abstractNumId w:val="40"/>
  </w:num>
  <w:num w:numId="8" w16cid:durableId="1476020077">
    <w:abstractNumId w:val="21"/>
  </w:num>
  <w:num w:numId="9" w16cid:durableId="676272109">
    <w:abstractNumId w:val="35"/>
  </w:num>
  <w:num w:numId="10" w16cid:durableId="480079289">
    <w:abstractNumId w:val="4"/>
  </w:num>
  <w:num w:numId="11" w16cid:durableId="2090534977">
    <w:abstractNumId w:val="24"/>
  </w:num>
  <w:num w:numId="12" w16cid:durableId="218246995">
    <w:abstractNumId w:val="9"/>
  </w:num>
  <w:num w:numId="13" w16cid:durableId="413478316">
    <w:abstractNumId w:val="23"/>
  </w:num>
  <w:num w:numId="14" w16cid:durableId="1495023389">
    <w:abstractNumId w:val="31"/>
  </w:num>
  <w:num w:numId="15" w16cid:durableId="1984309179">
    <w:abstractNumId w:val="47"/>
  </w:num>
  <w:num w:numId="16" w16cid:durableId="564877945">
    <w:abstractNumId w:val="16"/>
  </w:num>
  <w:num w:numId="17" w16cid:durableId="822628285">
    <w:abstractNumId w:val="50"/>
  </w:num>
  <w:num w:numId="18" w16cid:durableId="1652753338">
    <w:abstractNumId w:val="48"/>
  </w:num>
  <w:num w:numId="19" w16cid:durableId="486672977">
    <w:abstractNumId w:val="45"/>
  </w:num>
  <w:num w:numId="20" w16cid:durableId="294145324">
    <w:abstractNumId w:val="7"/>
  </w:num>
  <w:num w:numId="21" w16cid:durableId="385684387">
    <w:abstractNumId w:val="28"/>
  </w:num>
  <w:num w:numId="22" w16cid:durableId="2062897563">
    <w:abstractNumId w:val="1"/>
  </w:num>
  <w:num w:numId="23" w16cid:durableId="1772120975">
    <w:abstractNumId w:val="43"/>
  </w:num>
  <w:num w:numId="24" w16cid:durableId="439489906">
    <w:abstractNumId w:val="26"/>
  </w:num>
  <w:num w:numId="25" w16cid:durableId="16154234">
    <w:abstractNumId w:val="29"/>
  </w:num>
  <w:num w:numId="26" w16cid:durableId="1533760449">
    <w:abstractNumId w:val="36"/>
  </w:num>
  <w:num w:numId="27" w16cid:durableId="1117873940">
    <w:abstractNumId w:val="12"/>
  </w:num>
  <w:num w:numId="28" w16cid:durableId="2009744284">
    <w:abstractNumId w:val="41"/>
  </w:num>
  <w:num w:numId="29" w16cid:durableId="823163642">
    <w:abstractNumId w:val="8"/>
  </w:num>
  <w:num w:numId="30" w16cid:durableId="547032431">
    <w:abstractNumId w:val="18"/>
  </w:num>
  <w:num w:numId="31" w16cid:durableId="1411124752">
    <w:abstractNumId w:val="5"/>
  </w:num>
  <w:num w:numId="32" w16cid:durableId="1032220048">
    <w:abstractNumId w:val="27"/>
  </w:num>
  <w:num w:numId="33" w16cid:durableId="776875664">
    <w:abstractNumId w:val="3"/>
  </w:num>
  <w:num w:numId="34" w16cid:durableId="1637643847">
    <w:abstractNumId w:val="11"/>
  </w:num>
  <w:num w:numId="35" w16cid:durableId="141312569">
    <w:abstractNumId w:val="30"/>
  </w:num>
  <w:num w:numId="36" w16cid:durableId="1530332112">
    <w:abstractNumId w:val="17"/>
  </w:num>
  <w:num w:numId="37" w16cid:durableId="67963990">
    <w:abstractNumId w:val="15"/>
  </w:num>
  <w:num w:numId="38" w16cid:durableId="507410349">
    <w:abstractNumId w:val="19"/>
  </w:num>
  <w:num w:numId="39" w16cid:durableId="220219446">
    <w:abstractNumId w:val="37"/>
  </w:num>
  <w:num w:numId="40" w16cid:durableId="1450976614">
    <w:abstractNumId w:val="39"/>
  </w:num>
  <w:num w:numId="41" w16cid:durableId="1390493559">
    <w:abstractNumId w:val="34"/>
  </w:num>
  <w:num w:numId="42" w16cid:durableId="1619098505">
    <w:abstractNumId w:val="10"/>
  </w:num>
  <w:num w:numId="43" w16cid:durableId="1243757101">
    <w:abstractNumId w:val="46"/>
  </w:num>
  <w:num w:numId="44" w16cid:durableId="1067191564">
    <w:abstractNumId w:val="22"/>
  </w:num>
  <w:num w:numId="45" w16cid:durableId="342056950">
    <w:abstractNumId w:val="13"/>
  </w:num>
  <w:num w:numId="46" w16cid:durableId="1222672090">
    <w:abstractNumId w:val="25"/>
  </w:num>
  <w:num w:numId="47" w16cid:durableId="1690834977">
    <w:abstractNumId w:val="32"/>
  </w:num>
  <w:num w:numId="48" w16cid:durableId="1777482350">
    <w:abstractNumId w:val="14"/>
  </w:num>
  <w:num w:numId="49" w16cid:durableId="526061929">
    <w:abstractNumId w:val="51"/>
  </w:num>
  <w:num w:numId="50" w16cid:durableId="1252080885">
    <w:abstractNumId w:val="2"/>
  </w:num>
  <w:num w:numId="51" w16cid:durableId="1066034197">
    <w:abstractNumId w:val="44"/>
  </w:num>
  <w:num w:numId="52" w16cid:durableId="17653732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35"/>
    <w:rsid w:val="00000289"/>
    <w:rsid w:val="00000727"/>
    <w:rsid w:val="00000CD5"/>
    <w:rsid w:val="00005180"/>
    <w:rsid w:val="00005CBB"/>
    <w:rsid w:val="00011923"/>
    <w:rsid w:val="00014812"/>
    <w:rsid w:val="00014EF1"/>
    <w:rsid w:val="00015696"/>
    <w:rsid w:val="0001664A"/>
    <w:rsid w:val="00016AE3"/>
    <w:rsid w:val="00016ED7"/>
    <w:rsid w:val="0002130E"/>
    <w:rsid w:val="00030FFE"/>
    <w:rsid w:val="00031FB5"/>
    <w:rsid w:val="00032751"/>
    <w:rsid w:val="0003553C"/>
    <w:rsid w:val="000401D3"/>
    <w:rsid w:val="000426C1"/>
    <w:rsid w:val="000514AE"/>
    <w:rsid w:val="000522D5"/>
    <w:rsid w:val="00052541"/>
    <w:rsid w:val="00055F0C"/>
    <w:rsid w:val="0006091E"/>
    <w:rsid w:val="00062FB1"/>
    <w:rsid w:val="000677A6"/>
    <w:rsid w:val="00071D78"/>
    <w:rsid w:val="00073553"/>
    <w:rsid w:val="00073EBB"/>
    <w:rsid w:val="0007592F"/>
    <w:rsid w:val="00075F5F"/>
    <w:rsid w:val="00077476"/>
    <w:rsid w:val="00082151"/>
    <w:rsid w:val="0008496D"/>
    <w:rsid w:val="000910A1"/>
    <w:rsid w:val="00093709"/>
    <w:rsid w:val="00094183"/>
    <w:rsid w:val="00096FF8"/>
    <w:rsid w:val="0009763B"/>
    <w:rsid w:val="00097CB7"/>
    <w:rsid w:val="00097D33"/>
    <w:rsid w:val="00097D41"/>
    <w:rsid w:val="000A0F0C"/>
    <w:rsid w:val="000A2D17"/>
    <w:rsid w:val="000A3744"/>
    <w:rsid w:val="000A510D"/>
    <w:rsid w:val="000B1983"/>
    <w:rsid w:val="000B3A98"/>
    <w:rsid w:val="000B3B40"/>
    <w:rsid w:val="000B4494"/>
    <w:rsid w:val="000B723E"/>
    <w:rsid w:val="000C1A4F"/>
    <w:rsid w:val="000C54CA"/>
    <w:rsid w:val="000C61B3"/>
    <w:rsid w:val="000C6F94"/>
    <w:rsid w:val="000D230D"/>
    <w:rsid w:val="000D3503"/>
    <w:rsid w:val="000D3D49"/>
    <w:rsid w:val="000D45E0"/>
    <w:rsid w:val="000E1541"/>
    <w:rsid w:val="000E2613"/>
    <w:rsid w:val="000E28B6"/>
    <w:rsid w:val="000E4C1B"/>
    <w:rsid w:val="000E71DF"/>
    <w:rsid w:val="000F0137"/>
    <w:rsid w:val="000F1E23"/>
    <w:rsid w:val="000F226E"/>
    <w:rsid w:val="000F347C"/>
    <w:rsid w:val="000F524A"/>
    <w:rsid w:val="000F5A97"/>
    <w:rsid w:val="00100B4B"/>
    <w:rsid w:val="0010162D"/>
    <w:rsid w:val="001016ED"/>
    <w:rsid w:val="00101EC7"/>
    <w:rsid w:val="0010475B"/>
    <w:rsid w:val="00104E0A"/>
    <w:rsid w:val="00110BF7"/>
    <w:rsid w:val="00111DE5"/>
    <w:rsid w:val="00111E8D"/>
    <w:rsid w:val="001236A0"/>
    <w:rsid w:val="00124318"/>
    <w:rsid w:val="00124B8A"/>
    <w:rsid w:val="00126BB8"/>
    <w:rsid w:val="00130A32"/>
    <w:rsid w:val="0013371F"/>
    <w:rsid w:val="001352B5"/>
    <w:rsid w:val="00135F73"/>
    <w:rsid w:val="00136CBC"/>
    <w:rsid w:val="00137A6F"/>
    <w:rsid w:val="00145DB3"/>
    <w:rsid w:val="00145EBA"/>
    <w:rsid w:val="00146B85"/>
    <w:rsid w:val="00150EFB"/>
    <w:rsid w:val="001517DC"/>
    <w:rsid w:val="0015312B"/>
    <w:rsid w:val="00154837"/>
    <w:rsid w:val="0015518A"/>
    <w:rsid w:val="00160C45"/>
    <w:rsid w:val="001625C1"/>
    <w:rsid w:val="00164FB0"/>
    <w:rsid w:val="00167425"/>
    <w:rsid w:val="00170F20"/>
    <w:rsid w:val="00171A7A"/>
    <w:rsid w:val="00171ACE"/>
    <w:rsid w:val="00171C6B"/>
    <w:rsid w:val="00174B9E"/>
    <w:rsid w:val="001762AE"/>
    <w:rsid w:val="001770DE"/>
    <w:rsid w:val="001829CA"/>
    <w:rsid w:val="0018368F"/>
    <w:rsid w:val="00183CDA"/>
    <w:rsid w:val="00183EBE"/>
    <w:rsid w:val="001845E6"/>
    <w:rsid w:val="00185680"/>
    <w:rsid w:val="00186E94"/>
    <w:rsid w:val="001870CA"/>
    <w:rsid w:val="001877E6"/>
    <w:rsid w:val="00190B0C"/>
    <w:rsid w:val="00191161"/>
    <w:rsid w:val="001911DF"/>
    <w:rsid w:val="00191596"/>
    <w:rsid w:val="00193E57"/>
    <w:rsid w:val="001A02C7"/>
    <w:rsid w:val="001A1490"/>
    <w:rsid w:val="001A32F7"/>
    <w:rsid w:val="001A5A82"/>
    <w:rsid w:val="001A687A"/>
    <w:rsid w:val="001A6BDF"/>
    <w:rsid w:val="001B0758"/>
    <w:rsid w:val="001B5EBD"/>
    <w:rsid w:val="001B6849"/>
    <w:rsid w:val="001B77B3"/>
    <w:rsid w:val="001C2FD7"/>
    <w:rsid w:val="001C45CE"/>
    <w:rsid w:val="001C4F83"/>
    <w:rsid w:val="001D4AAE"/>
    <w:rsid w:val="001D4C37"/>
    <w:rsid w:val="001D4C3B"/>
    <w:rsid w:val="001D72F7"/>
    <w:rsid w:val="001D78CC"/>
    <w:rsid w:val="001E0279"/>
    <w:rsid w:val="001E2152"/>
    <w:rsid w:val="001E2541"/>
    <w:rsid w:val="001E3360"/>
    <w:rsid w:val="001E67DD"/>
    <w:rsid w:val="001E700C"/>
    <w:rsid w:val="001E77B4"/>
    <w:rsid w:val="001F2D26"/>
    <w:rsid w:val="001F339A"/>
    <w:rsid w:val="001F42A2"/>
    <w:rsid w:val="00201414"/>
    <w:rsid w:val="00201A6A"/>
    <w:rsid w:val="0020541A"/>
    <w:rsid w:val="002077BE"/>
    <w:rsid w:val="0020784F"/>
    <w:rsid w:val="00212A77"/>
    <w:rsid w:val="0021423E"/>
    <w:rsid w:val="002152FD"/>
    <w:rsid w:val="00215435"/>
    <w:rsid w:val="00216A2E"/>
    <w:rsid w:val="0021723C"/>
    <w:rsid w:val="0022195A"/>
    <w:rsid w:val="00222619"/>
    <w:rsid w:val="002229DC"/>
    <w:rsid w:val="00224C80"/>
    <w:rsid w:val="00226053"/>
    <w:rsid w:val="00227891"/>
    <w:rsid w:val="002322B0"/>
    <w:rsid w:val="00232B18"/>
    <w:rsid w:val="002354AB"/>
    <w:rsid w:val="002374EF"/>
    <w:rsid w:val="00243104"/>
    <w:rsid w:val="00244247"/>
    <w:rsid w:val="00245311"/>
    <w:rsid w:val="00245B87"/>
    <w:rsid w:val="002467B2"/>
    <w:rsid w:val="0024767E"/>
    <w:rsid w:val="00250FF7"/>
    <w:rsid w:val="00254A53"/>
    <w:rsid w:val="00254AC8"/>
    <w:rsid w:val="00260B98"/>
    <w:rsid w:val="00260F43"/>
    <w:rsid w:val="0026669E"/>
    <w:rsid w:val="002670D7"/>
    <w:rsid w:val="00267B2B"/>
    <w:rsid w:val="00270A92"/>
    <w:rsid w:val="00272D78"/>
    <w:rsid w:val="00273B0B"/>
    <w:rsid w:val="00273B97"/>
    <w:rsid w:val="00273E08"/>
    <w:rsid w:val="00275627"/>
    <w:rsid w:val="00275991"/>
    <w:rsid w:val="00282A0C"/>
    <w:rsid w:val="0028471C"/>
    <w:rsid w:val="00284B1C"/>
    <w:rsid w:val="00291537"/>
    <w:rsid w:val="002915FB"/>
    <w:rsid w:val="0029345A"/>
    <w:rsid w:val="0029434D"/>
    <w:rsid w:val="002967A0"/>
    <w:rsid w:val="002A1DFC"/>
    <w:rsid w:val="002A25C8"/>
    <w:rsid w:val="002A3E41"/>
    <w:rsid w:val="002A5583"/>
    <w:rsid w:val="002A71BC"/>
    <w:rsid w:val="002A76D3"/>
    <w:rsid w:val="002B074A"/>
    <w:rsid w:val="002B1F2D"/>
    <w:rsid w:val="002B20B5"/>
    <w:rsid w:val="002B50FC"/>
    <w:rsid w:val="002B6309"/>
    <w:rsid w:val="002B7CFB"/>
    <w:rsid w:val="002C04A5"/>
    <w:rsid w:val="002C2C07"/>
    <w:rsid w:val="002C2EDF"/>
    <w:rsid w:val="002C429D"/>
    <w:rsid w:val="002C49EC"/>
    <w:rsid w:val="002C5FA0"/>
    <w:rsid w:val="002D018C"/>
    <w:rsid w:val="002D0938"/>
    <w:rsid w:val="002D12FB"/>
    <w:rsid w:val="002D1B29"/>
    <w:rsid w:val="002D6032"/>
    <w:rsid w:val="002E336E"/>
    <w:rsid w:val="002E4C81"/>
    <w:rsid w:val="002E5D20"/>
    <w:rsid w:val="002E7246"/>
    <w:rsid w:val="002F04A5"/>
    <w:rsid w:val="002F17C5"/>
    <w:rsid w:val="002F1B00"/>
    <w:rsid w:val="002F1E8E"/>
    <w:rsid w:val="002F67A5"/>
    <w:rsid w:val="00302910"/>
    <w:rsid w:val="00304D3F"/>
    <w:rsid w:val="00304FFE"/>
    <w:rsid w:val="00306ACE"/>
    <w:rsid w:val="00306DCA"/>
    <w:rsid w:val="0030756F"/>
    <w:rsid w:val="00310584"/>
    <w:rsid w:val="003113A7"/>
    <w:rsid w:val="00315B14"/>
    <w:rsid w:val="00315D08"/>
    <w:rsid w:val="00317799"/>
    <w:rsid w:val="0032203E"/>
    <w:rsid w:val="0032431A"/>
    <w:rsid w:val="0032604E"/>
    <w:rsid w:val="00327E0C"/>
    <w:rsid w:val="00331ADE"/>
    <w:rsid w:val="00331EE4"/>
    <w:rsid w:val="00332187"/>
    <w:rsid w:val="00333471"/>
    <w:rsid w:val="003335C7"/>
    <w:rsid w:val="0033371F"/>
    <w:rsid w:val="00334818"/>
    <w:rsid w:val="00340665"/>
    <w:rsid w:val="003408D4"/>
    <w:rsid w:val="003475E0"/>
    <w:rsid w:val="00350C3F"/>
    <w:rsid w:val="00355623"/>
    <w:rsid w:val="00362BAE"/>
    <w:rsid w:val="00362CBF"/>
    <w:rsid w:val="00363C0A"/>
    <w:rsid w:val="003654BC"/>
    <w:rsid w:val="00365969"/>
    <w:rsid w:val="00370EFF"/>
    <w:rsid w:val="00375AB5"/>
    <w:rsid w:val="0037786A"/>
    <w:rsid w:val="00386988"/>
    <w:rsid w:val="00387B72"/>
    <w:rsid w:val="00387F01"/>
    <w:rsid w:val="003903D0"/>
    <w:rsid w:val="0039326C"/>
    <w:rsid w:val="003950A3"/>
    <w:rsid w:val="00395553"/>
    <w:rsid w:val="00397BF0"/>
    <w:rsid w:val="003A0803"/>
    <w:rsid w:val="003A09D0"/>
    <w:rsid w:val="003A0F4B"/>
    <w:rsid w:val="003A698F"/>
    <w:rsid w:val="003B3336"/>
    <w:rsid w:val="003B4EEC"/>
    <w:rsid w:val="003B78B5"/>
    <w:rsid w:val="003C1A30"/>
    <w:rsid w:val="003C1D66"/>
    <w:rsid w:val="003C28FE"/>
    <w:rsid w:val="003C7BC5"/>
    <w:rsid w:val="003D1E44"/>
    <w:rsid w:val="003D5457"/>
    <w:rsid w:val="003D7B55"/>
    <w:rsid w:val="003E166B"/>
    <w:rsid w:val="003E7553"/>
    <w:rsid w:val="003F09AA"/>
    <w:rsid w:val="003F1144"/>
    <w:rsid w:val="003F1A60"/>
    <w:rsid w:val="003F2796"/>
    <w:rsid w:val="003F28D3"/>
    <w:rsid w:val="004001F0"/>
    <w:rsid w:val="00402FE2"/>
    <w:rsid w:val="0040348C"/>
    <w:rsid w:val="00403578"/>
    <w:rsid w:val="00403D35"/>
    <w:rsid w:val="0040535A"/>
    <w:rsid w:val="004053F3"/>
    <w:rsid w:val="00411DDB"/>
    <w:rsid w:val="0041262B"/>
    <w:rsid w:val="00412DD8"/>
    <w:rsid w:val="00413315"/>
    <w:rsid w:val="00413375"/>
    <w:rsid w:val="004137D1"/>
    <w:rsid w:val="0041384A"/>
    <w:rsid w:val="004138BC"/>
    <w:rsid w:val="004203D4"/>
    <w:rsid w:val="0042049C"/>
    <w:rsid w:val="00420852"/>
    <w:rsid w:val="00420C14"/>
    <w:rsid w:val="0042117A"/>
    <w:rsid w:val="00421A97"/>
    <w:rsid w:val="00421F30"/>
    <w:rsid w:val="004232C8"/>
    <w:rsid w:val="0043086F"/>
    <w:rsid w:val="00431D29"/>
    <w:rsid w:val="00434E1D"/>
    <w:rsid w:val="00435A78"/>
    <w:rsid w:val="00436EB5"/>
    <w:rsid w:val="004462B5"/>
    <w:rsid w:val="00451205"/>
    <w:rsid w:val="00452141"/>
    <w:rsid w:val="004523C2"/>
    <w:rsid w:val="004557E5"/>
    <w:rsid w:val="0045611D"/>
    <w:rsid w:val="0045698F"/>
    <w:rsid w:val="004570F3"/>
    <w:rsid w:val="004601BF"/>
    <w:rsid w:val="00461949"/>
    <w:rsid w:val="00462067"/>
    <w:rsid w:val="004626DF"/>
    <w:rsid w:val="00463B39"/>
    <w:rsid w:val="00464AE4"/>
    <w:rsid w:val="0047269E"/>
    <w:rsid w:val="00473483"/>
    <w:rsid w:val="00475438"/>
    <w:rsid w:val="004771F4"/>
    <w:rsid w:val="00480E2E"/>
    <w:rsid w:val="00482997"/>
    <w:rsid w:val="0048302E"/>
    <w:rsid w:val="0048484F"/>
    <w:rsid w:val="004858A2"/>
    <w:rsid w:val="00486162"/>
    <w:rsid w:val="00486BB8"/>
    <w:rsid w:val="00490D20"/>
    <w:rsid w:val="004912FB"/>
    <w:rsid w:val="004921FC"/>
    <w:rsid w:val="004932F5"/>
    <w:rsid w:val="004A0635"/>
    <w:rsid w:val="004A1B00"/>
    <w:rsid w:val="004A20C3"/>
    <w:rsid w:val="004A2122"/>
    <w:rsid w:val="004B02EC"/>
    <w:rsid w:val="004B27EC"/>
    <w:rsid w:val="004B383B"/>
    <w:rsid w:val="004B5796"/>
    <w:rsid w:val="004B6DC8"/>
    <w:rsid w:val="004B72EA"/>
    <w:rsid w:val="004C1B8C"/>
    <w:rsid w:val="004C1FA6"/>
    <w:rsid w:val="004C24BD"/>
    <w:rsid w:val="004C2808"/>
    <w:rsid w:val="004C49E9"/>
    <w:rsid w:val="004C6AE3"/>
    <w:rsid w:val="004C7A05"/>
    <w:rsid w:val="004D2068"/>
    <w:rsid w:val="004D2DCA"/>
    <w:rsid w:val="004D4A73"/>
    <w:rsid w:val="004E25BB"/>
    <w:rsid w:val="004E28C4"/>
    <w:rsid w:val="004E4970"/>
    <w:rsid w:val="004E4DA6"/>
    <w:rsid w:val="004E4EC3"/>
    <w:rsid w:val="004F0F0D"/>
    <w:rsid w:val="004F2077"/>
    <w:rsid w:val="004F254E"/>
    <w:rsid w:val="004F3DDB"/>
    <w:rsid w:val="004F45B7"/>
    <w:rsid w:val="004F49D2"/>
    <w:rsid w:val="004F5AAB"/>
    <w:rsid w:val="00500740"/>
    <w:rsid w:val="005014AA"/>
    <w:rsid w:val="00502743"/>
    <w:rsid w:val="00503371"/>
    <w:rsid w:val="00505227"/>
    <w:rsid w:val="00507868"/>
    <w:rsid w:val="0051035F"/>
    <w:rsid w:val="00510653"/>
    <w:rsid w:val="00512E3D"/>
    <w:rsid w:val="00515D0D"/>
    <w:rsid w:val="005172FD"/>
    <w:rsid w:val="0051731E"/>
    <w:rsid w:val="005174E9"/>
    <w:rsid w:val="005179F9"/>
    <w:rsid w:val="00517FA3"/>
    <w:rsid w:val="00521261"/>
    <w:rsid w:val="00524203"/>
    <w:rsid w:val="005243C2"/>
    <w:rsid w:val="00527534"/>
    <w:rsid w:val="00534C68"/>
    <w:rsid w:val="00537AEB"/>
    <w:rsid w:val="0054234B"/>
    <w:rsid w:val="00545832"/>
    <w:rsid w:val="00545CF7"/>
    <w:rsid w:val="0054713E"/>
    <w:rsid w:val="00547ABE"/>
    <w:rsid w:val="005504B6"/>
    <w:rsid w:val="00550622"/>
    <w:rsid w:val="005523EA"/>
    <w:rsid w:val="005529FE"/>
    <w:rsid w:val="005562A6"/>
    <w:rsid w:val="00560418"/>
    <w:rsid w:val="00562F1F"/>
    <w:rsid w:val="00563030"/>
    <w:rsid w:val="00564093"/>
    <w:rsid w:val="00564941"/>
    <w:rsid w:val="00576BDC"/>
    <w:rsid w:val="005800D3"/>
    <w:rsid w:val="00582EB4"/>
    <w:rsid w:val="00585020"/>
    <w:rsid w:val="005850A4"/>
    <w:rsid w:val="00593C95"/>
    <w:rsid w:val="00593D9F"/>
    <w:rsid w:val="005960BD"/>
    <w:rsid w:val="00596D37"/>
    <w:rsid w:val="005A1C0B"/>
    <w:rsid w:val="005A507E"/>
    <w:rsid w:val="005A5C6C"/>
    <w:rsid w:val="005A6000"/>
    <w:rsid w:val="005A63F8"/>
    <w:rsid w:val="005A7902"/>
    <w:rsid w:val="005B038D"/>
    <w:rsid w:val="005B2FEC"/>
    <w:rsid w:val="005B6B34"/>
    <w:rsid w:val="005B7B1E"/>
    <w:rsid w:val="005C0BBD"/>
    <w:rsid w:val="005C60B3"/>
    <w:rsid w:val="005C65C1"/>
    <w:rsid w:val="005C747C"/>
    <w:rsid w:val="005D11AC"/>
    <w:rsid w:val="005D2C22"/>
    <w:rsid w:val="005D7A3C"/>
    <w:rsid w:val="005E17A6"/>
    <w:rsid w:val="005E28E6"/>
    <w:rsid w:val="005F08EA"/>
    <w:rsid w:val="005F23C0"/>
    <w:rsid w:val="005F2472"/>
    <w:rsid w:val="005F5DF3"/>
    <w:rsid w:val="005F64A3"/>
    <w:rsid w:val="00601F7F"/>
    <w:rsid w:val="006028D8"/>
    <w:rsid w:val="00603733"/>
    <w:rsid w:val="00603F66"/>
    <w:rsid w:val="00604E36"/>
    <w:rsid w:val="00607A0F"/>
    <w:rsid w:val="00611D2E"/>
    <w:rsid w:val="00612A2D"/>
    <w:rsid w:val="00614B46"/>
    <w:rsid w:val="0061617D"/>
    <w:rsid w:val="0062116B"/>
    <w:rsid w:val="00621401"/>
    <w:rsid w:val="0062227A"/>
    <w:rsid w:val="00624771"/>
    <w:rsid w:val="006300F1"/>
    <w:rsid w:val="00630D0D"/>
    <w:rsid w:val="00631F97"/>
    <w:rsid w:val="006326B3"/>
    <w:rsid w:val="006334EA"/>
    <w:rsid w:val="006351D3"/>
    <w:rsid w:val="00636187"/>
    <w:rsid w:val="0064170F"/>
    <w:rsid w:val="0064190E"/>
    <w:rsid w:val="00641A63"/>
    <w:rsid w:val="00644FDD"/>
    <w:rsid w:val="00646868"/>
    <w:rsid w:val="006501A7"/>
    <w:rsid w:val="006501E1"/>
    <w:rsid w:val="006561FD"/>
    <w:rsid w:val="00656CB4"/>
    <w:rsid w:val="00661EFE"/>
    <w:rsid w:val="00662235"/>
    <w:rsid w:val="006624EE"/>
    <w:rsid w:val="0066419F"/>
    <w:rsid w:val="006658B5"/>
    <w:rsid w:val="00666356"/>
    <w:rsid w:val="0067135C"/>
    <w:rsid w:val="00671F32"/>
    <w:rsid w:val="006723D9"/>
    <w:rsid w:val="0067356D"/>
    <w:rsid w:val="0067572F"/>
    <w:rsid w:val="00676CAA"/>
    <w:rsid w:val="00680259"/>
    <w:rsid w:val="00682D3F"/>
    <w:rsid w:val="00683241"/>
    <w:rsid w:val="00683B21"/>
    <w:rsid w:val="00684376"/>
    <w:rsid w:val="00685807"/>
    <w:rsid w:val="0068644B"/>
    <w:rsid w:val="00686DFB"/>
    <w:rsid w:val="00691830"/>
    <w:rsid w:val="006932F4"/>
    <w:rsid w:val="00693411"/>
    <w:rsid w:val="00693512"/>
    <w:rsid w:val="006A178E"/>
    <w:rsid w:val="006A39A5"/>
    <w:rsid w:val="006A4521"/>
    <w:rsid w:val="006A45B3"/>
    <w:rsid w:val="006A4601"/>
    <w:rsid w:val="006A56A6"/>
    <w:rsid w:val="006A596F"/>
    <w:rsid w:val="006A669E"/>
    <w:rsid w:val="006B2631"/>
    <w:rsid w:val="006C1F9F"/>
    <w:rsid w:val="006C220C"/>
    <w:rsid w:val="006C2EDF"/>
    <w:rsid w:val="006C2F20"/>
    <w:rsid w:val="006C3BD7"/>
    <w:rsid w:val="006C6C2E"/>
    <w:rsid w:val="006D261D"/>
    <w:rsid w:val="006D2AAA"/>
    <w:rsid w:val="006D2C95"/>
    <w:rsid w:val="006D431C"/>
    <w:rsid w:val="006D7AAF"/>
    <w:rsid w:val="006E08BC"/>
    <w:rsid w:val="006E57A5"/>
    <w:rsid w:val="006F0D49"/>
    <w:rsid w:val="006F41A2"/>
    <w:rsid w:val="006F58CF"/>
    <w:rsid w:val="006F6141"/>
    <w:rsid w:val="007011A7"/>
    <w:rsid w:val="00702F2B"/>
    <w:rsid w:val="00705EE2"/>
    <w:rsid w:val="00707DB5"/>
    <w:rsid w:val="00707DD2"/>
    <w:rsid w:val="00710D81"/>
    <w:rsid w:val="00711D09"/>
    <w:rsid w:val="007120CC"/>
    <w:rsid w:val="00713611"/>
    <w:rsid w:val="00714D74"/>
    <w:rsid w:val="00716490"/>
    <w:rsid w:val="007202F8"/>
    <w:rsid w:val="00724849"/>
    <w:rsid w:val="00726018"/>
    <w:rsid w:val="0072767B"/>
    <w:rsid w:val="00727E6A"/>
    <w:rsid w:val="00730C3D"/>
    <w:rsid w:val="007314E5"/>
    <w:rsid w:val="0073240E"/>
    <w:rsid w:val="00733694"/>
    <w:rsid w:val="00741381"/>
    <w:rsid w:val="0074146E"/>
    <w:rsid w:val="00741C86"/>
    <w:rsid w:val="00742252"/>
    <w:rsid w:val="00743EF2"/>
    <w:rsid w:val="00745040"/>
    <w:rsid w:val="00750C91"/>
    <w:rsid w:val="007533A8"/>
    <w:rsid w:val="00755E5B"/>
    <w:rsid w:val="00761AAD"/>
    <w:rsid w:val="00766BFE"/>
    <w:rsid w:val="00770635"/>
    <w:rsid w:val="00770924"/>
    <w:rsid w:val="007726B1"/>
    <w:rsid w:val="00773FBD"/>
    <w:rsid w:val="00774518"/>
    <w:rsid w:val="00775938"/>
    <w:rsid w:val="00777266"/>
    <w:rsid w:val="00780E82"/>
    <w:rsid w:val="007871F9"/>
    <w:rsid w:val="00787BC2"/>
    <w:rsid w:val="00787D03"/>
    <w:rsid w:val="00793BED"/>
    <w:rsid w:val="00794CCD"/>
    <w:rsid w:val="007A27A9"/>
    <w:rsid w:val="007A3A5D"/>
    <w:rsid w:val="007A5C06"/>
    <w:rsid w:val="007B1E1D"/>
    <w:rsid w:val="007B2B0D"/>
    <w:rsid w:val="007B5CF6"/>
    <w:rsid w:val="007B76BB"/>
    <w:rsid w:val="007B7ED2"/>
    <w:rsid w:val="007C0C00"/>
    <w:rsid w:val="007C1F30"/>
    <w:rsid w:val="007C223B"/>
    <w:rsid w:val="007C627A"/>
    <w:rsid w:val="007C66ED"/>
    <w:rsid w:val="007C73C1"/>
    <w:rsid w:val="007D2187"/>
    <w:rsid w:val="007D492D"/>
    <w:rsid w:val="007D5FF2"/>
    <w:rsid w:val="007E0DC2"/>
    <w:rsid w:val="007E0F5F"/>
    <w:rsid w:val="007E1C9A"/>
    <w:rsid w:val="007E26C3"/>
    <w:rsid w:val="007E316F"/>
    <w:rsid w:val="007E3C4F"/>
    <w:rsid w:val="007F2392"/>
    <w:rsid w:val="007F79BC"/>
    <w:rsid w:val="0080154C"/>
    <w:rsid w:val="00801750"/>
    <w:rsid w:val="008031B8"/>
    <w:rsid w:val="00803A4A"/>
    <w:rsid w:val="00804C26"/>
    <w:rsid w:val="00806F7C"/>
    <w:rsid w:val="00807183"/>
    <w:rsid w:val="00810F42"/>
    <w:rsid w:val="00821DC6"/>
    <w:rsid w:val="008222D3"/>
    <w:rsid w:val="00823B5F"/>
    <w:rsid w:val="0082560F"/>
    <w:rsid w:val="00825818"/>
    <w:rsid w:val="00827AB4"/>
    <w:rsid w:val="0083203D"/>
    <w:rsid w:val="008323BA"/>
    <w:rsid w:val="008353A1"/>
    <w:rsid w:val="008357BA"/>
    <w:rsid w:val="00836FE6"/>
    <w:rsid w:val="00837C4F"/>
    <w:rsid w:val="00840FA6"/>
    <w:rsid w:val="008416C0"/>
    <w:rsid w:val="00841FD3"/>
    <w:rsid w:val="00842694"/>
    <w:rsid w:val="00844945"/>
    <w:rsid w:val="00847392"/>
    <w:rsid w:val="00847D77"/>
    <w:rsid w:val="00847F3B"/>
    <w:rsid w:val="00854459"/>
    <w:rsid w:val="0085550C"/>
    <w:rsid w:val="00860431"/>
    <w:rsid w:val="00862DFD"/>
    <w:rsid w:val="008665CF"/>
    <w:rsid w:val="008666CD"/>
    <w:rsid w:val="00870370"/>
    <w:rsid w:val="00872008"/>
    <w:rsid w:val="00872DCA"/>
    <w:rsid w:val="008733E2"/>
    <w:rsid w:val="0087700B"/>
    <w:rsid w:val="00877580"/>
    <w:rsid w:val="0088084C"/>
    <w:rsid w:val="00882FA0"/>
    <w:rsid w:val="00883257"/>
    <w:rsid w:val="00883A50"/>
    <w:rsid w:val="008842F1"/>
    <w:rsid w:val="00884432"/>
    <w:rsid w:val="0088766A"/>
    <w:rsid w:val="008926F1"/>
    <w:rsid w:val="008942D0"/>
    <w:rsid w:val="00894BFC"/>
    <w:rsid w:val="00897C55"/>
    <w:rsid w:val="008A021B"/>
    <w:rsid w:val="008A0320"/>
    <w:rsid w:val="008A13E2"/>
    <w:rsid w:val="008A27BD"/>
    <w:rsid w:val="008A36C3"/>
    <w:rsid w:val="008A41DF"/>
    <w:rsid w:val="008A76D2"/>
    <w:rsid w:val="008B1C77"/>
    <w:rsid w:val="008B259D"/>
    <w:rsid w:val="008B416E"/>
    <w:rsid w:val="008C2134"/>
    <w:rsid w:val="008C42FA"/>
    <w:rsid w:val="008C5526"/>
    <w:rsid w:val="008D14A3"/>
    <w:rsid w:val="008D2C23"/>
    <w:rsid w:val="008D30F9"/>
    <w:rsid w:val="008D3240"/>
    <w:rsid w:val="008D7CC4"/>
    <w:rsid w:val="008E0E82"/>
    <w:rsid w:val="008E42F6"/>
    <w:rsid w:val="008E4ACD"/>
    <w:rsid w:val="008E650C"/>
    <w:rsid w:val="008E70C7"/>
    <w:rsid w:val="008E7AAA"/>
    <w:rsid w:val="008F0866"/>
    <w:rsid w:val="008F17F8"/>
    <w:rsid w:val="008F18B5"/>
    <w:rsid w:val="008F3913"/>
    <w:rsid w:val="008F41C2"/>
    <w:rsid w:val="008F61EC"/>
    <w:rsid w:val="008F7618"/>
    <w:rsid w:val="00907BD7"/>
    <w:rsid w:val="00914AE2"/>
    <w:rsid w:val="009168B0"/>
    <w:rsid w:val="00916F03"/>
    <w:rsid w:val="0091730E"/>
    <w:rsid w:val="0092485D"/>
    <w:rsid w:val="0092511D"/>
    <w:rsid w:val="0093003A"/>
    <w:rsid w:val="009324F4"/>
    <w:rsid w:val="00934242"/>
    <w:rsid w:val="00934BBC"/>
    <w:rsid w:val="009351DE"/>
    <w:rsid w:val="00936868"/>
    <w:rsid w:val="00937830"/>
    <w:rsid w:val="00937AE3"/>
    <w:rsid w:val="00942835"/>
    <w:rsid w:val="00944370"/>
    <w:rsid w:val="00944603"/>
    <w:rsid w:val="00950604"/>
    <w:rsid w:val="0095142F"/>
    <w:rsid w:val="00953AFA"/>
    <w:rsid w:val="00953C43"/>
    <w:rsid w:val="00953E99"/>
    <w:rsid w:val="009610B2"/>
    <w:rsid w:val="0096115D"/>
    <w:rsid w:val="00963EB4"/>
    <w:rsid w:val="0096569B"/>
    <w:rsid w:val="00966F04"/>
    <w:rsid w:val="00972FFE"/>
    <w:rsid w:val="00973AC4"/>
    <w:rsid w:val="00973E64"/>
    <w:rsid w:val="009751D6"/>
    <w:rsid w:val="0097554C"/>
    <w:rsid w:val="00977C3D"/>
    <w:rsid w:val="00983400"/>
    <w:rsid w:val="0098356F"/>
    <w:rsid w:val="0098380B"/>
    <w:rsid w:val="00985802"/>
    <w:rsid w:val="009858B3"/>
    <w:rsid w:val="00986781"/>
    <w:rsid w:val="00986F0B"/>
    <w:rsid w:val="00987637"/>
    <w:rsid w:val="00994D29"/>
    <w:rsid w:val="0099736E"/>
    <w:rsid w:val="009A155B"/>
    <w:rsid w:val="009A26F9"/>
    <w:rsid w:val="009A2B32"/>
    <w:rsid w:val="009A3A16"/>
    <w:rsid w:val="009B011B"/>
    <w:rsid w:val="009B148B"/>
    <w:rsid w:val="009B2374"/>
    <w:rsid w:val="009B23BF"/>
    <w:rsid w:val="009B6818"/>
    <w:rsid w:val="009B6B37"/>
    <w:rsid w:val="009B6C7B"/>
    <w:rsid w:val="009C3543"/>
    <w:rsid w:val="009C3C6F"/>
    <w:rsid w:val="009C552B"/>
    <w:rsid w:val="009C70EC"/>
    <w:rsid w:val="009D0433"/>
    <w:rsid w:val="009D0D5E"/>
    <w:rsid w:val="009D2651"/>
    <w:rsid w:val="009D4519"/>
    <w:rsid w:val="009D5033"/>
    <w:rsid w:val="009D6AC0"/>
    <w:rsid w:val="009E0AB5"/>
    <w:rsid w:val="009E15CF"/>
    <w:rsid w:val="009E1745"/>
    <w:rsid w:val="009E1E61"/>
    <w:rsid w:val="009E30F6"/>
    <w:rsid w:val="009E7BE0"/>
    <w:rsid w:val="009E7EE7"/>
    <w:rsid w:val="009F1103"/>
    <w:rsid w:val="009F1B3B"/>
    <w:rsid w:val="009F38DC"/>
    <w:rsid w:val="009F5642"/>
    <w:rsid w:val="009F6B5E"/>
    <w:rsid w:val="00A01223"/>
    <w:rsid w:val="00A0237B"/>
    <w:rsid w:val="00A0266B"/>
    <w:rsid w:val="00A05CF2"/>
    <w:rsid w:val="00A100A1"/>
    <w:rsid w:val="00A12DFF"/>
    <w:rsid w:val="00A1596E"/>
    <w:rsid w:val="00A17248"/>
    <w:rsid w:val="00A1729A"/>
    <w:rsid w:val="00A21879"/>
    <w:rsid w:val="00A21D70"/>
    <w:rsid w:val="00A32460"/>
    <w:rsid w:val="00A327C4"/>
    <w:rsid w:val="00A370C8"/>
    <w:rsid w:val="00A37481"/>
    <w:rsid w:val="00A42874"/>
    <w:rsid w:val="00A50EB4"/>
    <w:rsid w:val="00A6310F"/>
    <w:rsid w:val="00A63270"/>
    <w:rsid w:val="00A651D1"/>
    <w:rsid w:val="00A709EB"/>
    <w:rsid w:val="00A7153E"/>
    <w:rsid w:val="00A736D7"/>
    <w:rsid w:val="00A7611C"/>
    <w:rsid w:val="00A830A3"/>
    <w:rsid w:val="00A85011"/>
    <w:rsid w:val="00A864C1"/>
    <w:rsid w:val="00A878D1"/>
    <w:rsid w:val="00A92666"/>
    <w:rsid w:val="00A93AE1"/>
    <w:rsid w:val="00A94A0E"/>
    <w:rsid w:val="00A95854"/>
    <w:rsid w:val="00A95A71"/>
    <w:rsid w:val="00A9641A"/>
    <w:rsid w:val="00A96838"/>
    <w:rsid w:val="00AA027E"/>
    <w:rsid w:val="00AA37B8"/>
    <w:rsid w:val="00AA5BBC"/>
    <w:rsid w:val="00AA6F69"/>
    <w:rsid w:val="00AA7D41"/>
    <w:rsid w:val="00AB3A6A"/>
    <w:rsid w:val="00AB3B5B"/>
    <w:rsid w:val="00AB50CB"/>
    <w:rsid w:val="00AB65A2"/>
    <w:rsid w:val="00AB77C4"/>
    <w:rsid w:val="00AC0ED3"/>
    <w:rsid w:val="00AC1179"/>
    <w:rsid w:val="00AC29F0"/>
    <w:rsid w:val="00AC43F0"/>
    <w:rsid w:val="00AC48CB"/>
    <w:rsid w:val="00AC5837"/>
    <w:rsid w:val="00AC6021"/>
    <w:rsid w:val="00AC69F1"/>
    <w:rsid w:val="00AC7F46"/>
    <w:rsid w:val="00AD0521"/>
    <w:rsid w:val="00AD1637"/>
    <w:rsid w:val="00AD2F24"/>
    <w:rsid w:val="00AD54D4"/>
    <w:rsid w:val="00AD59A4"/>
    <w:rsid w:val="00AD6F11"/>
    <w:rsid w:val="00AD7176"/>
    <w:rsid w:val="00AE1E14"/>
    <w:rsid w:val="00AE3C25"/>
    <w:rsid w:val="00AE5C25"/>
    <w:rsid w:val="00AE64BF"/>
    <w:rsid w:val="00AE7A35"/>
    <w:rsid w:val="00AE7C87"/>
    <w:rsid w:val="00AF2152"/>
    <w:rsid w:val="00AF4B09"/>
    <w:rsid w:val="00AF5848"/>
    <w:rsid w:val="00AF6DE9"/>
    <w:rsid w:val="00B022D9"/>
    <w:rsid w:val="00B10CE5"/>
    <w:rsid w:val="00B10DE7"/>
    <w:rsid w:val="00B1220A"/>
    <w:rsid w:val="00B128F7"/>
    <w:rsid w:val="00B156BD"/>
    <w:rsid w:val="00B2234D"/>
    <w:rsid w:val="00B238ED"/>
    <w:rsid w:val="00B23C74"/>
    <w:rsid w:val="00B2435B"/>
    <w:rsid w:val="00B25434"/>
    <w:rsid w:val="00B3062D"/>
    <w:rsid w:val="00B35B22"/>
    <w:rsid w:val="00B40A15"/>
    <w:rsid w:val="00B42E75"/>
    <w:rsid w:val="00B45FCD"/>
    <w:rsid w:val="00B4789E"/>
    <w:rsid w:val="00B51960"/>
    <w:rsid w:val="00B523A9"/>
    <w:rsid w:val="00B526F6"/>
    <w:rsid w:val="00B52925"/>
    <w:rsid w:val="00B5591A"/>
    <w:rsid w:val="00B55D28"/>
    <w:rsid w:val="00B575EF"/>
    <w:rsid w:val="00B57E9D"/>
    <w:rsid w:val="00B6096C"/>
    <w:rsid w:val="00B62347"/>
    <w:rsid w:val="00B66BB9"/>
    <w:rsid w:val="00B67405"/>
    <w:rsid w:val="00B678E6"/>
    <w:rsid w:val="00B71583"/>
    <w:rsid w:val="00B72DEF"/>
    <w:rsid w:val="00B7390A"/>
    <w:rsid w:val="00B74B27"/>
    <w:rsid w:val="00B75815"/>
    <w:rsid w:val="00B7687B"/>
    <w:rsid w:val="00B77152"/>
    <w:rsid w:val="00B806E2"/>
    <w:rsid w:val="00B86007"/>
    <w:rsid w:val="00B929EF"/>
    <w:rsid w:val="00B9459D"/>
    <w:rsid w:val="00B947D0"/>
    <w:rsid w:val="00B9697B"/>
    <w:rsid w:val="00B97824"/>
    <w:rsid w:val="00BA3804"/>
    <w:rsid w:val="00BA3894"/>
    <w:rsid w:val="00BB057A"/>
    <w:rsid w:val="00BB0B62"/>
    <w:rsid w:val="00BB53C9"/>
    <w:rsid w:val="00BC06C4"/>
    <w:rsid w:val="00BC3D95"/>
    <w:rsid w:val="00BD079A"/>
    <w:rsid w:val="00BD40D4"/>
    <w:rsid w:val="00BD4589"/>
    <w:rsid w:val="00BE6650"/>
    <w:rsid w:val="00BE6A4E"/>
    <w:rsid w:val="00BE7F9A"/>
    <w:rsid w:val="00BF0294"/>
    <w:rsid w:val="00BF44B6"/>
    <w:rsid w:val="00BF5BFA"/>
    <w:rsid w:val="00BF6160"/>
    <w:rsid w:val="00BF776C"/>
    <w:rsid w:val="00BF79E0"/>
    <w:rsid w:val="00C03919"/>
    <w:rsid w:val="00C052AC"/>
    <w:rsid w:val="00C07796"/>
    <w:rsid w:val="00C12341"/>
    <w:rsid w:val="00C14AA5"/>
    <w:rsid w:val="00C14B61"/>
    <w:rsid w:val="00C1529A"/>
    <w:rsid w:val="00C16633"/>
    <w:rsid w:val="00C170A0"/>
    <w:rsid w:val="00C20685"/>
    <w:rsid w:val="00C227F0"/>
    <w:rsid w:val="00C227F1"/>
    <w:rsid w:val="00C244DD"/>
    <w:rsid w:val="00C24B67"/>
    <w:rsid w:val="00C25D65"/>
    <w:rsid w:val="00C30A82"/>
    <w:rsid w:val="00C3107F"/>
    <w:rsid w:val="00C31FCB"/>
    <w:rsid w:val="00C35708"/>
    <w:rsid w:val="00C3659E"/>
    <w:rsid w:val="00C36940"/>
    <w:rsid w:val="00C377B5"/>
    <w:rsid w:val="00C41A55"/>
    <w:rsid w:val="00C42F90"/>
    <w:rsid w:val="00C43FAB"/>
    <w:rsid w:val="00C461E5"/>
    <w:rsid w:val="00C52DCC"/>
    <w:rsid w:val="00C544AB"/>
    <w:rsid w:val="00C54A66"/>
    <w:rsid w:val="00C57570"/>
    <w:rsid w:val="00C602D3"/>
    <w:rsid w:val="00C66C52"/>
    <w:rsid w:val="00C731B6"/>
    <w:rsid w:val="00C73B36"/>
    <w:rsid w:val="00C744DA"/>
    <w:rsid w:val="00C7595B"/>
    <w:rsid w:val="00C81325"/>
    <w:rsid w:val="00C8167E"/>
    <w:rsid w:val="00C83CAA"/>
    <w:rsid w:val="00C84DF6"/>
    <w:rsid w:val="00C859A7"/>
    <w:rsid w:val="00C866BA"/>
    <w:rsid w:val="00C87D4E"/>
    <w:rsid w:val="00C87EEA"/>
    <w:rsid w:val="00C87FAA"/>
    <w:rsid w:val="00C90AA8"/>
    <w:rsid w:val="00C91313"/>
    <w:rsid w:val="00C914A5"/>
    <w:rsid w:val="00C9324A"/>
    <w:rsid w:val="00CA09C6"/>
    <w:rsid w:val="00CA42F2"/>
    <w:rsid w:val="00CA54A2"/>
    <w:rsid w:val="00CA5A85"/>
    <w:rsid w:val="00CB23EE"/>
    <w:rsid w:val="00CB756B"/>
    <w:rsid w:val="00CC3964"/>
    <w:rsid w:val="00CC7591"/>
    <w:rsid w:val="00CC75EF"/>
    <w:rsid w:val="00CC793E"/>
    <w:rsid w:val="00CD1B68"/>
    <w:rsid w:val="00CD4379"/>
    <w:rsid w:val="00CD6B48"/>
    <w:rsid w:val="00CD72E0"/>
    <w:rsid w:val="00CD751C"/>
    <w:rsid w:val="00CD7F18"/>
    <w:rsid w:val="00CE2DB1"/>
    <w:rsid w:val="00CE48F8"/>
    <w:rsid w:val="00CE4EE3"/>
    <w:rsid w:val="00CE5EF4"/>
    <w:rsid w:val="00CF2A54"/>
    <w:rsid w:val="00CF2D67"/>
    <w:rsid w:val="00CF37AC"/>
    <w:rsid w:val="00CF4953"/>
    <w:rsid w:val="00CF5F65"/>
    <w:rsid w:val="00CF6836"/>
    <w:rsid w:val="00CF7D9D"/>
    <w:rsid w:val="00D01C96"/>
    <w:rsid w:val="00D0210D"/>
    <w:rsid w:val="00D028B5"/>
    <w:rsid w:val="00D02F99"/>
    <w:rsid w:val="00D0522F"/>
    <w:rsid w:val="00D06DC4"/>
    <w:rsid w:val="00D073E9"/>
    <w:rsid w:val="00D075DC"/>
    <w:rsid w:val="00D078F4"/>
    <w:rsid w:val="00D11960"/>
    <w:rsid w:val="00D13545"/>
    <w:rsid w:val="00D15BB8"/>
    <w:rsid w:val="00D1686A"/>
    <w:rsid w:val="00D20146"/>
    <w:rsid w:val="00D201A6"/>
    <w:rsid w:val="00D22559"/>
    <w:rsid w:val="00D239FE"/>
    <w:rsid w:val="00D33D75"/>
    <w:rsid w:val="00D34E08"/>
    <w:rsid w:val="00D428AF"/>
    <w:rsid w:val="00D50E61"/>
    <w:rsid w:val="00D5176A"/>
    <w:rsid w:val="00D53081"/>
    <w:rsid w:val="00D55B81"/>
    <w:rsid w:val="00D602E1"/>
    <w:rsid w:val="00D60336"/>
    <w:rsid w:val="00D627E1"/>
    <w:rsid w:val="00D65DCD"/>
    <w:rsid w:val="00D667C2"/>
    <w:rsid w:val="00D66A68"/>
    <w:rsid w:val="00D66DDF"/>
    <w:rsid w:val="00D679E5"/>
    <w:rsid w:val="00D74076"/>
    <w:rsid w:val="00D74F22"/>
    <w:rsid w:val="00D8042F"/>
    <w:rsid w:val="00D832B7"/>
    <w:rsid w:val="00D83487"/>
    <w:rsid w:val="00D84A80"/>
    <w:rsid w:val="00D863D5"/>
    <w:rsid w:val="00D90524"/>
    <w:rsid w:val="00D92235"/>
    <w:rsid w:val="00D92E44"/>
    <w:rsid w:val="00D94744"/>
    <w:rsid w:val="00D95A17"/>
    <w:rsid w:val="00D96456"/>
    <w:rsid w:val="00D9765F"/>
    <w:rsid w:val="00D97C20"/>
    <w:rsid w:val="00D97F6B"/>
    <w:rsid w:val="00DA58AB"/>
    <w:rsid w:val="00DA77BD"/>
    <w:rsid w:val="00DB0197"/>
    <w:rsid w:val="00DB1224"/>
    <w:rsid w:val="00DB1731"/>
    <w:rsid w:val="00DB26BD"/>
    <w:rsid w:val="00DC1649"/>
    <w:rsid w:val="00DC3000"/>
    <w:rsid w:val="00DC7FB8"/>
    <w:rsid w:val="00DD0711"/>
    <w:rsid w:val="00DD367E"/>
    <w:rsid w:val="00DD5DE3"/>
    <w:rsid w:val="00DD70E0"/>
    <w:rsid w:val="00DD72CC"/>
    <w:rsid w:val="00DD7F7B"/>
    <w:rsid w:val="00DE082F"/>
    <w:rsid w:val="00DE1D02"/>
    <w:rsid w:val="00DE775A"/>
    <w:rsid w:val="00DF1634"/>
    <w:rsid w:val="00DF3C4A"/>
    <w:rsid w:val="00DF42DF"/>
    <w:rsid w:val="00DF6B75"/>
    <w:rsid w:val="00E00089"/>
    <w:rsid w:val="00E0203F"/>
    <w:rsid w:val="00E0321E"/>
    <w:rsid w:val="00E04081"/>
    <w:rsid w:val="00E0625D"/>
    <w:rsid w:val="00E10DE9"/>
    <w:rsid w:val="00E15747"/>
    <w:rsid w:val="00E16067"/>
    <w:rsid w:val="00E161E3"/>
    <w:rsid w:val="00E20C61"/>
    <w:rsid w:val="00E2156B"/>
    <w:rsid w:val="00E22973"/>
    <w:rsid w:val="00E241EA"/>
    <w:rsid w:val="00E35DDC"/>
    <w:rsid w:val="00E369A0"/>
    <w:rsid w:val="00E400E9"/>
    <w:rsid w:val="00E40127"/>
    <w:rsid w:val="00E43CF1"/>
    <w:rsid w:val="00E445E1"/>
    <w:rsid w:val="00E4795D"/>
    <w:rsid w:val="00E47F56"/>
    <w:rsid w:val="00E61005"/>
    <w:rsid w:val="00E673D8"/>
    <w:rsid w:val="00E70A1A"/>
    <w:rsid w:val="00E74F38"/>
    <w:rsid w:val="00E7562A"/>
    <w:rsid w:val="00E75E1B"/>
    <w:rsid w:val="00E7795F"/>
    <w:rsid w:val="00E80450"/>
    <w:rsid w:val="00E808BB"/>
    <w:rsid w:val="00E82102"/>
    <w:rsid w:val="00E83958"/>
    <w:rsid w:val="00E83F2F"/>
    <w:rsid w:val="00E840E3"/>
    <w:rsid w:val="00E8516A"/>
    <w:rsid w:val="00E86437"/>
    <w:rsid w:val="00E86F5C"/>
    <w:rsid w:val="00E8711D"/>
    <w:rsid w:val="00E91522"/>
    <w:rsid w:val="00E931DC"/>
    <w:rsid w:val="00E96267"/>
    <w:rsid w:val="00E96443"/>
    <w:rsid w:val="00E96F09"/>
    <w:rsid w:val="00E9705D"/>
    <w:rsid w:val="00EB108A"/>
    <w:rsid w:val="00EB2813"/>
    <w:rsid w:val="00EB2A4B"/>
    <w:rsid w:val="00EB344F"/>
    <w:rsid w:val="00EB3AE4"/>
    <w:rsid w:val="00EB4F17"/>
    <w:rsid w:val="00EB7835"/>
    <w:rsid w:val="00EC0FBE"/>
    <w:rsid w:val="00EC1514"/>
    <w:rsid w:val="00EC427E"/>
    <w:rsid w:val="00EC5494"/>
    <w:rsid w:val="00EC5D7D"/>
    <w:rsid w:val="00ED0086"/>
    <w:rsid w:val="00ED0584"/>
    <w:rsid w:val="00EE0643"/>
    <w:rsid w:val="00EE1619"/>
    <w:rsid w:val="00EE5D31"/>
    <w:rsid w:val="00EE68CF"/>
    <w:rsid w:val="00EF01CF"/>
    <w:rsid w:val="00EF30B8"/>
    <w:rsid w:val="00EF3689"/>
    <w:rsid w:val="00EF6987"/>
    <w:rsid w:val="00F000D5"/>
    <w:rsid w:val="00F012ED"/>
    <w:rsid w:val="00F0145E"/>
    <w:rsid w:val="00F04B73"/>
    <w:rsid w:val="00F050B7"/>
    <w:rsid w:val="00F05D68"/>
    <w:rsid w:val="00F05F27"/>
    <w:rsid w:val="00F1267F"/>
    <w:rsid w:val="00F13244"/>
    <w:rsid w:val="00F15C91"/>
    <w:rsid w:val="00F16F6C"/>
    <w:rsid w:val="00F20310"/>
    <w:rsid w:val="00F2093F"/>
    <w:rsid w:val="00F21B47"/>
    <w:rsid w:val="00F220C0"/>
    <w:rsid w:val="00F223DA"/>
    <w:rsid w:val="00F2284B"/>
    <w:rsid w:val="00F23BF9"/>
    <w:rsid w:val="00F248BC"/>
    <w:rsid w:val="00F27B5F"/>
    <w:rsid w:val="00F322D4"/>
    <w:rsid w:val="00F33475"/>
    <w:rsid w:val="00F40ADF"/>
    <w:rsid w:val="00F420F4"/>
    <w:rsid w:val="00F42E13"/>
    <w:rsid w:val="00F44595"/>
    <w:rsid w:val="00F4489F"/>
    <w:rsid w:val="00F45F52"/>
    <w:rsid w:val="00F4699B"/>
    <w:rsid w:val="00F47988"/>
    <w:rsid w:val="00F51B4F"/>
    <w:rsid w:val="00F550E8"/>
    <w:rsid w:val="00F55AF2"/>
    <w:rsid w:val="00F6291D"/>
    <w:rsid w:val="00F6331D"/>
    <w:rsid w:val="00F6382B"/>
    <w:rsid w:val="00F64B6A"/>
    <w:rsid w:val="00F6598A"/>
    <w:rsid w:val="00F67882"/>
    <w:rsid w:val="00F67DF9"/>
    <w:rsid w:val="00F70D23"/>
    <w:rsid w:val="00F7250F"/>
    <w:rsid w:val="00F73171"/>
    <w:rsid w:val="00F75540"/>
    <w:rsid w:val="00F76C24"/>
    <w:rsid w:val="00F776E3"/>
    <w:rsid w:val="00F920A2"/>
    <w:rsid w:val="00F920B8"/>
    <w:rsid w:val="00F92141"/>
    <w:rsid w:val="00F93693"/>
    <w:rsid w:val="00F947F1"/>
    <w:rsid w:val="00F94ABD"/>
    <w:rsid w:val="00F9650F"/>
    <w:rsid w:val="00F96F68"/>
    <w:rsid w:val="00FA1482"/>
    <w:rsid w:val="00FA1D59"/>
    <w:rsid w:val="00FA214B"/>
    <w:rsid w:val="00FA336C"/>
    <w:rsid w:val="00FA383C"/>
    <w:rsid w:val="00FA3E5B"/>
    <w:rsid w:val="00FA4149"/>
    <w:rsid w:val="00FA53DF"/>
    <w:rsid w:val="00FB11C6"/>
    <w:rsid w:val="00FB1321"/>
    <w:rsid w:val="00FB17EB"/>
    <w:rsid w:val="00FB3709"/>
    <w:rsid w:val="00FB41F2"/>
    <w:rsid w:val="00FB45B3"/>
    <w:rsid w:val="00FB5688"/>
    <w:rsid w:val="00FB7CB0"/>
    <w:rsid w:val="00FC208E"/>
    <w:rsid w:val="00FC2695"/>
    <w:rsid w:val="00FC5F1C"/>
    <w:rsid w:val="00FC76BC"/>
    <w:rsid w:val="00FD1895"/>
    <w:rsid w:val="00FD1906"/>
    <w:rsid w:val="00FE05BA"/>
    <w:rsid w:val="00FE2F98"/>
    <w:rsid w:val="00FE3A09"/>
    <w:rsid w:val="00FE47E1"/>
    <w:rsid w:val="00FE4A26"/>
    <w:rsid w:val="00FF0D40"/>
    <w:rsid w:val="00FF4C37"/>
    <w:rsid w:val="00FF5240"/>
    <w:rsid w:val="00FF5567"/>
    <w:rsid w:val="00FF6B81"/>
    <w:rsid w:val="00FF6D2B"/>
    <w:rsid w:val="00FF6D88"/>
    <w:rsid w:val="00FF73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EAB0F"/>
  <w14:defaultImageDpi w14:val="0"/>
  <w15:docId w15:val="{EE13C7C0-F5C0-4EB6-88D8-44C2958C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35"/>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215435"/>
    <w:pPr>
      <w:keepNext/>
      <w:keepLines/>
      <w:spacing w:before="480" w:after="0"/>
      <w:outlineLvl w:val="0"/>
    </w:pPr>
    <w:rPr>
      <w:rFonts w:ascii="Cambria" w:hAnsi="Cambria"/>
      <w:b/>
      <w:bCs/>
      <w:color w:val="365F91"/>
      <w:sz w:val="28"/>
      <w:szCs w:val="28"/>
      <w:lang w:eastAsia="id-ID"/>
    </w:rPr>
  </w:style>
  <w:style w:type="paragraph" w:styleId="Heading2">
    <w:name w:val="heading 2"/>
    <w:basedOn w:val="Normal"/>
    <w:next w:val="Normal"/>
    <w:link w:val="Heading2Char"/>
    <w:uiPriority w:val="9"/>
    <w:semiHidden/>
    <w:unhideWhenUsed/>
    <w:qFormat/>
    <w:rsid w:val="00F050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C1514"/>
    <w:pPr>
      <w:keepNext/>
      <w:spacing w:before="240" w:after="60"/>
      <w:outlineLvl w:val="2"/>
    </w:pPr>
    <w:rPr>
      <w:rFonts w:ascii="Cambria" w:hAnsi="Cambria"/>
      <w:b/>
      <w:bCs/>
      <w:sz w:val="26"/>
      <w:szCs w:val="26"/>
      <w:lang w:eastAsia="id-ID"/>
    </w:rPr>
  </w:style>
  <w:style w:type="paragraph" w:styleId="Heading6">
    <w:name w:val="heading 6"/>
    <w:basedOn w:val="Normal"/>
    <w:link w:val="Heading6Char"/>
    <w:uiPriority w:val="9"/>
    <w:qFormat/>
    <w:rsid w:val="00215435"/>
    <w:pPr>
      <w:spacing w:before="100" w:beforeAutospacing="1" w:after="100" w:afterAutospacing="1" w:line="240" w:lineRule="auto"/>
      <w:outlineLvl w:val="5"/>
    </w:pPr>
    <w:rPr>
      <w:rFonts w:ascii="Times New Roman" w:hAnsi="Times New Roman"/>
      <w:b/>
      <w:bCs/>
      <w:sz w:val="15"/>
      <w:szCs w:val="15"/>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5435"/>
    <w:rPr>
      <w:rFonts w:ascii="Cambria" w:hAnsi="Cambria" w:cs="Times New Roman"/>
      <w:b/>
      <w:color w:val="365F91"/>
      <w:sz w:val="28"/>
    </w:rPr>
  </w:style>
  <w:style w:type="character" w:customStyle="1" w:styleId="Heading3Char">
    <w:name w:val="Heading 3 Char"/>
    <w:basedOn w:val="DefaultParagraphFont"/>
    <w:link w:val="Heading3"/>
    <w:uiPriority w:val="9"/>
    <w:semiHidden/>
    <w:locked/>
    <w:rsid w:val="00EC1514"/>
    <w:rPr>
      <w:rFonts w:ascii="Cambria" w:hAnsi="Cambria" w:cs="Times New Roman"/>
      <w:b/>
      <w:sz w:val="26"/>
    </w:rPr>
  </w:style>
  <w:style w:type="character" w:customStyle="1" w:styleId="Heading6Char">
    <w:name w:val="Heading 6 Char"/>
    <w:basedOn w:val="DefaultParagraphFont"/>
    <w:link w:val="Heading6"/>
    <w:uiPriority w:val="9"/>
    <w:locked/>
    <w:rsid w:val="00215435"/>
    <w:rPr>
      <w:rFonts w:ascii="Times New Roman" w:hAnsi="Times New Roman" w:cs="Times New Roman"/>
      <w:b/>
      <w:sz w:val="15"/>
    </w:rPr>
  </w:style>
  <w:style w:type="paragraph" w:styleId="ListParagraph">
    <w:name w:val="List Paragraph"/>
    <w:basedOn w:val="Normal"/>
    <w:uiPriority w:val="99"/>
    <w:qFormat/>
    <w:rsid w:val="00215435"/>
    <w:pPr>
      <w:ind w:left="720"/>
      <w:contextualSpacing/>
    </w:pPr>
  </w:style>
  <w:style w:type="paragraph" w:styleId="NormalWeb">
    <w:name w:val="Normal (Web)"/>
    <w:basedOn w:val="Normal"/>
    <w:uiPriority w:val="99"/>
    <w:unhideWhenUsed/>
    <w:rsid w:val="00215435"/>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215435"/>
    <w:rPr>
      <w:rFonts w:cs="Times New Roman"/>
      <w:i/>
    </w:rPr>
  </w:style>
  <w:style w:type="character" w:styleId="Strong">
    <w:name w:val="Strong"/>
    <w:basedOn w:val="DefaultParagraphFont"/>
    <w:uiPriority w:val="22"/>
    <w:qFormat/>
    <w:rsid w:val="00215435"/>
    <w:rPr>
      <w:rFonts w:cs="Times New Roman"/>
      <w:b/>
    </w:rPr>
  </w:style>
  <w:style w:type="character" w:styleId="Hyperlink">
    <w:name w:val="Hyperlink"/>
    <w:basedOn w:val="DefaultParagraphFont"/>
    <w:uiPriority w:val="99"/>
    <w:unhideWhenUsed/>
    <w:rsid w:val="00215435"/>
    <w:rPr>
      <w:rFonts w:cs="Times New Roman"/>
      <w:color w:val="0000FF"/>
      <w:u w:val="single"/>
    </w:rPr>
  </w:style>
  <w:style w:type="paragraph" w:customStyle="1" w:styleId="Default">
    <w:name w:val="Default"/>
    <w:rsid w:val="00215435"/>
    <w:pPr>
      <w:autoSpaceDE w:val="0"/>
      <w:autoSpaceDN w:val="0"/>
      <w:adjustRightInd w:val="0"/>
    </w:pPr>
    <w:rPr>
      <w:rFonts w:ascii="Times New Roman" w:hAnsi="Times New Roman" w:cs="Times New Roman"/>
      <w:color w:val="000000"/>
      <w:sz w:val="24"/>
      <w:szCs w:val="24"/>
      <w:lang w:val="en-US" w:eastAsia="en-US"/>
    </w:rPr>
  </w:style>
  <w:style w:type="paragraph" w:styleId="FootnoteText">
    <w:name w:val="footnote text"/>
    <w:aliases w:val="Footnote Text Char Char Char Char Char,Footnote Text Char Char Char Char Char Char Char Char,Footnote Text Char Char Char Char Char Char Char Char Char Char Char Char Char Char,Footnote Text Char Char"/>
    <w:basedOn w:val="Normal"/>
    <w:link w:val="FootnoteTextChar"/>
    <w:uiPriority w:val="99"/>
    <w:unhideWhenUsed/>
    <w:rsid w:val="00596D37"/>
    <w:pPr>
      <w:spacing w:after="0" w:line="240" w:lineRule="auto"/>
    </w:pPr>
    <w:rPr>
      <w:sz w:val="20"/>
      <w:szCs w:val="20"/>
      <w:lang w:eastAsia="id-ID"/>
    </w:rPr>
  </w:style>
  <w:style w:type="character" w:customStyle="1" w:styleId="FootnoteTextChar">
    <w:name w:val="Footnote Text Char"/>
    <w:aliases w:val="Footnote Text Char Char Char Char Char Char,Footnote Text Char Char Char Char Char Char Char Char Char,Footnote Text Char Char Char Char Char Char Char Char Char Char Char Char Char Char Char,Footnote Text Char Char Char"/>
    <w:basedOn w:val="DefaultParagraphFont"/>
    <w:link w:val="FootnoteText"/>
    <w:uiPriority w:val="99"/>
    <w:locked/>
    <w:rsid w:val="00596D37"/>
    <w:rPr>
      <w:rFonts w:ascii="Calibri" w:hAnsi="Calibri" w:cs="Times New Roman"/>
      <w:sz w:val="20"/>
    </w:rPr>
  </w:style>
  <w:style w:type="character" w:styleId="FootnoteReference">
    <w:name w:val="footnote reference"/>
    <w:basedOn w:val="DefaultParagraphFont"/>
    <w:uiPriority w:val="99"/>
    <w:unhideWhenUsed/>
    <w:rsid w:val="00596D37"/>
    <w:rPr>
      <w:rFonts w:cs="Times New Roman"/>
      <w:vertAlign w:val="superscript"/>
    </w:rPr>
  </w:style>
  <w:style w:type="paragraph" w:styleId="HTMLPreformatted">
    <w:name w:val="HTML Preformatted"/>
    <w:basedOn w:val="Normal"/>
    <w:link w:val="HTMLPreformattedChar"/>
    <w:uiPriority w:val="99"/>
    <w:unhideWhenUsed/>
    <w:rsid w:val="009B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locked/>
    <w:rsid w:val="009B011B"/>
    <w:rPr>
      <w:rFonts w:ascii="Courier New" w:hAnsi="Courier New" w:cs="Times New Roman"/>
    </w:rPr>
  </w:style>
  <w:style w:type="paragraph" w:styleId="Header">
    <w:name w:val="header"/>
    <w:basedOn w:val="Normal"/>
    <w:link w:val="HeaderChar"/>
    <w:uiPriority w:val="99"/>
    <w:unhideWhenUsed/>
    <w:rsid w:val="002F67A5"/>
    <w:pPr>
      <w:tabs>
        <w:tab w:val="center" w:pos="4513"/>
        <w:tab w:val="right" w:pos="9026"/>
      </w:tabs>
    </w:pPr>
  </w:style>
  <w:style w:type="character" w:customStyle="1" w:styleId="HeaderChar">
    <w:name w:val="Header Char"/>
    <w:basedOn w:val="DefaultParagraphFont"/>
    <w:link w:val="Header"/>
    <w:uiPriority w:val="99"/>
    <w:locked/>
    <w:rsid w:val="002F67A5"/>
    <w:rPr>
      <w:rFonts w:cs="Times New Roman"/>
      <w:sz w:val="22"/>
      <w:lang w:val="en-US" w:eastAsia="en-US"/>
    </w:rPr>
  </w:style>
  <w:style w:type="paragraph" w:styleId="Footer">
    <w:name w:val="footer"/>
    <w:basedOn w:val="Normal"/>
    <w:link w:val="FooterChar"/>
    <w:uiPriority w:val="99"/>
    <w:unhideWhenUsed/>
    <w:rsid w:val="002F67A5"/>
    <w:pPr>
      <w:tabs>
        <w:tab w:val="center" w:pos="4513"/>
        <w:tab w:val="right" w:pos="9026"/>
      </w:tabs>
    </w:pPr>
  </w:style>
  <w:style w:type="character" w:customStyle="1" w:styleId="FooterChar">
    <w:name w:val="Footer Char"/>
    <w:basedOn w:val="DefaultParagraphFont"/>
    <w:link w:val="Footer"/>
    <w:uiPriority w:val="99"/>
    <w:locked/>
    <w:rsid w:val="002F67A5"/>
    <w:rPr>
      <w:rFonts w:cs="Times New Roman"/>
      <w:sz w:val="22"/>
      <w:lang w:val="en-US" w:eastAsia="en-US"/>
    </w:rPr>
  </w:style>
  <w:style w:type="paragraph" w:styleId="BalloonText">
    <w:name w:val="Balloon Text"/>
    <w:basedOn w:val="Normal"/>
    <w:link w:val="BalloonTextChar"/>
    <w:uiPriority w:val="99"/>
    <w:semiHidden/>
    <w:unhideWhenUsed/>
    <w:rsid w:val="00187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70CA"/>
    <w:rPr>
      <w:rFonts w:ascii="Tahoma" w:hAnsi="Tahoma" w:cs="Times New Roman"/>
      <w:sz w:val="16"/>
      <w:lang w:val="en-US" w:eastAsia="en-US"/>
    </w:rPr>
  </w:style>
  <w:style w:type="character" w:styleId="CommentReference">
    <w:name w:val="annotation reference"/>
    <w:basedOn w:val="DefaultParagraphFont"/>
    <w:uiPriority w:val="99"/>
    <w:unhideWhenUsed/>
    <w:rsid w:val="007D492D"/>
    <w:rPr>
      <w:rFonts w:cs="Times New Roman"/>
      <w:sz w:val="16"/>
    </w:rPr>
  </w:style>
  <w:style w:type="paragraph" w:styleId="CommentText">
    <w:name w:val="annotation text"/>
    <w:basedOn w:val="Normal"/>
    <w:link w:val="CommentTextChar"/>
    <w:uiPriority w:val="99"/>
    <w:unhideWhenUsed/>
    <w:rsid w:val="007D492D"/>
    <w:pPr>
      <w:spacing w:line="240" w:lineRule="auto"/>
    </w:pPr>
    <w:rPr>
      <w:sz w:val="20"/>
      <w:szCs w:val="20"/>
    </w:rPr>
  </w:style>
  <w:style w:type="character" w:customStyle="1" w:styleId="CommentTextChar">
    <w:name w:val="Comment Text Char"/>
    <w:basedOn w:val="DefaultParagraphFont"/>
    <w:link w:val="CommentText"/>
    <w:uiPriority w:val="99"/>
    <w:locked/>
    <w:rsid w:val="007D492D"/>
    <w:rPr>
      <w:rFonts w:eastAsia="Times New Roman" w:cs="Times New Roman"/>
    </w:rPr>
  </w:style>
  <w:style w:type="paragraph" w:customStyle="1" w:styleId="BodyA">
    <w:name w:val="Body A"/>
    <w:rsid w:val="006C3BD7"/>
    <w:pPr>
      <w:pBdr>
        <w:top w:val="none" w:sz="96" w:space="31" w:color="FFFFFF" w:shadow="1" w:frame="1"/>
        <w:left w:val="none" w:sz="96" w:space="31" w:color="FFFFFF" w:shadow="1" w:frame="1"/>
        <w:bottom w:val="none" w:sz="96" w:space="31" w:color="FFFFFF" w:shadow="1" w:frame="1"/>
        <w:right w:val="none" w:sz="96" w:space="31" w:color="FFFFFF" w:shadow="1" w:frame="1"/>
      </w:pBdr>
      <w:spacing w:after="160" w:line="259" w:lineRule="auto"/>
    </w:pPr>
    <w:rPr>
      <w:color w:val="000000"/>
      <w:sz w:val="22"/>
      <w:szCs w:val="22"/>
      <w:u w:color="000000"/>
      <w:lang w:val="en-US" w:eastAsia="en-US"/>
    </w:rPr>
  </w:style>
  <w:style w:type="paragraph" w:customStyle="1" w:styleId="ParagraphX">
    <w:name w:val="Paragraph (X)"/>
    <w:basedOn w:val="Normal"/>
    <w:rsid w:val="00702F2B"/>
    <w:pPr>
      <w:numPr>
        <w:numId w:val="36"/>
      </w:numPr>
      <w:spacing w:before="120" w:after="60" w:afterAutospacing="1" w:line="240" w:lineRule="auto"/>
      <w:ind w:left="720" w:right="60"/>
      <w:jc w:val="both"/>
    </w:pPr>
    <w:rPr>
      <w:rFonts w:ascii="Garamond" w:hAnsi="Garamond"/>
      <w:kern w:val="22"/>
    </w:rPr>
  </w:style>
  <w:style w:type="character" w:styleId="UnresolvedMention">
    <w:name w:val="Unresolved Mention"/>
    <w:basedOn w:val="DefaultParagraphFont"/>
    <w:uiPriority w:val="99"/>
    <w:semiHidden/>
    <w:unhideWhenUsed/>
    <w:rsid w:val="00254AC8"/>
    <w:rPr>
      <w:color w:val="605E5C"/>
      <w:shd w:val="clear" w:color="auto" w:fill="E1DFDD"/>
    </w:rPr>
  </w:style>
  <w:style w:type="character" w:customStyle="1" w:styleId="Heading2Char">
    <w:name w:val="Heading 2 Char"/>
    <w:basedOn w:val="DefaultParagraphFont"/>
    <w:link w:val="Heading2"/>
    <w:uiPriority w:val="9"/>
    <w:semiHidden/>
    <w:rsid w:val="00F050B7"/>
    <w:rPr>
      <w:rFonts w:asciiTheme="majorHAnsi" w:eastAsiaTheme="majorEastAsia" w:hAnsiTheme="majorHAnsi" w:cstheme="majorBidi"/>
      <w:color w:val="2E74B5" w:themeColor="accent1" w:themeShade="BF"/>
      <w:sz w:val="26"/>
      <w:szCs w:val="26"/>
      <w:lang w:val="en-US" w:eastAsia="en-US"/>
    </w:rPr>
  </w:style>
  <w:style w:type="paragraph" w:customStyle="1" w:styleId="dx-doi">
    <w:name w:val="dx-doi"/>
    <w:basedOn w:val="Normal"/>
    <w:rsid w:val="00145EBA"/>
    <w:pPr>
      <w:spacing w:before="100" w:beforeAutospacing="1" w:after="100" w:afterAutospacing="1" w:line="240" w:lineRule="auto"/>
    </w:pPr>
    <w:rPr>
      <w:rFonts w:ascii="Times New Roman" w:hAnsi="Times New Roman"/>
      <w:sz w:val="24"/>
      <w:szCs w:val="24"/>
      <w:lang w:val="en-ID" w:eastAsia="en-ID"/>
    </w:rPr>
  </w:style>
  <w:style w:type="table" w:styleId="TableGrid">
    <w:name w:val="Table Grid"/>
    <w:basedOn w:val="TableNormal"/>
    <w:uiPriority w:val="59"/>
    <w:rsid w:val="003A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
    <w:name w:val="gen"/>
    <w:basedOn w:val="DefaultParagraphFont"/>
    <w:rsid w:val="00CA5A85"/>
  </w:style>
  <w:style w:type="character" w:customStyle="1" w:styleId="summary">
    <w:name w:val="summary"/>
    <w:basedOn w:val="DefaultParagraphFont"/>
    <w:rsid w:val="004138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392">
      <w:marLeft w:val="0"/>
      <w:marRight w:val="0"/>
      <w:marTop w:val="0"/>
      <w:marBottom w:val="0"/>
      <w:divBdr>
        <w:top w:val="none" w:sz="0" w:space="0" w:color="auto"/>
        <w:left w:val="none" w:sz="0" w:space="0" w:color="auto"/>
        <w:bottom w:val="none" w:sz="0" w:space="0" w:color="auto"/>
        <w:right w:val="none" w:sz="0" w:space="0" w:color="auto"/>
      </w:divBdr>
    </w:div>
    <w:div w:id="25062405">
      <w:marLeft w:val="0"/>
      <w:marRight w:val="0"/>
      <w:marTop w:val="0"/>
      <w:marBottom w:val="0"/>
      <w:divBdr>
        <w:top w:val="none" w:sz="0" w:space="0" w:color="auto"/>
        <w:left w:val="none" w:sz="0" w:space="0" w:color="auto"/>
        <w:bottom w:val="none" w:sz="0" w:space="0" w:color="auto"/>
        <w:right w:val="none" w:sz="0" w:space="0" w:color="auto"/>
      </w:divBdr>
    </w:div>
    <w:div w:id="25062406">
      <w:marLeft w:val="0"/>
      <w:marRight w:val="0"/>
      <w:marTop w:val="0"/>
      <w:marBottom w:val="0"/>
      <w:divBdr>
        <w:top w:val="none" w:sz="0" w:space="0" w:color="auto"/>
        <w:left w:val="none" w:sz="0" w:space="0" w:color="auto"/>
        <w:bottom w:val="none" w:sz="0" w:space="0" w:color="auto"/>
        <w:right w:val="none" w:sz="0" w:space="0" w:color="auto"/>
      </w:divBdr>
    </w:div>
    <w:div w:id="25062408">
      <w:marLeft w:val="0"/>
      <w:marRight w:val="0"/>
      <w:marTop w:val="0"/>
      <w:marBottom w:val="0"/>
      <w:divBdr>
        <w:top w:val="none" w:sz="0" w:space="0" w:color="auto"/>
        <w:left w:val="none" w:sz="0" w:space="0" w:color="auto"/>
        <w:bottom w:val="none" w:sz="0" w:space="0" w:color="auto"/>
        <w:right w:val="none" w:sz="0" w:space="0" w:color="auto"/>
      </w:divBdr>
    </w:div>
    <w:div w:id="25062414">
      <w:marLeft w:val="0"/>
      <w:marRight w:val="0"/>
      <w:marTop w:val="0"/>
      <w:marBottom w:val="0"/>
      <w:divBdr>
        <w:top w:val="none" w:sz="0" w:space="0" w:color="auto"/>
        <w:left w:val="none" w:sz="0" w:space="0" w:color="auto"/>
        <w:bottom w:val="none" w:sz="0" w:space="0" w:color="auto"/>
        <w:right w:val="none" w:sz="0" w:space="0" w:color="auto"/>
      </w:divBdr>
    </w:div>
    <w:div w:id="25062418">
      <w:marLeft w:val="0"/>
      <w:marRight w:val="0"/>
      <w:marTop w:val="0"/>
      <w:marBottom w:val="0"/>
      <w:divBdr>
        <w:top w:val="none" w:sz="0" w:space="0" w:color="auto"/>
        <w:left w:val="none" w:sz="0" w:space="0" w:color="auto"/>
        <w:bottom w:val="none" w:sz="0" w:space="0" w:color="auto"/>
        <w:right w:val="none" w:sz="0" w:space="0" w:color="auto"/>
      </w:divBdr>
      <w:divsChild>
        <w:div w:id="25062402">
          <w:marLeft w:val="540"/>
          <w:marRight w:val="0"/>
          <w:marTop w:val="0"/>
          <w:marBottom w:val="0"/>
          <w:divBdr>
            <w:top w:val="none" w:sz="0" w:space="0" w:color="auto"/>
            <w:left w:val="none" w:sz="0" w:space="0" w:color="auto"/>
            <w:bottom w:val="none" w:sz="0" w:space="0" w:color="auto"/>
            <w:right w:val="none" w:sz="0" w:space="0" w:color="auto"/>
          </w:divBdr>
        </w:div>
        <w:div w:id="25062436">
          <w:marLeft w:val="900"/>
          <w:marRight w:val="0"/>
          <w:marTop w:val="0"/>
          <w:marBottom w:val="0"/>
          <w:divBdr>
            <w:top w:val="none" w:sz="0" w:space="0" w:color="auto"/>
            <w:left w:val="none" w:sz="0" w:space="0" w:color="auto"/>
            <w:bottom w:val="none" w:sz="0" w:space="0" w:color="auto"/>
            <w:right w:val="none" w:sz="0" w:space="0" w:color="auto"/>
          </w:divBdr>
        </w:div>
        <w:div w:id="25062440">
          <w:marLeft w:val="900"/>
          <w:marRight w:val="0"/>
          <w:marTop w:val="0"/>
          <w:marBottom w:val="0"/>
          <w:divBdr>
            <w:top w:val="none" w:sz="0" w:space="0" w:color="auto"/>
            <w:left w:val="none" w:sz="0" w:space="0" w:color="auto"/>
            <w:bottom w:val="none" w:sz="0" w:space="0" w:color="auto"/>
            <w:right w:val="none" w:sz="0" w:space="0" w:color="auto"/>
          </w:divBdr>
        </w:div>
      </w:divsChild>
    </w:div>
    <w:div w:id="25062420">
      <w:marLeft w:val="0"/>
      <w:marRight w:val="0"/>
      <w:marTop w:val="0"/>
      <w:marBottom w:val="0"/>
      <w:divBdr>
        <w:top w:val="none" w:sz="0" w:space="0" w:color="auto"/>
        <w:left w:val="none" w:sz="0" w:space="0" w:color="auto"/>
        <w:bottom w:val="none" w:sz="0" w:space="0" w:color="auto"/>
        <w:right w:val="none" w:sz="0" w:space="0" w:color="auto"/>
      </w:divBdr>
    </w:div>
    <w:div w:id="25062424">
      <w:marLeft w:val="0"/>
      <w:marRight w:val="0"/>
      <w:marTop w:val="0"/>
      <w:marBottom w:val="0"/>
      <w:divBdr>
        <w:top w:val="none" w:sz="0" w:space="0" w:color="auto"/>
        <w:left w:val="none" w:sz="0" w:space="0" w:color="auto"/>
        <w:bottom w:val="none" w:sz="0" w:space="0" w:color="auto"/>
        <w:right w:val="none" w:sz="0" w:space="0" w:color="auto"/>
      </w:divBdr>
    </w:div>
    <w:div w:id="25062426">
      <w:marLeft w:val="0"/>
      <w:marRight w:val="0"/>
      <w:marTop w:val="0"/>
      <w:marBottom w:val="0"/>
      <w:divBdr>
        <w:top w:val="none" w:sz="0" w:space="0" w:color="auto"/>
        <w:left w:val="none" w:sz="0" w:space="0" w:color="auto"/>
        <w:bottom w:val="none" w:sz="0" w:space="0" w:color="auto"/>
        <w:right w:val="none" w:sz="0" w:space="0" w:color="auto"/>
      </w:divBdr>
      <w:divsChild>
        <w:div w:id="25062394">
          <w:marLeft w:val="0"/>
          <w:marRight w:val="-170"/>
          <w:marTop w:val="0"/>
          <w:marBottom w:val="0"/>
          <w:divBdr>
            <w:top w:val="none" w:sz="0" w:space="0" w:color="auto"/>
            <w:left w:val="none" w:sz="0" w:space="0" w:color="auto"/>
            <w:bottom w:val="none" w:sz="0" w:space="0" w:color="auto"/>
            <w:right w:val="none" w:sz="0" w:space="0" w:color="auto"/>
          </w:divBdr>
        </w:div>
        <w:div w:id="25062429">
          <w:marLeft w:val="0"/>
          <w:marRight w:val="0"/>
          <w:marTop w:val="80"/>
          <w:marBottom w:val="0"/>
          <w:divBdr>
            <w:top w:val="none" w:sz="0" w:space="0" w:color="auto"/>
            <w:left w:val="none" w:sz="0" w:space="0" w:color="auto"/>
            <w:bottom w:val="none" w:sz="0" w:space="0" w:color="auto"/>
            <w:right w:val="none" w:sz="0" w:space="0" w:color="auto"/>
          </w:divBdr>
        </w:div>
        <w:div w:id="25062431">
          <w:marLeft w:val="0"/>
          <w:marRight w:val="0"/>
          <w:marTop w:val="80"/>
          <w:marBottom w:val="0"/>
          <w:divBdr>
            <w:top w:val="none" w:sz="0" w:space="0" w:color="auto"/>
            <w:left w:val="none" w:sz="0" w:space="0" w:color="auto"/>
            <w:bottom w:val="none" w:sz="0" w:space="0" w:color="auto"/>
            <w:right w:val="none" w:sz="0" w:space="0" w:color="auto"/>
          </w:divBdr>
        </w:div>
      </w:divsChild>
    </w:div>
    <w:div w:id="25062430">
      <w:marLeft w:val="0"/>
      <w:marRight w:val="0"/>
      <w:marTop w:val="0"/>
      <w:marBottom w:val="0"/>
      <w:divBdr>
        <w:top w:val="none" w:sz="0" w:space="0" w:color="auto"/>
        <w:left w:val="none" w:sz="0" w:space="0" w:color="auto"/>
        <w:bottom w:val="none" w:sz="0" w:space="0" w:color="auto"/>
        <w:right w:val="none" w:sz="0" w:space="0" w:color="auto"/>
      </w:divBdr>
      <w:divsChild>
        <w:div w:id="25062413">
          <w:marLeft w:val="0"/>
          <w:marRight w:val="0"/>
          <w:marTop w:val="0"/>
          <w:marBottom w:val="0"/>
          <w:divBdr>
            <w:top w:val="none" w:sz="0" w:space="0" w:color="auto"/>
            <w:left w:val="none" w:sz="0" w:space="0" w:color="auto"/>
            <w:bottom w:val="none" w:sz="0" w:space="0" w:color="auto"/>
            <w:right w:val="none" w:sz="0" w:space="0" w:color="auto"/>
          </w:divBdr>
          <w:divsChild>
            <w:div w:id="25062393">
              <w:marLeft w:val="0"/>
              <w:marRight w:val="0"/>
              <w:marTop w:val="0"/>
              <w:marBottom w:val="0"/>
              <w:divBdr>
                <w:top w:val="none" w:sz="0" w:space="0" w:color="auto"/>
                <w:left w:val="none" w:sz="0" w:space="0" w:color="auto"/>
                <w:bottom w:val="none" w:sz="0" w:space="0" w:color="auto"/>
                <w:right w:val="none" w:sz="0" w:space="0" w:color="auto"/>
              </w:divBdr>
            </w:div>
            <w:div w:id="25062395">
              <w:marLeft w:val="0"/>
              <w:marRight w:val="0"/>
              <w:marTop w:val="0"/>
              <w:marBottom w:val="0"/>
              <w:divBdr>
                <w:top w:val="none" w:sz="0" w:space="0" w:color="auto"/>
                <w:left w:val="none" w:sz="0" w:space="0" w:color="auto"/>
                <w:bottom w:val="none" w:sz="0" w:space="0" w:color="auto"/>
                <w:right w:val="none" w:sz="0" w:space="0" w:color="auto"/>
              </w:divBdr>
            </w:div>
            <w:div w:id="25062396">
              <w:marLeft w:val="0"/>
              <w:marRight w:val="0"/>
              <w:marTop w:val="0"/>
              <w:marBottom w:val="0"/>
              <w:divBdr>
                <w:top w:val="none" w:sz="0" w:space="0" w:color="auto"/>
                <w:left w:val="none" w:sz="0" w:space="0" w:color="auto"/>
                <w:bottom w:val="none" w:sz="0" w:space="0" w:color="auto"/>
                <w:right w:val="none" w:sz="0" w:space="0" w:color="auto"/>
              </w:divBdr>
            </w:div>
            <w:div w:id="25062397">
              <w:marLeft w:val="0"/>
              <w:marRight w:val="0"/>
              <w:marTop w:val="0"/>
              <w:marBottom w:val="0"/>
              <w:divBdr>
                <w:top w:val="none" w:sz="0" w:space="0" w:color="auto"/>
                <w:left w:val="none" w:sz="0" w:space="0" w:color="auto"/>
                <w:bottom w:val="none" w:sz="0" w:space="0" w:color="auto"/>
                <w:right w:val="none" w:sz="0" w:space="0" w:color="auto"/>
              </w:divBdr>
            </w:div>
            <w:div w:id="25062398">
              <w:marLeft w:val="0"/>
              <w:marRight w:val="0"/>
              <w:marTop w:val="0"/>
              <w:marBottom w:val="0"/>
              <w:divBdr>
                <w:top w:val="none" w:sz="0" w:space="0" w:color="auto"/>
                <w:left w:val="none" w:sz="0" w:space="0" w:color="auto"/>
                <w:bottom w:val="none" w:sz="0" w:space="0" w:color="auto"/>
                <w:right w:val="none" w:sz="0" w:space="0" w:color="auto"/>
              </w:divBdr>
            </w:div>
            <w:div w:id="25062399">
              <w:marLeft w:val="0"/>
              <w:marRight w:val="0"/>
              <w:marTop w:val="0"/>
              <w:marBottom w:val="0"/>
              <w:divBdr>
                <w:top w:val="none" w:sz="0" w:space="0" w:color="auto"/>
                <w:left w:val="none" w:sz="0" w:space="0" w:color="auto"/>
                <w:bottom w:val="none" w:sz="0" w:space="0" w:color="auto"/>
                <w:right w:val="none" w:sz="0" w:space="0" w:color="auto"/>
              </w:divBdr>
            </w:div>
            <w:div w:id="25062400">
              <w:marLeft w:val="0"/>
              <w:marRight w:val="0"/>
              <w:marTop w:val="0"/>
              <w:marBottom w:val="0"/>
              <w:divBdr>
                <w:top w:val="none" w:sz="0" w:space="0" w:color="auto"/>
                <w:left w:val="none" w:sz="0" w:space="0" w:color="auto"/>
                <w:bottom w:val="none" w:sz="0" w:space="0" w:color="auto"/>
                <w:right w:val="none" w:sz="0" w:space="0" w:color="auto"/>
              </w:divBdr>
            </w:div>
            <w:div w:id="25062401">
              <w:marLeft w:val="0"/>
              <w:marRight w:val="0"/>
              <w:marTop w:val="0"/>
              <w:marBottom w:val="0"/>
              <w:divBdr>
                <w:top w:val="none" w:sz="0" w:space="0" w:color="auto"/>
                <w:left w:val="none" w:sz="0" w:space="0" w:color="auto"/>
                <w:bottom w:val="none" w:sz="0" w:space="0" w:color="auto"/>
                <w:right w:val="none" w:sz="0" w:space="0" w:color="auto"/>
              </w:divBdr>
            </w:div>
            <w:div w:id="25062403">
              <w:marLeft w:val="0"/>
              <w:marRight w:val="0"/>
              <w:marTop w:val="0"/>
              <w:marBottom w:val="0"/>
              <w:divBdr>
                <w:top w:val="none" w:sz="0" w:space="0" w:color="auto"/>
                <w:left w:val="none" w:sz="0" w:space="0" w:color="auto"/>
                <w:bottom w:val="none" w:sz="0" w:space="0" w:color="auto"/>
                <w:right w:val="none" w:sz="0" w:space="0" w:color="auto"/>
              </w:divBdr>
            </w:div>
            <w:div w:id="25062404">
              <w:marLeft w:val="0"/>
              <w:marRight w:val="0"/>
              <w:marTop w:val="0"/>
              <w:marBottom w:val="0"/>
              <w:divBdr>
                <w:top w:val="none" w:sz="0" w:space="0" w:color="auto"/>
                <w:left w:val="none" w:sz="0" w:space="0" w:color="auto"/>
                <w:bottom w:val="none" w:sz="0" w:space="0" w:color="auto"/>
                <w:right w:val="none" w:sz="0" w:space="0" w:color="auto"/>
              </w:divBdr>
            </w:div>
            <w:div w:id="25062407">
              <w:marLeft w:val="0"/>
              <w:marRight w:val="0"/>
              <w:marTop w:val="0"/>
              <w:marBottom w:val="0"/>
              <w:divBdr>
                <w:top w:val="none" w:sz="0" w:space="0" w:color="auto"/>
                <w:left w:val="none" w:sz="0" w:space="0" w:color="auto"/>
                <w:bottom w:val="none" w:sz="0" w:space="0" w:color="auto"/>
                <w:right w:val="none" w:sz="0" w:space="0" w:color="auto"/>
              </w:divBdr>
            </w:div>
            <w:div w:id="25062409">
              <w:marLeft w:val="0"/>
              <w:marRight w:val="0"/>
              <w:marTop w:val="0"/>
              <w:marBottom w:val="0"/>
              <w:divBdr>
                <w:top w:val="none" w:sz="0" w:space="0" w:color="auto"/>
                <w:left w:val="none" w:sz="0" w:space="0" w:color="auto"/>
                <w:bottom w:val="none" w:sz="0" w:space="0" w:color="auto"/>
                <w:right w:val="none" w:sz="0" w:space="0" w:color="auto"/>
              </w:divBdr>
            </w:div>
            <w:div w:id="25062410">
              <w:marLeft w:val="720"/>
              <w:marRight w:val="720"/>
              <w:marTop w:val="100"/>
              <w:marBottom w:val="100"/>
              <w:divBdr>
                <w:top w:val="none" w:sz="0" w:space="0" w:color="auto"/>
                <w:left w:val="none" w:sz="0" w:space="0" w:color="auto"/>
                <w:bottom w:val="none" w:sz="0" w:space="0" w:color="auto"/>
                <w:right w:val="none" w:sz="0" w:space="0" w:color="auto"/>
              </w:divBdr>
            </w:div>
            <w:div w:id="25062411">
              <w:marLeft w:val="0"/>
              <w:marRight w:val="0"/>
              <w:marTop w:val="0"/>
              <w:marBottom w:val="0"/>
              <w:divBdr>
                <w:top w:val="none" w:sz="0" w:space="0" w:color="auto"/>
                <w:left w:val="none" w:sz="0" w:space="0" w:color="auto"/>
                <w:bottom w:val="none" w:sz="0" w:space="0" w:color="auto"/>
                <w:right w:val="none" w:sz="0" w:space="0" w:color="auto"/>
              </w:divBdr>
            </w:div>
            <w:div w:id="25062412">
              <w:marLeft w:val="0"/>
              <w:marRight w:val="0"/>
              <w:marTop w:val="0"/>
              <w:marBottom w:val="0"/>
              <w:divBdr>
                <w:top w:val="none" w:sz="0" w:space="0" w:color="auto"/>
                <w:left w:val="none" w:sz="0" w:space="0" w:color="auto"/>
                <w:bottom w:val="none" w:sz="0" w:space="0" w:color="auto"/>
                <w:right w:val="none" w:sz="0" w:space="0" w:color="auto"/>
              </w:divBdr>
            </w:div>
            <w:div w:id="25062415">
              <w:marLeft w:val="0"/>
              <w:marRight w:val="0"/>
              <w:marTop w:val="0"/>
              <w:marBottom w:val="0"/>
              <w:divBdr>
                <w:top w:val="none" w:sz="0" w:space="0" w:color="auto"/>
                <w:left w:val="none" w:sz="0" w:space="0" w:color="auto"/>
                <w:bottom w:val="none" w:sz="0" w:space="0" w:color="auto"/>
                <w:right w:val="none" w:sz="0" w:space="0" w:color="auto"/>
              </w:divBdr>
            </w:div>
            <w:div w:id="25062416">
              <w:marLeft w:val="0"/>
              <w:marRight w:val="0"/>
              <w:marTop w:val="0"/>
              <w:marBottom w:val="0"/>
              <w:divBdr>
                <w:top w:val="none" w:sz="0" w:space="0" w:color="auto"/>
                <w:left w:val="none" w:sz="0" w:space="0" w:color="auto"/>
                <w:bottom w:val="none" w:sz="0" w:space="0" w:color="auto"/>
                <w:right w:val="none" w:sz="0" w:space="0" w:color="auto"/>
              </w:divBdr>
            </w:div>
            <w:div w:id="25062417">
              <w:marLeft w:val="0"/>
              <w:marRight w:val="0"/>
              <w:marTop w:val="0"/>
              <w:marBottom w:val="0"/>
              <w:divBdr>
                <w:top w:val="none" w:sz="0" w:space="0" w:color="auto"/>
                <w:left w:val="none" w:sz="0" w:space="0" w:color="auto"/>
                <w:bottom w:val="none" w:sz="0" w:space="0" w:color="auto"/>
                <w:right w:val="none" w:sz="0" w:space="0" w:color="auto"/>
              </w:divBdr>
            </w:div>
            <w:div w:id="25062419">
              <w:marLeft w:val="0"/>
              <w:marRight w:val="0"/>
              <w:marTop w:val="0"/>
              <w:marBottom w:val="0"/>
              <w:divBdr>
                <w:top w:val="none" w:sz="0" w:space="0" w:color="auto"/>
                <w:left w:val="none" w:sz="0" w:space="0" w:color="auto"/>
                <w:bottom w:val="none" w:sz="0" w:space="0" w:color="auto"/>
                <w:right w:val="none" w:sz="0" w:space="0" w:color="auto"/>
              </w:divBdr>
            </w:div>
            <w:div w:id="25062421">
              <w:marLeft w:val="0"/>
              <w:marRight w:val="0"/>
              <w:marTop w:val="0"/>
              <w:marBottom w:val="0"/>
              <w:divBdr>
                <w:top w:val="none" w:sz="0" w:space="0" w:color="auto"/>
                <w:left w:val="none" w:sz="0" w:space="0" w:color="auto"/>
                <w:bottom w:val="none" w:sz="0" w:space="0" w:color="auto"/>
                <w:right w:val="none" w:sz="0" w:space="0" w:color="auto"/>
              </w:divBdr>
            </w:div>
            <w:div w:id="25062422">
              <w:marLeft w:val="0"/>
              <w:marRight w:val="0"/>
              <w:marTop w:val="0"/>
              <w:marBottom w:val="0"/>
              <w:divBdr>
                <w:top w:val="none" w:sz="0" w:space="0" w:color="auto"/>
                <w:left w:val="none" w:sz="0" w:space="0" w:color="auto"/>
                <w:bottom w:val="none" w:sz="0" w:space="0" w:color="auto"/>
                <w:right w:val="none" w:sz="0" w:space="0" w:color="auto"/>
              </w:divBdr>
            </w:div>
            <w:div w:id="25062423">
              <w:marLeft w:val="0"/>
              <w:marRight w:val="0"/>
              <w:marTop w:val="0"/>
              <w:marBottom w:val="0"/>
              <w:divBdr>
                <w:top w:val="none" w:sz="0" w:space="0" w:color="auto"/>
                <w:left w:val="none" w:sz="0" w:space="0" w:color="auto"/>
                <w:bottom w:val="none" w:sz="0" w:space="0" w:color="auto"/>
                <w:right w:val="none" w:sz="0" w:space="0" w:color="auto"/>
              </w:divBdr>
            </w:div>
            <w:div w:id="25062425">
              <w:marLeft w:val="0"/>
              <w:marRight w:val="0"/>
              <w:marTop w:val="0"/>
              <w:marBottom w:val="0"/>
              <w:divBdr>
                <w:top w:val="none" w:sz="0" w:space="0" w:color="auto"/>
                <w:left w:val="none" w:sz="0" w:space="0" w:color="auto"/>
                <w:bottom w:val="none" w:sz="0" w:space="0" w:color="auto"/>
                <w:right w:val="none" w:sz="0" w:space="0" w:color="auto"/>
              </w:divBdr>
            </w:div>
            <w:div w:id="25062427">
              <w:marLeft w:val="0"/>
              <w:marRight w:val="0"/>
              <w:marTop w:val="0"/>
              <w:marBottom w:val="0"/>
              <w:divBdr>
                <w:top w:val="none" w:sz="0" w:space="0" w:color="auto"/>
                <w:left w:val="none" w:sz="0" w:space="0" w:color="auto"/>
                <w:bottom w:val="none" w:sz="0" w:space="0" w:color="auto"/>
                <w:right w:val="none" w:sz="0" w:space="0" w:color="auto"/>
              </w:divBdr>
            </w:div>
            <w:div w:id="25062428">
              <w:marLeft w:val="0"/>
              <w:marRight w:val="0"/>
              <w:marTop w:val="0"/>
              <w:marBottom w:val="0"/>
              <w:divBdr>
                <w:top w:val="none" w:sz="0" w:space="0" w:color="auto"/>
                <w:left w:val="none" w:sz="0" w:space="0" w:color="auto"/>
                <w:bottom w:val="none" w:sz="0" w:space="0" w:color="auto"/>
                <w:right w:val="none" w:sz="0" w:space="0" w:color="auto"/>
              </w:divBdr>
            </w:div>
            <w:div w:id="25062434">
              <w:marLeft w:val="0"/>
              <w:marRight w:val="0"/>
              <w:marTop w:val="0"/>
              <w:marBottom w:val="0"/>
              <w:divBdr>
                <w:top w:val="none" w:sz="0" w:space="0" w:color="auto"/>
                <w:left w:val="none" w:sz="0" w:space="0" w:color="auto"/>
                <w:bottom w:val="none" w:sz="0" w:space="0" w:color="auto"/>
                <w:right w:val="none" w:sz="0" w:space="0" w:color="auto"/>
              </w:divBdr>
            </w:div>
            <w:div w:id="25062437">
              <w:marLeft w:val="0"/>
              <w:marRight w:val="0"/>
              <w:marTop w:val="0"/>
              <w:marBottom w:val="0"/>
              <w:divBdr>
                <w:top w:val="none" w:sz="0" w:space="0" w:color="auto"/>
                <w:left w:val="none" w:sz="0" w:space="0" w:color="auto"/>
                <w:bottom w:val="none" w:sz="0" w:space="0" w:color="auto"/>
                <w:right w:val="none" w:sz="0" w:space="0" w:color="auto"/>
              </w:divBdr>
            </w:div>
            <w:div w:id="25062438">
              <w:marLeft w:val="0"/>
              <w:marRight w:val="0"/>
              <w:marTop w:val="0"/>
              <w:marBottom w:val="0"/>
              <w:divBdr>
                <w:top w:val="none" w:sz="0" w:space="0" w:color="auto"/>
                <w:left w:val="none" w:sz="0" w:space="0" w:color="auto"/>
                <w:bottom w:val="none" w:sz="0" w:space="0" w:color="auto"/>
                <w:right w:val="none" w:sz="0" w:space="0" w:color="auto"/>
              </w:divBdr>
            </w:div>
            <w:div w:id="25062439">
              <w:marLeft w:val="0"/>
              <w:marRight w:val="0"/>
              <w:marTop w:val="0"/>
              <w:marBottom w:val="0"/>
              <w:divBdr>
                <w:top w:val="none" w:sz="0" w:space="0" w:color="auto"/>
                <w:left w:val="none" w:sz="0" w:space="0" w:color="auto"/>
                <w:bottom w:val="none" w:sz="0" w:space="0" w:color="auto"/>
                <w:right w:val="none" w:sz="0" w:space="0" w:color="auto"/>
              </w:divBdr>
            </w:div>
            <w:div w:id="25062441">
              <w:marLeft w:val="0"/>
              <w:marRight w:val="0"/>
              <w:marTop w:val="0"/>
              <w:marBottom w:val="0"/>
              <w:divBdr>
                <w:top w:val="none" w:sz="0" w:space="0" w:color="auto"/>
                <w:left w:val="none" w:sz="0" w:space="0" w:color="auto"/>
                <w:bottom w:val="none" w:sz="0" w:space="0" w:color="auto"/>
                <w:right w:val="none" w:sz="0" w:space="0" w:color="auto"/>
              </w:divBdr>
            </w:div>
            <w:div w:id="25062442">
              <w:marLeft w:val="0"/>
              <w:marRight w:val="0"/>
              <w:marTop w:val="0"/>
              <w:marBottom w:val="0"/>
              <w:divBdr>
                <w:top w:val="none" w:sz="0" w:space="0" w:color="auto"/>
                <w:left w:val="none" w:sz="0" w:space="0" w:color="auto"/>
                <w:bottom w:val="none" w:sz="0" w:space="0" w:color="auto"/>
                <w:right w:val="none" w:sz="0" w:space="0" w:color="auto"/>
              </w:divBdr>
            </w:div>
            <w:div w:id="25062443">
              <w:marLeft w:val="0"/>
              <w:marRight w:val="0"/>
              <w:marTop w:val="0"/>
              <w:marBottom w:val="0"/>
              <w:divBdr>
                <w:top w:val="none" w:sz="0" w:space="0" w:color="auto"/>
                <w:left w:val="none" w:sz="0" w:space="0" w:color="auto"/>
                <w:bottom w:val="none" w:sz="0" w:space="0" w:color="auto"/>
                <w:right w:val="none" w:sz="0" w:space="0" w:color="auto"/>
              </w:divBdr>
            </w:div>
            <w:div w:id="25062444">
              <w:marLeft w:val="0"/>
              <w:marRight w:val="0"/>
              <w:marTop w:val="0"/>
              <w:marBottom w:val="0"/>
              <w:divBdr>
                <w:top w:val="none" w:sz="0" w:space="0" w:color="auto"/>
                <w:left w:val="none" w:sz="0" w:space="0" w:color="auto"/>
                <w:bottom w:val="none" w:sz="0" w:space="0" w:color="auto"/>
                <w:right w:val="none" w:sz="0" w:space="0" w:color="auto"/>
              </w:divBdr>
            </w:div>
            <w:div w:id="25062445">
              <w:marLeft w:val="0"/>
              <w:marRight w:val="0"/>
              <w:marTop w:val="0"/>
              <w:marBottom w:val="0"/>
              <w:divBdr>
                <w:top w:val="none" w:sz="0" w:space="0" w:color="auto"/>
                <w:left w:val="none" w:sz="0" w:space="0" w:color="auto"/>
                <w:bottom w:val="none" w:sz="0" w:space="0" w:color="auto"/>
                <w:right w:val="none" w:sz="0" w:space="0" w:color="auto"/>
              </w:divBdr>
            </w:div>
            <w:div w:id="25062447">
              <w:marLeft w:val="0"/>
              <w:marRight w:val="0"/>
              <w:marTop w:val="0"/>
              <w:marBottom w:val="0"/>
              <w:divBdr>
                <w:top w:val="none" w:sz="0" w:space="0" w:color="auto"/>
                <w:left w:val="none" w:sz="0" w:space="0" w:color="auto"/>
                <w:bottom w:val="none" w:sz="0" w:space="0" w:color="auto"/>
                <w:right w:val="none" w:sz="0" w:space="0" w:color="auto"/>
              </w:divBdr>
            </w:div>
            <w:div w:id="25062448">
              <w:marLeft w:val="0"/>
              <w:marRight w:val="0"/>
              <w:marTop w:val="0"/>
              <w:marBottom w:val="0"/>
              <w:divBdr>
                <w:top w:val="none" w:sz="0" w:space="0" w:color="auto"/>
                <w:left w:val="none" w:sz="0" w:space="0" w:color="auto"/>
                <w:bottom w:val="none" w:sz="0" w:space="0" w:color="auto"/>
                <w:right w:val="none" w:sz="0" w:space="0" w:color="auto"/>
              </w:divBdr>
            </w:div>
            <w:div w:id="25062451">
              <w:marLeft w:val="0"/>
              <w:marRight w:val="0"/>
              <w:marTop w:val="0"/>
              <w:marBottom w:val="0"/>
              <w:divBdr>
                <w:top w:val="none" w:sz="0" w:space="0" w:color="auto"/>
                <w:left w:val="none" w:sz="0" w:space="0" w:color="auto"/>
                <w:bottom w:val="none" w:sz="0" w:space="0" w:color="auto"/>
                <w:right w:val="none" w:sz="0" w:space="0" w:color="auto"/>
              </w:divBdr>
            </w:div>
            <w:div w:id="250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32">
      <w:marLeft w:val="0"/>
      <w:marRight w:val="0"/>
      <w:marTop w:val="0"/>
      <w:marBottom w:val="0"/>
      <w:divBdr>
        <w:top w:val="none" w:sz="0" w:space="0" w:color="auto"/>
        <w:left w:val="none" w:sz="0" w:space="0" w:color="auto"/>
        <w:bottom w:val="none" w:sz="0" w:space="0" w:color="auto"/>
        <w:right w:val="none" w:sz="0" w:space="0" w:color="auto"/>
      </w:divBdr>
    </w:div>
    <w:div w:id="25062433">
      <w:marLeft w:val="0"/>
      <w:marRight w:val="0"/>
      <w:marTop w:val="0"/>
      <w:marBottom w:val="0"/>
      <w:divBdr>
        <w:top w:val="none" w:sz="0" w:space="0" w:color="auto"/>
        <w:left w:val="none" w:sz="0" w:space="0" w:color="auto"/>
        <w:bottom w:val="none" w:sz="0" w:space="0" w:color="auto"/>
        <w:right w:val="none" w:sz="0" w:space="0" w:color="auto"/>
      </w:divBdr>
    </w:div>
    <w:div w:id="25062435">
      <w:marLeft w:val="0"/>
      <w:marRight w:val="0"/>
      <w:marTop w:val="0"/>
      <w:marBottom w:val="0"/>
      <w:divBdr>
        <w:top w:val="none" w:sz="0" w:space="0" w:color="auto"/>
        <w:left w:val="none" w:sz="0" w:space="0" w:color="auto"/>
        <w:bottom w:val="none" w:sz="0" w:space="0" w:color="auto"/>
        <w:right w:val="none" w:sz="0" w:space="0" w:color="auto"/>
      </w:divBdr>
    </w:div>
    <w:div w:id="25062446">
      <w:marLeft w:val="0"/>
      <w:marRight w:val="0"/>
      <w:marTop w:val="0"/>
      <w:marBottom w:val="0"/>
      <w:divBdr>
        <w:top w:val="none" w:sz="0" w:space="0" w:color="auto"/>
        <w:left w:val="none" w:sz="0" w:space="0" w:color="auto"/>
        <w:bottom w:val="none" w:sz="0" w:space="0" w:color="auto"/>
        <w:right w:val="none" w:sz="0" w:space="0" w:color="auto"/>
      </w:divBdr>
    </w:div>
    <w:div w:id="25062449">
      <w:marLeft w:val="0"/>
      <w:marRight w:val="0"/>
      <w:marTop w:val="0"/>
      <w:marBottom w:val="0"/>
      <w:divBdr>
        <w:top w:val="none" w:sz="0" w:space="0" w:color="auto"/>
        <w:left w:val="none" w:sz="0" w:space="0" w:color="auto"/>
        <w:bottom w:val="none" w:sz="0" w:space="0" w:color="auto"/>
        <w:right w:val="none" w:sz="0" w:space="0" w:color="auto"/>
      </w:divBdr>
    </w:div>
    <w:div w:id="25062450">
      <w:marLeft w:val="0"/>
      <w:marRight w:val="0"/>
      <w:marTop w:val="0"/>
      <w:marBottom w:val="0"/>
      <w:divBdr>
        <w:top w:val="none" w:sz="0" w:space="0" w:color="auto"/>
        <w:left w:val="none" w:sz="0" w:space="0" w:color="auto"/>
        <w:bottom w:val="none" w:sz="0" w:space="0" w:color="auto"/>
        <w:right w:val="none" w:sz="0" w:space="0" w:color="auto"/>
      </w:divBdr>
    </w:div>
    <w:div w:id="179900032">
      <w:bodyDiv w:val="1"/>
      <w:marLeft w:val="0"/>
      <w:marRight w:val="0"/>
      <w:marTop w:val="0"/>
      <w:marBottom w:val="0"/>
      <w:divBdr>
        <w:top w:val="none" w:sz="0" w:space="0" w:color="auto"/>
        <w:left w:val="none" w:sz="0" w:space="0" w:color="auto"/>
        <w:bottom w:val="none" w:sz="0" w:space="0" w:color="auto"/>
        <w:right w:val="none" w:sz="0" w:space="0" w:color="auto"/>
      </w:divBdr>
    </w:div>
    <w:div w:id="191040452">
      <w:bodyDiv w:val="1"/>
      <w:marLeft w:val="0"/>
      <w:marRight w:val="0"/>
      <w:marTop w:val="0"/>
      <w:marBottom w:val="0"/>
      <w:divBdr>
        <w:top w:val="none" w:sz="0" w:space="0" w:color="auto"/>
        <w:left w:val="none" w:sz="0" w:space="0" w:color="auto"/>
        <w:bottom w:val="none" w:sz="0" w:space="0" w:color="auto"/>
        <w:right w:val="none" w:sz="0" w:space="0" w:color="auto"/>
      </w:divBdr>
    </w:div>
    <w:div w:id="317653232">
      <w:bodyDiv w:val="1"/>
      <w:marLeft w:val="0"/>
      <w:marRight w:val="0"/>
      <w:marTop w:val="0"/>
      <w:marBottom w:val="0"/>
      <w:divBdr>
        <w:top w:val="none" w:sz="0" w:space="0" w:color="auto"/>
        <w:left w:val="none" w:sz="0" w:space="0" w:color="auto"/>
        <w:bottom w:val="none" w:sz="0" w:space="0" w:color="auto"/>
        <w:right w:val="none" w:sz="0" w:space="0" w:color="auto"/>
      </w:divBdr>
    </w:div>
    <w:div w:id="537473392">
      <w:bodyDiv w:val="1"/>
      <w:marLeft w:val="0"/>
      <w:marRight w:val="0"/>
      <w:marTop w:val="0"/>
      <w:marBottom w:val="0"/>
      <w:divBdr>
        <w:top w:val="none" w:sz="0" w:space="0" w:color="auto"/>
        <w:left w:val="none" w:sz="0" w:space="0" w:color="auto"/>
        <w:bottom w:val="none" w:sz="0" w:space="0" w:color="auto"/>
        <w:right w:val="none" w:sz="0" w:space="0" w:color="auto"/>
      </w:divBdr>
    </w:div>
    <w:div w:id="629240648">
      <w:bodyDiv w:val="1"/>
      <w:marLeft w:val="0"/>
      <w:marRight w:val="0"/>
      <w:marTop w:val="0"/>
      <w:marBottom w:val="0"/>
      <w:divBdr>
        <w:top w:val="none" w:sz="0" w:space="0" w:color="auto"/>
        <w:left w:val="none" w:sz="0" w:space="0" w:color="auto"/>
        <w:bottom w:val="none" w:sz="0" w:space="0" w:color="auto"/>
        <w:right w:val="none" w:sz="0" w:space="0" w:color="auto"/>
      </w:divBdr>
    </w:div>
    <w:div w:id="670179384">
      <w:bodyDiv w:val="1"/>
      <w:marLeft w:val="0"/>
      <w:marRight w:val="0"/>
      <w:marTop w:val="0"/>
      <w:marBottom w:val="0"/>
      <w:divBdr>
        <w:top w:val="none" w:sz="0" w:space="0" w:color="auto"/>
        <w:left w:val="none" w:sz="0" w:space="0" w:color="auto"/>
        <w:bottom w:val="none" w:sz="0" w:space="0" w:color="auto"/>
        <w:right w:val="none" w:sz="0" w:space="0" w:color="auto"/>
      </w:divBdr>
    </w:div>
    <w:div w:id="795484539">
      <w:bodyDiv w:val="1"/>
      <w:marLeft w:val="0"/>
      <w:marRight w:val="0"/>
      <w:marTop w:val="0"/>
      <w:marBottom w:val="0"/>
      <w:divBdr>
        <w:top w:val="none" w:sz="0" w:space="0" w:color="auto"/>
        <w:left w:val="none" w:sz="0" w:space="0" w:color="auto"/>
        <w:bottom w:val="none" w:sz="0" w:space="0" w:color="auto"/>
        <w:right w:val="none" w:sz="0" w:space="0" w:color="auto"/>
      </w:divBdr>
    </w:div>
    <w:div w:id="910307740">
      <w:bodyDiv w:val="1"/>
      <w:marLeft w:val="0"/>
      <w:marRight w:val="0"/>
      <w:marTop w:val="0"/>
      <w:marBottom w:val="0"/>
      <w:divBdr>
        <w:top w:val="none" w:sz="0" w:space="0" w:color="auto"/>
        <w:left w:val="none" w:sz="0" w:space="0" w:color="auto"/>
        <w:bottom w:val="none" w:sz="0" w:space="0" w:color="auto"/>
        <w:right w:val="none" w:sz="0" w:space="0" w:color="auto"/>
      </w:divBdr>
    </w:div>
    <w:div w:id="921991197">
      <w:bodyDiv w:val="1"/>
      <w:marLeft w:val="0"/>
      <w:marRight w:val="0"/>
      <w:marTop w:val="0"/>
      <w:marBottom w:val="0"/>
      <w:divBdr>
        <w:top w:val="none" w:sz="0" w:space="0" w:color="auto"/>
        <w:left w:val="none" w:sz="0" w:space="0" w:color="auto"/>
        <w:bottom w:val="none" w:sz="0" w:space="0" w:color="auto"/>
        <w:right w:val="none" w:sz="0" w:space="0" w:color="auto"/>
      </w:divBdr>
    </w:div>
    <w:div w:id="962033291">
      <w:bodyDiv w:val="1"/>
      <w:marLeft w:val="0"/>
      <w:marRight w:val="0"/>
      <w:marTop w:val="0"/>
      <w:marBottom w:val="0"/>
      <w:divBdr>
        <w:top w:val="none" w:sz="0" w:space="0" w:color="auto"/>
        <w:left w:val="none" w:sz="0" w:space="0" w:color="auto"/>
        <w:bottom w:val="none" w:sz="0" w:space="0" w:color="auto"/>
        <w:right w:val="none" w:sz="0" w:space="0" w:color="auto"/>
      </w:divBdr>
    </w:div>
    <w:div w:id="1047073244">
      <w:bodyDiv w:val="1"/>
      <w:marLeft w:val="0"/>
      <w:marRight w:val="0"/>
      <w:marTop w:val="0"/>
      <w:marBottom w:val="0"/>
      <w:divBdr>
        <w:top w:val="none" w:sz="0" w:space="0" w:color="auto"/>
        <w:left w:val="none" w:sz="0" w:space="0" w:color="auto"/>
        <w:bottom w:val="none" w:sz="0" w:space="0" w:color="auto"/>
        <w:right w:val="none" w:sz="0" w:space="0" w:color="auto"/>
      </w:divBdr>
    </w:div>
    <w:div w:id="1118795388">
      <w:bodyDiv w:val="1"/>
      <w:marLeft w:val="0"/>
      <w:marRight w:val="0"/>
      <w:marTop w:val="0"/>
      <w:marBottom w:val="0"/>
      <w:divBdr>
        <w:top w:val="none" w:sz="0" w:space="0" w:color="auto"/>
        <w:left w:val="none" w:sz="0" w:space="0" w:color="auto"/>
        <w:bottom w:val="none" w:sz="0" w:space="0" w:color="auto"/>
        <w:right w:val="none" w:sz="0" w:space="0" w:color="auto"/>
      </w:divBdr>
    </w:div>
    <w:div w:id="1126511203">
      <w:bodyDiv w:val="1"/>
      <w:marLeft w:val="0"/>
      <w:marRight w:val="0"/>
      <w:marTop w:val="0"/>
      <w:marBottom w:val="0"/>
      <w:divBdr>
        <w:top w:val="none" w:sz="0" w:space="0" w:color="auto"/>
        <w:left w:val="none" w:sz="0" w:space="0" w:color="auto"/>
        <w:bottom w:val="none" w:sz="0" w:space="0" w:color="auto"/>
        <w:right w:val="none" w:sz="0" w:space="0" w:color="auto"/>
      </w:divBdr>
    </w:div>
    <w:div w:id="1180196631">
      <w:bodyDiv w:val="1"/>
      <w:marLeft w:val="0"/>
      <w:marRight w:val="0"/>
      <w:marTop w:val="0"/>
      <w:marBottom w:val="0"/>
      <w:divBdr>
        <w:top w:val="none" w:sz="0" w:space="0" w:color="auto"/>
        <w:left w:val="none" w:sz="0" w:space="0" w:color="auto"/>
        <w:bottom w:val="none" w:sz="0" w:space="0" w:color="auto"/>
        <w:right w:val="none" w:sz="0" w:space="0" w:color="auto"/>
      </w:divBdr>
      <w:divsChild>
        <w:div w:id="1869291501">
          <w:marLeft w:val="0"/>
          <w:marRight w:val="0"/>
          <w:marTop w:val="0"/>
          <w:marBottom w:val="0"/>
          <w:divBdr>
            <w:top w:val="none" w:sz="0" w:space="0" w:color="auto"/>
            <w:left w:val="none" w:sz="0" w:space="0" w:color="auto"/>
            <w:bottom w:val="none" w:sz="0" w:space="0" w:color="auto"/>
            <w:right w:val="none" w:sz="0" w:space="0" w:color="auto"/>
          </w:divBdr>
        </w:div>
        <w:div w:id="1770345743">
          <w:marLeft w:val="0"/>
          <w:marRight w:val="0"/>
          <w:marTop w:val="0"/>
          <w:marBottom w:val="0"/>
          <w:divBdr>
            <w:top w:val="none" w:sz="0" w:space="0" w:color="auto"/>
            <w:left w:val="none" w:sz="0" w:space="0" w:color="auto"/>
            <w:bottom w:val="none" w:sz="0" w:space="0" w:color="auto"/>
            <w:right w:val="none" w:sz="0" w:space="0" w:color="auto"/>
          </w:divBdr>
        </w:div>
        <w:div w:id="946044543">
          <w:marLeft w:val="0"/>
          <w:marRight w:val="0"/>
          <w:marTop w:val="0"/>
          <w:marBottom w:val="0"/>
          <w:divBdr>
            <w:top w:val="none" w:sz="0" w:space="0" w:color="auto"/>
            <w:left w:val="none" w:sz="0" w:space="0" w:color="auto"/>
            <w:bottom w:val="none" w:sz="0" w:space="0" w:color="auto"/>
            <w:right w:val="none" w:sz="0" w:space="0" w:color="auto"/>
          </w:divBdr>
        </w:div>
        <w:div w:id="2134710190">
          <w:marLeft w:val="0"/>
          <w:marRight w:val="0"/>
          <w:marTop w:val="0"/>
          <w:marBottom w:val="0"/>
          <w:divBdr>
            <w:top w:val="none" w:sz="0" w:space="0" w:color="auto"/>
            <w:left w:val="none" w:sz="0" w:space="0" w:color="auto"/>
            <w:bottom w:val="none" w:sz="0" w:space="0" w:color="auto"/>
            <w:right w:val="none" w:sz="0" w:space="0" w:color="auto"/>
          </w:divBdr>
        </w:div>
        <w:div w:id="1957903571">
          <w:marLeft w:val="0"/>
          <w:marRight w:val="0"/>
          <w:marTop w:val="0"/>
          <w:marBottom w:val="0"/>
          <w:divBdr>
            <w:top w:val="none" w:sz="0" w:space="0" w:color="auto"/>
            <w:left w:val="none" w:sz="0" w:space="0" w:color="auto"/>
            <w:bottom w:val="none" w:sz="0" w:space="0" w:color="auto"/>
            <w:right w:val="none" w:sz="0" w:space="0" w:color="auto"/>
          </w:divBdr>
        </w:div>
        <w:div w:id="2133089126">
          <w:marLeft w:val="0"/>
          <w:marRight w:val="0"/>
          <w:marTop w:val="0"/>
          <w:marBottom w:val="0"/>
          <w:divBdr>
            <w:top w:val="none" w:sz="0" w:space="0" w:color="auto"/>
            <w:left w:val="none" w:sz="0" w:space="0" w:color="auto"/>
            <w:bottom w:val="none" w:sz="0" w:space="0" w:color="auto"/>
            <w:right w:val="none" w:sz="0" w:space="0" w:color="auto"/>
          </w:divBdr>
        </w:div>
        <w:div w:id="1772360936">
          <w:marLeft w:val="0"/>
          <w:marRight w:val="0"/>
          <w:marTop w:val="0"/>
          <w:marBottom w:val="0"/>
          <w:divBdr>
            <w:top w:val="none" w:sz="0" w:space="0" w:color="auto"/>
            <w:left w:val="none" w:sz="0" w:space="0" w:color="auto"/>
            <w:bottom w:val="none" w:sz="0" w:space="0" w:color="auto"/>
            <w:right w:val="none" w:sz="0" w:space="0" w:color="auto"/>
          </w:divBdr>
        </w:div>
        <w:div w:id="118232330">
          <w:marLeft w:val="0"/>
          <w:marRight w:val="0"/>
          <w:marTop w:val="0"/>
          <w:marBottom w:val="0"/>
          <w:divBdr>
            <w:top w:val="none" w:sz="0" w:space="0" w:color="auto"/>
            <w:left w:val="none" w:sz="0" w:space="0" w:color="auto"/>
            <w:bottom w:val="none" w:sz="0" w:space="0" w:color="auto"/>
            <w:right w:val="none" w:sz="0" w:space="0" w:color="auto"/>
          </w:divBdr>
        </w:div>
        <w:div w:id="510264423">
          <w:marLeft w:val="0"/>
          <w:marRight w:val="0"/>
          <w:marTop w:val="0"/>
          <w:marBottom w:val="0"/>
          <w:divBdr>
            <w:top w:val="none" w:sz="0" w:space="0" w:color="auto"/>
            <w:left w:val="none" w:sz="0" w:space="0" w:color="auto"/>
            <w:bottom w:val="none" w:sz="0" w:space="0" w:color="auto"/>
            <w:right w:val="none" w:sz="0" w:space="0" w:color="auto"/>
          </w:divBdr>
        </w:div>
        <w:div w:id="2133396164">
          <w:marLeft w:val="0"/>
          <w:marRight w:val="0"/>
          <w:marTop w:val="0"/>
          <w:marBottom w:val="0"/>
          <w:divBdr>
            <w:top w:val="none" w:sz="0" w:space="0" w:color="auto"/>
            <w:left w:val="none" w:sz="0" w:space="0" w:color="auto"/>
            <w:bottom w:val="none" w:sz="0" w:space="0" w:color="auto"/>
            <w:right w:val="none" w:sz="0" w:space="0" w:color="auto"/>
          </w:divBdr>
        </w:div>
        <w:div w:id="519129004">
          <w:marLeft w:val="0"/>
          <w:marRight w:val="0"/>
          <w:marTop w:val="0"/>
          <w:marBottom w:val="0"/>
          <w:divBdr>
            <w:top w:val="none" w:sz="0" w:space="0" w:color="auto"/>
            <w:left w:val="none" w:sz="0" w:space="0" w:color="auto"/>
            <w:bottom w:val="none" w:sz="0" w:space="0" w:color="auto"/>
            <w:right w:val="none" w:sz="0" w:space="0" w:color="auto"/>
          </w:divBdr>
        </w:div>
        <w:div w:id="605774159">
          <w:marLeft w:val="0"/>
          <w:marRight w:val="0"/>
          <w:marTop w:val="0"/>
          <w:marBottom w:val="0"/>
          <w:divBdr>
            <w:top w:val="none" w:sz="0" w:space="0" w:color="auto"/>
            <w:left w:val="none" w:sz="0" w:space="0" w:color="auto"/>
            <w:bottom w:val="none" w:sz="0" w:space="0" w:color="auto"/>
            <w:right w:val="none" w:sz="0" w:space="0" w:color="auto"/>
          </w:divBdr>
        </w:div>
        <w:div w:id="675499105">
          <w:marLeft w:val="0"/>
          <w:marRight w:val="0"/>
          <w:marTop w:val="0"/>
          <w:marBottom w:val="0"/>
          <w:divBdr>
            <w:top w:val="none" w:sz="0" w:space="0" w:color="auto"/>
            <w:left w:val="none" w:sz="0" w:space="0" w:color="auto"/>
            <w:bottom w:val="none" w:sz="0" w:space="0" w:color="auto"/>
            <w:right w:val="none" w:sz="0" w:space="0" w:color="auto"/>
          </w:divBdr>
        </w:div>
        <w:div w:id="1140920878">
          <w:marLeft w:val="0"/>
          <w:marRight w:val="0"/>
          <w:marTop w:val="0"/>
          <w:marBottom w:val="0"/>
          <w:divBdr>
            <w:top w:val="none" w:sz="0" w:space="0" w:color="auto"/>
            <w:left w:val="none" w:sz="0" w:space="0" w:color="auto"/>
            <w:bottom w:val="none" w:sz="0" w:space="0" w:color="auto"/>
            <w:right w:val="none" w:sz="0" w:space="0" w:color="auto"/>
          </w:divBdr>
        </w:div>
        <w:div w:id="2084136502">
          <w:marLeft w:val="0"/>
          <w:marRight w:val="0"/>
          <w:marTop w:val="0"/>
          <w:marBottom w:val="0"/>
          <w:divBdr>
            <w:top w:val="none" w:sz="0" w:space="0" w:color="auto"/>
            <w:left w:val="none" w:sz="0" w:space="0" w:color="auto"/>
            <w:bottom w:val="none" w:sz="0" w:space="0" w:color="auto"/>
            <w:right w:val="none" w:sz="0" w:space="0" w:color="auto"/>
          </w:divBdr>
        </w:div>
        <w:div w:id="1118837421">
          <w:marLeft w:val="0"/>
          <w:marRight w:val="0"/>
          <w:marTop w:val="0"/>
          <w:marBottom w:val="0"/>
          <w:divBdr>
            <w:top w:val="none" w:sz="0" w:space="0" w:color="auto"/>
            <w:left w:val="none" w:sz="0" w:space="0" w:color="auto"/>
            <w:bottom w:val="none" w:sz="0" w:space="0" w:color="auto"/>
            <w:right w:val="none" w:sz="0" w:space="0" w:color="auto"/>
          </w:divBdr>
        </w:div>
        <w:div w:id="1773283509">
          <w:marLeft w:val="0"/>
          <w:marRight w:val="0"/>
          <w:marTop w:val="0"/>
          <w:marBottom w:val="0"/>
          <w:divBdr>
            <w:top w:val="none" w:sz="0" w:space="0" w:color="auto"/>
            <w:left w:val="none" w:sz="0" w:space="0" w:color="auto"/>
            <w:bottom w:val="none" w:sz="0" w:space="0" w:color="auto"/>
            <w:right w:val="none" w:sz="0" w:space="0" w:color="auto"/>
          </w:divBdr>
        </w:div>
      </w:divsChild>
    </w:div>
    <w:div w:id="1185558528">
      <w:bodyDiv w:val="1"/>
      <w:marLeft w:val="0"/>
      <w:marRight w:val="0"/>
      <w:marTop w:val="0"/>
      <w:marBottom w:val="0"/>
      <w:divBdr>
        <w:top w:val="none" w:sz="0" w:space="0" w:color="auto"/>
        <w:left w:val="none" w:sz="0" w:space="0" w:color="auto"/>
        <w:bottom w:val="none" w:sz="0" w:space="0" w:color="auto"/>
        <w:right w:val="none" w:sz="0" w:space="0" w:color="auto"/>
      </w:divBdr>
    </w:div>
    <w:div w:id="1210146162">
      <w:bodyDiv w:val="1"/>
      <w:marLeft w:val="0"/>
      <w:marRight w:val="0"/>
      <w:marTop w:val="0"/>
      <w:marBottom w:val="0"/>
      <w:divBdr>
        <w:top w:val="none" w:sz="0" w:space="0" w:color="auto"/>
        <w:left w:val="none" w:sz="0" w:space="0" w:color="auto"/>
        <w:bottom w:val="none" w:sz="0" w:space="0" w:color="auto"/>
        <w:right w:val="none" w:sz="0" w:space="0" w:color="auto"/>
      </w:divBdr>
    </w:div>
    <w:div w:id="1251037830">
      <w:bodyDiv w:val="1"/>
      <w:marLeft w:val="0"/>
      <w:marRight w:val="0"/>
      <w:marTop w:val="0"/>
      <w:marBottom w:val="0"/>
      <w:divBdr>
        <w:top w:val="none" w:sz="0" w:space="0" w:color="auto"/>
        <w:left w:val="none" w:sz="0" w:space="0" w:color="auto"/>
        <w:bottom w:val="none" w:sz="0" w:space="0" w:color="auto"/>
        <w:right w:val="none" w:sz="0" w:space="0" w:color="auto"/>
      </w:divBdr>
    </w:div>
    <w:div w:id="1251085007">
      <w:bodyDiv w:val="1"/>
      <w:marLeft w:val="0"/>
      <w:marRight w:val="0"/>
      <w:marTop w:val="0"/>
      <w:marBottom w:val="0"/>
      <w:divBdr>
        <w:top w:val="none" w:sz="0" w:space="0" w:color="auto"/>
        <w:left w:val="none" w:sz="0" w:space="0" w:color="auto"/>
        <w:bottom w:val="none" w:sz="0" w:space="0" w:color="auto"/>
        <w:right w:val="none" w:sz="0" w:space="0" w:color="auto"/>
      </w:divBdr>
    </w:div>
    <w:div w:id="1311717216">
      <w:bodyDiv w:val="1"/>
      <w:marLeft w:val="0"/>
      <w:marRight w:val="0"/>
      <w:marTop w:val="0"/>
      <w:marBottom w:val="0"/>
      <w:divBdr>
        <w:top w:val="none" w:sz="0" w:space="0" w:color="auto"/>
        <w:left w:val="none" w:sz="0" w:space="0" w:color="auto"/>
        <w:bottom w:val="none" w:sz="0" w:space="0" w:color="auto"/>
        <w:right w:val="none" w:sz="0" w:space="0" w:color="auto"/>
      </w:divBdr>
    </w:div>
    <w:div w:id="1483963065">
      <w:bodyDiv w:val="1"/>
      <w:marLeft w:val="0"/>
      <w:marRight w:val="0"/>
      <w:marTop w:val="0"/>
      <w:marBottom w:val="0"/>
      <w:divBdr>
        <w:top w:val="none" w:sz="0" w:space="0" w:color="auto"/>
        <w:left w:val="none" w:sz="0" w:space="0" w:color="auto"/>
        <w:bottom w:val="none" w:sz="0" w:space="0" w:color="auto"/>
        <w:right w:val="none" w:sz="0" w:space="0" w:color="auto"/>
      </w:divBdr>
    </w:div>
    <w:div w:id="1526795896">
      <w:bodyDiv w:val="1"/>
      <w:marLeft w:val="0"/>
      <w:marRight w:val="0"/>
      <w:marTop w:val="0"/>
      <w:marBottom w:val="0"/>
      <w:divBdr>
        <w:top w:val="none" w:sz="0" w:space="0" w:color="auto"/>
        <w:left w:val="none" w:sz="0" w:space="0" w:color="auto"/>
        <w:bottom w:val="none" w:sz="0" w:space="0" w:color="auto"/>
        <w:right w:val="none" w:sz="0" w:space="0" w:color="auto"/>
      </w:divBdr>
    </w:div>
    <w:div w:id="1540122560">
      <w:bodyDiv w:val="1"/>
      <w:marLeft w:val="0"/>
      <w:marRight w:val="0"/>
      <w:marTop w:val="0"/>
      <w:marBottom w:val="0"/>
      <w:divBdr>
        <w:top w:val="none" w:sz="0" w:space="0" w:color="auto"/>
        <w:left w:val="none" w:sz="0" w:space="0" w:color="auto"/>
        <w:bottom w:val="none" w:sz="0" w:space="0" w:color="auto"/>
        <w:right w:val="none" w:sz="0" w:space="0" w:color="auto"/>
      </w:divBdr>
    </w:div>
    <w:div w:id="1587810834">
      <w:bodyDiv w:val="1"/>
      <w:marLeft w:val="0"/>
      <w:marRight w:val="0"/>
      <w:marTop w:val="0"/>
      <w:marBottom w:val="0"/>
      <w:divBdr>
        <w:top w:val="none" w:sz="0" w:space="0" w:color="auto"/>
        <w:left w:val="none" w:sz="0" w:space="0" w:color="auto"/>
        <w:bottom w:val="none" w:sz="0" w:space="0" w:color="auto"/>
        <w:right w:val="none" w:sz="0" w:space="0" w:color="auto"/>
      </w:divBdr>
    </w:div>
    <w:div w:id="1633754221">
      <w:bodyDiv w:val="1"/>
      <w:marLeft w:val="0"/>
      <w:marRight w:val="0"/>
      <w:marTop w:val="0"/>
      <w:marBottom w:val="0"/>
      <w:divBdr>
        <w:top w:val="none" w:sz="0" w:space="0" w:color="auto"/>
        <w:left w:val="none" w:sz="0" w:space="0" w:color="auto"/>
        <w:bottom w:val="none" w:sz="0" w:space="0" w:color="auto"/>
        <w:right w:val="none" w:sz="0" w:space="0" w:color="auto"/>
      </w:divBdr>
    </w:div>
    <w:div w:id="1787769321">
      <w:bodyDiv w:val="1"/>
      <w:marLeft w:val="0"/>
      <w:marRight w:val="0"/>
      <w:marTop w:val="0"/>
      <w:marBottom w:val="0"/>
      <w:divBdr>
        <w:top w:val="none" w:sz="0" w:space="0" w:color="auto"/>
        <w:left w:val="none" w:sz="0" w:space="0" w:color="auto"/>
        <w:bottom w:val="none" w:sz="0" w:space="0" w:color="auto"/>
        <w:right w:val="none" w:sz="0" w:space="0" w:color="auto"/>
      </w:divBdr>
    </w:div>
    <w:div w:id="1874343745">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899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mdanwi@gmail.com" TargetMode="External"/><Relationship Id="rId13" Type="http://schemas.openxmlformats.org/officeDocument/2006/relationships/hyperlink" Target="https://doi.org/10.1007/978-3-031-29912-4-2" TargetMode="External"/><Relationship Id="rId18" Type="http://schemas.openxmlformats.org/officeDocument/2006/relationships/hyperlink" Target="https://doi.org/10.1080/0954655930842719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x.doi.org/10.31958/jeh.v8i1.9201" TargetMode="External"/><Relationship Id="rId7" Type="http://schemas.openxmlformats.org/officeDocument/2006/relationships/endnotes" Target="endnotes.xml"/><Relationship Id="rId12" Type="http://schemas.openxmlformats.org/officeDocument/2006/relationships/hyperlink" Target="https://doi.org/10.1080/00263206.2022.2047655" TargetMode="External"/><Relationship Id="rId17" Type="http://schemas.openxmlformats.org/officeDocument/2006/relationships/hyperlink" Target="https://doi.org/10.53477/2668-2001-21-08" TargetMode="External"/><Relationship Id="rId25" Type="http://schemas.openxmlformats.org/officeDocument/2006/relationships/hyperlink" Target="https://doi.org/10.56225/ijassh.v2i2.121" TargetMode="External"/><Relationship Id="rId2" Type="http://schemas.openxmlformats.org/officeDocument/2006/relationships/numbering" Target="numbering.xml"/><Relationship Id="rId16" Type="http://schemas.openxmlformats.org/officeDocument/2006/relationships/hyperlink" Target="https://revista.unap.ro/index.php/XXI_FSA/issue/view/73" TargetMode="External"/><Relationship Id="rId20" Type="http://schemas.openxmlformats.org/officeDocument/2006/relationships/hyperlink" Target="https://doi.org/10.15408/jch.v4i1.28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941/ajis-2020-0125" TargetMode="External"/><Relationship Id="rId24" Type="http://schemas.openxmlformats.org/officeDocument/2006/relationships/hyperlink" Target="https://www.jstor.org/stable/27040262" TargetMode="External"/><Relationship Id="rId5" Type="http://schemas.openxmlformats.org/officeDocument/2006/relationships/webSettings" Target="webSettings.xml"/><Relationship Id="rId15" Type="http://schemas.openxmlformats.org/officeDocument/2006/relationships/hyperlink" Target="https://doi.org/10.1163/15718115-bja10149" TargetMode="External"/><Relationship Id="rId23" Type="http://schemas.openxmlformats.org/officeDocument/2006/relationships/hyperlink" Target="https://doi.org/10.1080/01576895.2020.1766985" TargetMode="External"/><Relationship Id="rId28" Type="http://schemas.openxmlformats.org/officeDocument/2006/relationships/theme" Target="theme/theme1.xml"/><Relationship Id="rId10" Type="http://schemas.openxmlformats.org/officeDocument/2006/relationships/hyperlink" Target="https://doi.org/10.1353/jsa.2020.0002" TargetMode="External"/><Relationship Id="rId19" Type="http://schemas.openxmlformats.org/officeDocument/2006/relationships/hyperlink" Target="https://doi.org/10.1007/978-981-15-1116-5_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294/ijctns.v2il.66163" TargetMode="External"/><Relationship Id="rId22" Type="http://schemas.openxmlformats.org/officeDocument/2006/relationships/hyperlink" Target="https://doi.org/10.1177/0011392121103927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Muh15</b:Tag>
    <b:SourceType>Book</b:SourceType>
    <b:Guid>{D9758D96-E31C-4347-8393-E92F1A84CC12}</b:Guid>
    <b:Author>
      <b:Author>
        <b:NameList>
          <b:Person>
            <b:Last>Khamdan</b:Last>
            <b:First>Muh</b:First>
          </b:Person>
        </b:NameList>
      </b:Author>
    </b:Author>
    <b:Title>Bina Damai Terorisme</b:Title>
    <b:Year>2015</b:Year>
    <b:City>Kudus</b:City>
    <b:Publisher>Penerbit Parist</b:Publisher>
    <b:RefOrder>1</b:RefOrder>
  </b:Source>
  <b:Source>
    <b:Tag>Kha16</b:Tag>
    <b:SourceType>JournalArticle</b:SourceType>
    <b:Guid>{BFE1568B-C0D6-4E29-B0C2-95C398C0C386}</b:Guid>
    <b:Author>
      <b:Author>
        <b:NameList>
          <b:Person>
            <b:Last>Khamdan</b:Last>
            <b:First>Muh</b:First>
          </b:Person>
        </b:NameList>
      </b:Author>
    </b:Author>
    <b:Title>Pengembangan Bina Damai Dalam Penanganan Tindak Pidana Terorisme di Indonesia</b:Title>
    <b:Year>2016</b:Year>
    <b:JournalName>Cita Hukum</b:JournalName>
    <b:Pages>105-132</b:Pages>
    <b:RefOrder>2</b:RefOrder>
  </b:Source>
</b:Sources>
</file>

<file path=customXml/itemProps1.xml><?xml version="1.0" encoding="utf-8"?>
<ds:datastoreItem xmlns:ds="http://schemas.openxmlformats.org/officeDocument/2006/customXml" ds:itemID="{F08493DF-96B8-4D58-A5D1-B70B8BA6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6978</Words>
  <Characters>39779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DELL</cp:lastModifiedBy>
  <cp:revision>3</cp:revision>
  <dcterms:created xsi:type="dcterms:W3CDTF">2024-03-13T04:34:00Z</dcterms:created>
  <dcterms:modified xsi:type="dcterms:W3CDTF">2024-03-13T04:34:00Z</dcterms:modified>
</cp:coreProperties>
</file>