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F4B94" w14:textId="77777777" w:rsidR="00DF5049" w:rsidRDefault="00DF5049">
      <w:pPr>
        <w:widowControl w:val="0"/>
        <w:pBdr>
          <w:top w:val="nil"/>
          <w:left w:val="nil"/>
          <w:bottom w:val="nil"/>
          <w:right w:val="nil"/>
          <w:between w:val="nil"/>
        </w:pBdr>
        <w:spacing w:line="276" w:lineRule="auto"/>
      </w:pPr>
    </w:p>
    <w:p w14:paraId="4D531394" w14:textId="7410F409" w:rsidR="00DF5049" w:rsidRDefault="008B657E">
      <w:pPr>
        <w:spacing w:line="228" w:lineRule="auto"/>
        <w:jc w:val="center"/>
        <w:rPr>
          <w:b/>
          <w:sz w:val="22"/>
          <w:szCs w:val="22"/>
        </w:rPr>
      </w:pPr>
      <w:proofErr w:type="spellStart"/>
      <w:r w:rsidRPr="008B657E">
        <w:rPr>
          <w:b/>
          <w:sz w:val="28"/>
          <w:szCs w:val="28"/>
        </w:rPr>
        <w:t>Pengambilan</w:t>
      </w:r>
      <w:proofErr w:type="spellEnd"/>
      <w:r w:rsidRPr="008B657E">
        <w:rPr>
          <w:b/>
          <w:sz w:val="28"/>
          <w:szCs w:val="28"/>
        </w:rPr>
        <w:t xml:space="preserve"> Keputusan </w:t>
      </w:r>
      <w:proofErr w:type="spellStart"/>
      <w:r w:rsidRPr="008B657E">
        <w:rPr>
          <w:b/>
          <w:sz w:val="28"/>
          <w:szCs w:val="28"/>
        </w:rPr>
        <w:t>Pemilihan</w:t>
      </w:r>
      <w:proofErr w:type="spellEnd"/>
      <w:r w:rsidRPr="008B657E">
        <w:rPr>
          <w:b/>
          <w:sz w:val="28"/>
          <w:szCs w:val="28"/>
        </w:rPr>
        <w:t xml:space="preserve"> Supplier Plywood pada PT Papan </w:t>
      </w:r>
      <w:proofErr w:type="spellStart"/>
      <w:r w:rsidRPr="008B657E">
        <w:rPr>
          <w:b/>
          <w:sz w:val="28"/>
          <w:szCs w:val="28"/>
        </w:rPr>
        <w:t>Dekoratif</w:t>
      </w:r>
      <w:proofErr w:type="spellEnd"/>
      <w:r w:rsidRPr="008B657E">
        <w:rPr>
          <w:b/>
          <w:sz w:val="28"/>
          <w:szCs w:val="28"/>
        </w:rPr>
        <w:t xml:space="preserve"> </w:t>
      </w:r>
      <w:proofErr w:type="spellStart"/>
      <w:r w:rsidRPr="008B657E">
        <w:rPr>
          <w:b/>
          <w:sz w:val="28"/>
          <w:szCs w:val="28"/>
        </w:rPr>
        <w:t>Menggunakan</w:t>
      </w:r>
      <w:proofErr w:type="spellEnd"/>
      <w:r w:rsidRPr="008B657E">
        <w:rPr>
          <w:b/>
          <w:sz w:val="28"/>
          <w:szCs w:val="28"/>
        </w:rPr>
        <w:t xml:space="preserve"> Metode Analytical </w:t>
      </w:r>
      <w:proofErr w:type="spellStart"/>
      <w:r w:rsidRPr="008B657E">
        <w:rPr>
          <w:b/>
          <w:sz w:val="28"/>
          <w:szCs w:val="28"/>
        </w:rPr>
        <w:t>Hierarcy</w:t>
      </w:r>
      <w:proofErr w:type="spellEnd"/>
      <w:r w:rsidRPr="008B657E">
        <w:rPr>
          <w:b/>
          <w:sz w:val="28"/>
          <w:szCs w:val="28"/>
        </w:rPr>
        <w:t> Process (AHP)</w:t>
      </w:r>
    </w:p>
    <w:p w14:paraId="0722F20E" w14:textId="77777777" w:rsidR="00DF5049" w:rsidRDefault="00DF5049">
      <w:pPr>
        <w:spacing w:line="228" w:lineRule="auto"/>
        <w:jc w:val="center"/>
        <w:rPr>
          <w:b/>
          <w:sz w:val="22"/>
          <w:szCs w:val="22"/>
        </w:rPr>
      </w:pPr>
    </w:p>
    <w:p w14:paraId="62ACBC08" w14:textId="41C537B7" w:rsidR="00DF5049" w:rsidRDefault="008B657E">
      <w:pPr>
        <w:spacing w:line="228" w:lineRule="auto"/>
        <w:jc w:val="center"/>
        <w:rPr>
          <w:color w:val="FF0000"/>
        </w:rPr>
      </w:pPr>
      <w:r>
        <w:rPr>
          <w:b/>
          <w:sz w:val="22"/>
          <w:szCs w:val="22"/>
        </w:rPr>
        <w:t>Ima Rohimah</w:t>
      </w:r>
      <w:r>
        <w:rPr>
          <w:b/>
          <w:sz w:val="22"/>
          <w:szCs w:val="22"/>
          <w:vertAlign w:val="superscript"/>
        </w:rPr>
        <w:t>1</w:t>
      </w:r>
      <w:r>
        <w:rPr>
          <w:b/>
          <w:sz w:val="22"/>
          <w:szCs w:val="22"/>
        </w:rPr>
        <w:t>, Winarno</w:t>
      </w:r>
      <w:r>
        <w:rPr>
          <w:b/>
          <w:sz w:val="22"/>
          <w:szCs w:val="22"/>
          <w:vertAlign w:val="superscript"/>
        </w:rPr>
        <w:t>2</w:t>
      </w:r>
    </w:p>
    <w:p w14:paraId="17B65A8C" w14:textId="45418471" w:rsidR="00DF5049" w:rsidRPr="009903F3" w:rsidRDefault="00000000">
      <w:pPr>
        <w:spacing w:line="228" w:lineRule="auto"/>
        <w:ind w:left="360"/>
        <w:jc w:val="center"/>
        <w:rPr>
          <w:lang w:val="sv-SE"/>
        </w:rPr>
      </w:pPr>
      <w:r w:rsidRPr="009903F3">
        <w:rPr>
          <w:vertAlign w:val="superscript"/>
          <w:lang w:val="sv-SE"/>
        </w:rPr>
        <w:t>1.2</w:t>
      </w:r>
      <w:r w:rsidRPr="009903F3">
        <w:rPr>
          <w:lang w:val="sv-SE"/>
        </w:rPr>
        <w:t xml:space="preserve"> </w:t>
      </w:r>
      <w:r w:rsidR="008B657E" w:rsidRPr="009903F3">
        <w:rPr>
          <w:lang w:val="sv-SE"/>
        </w:rPr>
        <w:t>Program Studi S-1 Teknik Industri</w:t>
      </w:r>
      <w:r w:rsidRPr="009903F3">
        <w:rPr>
          <w:lang w:val="sv-SE"/>
        </w:rPr>
        <w:t xml:space="preserve">, </w:t>
      </w:r>
      <w:r w:rsidR="008B657E" w:rsidRPr="009903F3">
        <w:rPr>
          <w:lang w:val="sv-SE"/>
        </w:rPr>
        <w:t>Fakultas Teknik</w:t>
      </w:r>
      <w:r w:rsidRPr="009903F3">
        <w:rPr>
          <w:lang w:val="sv-SE"/>
        </w:rPr>
        <w:t xml:space="preserve">, </w:t>
      </w:r>
      <w:r w:rsidR="008B657E" w:rsidRPr="009903F3">
        <w:rPr>
          <w:lang w:val="sv-SE"/>
        </w:rPr>
        <w:t>Universitas Singaperbangsa Karawang</w:t>
      </w:r>
    </w:p>
    <w:p w14:paraId="6361D8CE" w14:textId="77777777" w:rsidR="008B657E" w:rsidRPr="009903F3" w:rsidRDefault="008B657E">
      <w:pPr>
        <w:spacing w:line="228" w:lineRule="auto"/>
        <w:ind w:left="360"/>
        <w:jc w:val="center"/>
        <w:rPr>
          <w:lang w:val="sv-SE"/>
        </w:rPr>
      </w:pPr>
      <w:r w:rsidRPr="009903F3">
        <w:rPr>
          <w:lang w:val="sv-SE"/>
        </w:rPr>
        <w:t>Jl. H.S. Ronggowaluyo, Puseurjaya, Kecamatan Telukjambe Timur,</w:t>
      </w:r>
    </w:p>
    <w:p w14:paraId="49BC65F4" w14:textId="23753AEA" w:rsidR="00DF5049" w:rsidRPr="009903F3" w:rsidRDefault="008B657E">
      <w:pPr>
        <w:spacing w:line="228" w:lineRule="auto"/>
        <w:ind w:left="360"/>
        <w:jc w:val="center"/>
        <w:rPr>
          <w:lang w:val="sv-SE"/>
        </w:rPr>
      </w:pPr>
      <w:r w:rsidRPr="009903F3">
        <w:rPr>
          <w:lang w:val="sv-SE"/>
        </w:rPr>
        <w:t>Kabupaten Karawang, Jawa Barat 41361</w:t>
      </w:r>
    </w:p>
    <w:p w14:paraId="5BA02B37" w14:textId="75D98A49" w:rsidR="00DF5049" w:rsidRPr="009903F3" w:rsidRDefault="00000000">
      <w:pPr>
        <w:spacing w:line="228" w:lineRule="auto"/>
        <w:jc w:val="center"/>
        <w:rPr>
          <w:lang w:val="sv-SE"/>
        </w:rPr>
      </w:pPr>
      <w:r w:rsidRPr="009903F3">
        <w:rPr>
          <w:lang w:val="sv-SE"/>
        </w:rPr>
        <w:t xml:space="preserve">Email: </w:t>
      </w:r>
      <w:hyperlink r:id="rId9" w:history="1">
        <w:r w:rsidR="008B657E" w:rsidRPr="009903F3">
          <w:rPr>
            <w:rStyle w:val="Hyperlink"/>
            <w:lang w:val="sv-SE"/>
          </w:rPr>
          <w:t>imarohimah3629@gmail.com</w:t>
        </w:r>
      </w:hyperlink>
      <w:r w:rsidR="008B657E" w:rsidRPr="009903F3">
        <w:rPr>
          <w:lang w:val="sv-SE"/>
        </w:rPr>
        <w:t xml:space="preserve"> </w:t>
      </w:r>
      <w:r w:rsidRPr="009903F3">
        <w:rPr>
          <w:lang w:val="sv-SE"/>
        </w:rPr>
        <w:t xml:space="preserve">, </w:t>
      </w:r>
      <w:hyperlink r:id="rId10" w:history="1">
        <w:r w:rsidR="008B657E" w:rsidRPr="009903F3">
          <w:rPr>
            <w:rStyle w:val="Hyperlink"/>
            <w:lang w:val="sv-SE"/>
          </w:rPr>
          <w:t>winarno@staff.unsika.ac.id</w:t>
        </w:r>
      </w:hyperlink>
      <w:r w:rsidR="008B657E" w:rsidRPr="009903F3">
        <w:rPr>
          <w:lang w:val="sv-SE"/>
        </w:rPr>
        <w:t xml:space="preserve"> </w:t>
      </w:r>
    </w:p>
    <w:p w14:paraId="7DE9E69A" w14:textId="77777777" w:rsidR="00DF5049" w:rsidRPr="009903F3" w:rsidRDefault="00DF5049">
      <w:pPr>
        <w:spacing w:line="228" w:lineRule="auto"/>
        <w:jc w:val="center"/>
        <w:rPr>
          <w:color w:val="FF0000"/>
          <w:lang w:val="sv-SE"/>
        </w:rPr>
      </w:pPr>
    </w:p>
    <w:p w14:paraId="11409C3B" w14:textId="77777777" w:rsidR="00DF5049" w:rsidRPr="009903F3" w:rsidRDefault="00DF5049">
      <w:pPr>
        <w:spacing w:line="228" w:lineRule="auto"/>
        <w:jc w:val="center"/>
        <w:rPr>
          <w:color w:val="FF0000"/>
          <w:lang w:val="sv-SE"/>
        </w:rPr>
      </w:pPr>
    </w:p>
    <w:p w14:paraId="76B647B1" w14:textId="77777777" w:rsidR="00DF5049" w:rsidRPr="009903F3" w:rsidRDefault="00DF5049">
      <w:pPr>
        <w:pStyle w:val="Title"/>
        <w:spacing w:line="228" w:lineRule="auto"/>
        <w:jc w:val="both"/>
        <w:rPr>
          <w:i/>
          <w:sz w:val="22"/>
          <w:szCs w:val="22"/>
          <w:lang w:val="sv-SE"/>
        </w:rPr>
      </w:pPr>
    </w:p>
    <w:p w14:paraId="49E93D59" w14:textId="77777777" w:rsidR="00DF5049" w:rsidRDefault="00000000">
      <w:pPr>
        <w:pStyle w:val="Title"/>
        <w:spacing w:line="228" w:lineRule="auto"/>
        <w:rPr>
          <w:b w:val="0"/>
          <w:i/>
          <w:sz w:val="20"/>
        </w:rPr>
      </w:pPr>
      <w:r>
        <w:rPr>
          <w:i/>
          <w:sz w:val="22"/>
          <w:szCs w:val="22"/>
        </w:rPr>
        <w:t>ABSTRACT</w:t>
      </w:r>
    </w:p>
    <w:p w14:paraId="13E3567A" w14:textId="77777777" w:rsidR="00DF5049" w:rsidRDefault="00DF5049">
      <w:pPr>
        <w:pStyle w:val="Title"/>
        <w:spacing w:line="228" w:lineRule="auto"/>
        <w:ind w:firstLine="567"/>
        <w:jc w:val="both"/>
        <w:rPr>
          <w:b w:val="0"/>
          <w:i/>
          <w:sz w:val="20"/>
        </w:rPr>
      </w:pPr>
    </w:p>
    <w:p w14:paraId="6B021FED" w14:textId="77777777" w:rsidR="00790741" w:rsidRPr="00790741" w:rsidRDefault="00790741" w:rsidP="00790741">
      <w:pPr>
        <w:pStyle w:val="Title"/>
        <w:spacing w:line="228" w:lineRule="auto"/>
        <w:ind w:firstLine="567"/>
        <w:jc w:val="both"/>
        <w:rPr>
          <w:b w:val="0"/>
          <w:bCs/>
          <w:i/>
          <w:sz w:val="20"/>
          <w:lang w:val="en-US"/>
        </w:rPr>
      </w:pPr>
      <w:r w:rsidRPr="00790741">
        <w:rPr>
          <w:b w:val="0"/>
          <w:bCs/>
          <w:i/>
          <w:sz w:val="20"/>
          <w:lang w:val="en-US"/>
        </w:rPr>
        <w:t xml:space="preserve">The proper selection of suppliers is a crucial factor in the manufacturing industry as it significantly influences production efficiency and the quality of final products. PT Techno Wood Indonesia, a company engaged in the production of decorative panels, highly depends on high-quality plywood as its main raw material. This study applies the </w:t>
      </w:r>
      <w:r w:rsidRPr="00790741">
        <w:rPr>
          <w:b w:val="0"/>
          <w:bCs/>
          <w:i/>
          <w:iCs/>
          <w:sz w:val="20"/>
          <w:lang w:val="en-US"/>
        </w:rPr>
        <w:t>Analytical Hierarchy Process</w:t>
      </w:r>
      <w:r w:rsidRPr="00790741">
        <w:rPr>
          <w:b w:val="0"/>
          <w:bCs/>
          <w:i/>
          <w:sz w:val="20"/>
          <w:lang w:val="en-US"/>
        </w:rPr>
        <w:t xml:space="preserve"> (AHP) method to determine the best plywood supplier based on relevant criteria. Data were collected through observation, interviews, documentation, and questionnaires distributed to the Purchasing/Procurement staff, supported by secondary data from company documents and literature. The results indicate four main criteria with the following weights: </w:t>
      </w:r>
      <w:r w:rsidRPr="00790741">
        <w:rPr>
          <w:b w:val="0"/>
          <w:bCs/>
          <w:i/>
          <w:iCs/>
          <w:sz w:val="20"/>
          <w:lang w:val="en-US"/>
        </w:rPr>
        <w:t>Performance</w:t>
      </w:r>
      <w:r w:rsidRPr="00790741">
        <w:rPr>
          <w:b w:val="0"/>
          <w:bCs/>
          <w:i/>
          <w:sz w:val="20"/>
          <w:lang w:val="en-US"/>
        </w:rPr>
        <w:t xml:space="preserve"> (0.537), </w:t>
      </w:r>
      <w:r w:rsidRPr="00790741">
        <w:rPr>
          <w:b w:val="0"/>
          <w:bCs/>
          <w:i/>
          <w:iCs/>
          <w:sz w:val="20"/>
          <w:lang w:val="en-US"/>
        </w:rPr>
        <w:t>Quality</w:t>
      </w:r>
      <w:r w:rsidRPr="00790741">
        <w:rPr>
          <w:b w:val="0"/>
          <w:bCs/>
          <w:i/>
          <w:sz w:val="20"/>
          <w:lang w:val="en-US"/>
        </w:rPr>
        <w:t xml:space="preserve"> (0.271), </w:t>
      </w:r>
      <w:r w:rsidRPr="00790741">
        <w:rPr>
          <w:b w:val="0"/>
          <w:bCs/>
          <w:i/>
          <w:iCs/>
          <w:sz w:val="20"/>
          <w:lang w:val="en-US"/>
        </w:rPr>
        <w:t>Cost</w:t>
      </w:r>
      <w:r w:rsidRPr="00790741">
        <w:rPr>
          <w:b w:val="0"/>
          <w:bCs/>
          <w:i/>
          <w:sz w:val="20"/>
          <w:lang w:val="en-US"/>
        </w:rPr>
        <w:t xml:space="preserve"> (0.131), and </w:t>
      </w:r>
      <w:r w:rsidRPr="00790741">
        <w:rPr>
          <w:b w:val="0"/>
          <w:bCs/>
          <w:i/>
          <w:iCs/>
          <w:sz w:val="20"/>
          <w:lang w:val="en-US"/>
        </w:rPr>
        <w:t>Responsiveness</w:t>
      </w:r>
      <w:r w:rsidRPr="00790741">
        <w:rPr>
          <w:b w:val="0"/>
          <w:bCs/>
          <w:i/>
          <w:sz w:val="20"/>
          <w:lang w:val="en-US"/>
        </w:rPr>
        <w:t xml:space="preserve"> (0.061). From the global priority synthesis, PT Sumitomo Forestry ranked first with a weight of 0.476, followed by PT SMB Gobel Indonesia (0.362) and PT Itochu Indonesia IDR (0.162). These findings highlight that PT Techno Wood Indonesia prioritizes performance and quality over cost and responsiveness, with PT Sumitomo Forestry identified as the primary plywood supplier.</w:t>
      </w:r>
    </w:p>
    <w:p w14:paraId="13794351" w14:textId="07564FC0" w:rsidR="00DF5049" w:rsidRPr="00790741" w:rsidRDefault="00790741" w:rsidP="00790741">
      <w:pPr>
        <w:pStyle w:val="Title"/>
        <w:spacing w:line="228" w:lineRule="auto"/>
        <w:jc w:val="both"/>
        <w:rPr>
          <w:i/>
          <w:sz w:val="20"/>
          <w:lang w:val="en-US"/>
        </w:rPr>
      </w:pPr>
      <w:r w:rsidRPr="00790741">
        <w:rPr>
          <w:bCs/>
          <w:iCs/>
          <w:sz w:val="20"/>
          <w:lang w:val="en-US"/>
        </w:rPr>
        <w:t>Keywords:</w:t>
      </w:r>
      <w:r w:rsidRPr="00790741">
        <w:rPr>
          <w:i/>
          <w:sz w:val="20"/>
          <w:lang w:val="en-US"/>
        </w:rPr>
        <w:t xml:space="preserve"> </w:t>
      </w:r>
      <w:r w:rsidRPr="00790741">
        <w:rPr>
          <w:b w:val="0"/>
          <w:bCs/>
          <w:i/>
          <w:sz w:val="20"/>
          <w:lang w:val="en-US"/>
        </w:rPr>
        <w:t>Analytical Hierarchy Process, plywood supplier, decision making, PT Techno Wood Indonesia</w:t>
      </w:r>
      <w:r w:rsidRPr="00790741">
        <w:rPr>
          <w:b w:val="0"/>
          <w:bCs/>
          <w:sz w:val="20"/>
        </w:rPr>
        <w:t>.</w:t>
      </w:r>
    </w:p>
    <w:p w14:paraId="2E18285C" w14:textId="77777777" w:rsidR="00DF5049" w:rsidRDefault="00DF5049">
      <w:pPr>
        <w:pStyle w:val="Title"/>
        <w:spacing w:line="228" w:lineRule="auto"/>
        <w:jc w:val="both"/>
        <w:rPr>
          <w:sz w:val="20"/>
        </w:rPr>
      </w:pPr>
    </w:p>
    <w:p w14:paraId="4691108C" w14:textId="77777777" w:rsidR="00DF5049" w:rsidRDefault="00DF5049">
      <w:pPr>
        <w:spacing w:line="228" w:lineRule="auto"/>
        <w:jc w:val="both"/>
        <w:rPr>
          <w:i/>
        </w:rPr>
      </w:pPr>
    </w:p>
    <w:p w14:paraId="42B28656" w14:textId="77777777" w:rsidR="00790741" w:rsidRDefault="00790741">
      <w:pPr>
        <w:spacing w:line="228" w:lineRule="auto"/>
        <w:jc w:val="both"/>
        <w:rPr>
          <w:i/>
        </w:rPr>
        <w:sectPr w:rsidR="00790741">
          <w:headerReference w:type="even" r:id="rId11"/>
          <w:headerReference w:type="default" r:id="rId12"/>
          <w:pgSz w:w="11907" w:h="16839"/>
          <w:pgMar w:top="1701" w:right="1418" w:bottom="1701" w:left="1701" w:header="720" w:footer="720" w:gutter="0"/>
          <w:pgNumType w:start="1"/>
          <w:cols w:space="720"/>
        </w:sectPr>
      </w:pPr>
    </w:p>
    <w:p w14:paraId="6A6E57DA" w14:textId="471041A2" w:rsidR="00DF5049" w:rsidRPr="009903F3" w:rsidRDefault="00000000" w:rsidP="00790741">
      <w:pPr>
        <w:spacing w:line="228" w:lineRule="auto"/>
        <w:jc w:val="center"/>
        <w:rPr>
          <w:b/>
          <w:sz w:val="22"/>
          <w:szCs w:val="22"/>
          <w:lang w:val="sv-SE"/>
        </w:rPr>
      </w:pPr>
      <w:r w:rsidRPr="009903F3">
        <w:rPr>
          <w:b/>
          <w:sz w:val="22"/>
          <w:szCs w:val="22"/>
          <w:lang w:val="sv-SE"/>
        </w:rPr>
        <w:t>Introduction</w:t>
      </w:r>
    </w:p>
    <w:p w14:paraId="0030A140" w14:textId="13663A33" w:rsidR="007A00A8" w:rsidRPr="009903F3" w:rsidRDefault="007A00A8" w:rsidP="007A00A8">
      <w:pPr>
        <w:pBdr>
          <w:top w:val="nil"/>
          <w:left w:val="nil"/>
          <w:bottom w:val="nil"/>
          <w:right w:val="nil"/>
          <w:between w:val="nil"/>
        </w:pBdr>
        <w:spacing w:line="228" w:lineRule="auto"/>
        <w:ind w:firstLine="567"/>
        <w:jc w:val="both"/>
        <w:rPr>
          <w:color w:val="000000"/>
          <w:lang w:val="sv-SE"/>
        </w:rPr>
      </w:pPr>
      <w:r w:rsidRPr="009903F3">
        <w:rPr>
          <w:color w:val="000000"/>
          <w:lang w:val="sv-SE"/>
        </w:rPr>
        <w:t xml:space="preserve">Dalam industri manufaktur, pemilihan supplier yang tepat merupakan faktor krusial yang sangat memengaruhi efisiensi produksi dan kualitas produk akhir </w:t>
      </w:r>
      <w:r w:rsidR="009903F3">
        <w:rPr>
          <w:color w:val="000000"/>
          <w:lang w:val="sv-SE"/>
        </w:rPr>
        <w:fldChar w:fldCharType="begin" w:fldLock="1"/>
      </w:r>
      <w:r w:rsidR="009903F3">
        <w:rPr>
          <w:color w:val="000000"/>
          <w:lang w:val="sv-SE"/>
        </w:rPr>
        <w:instrText>ADDIN CSL_CITATION {"citationItems":[{"id":"ITEM-1","itemData":{"author":[{"dropping-particle":"","family":"Citra","given":"P","non-dropping-particle":"","parse-names":false,"suffix":""},{"dropping-particle":"","family":"Sriyasa","given":"I W","non-dropping-particle":"","parse-names":false,"suffix":""}],"container-title":"Journal of Artificial Intelligence and Technology Information (JAITI)","id":"ITEM-1","issue":"3","issued":{"date-parts":[["2024"]]},"page":"153-162","title":"Analisis Pemilihan Pemasok Bahan Baku Menggunakan Metode Rank Order Centroid dan SMART","type":"article-journal","volume":"2"},"uris":["http://www.mendeley.com/documents/?uuid=fb96fe32-8d18-4eac-bdea-cf1c8ffcc650"]}],"mendeley":{"formattedCitation":"[1]","plainTextFormattedCitation":"[1]","previouslyFormattedCitation":"[1]"},"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[1]</w:t>
      </w:r>
      <w:r w:rsidR="009903F3">
        <w:rPr>
          <w:color w:val="000000"/>
          <w:lang w:val="sv-SE"/>
        </w:rPr>
        <w:fldChar w:fldCharType="end"/>
      </w:r>
      <w:r w:rsidRPr="009903F3">
        <w:rPr>
          <w:color w:val="000000"/>
          <w:lang w:val="sv-SE"/>
        </w:rPr>
        <w:t>. PT Techno Wood Indonesia sebagai perusahaan yang bergerak di bidang produksi panel dekoratif sangat bergantung pada pasokan plywood berkualitas tinggi untuk memastikan produk yang dihasilkan sesuai dengan standar perusahaan. Namun, tantangan pemilihan supplier tidak hanya terbatas pada kualitas produk, melainkan juga mencakup aspek harga, ketepatan waktu pengiriman, kapasitas produksi, serta layanan purna jual</w:t>
      </w:r>
      <w:r w:rsidR="009903F3">
        <w:rPr>
          <w:color w:val="000000"/>
          <w:lang w:val="sv-SE"/>
        </w:rPr>
        <w:t xml:space="preserve"> </w:t>
      </w:r>
      <w:r w:rsidR="009903F3">
        <w:rPr>
          <w:color w:val="000000"/>
          <w:lang w:val="sv-SE"/>
        </w:rPr>
        <w:fldChar w:fldCharType="begin" w:fldLock="1"/>
      </w:r>
      <w:r w:rsidR="009903F3">
        <w:rPr>
          <w:color w:val="000000"/>
          <w:lang w:val="sv-SE"/>
        </w:rPr>
        <w:instrText>ADDIN CSL_CITATION {"citationItems":[{"id":"ITEM-1","itemData":{"author":[{"dropping-particle":"","family":"Budhy Luhur","given":"K","non-dropping-particle":"","parse-names":false,"suffix":""}],"id":"ITEM-1","issued":{"date-parts":[["2020"]]},"title":"Pengaruh Kualitas Produk terhadap Pemilihan Vendor di PT. Hitachi Power Systems Indonesia","type":"article-journal"},"uris":["http://www.mendeley.com/documents/?uuid=fbf99a60-013a-4e4d-8dd2-3e0b5426439f"]}],"mendeley":{"formattedCitation":"[2]","plainTextFormattedCitation":"[2]","previouslyFormattedCitation":"[2]"},"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[2]</w:t>
      </w:r>
      <w:r w:rsidR="009903F3">
        <w:rPr>
          <w:color w:val="000000"/>
          <w:lang w:val="sv-SE"/>
        </w:rPr>
        <w:fldChar w:fldCharType="end"/>
      </w:r>
      <w:r w:rsidRPr="009903F3">
        <w:rPr>
          <w:color w:val="000000"/>
          <w:lang w:val="sv-SE"/>
        </w:rPr>
        <w:t>. Kesalahan dalam memilih supplier berpotensi mengganggu rantai pasok, yang pada akhirnya berdampak pada kepuasan pelanggan maupun profitabilitas perusahaan</w:t>
      </w:r>
      <w:r w:rsidR="009903F3">
        <w:rPr>
          <w:color w:val="000000"/>
          <w:lang w:val="sv-SE"/>
        </w:rPr>
        <w:fldChar w:fldCharType="begin" w:fldLock="1"/>
      </w:r>
      <w:r w:rsidR="009903F3">
        <w:rPr>
          <w:color w:val="000000"/>
          <w:lang w:val="sv-SE"/>
        </w:rPr>
        <w:instrText>ADDIN CSL_CITATION {"citationItems":[{"id":"ITEM-1","itemData":{"author":[{"dropping-particle":"","family":"Jones","given":"I","non-dropping-particle":"","parse-names":false,"suffix":""}],"container-title":"Jurnal Ekonomi dan Bisnis","id":"ITEM-1","issue":"2","issued":{"date-parts":[["2022"]]},"title":"Pengaruh Manajemen Rantai Pasokan Sistem ERP dalam Meningkatkan Kinerja Perusahaan (Studi Kasus: PT Latinusa TBK)","type":"article-journal","volume":"10"},"uris":["http://www.mendeley.com/documents/?uuid=85517e6e-2b48-4ad7-9ce2-e4ecc4026583"]}],"mendeley":{"formattedCitation":"[3]","plainTextFormattedCitation":"[3]","previouslyFormattedCitation":"[3]"},"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[3]</w:t>
      </w:r>
      <w:r w:rsidR="009903F3">
        <w:rPr>
          <w:color w:val="000000"/>
          <w:lang w:val="sv-SE"/>
        </w:rPr>
        <w:fldChar w:fldCharType="end"/>
      </w:r>
      <w:r w:rsidRPr="009903F3">
        <w:rPr>
          <w:color w:val="000000"/>
          <w:lang w:val="sv-SE"/>
        </w:rPr>
        <w:t>.</w:t>
      </w:r>
    </w:p>
    <w:p w14:paraId="64A6BF7B" w14:textId="34EA3E70" w:rsidR="007A00A8" w:rsidRPr="009903F3" w:rsidRDefault="007A00A8" w:rsidP="007A00A8">
      <w:pPr>
        <w:pBdr>
          <w:top w:val="nil"/>
          <w:left w:val="nil"/>
          <w:bottom w:val="nil"/>
          <w:right w:val="nil"/>
          <w:between w:val="nil"/>
        </w:pBdr>
        <w:spacing w:line="228" w:lineRule="auto"/>
        <w:ind w:firstLine="567"/>
        <w:jc w:val="both"/>
        <w:rPr>
          <w:color w:val="000000"/>
          <w:lang w:val="sv-SE"/>
        </w:rPr>
      </w:pPr>
      <w:r w:rsidRPr="009903F3">
        <w:rPr>
          <w:color w:val="000000"/>
          <w:lang w:val="sv-SE"/>
        </w:rPr>
        <w:t xml:space="preserve">Salah satu metode yang banyak digunakan dalam mendukung pengambilan keputusan multi-kriteria adalah </w:t>
      </w:r>
      <w:r w:rsidRPr="009903F3">
        <w:rPr>
          <w:i/>
          <w:iCs/>
          <w:color w:val="000000"/>
          <w:lang w:val="sv-SE"/>
        </w:rPr>
        <w:t>Analytical Hierarchy Process</w:t>
      </w:r>
      <w:r w:rsidRPr="009903F3">
        <w:rPr>
          <w:color w:val="000000"/>
          <w:lang w:val="sv-SE"/>
        </w:rPr>
        <w:t xml:space="preserve"> (AHP). Metode ini mampu memecah permasalahan yang kompleks ke dalam bentuk hierarki yang lebih sederhana, kemudian melakukan perbandingan berpasangan antar kriteria untuk menentukan prioritas</w:t>
      </w:r>
      <w:r w:rsidR="009903F3">
        <w:rPr>
          <w:color w:val="000000"/>
          <w:lang w:val="sv-SE"/>
        </w:rPr>
        <w:fldChar w:fldCharType="begin" w:fldLock="1"/>
      </w:r>
      <w:r w:rsidR="009903F3">
        <w:rPr>
          <w:color w:val="000000"/>
          <w:lang w:val="sv-SE"/>
        </w:rPr>
        <w:instrText>ADDIN CSL_CITATION {"citationItems":[{"id":"ITEM-1","itemData":{"DOI":"10.36080/idealis.v3i1.1954","author":[{"dropping-particle":"","family":"Susanti","given":"E","non-dropping-particle":"","parse-names":false,"suffix":""},{"dropping-particle":"","family":"Rusdah","given":"R","non-dropping-particle":"","parse-names":false,"suffix":""}],"container-title":"IDEALIS : InDonEsiA journaL Information System","id":"ITEM-1","issue":"1","issued":{"date-parts":[["2020"]]},"page":"405-410","title":"Pemilihan Supplier Pada Apotek Pusaka Arta Dengan Metode Analytical Hierarchy Process (AHP) dan Simple Additive Weighting (SAW)","type":"article-journal","volume":"3"},"uris":["http://www.mendeley.com/documents/?uuid=e6e9b737-05b3-4a21-b3d5-972da3a5a129"]},{"id":"ITEM-2","itemData":{"DOI":"10.53513/jsk.v3i1.199","author":[{"dropping-particle":"","family":"Dahriansah","given":"D","non-dropping-particle":"","parse-names":false,"suffix":""},{"dropping-particle":"","family":"Nata","given":"A","non-dropping-particle":"","parse-names":false,"suffix":""},{"dropping-particle":"","family":"Harahap","given":"I R","non-dropping-particle":"","parse-names":false,"suffix":""}],"container-title":"J-SISKO TECH (Jurnal Teknologi Sistem Informasi dan Sistem Komputer TGD)","id":"ITEM-2","issue":"1","issued":{"date-parts":[["2020"]]},"page":"86","title":"Sistem Pendukung Keputusan Pemilihan Siswa Berprestasi Pada Aliyah Aras Kabu Agung Tanjungbalai Menggunakan Metode AHP","type":"article-journal","volume":"3"},"uris":["http://www.mendeley.com/documents/?uuid=34031fdb-ad99-44bc-9be0-664c6204c05d"]}],"mendeley":{"formattedCitation":"[4], [5]","plainTextFormattedCitation":"[4], [5]","previouslyFormattedCitation":"[4], [5]"},"properties":{"noteIndex":0},"schema":"https://github.com/citation-style-language/schema/raw/master/csl-citation.json"}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[4], [5]</w:t>
      </w:r>
      <w:r w:rsidR="009903F3">
        <w:rPr>
          <w:color w:val="000000"/>
          <w:lang w:val="sv-SE"/>
        </w:rPr>
        <w:fldChar w:fldCharType="end"/>
      </w:r>
      <w:r w:rsidRPr="009903F3">
        <w:rPr>
          <w:color w:val="000000"/>
          <w:lang w:val="sv-SE"/>
        </w:rPr>
        <w:t>. Dengan demikian, AHP membantu pengambil keputusan dalam memilih alternatif terbaik berdasarkan berbagai pertimbangan yang relevan.</w:t>
      </w:r>
    </w:p>
    <w:p w14:paraId="6C0CCA78" w14:textId="76C7A13E" w:rsidR="007A00A8" w:rsidRPr="009903F3" w:rsidRDefault="007A00A8" w:rsidP="007A00A8">
      <w:pPr>
        <w:pBdr>
          <w:top w:val="nil"/>
          <w:left w:val="nil"/>
          <w:bottom w:val="nil"/>
          <w:right w:val="nil"/>
          <w:between w:val="nil"/>
        </w:pBdr>
        <w:spacing w:line="228" w:lineRule="auto"/>
        <w:ind w:firstLine="567"/>
        <w:jc w:val="both"/>
        <w:rPr>
          <w:color w:val="000000"/>
          <w:lang w:val="sv-SE"/>
        </w:rPr>
      </w:pPr>
      <w:r w:rsidRPr="009903F3">
        <w:rPr>
          <w:color w:val="000000"/>
          <w:lang w:val="sv-SE"/>
        </w:rPr>
        <w:t xml:space="preserve">Penelitian sebelumnya menunjukkan efektivitas AHP dalam meningkatkan objektivitas dan akurasi proses pemilihan supplier. Suherman et al. (2023) menemukan bahwa AHP mampu menentukan prioritas kriteria secara objektif, di mana harga menjadi kriteria utama dengan skor 0,3696, diikuti kualitas dan </w:t>
      </w:r>
      <w:r w:rsidRPr="009903F3">
        <w:rPr>
          <w:i/>
          <w:iCs/>
          <w:color w:val="000000"/>
          <w:lang w:val="sv-SE"/>
        </w:rPr>
        <w:t>lead time</w:t>
      </w:r>
      <w:r w:rsidRPr="009903F3">
        <w:rPr>
          <w:color w:val="000000"/>
          <w:lang w:val="sv-SE"/>
        </w:rPr>
        <w:t>.</w:t>
      </w:r>
      <w:r w:rsidR="009903F3">
        <w:rPr>
          <w:color w:val="000000"/>
          <w:lang w:val="sv-SE"/>
        </w:rPr>
        <w:fldChar w:fldCharType="begin" w:fldLock="1"/>
      </w:r>
      <w:r w:rsidR="009903F3">
        <w:rPr>
          <w:color w:val="000000"/>
          <w:lang w:val="sv-SE"/>
        </w:rPr>
        <w:instrText>ADDIN CSL_CITATION {"citationItems":[{"id":"ITEM-1","itemData":{"DOI":"10.32897/retims.2023.5.1.1986","author":[{"dropping-particle":"","family":"Suherman","given":"H","non-dropping-particle":"","parse-names":false,"suffix":""},{"dropping-particle":"","family":"Rodiah","given":"R","non-dropping-particle":"","parse-names":false,"suffix":""},{"dropping-particle":"","family":"Pitoyo","given":"D","non-dropping-particle":"","parse-names":false,"suffix":""}],"container-title":"Rekayasa Industri dan Mesin (ReTIMS)","id":"ITEM-1","issue":"1","issued":{"date-parts":[["2023"]]},"page":"19","title":"Pendekatan Metode Analytical Hierachy Process (AHP) untuk Menentukan Supplier Kain di Konveksi YZ Production","type":"article-journal","volume":"5"},"uris":["http://www.mendeley.com/documents/?uuid=92a2cfc2-565d-4cd0-9176-49850f17033a"]}],"mendeley":{"formattedCitation":"[6]","plainTextFormattedCitation":"[6]","previouslyFormattedCitation":"[6]"},"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[6]</w:t>
      </w:r>
      <w:r w:rsidR="009903F3">
        <w:rPr>
          <w:color w:val="000000"/>
          <w:lang w:val="sv-SE"/>
        </w:rPr>
        <w:fldChar w:fldCharType="end"/>
      </w:r>
      <w:r w:rsidRPr="009903F3">
        <w:rPr>
          <w:color w:val="000000"/>
          <w:lang w:val="sv-SE"/>
        </w:rPr>
        <w:t xml:space="preserve"> Hasil penelitian lain oleh Fauzan Ahmad et al. (2025) juga mengonfirmasi bahwa AHP efektif dalam memberi peringkat supplier berdasarkan aspek kualitas, harga, ketepatan waktu pengiriman, dan kuantitas produk.</w:t>
      </w:r>
      <w:r w:rsidR="009903F3">
        <w:rPr>
          <w:color w:val="000000"/>
          <w:lang w:val="sv-SE"/>
        </w:rPr>
        <w:fldChar w:fldCharType="begin" w:fldLock="1"/>
      </w:r>
      <w:r w:rsidR="009903F3">
        <w:rPr>
          <w:color w:val="000000"/>
          <w:lang w:val="sv-SE"/>
        </w:rPr>
        <w:instrText>ADDIN CSL_CITATION {"citationItems":[{"id":"ITEM-1","itemData":{"DOI":"10.55826/jtmit.v4iI.469","author":[{"dropping-particle":"","family":"Ahmad","given":"Fauzan","non-dropping-particle":"","parse-names":false,"suffix":""},{"dropping-particle":"","family":"Syauqi B N","given":"N","non-dropping-particle":"","parse-names":false,"suffix":""},{"dropping-particle":"","family":"Kurniawan","given":"D","non-dropping-particle":"","parse-names":false,"suffix":""},{"dropping-particle":"","family":"Pamungkas","given":"T A","non-dropping-particle":"","parse-names":false,"suffix":""}],"container-title":"Jurnal Teknologi dan Manajemen Industri Terapan","id":"ITEM-1","issue":"I","issued":{"date-parts":[["2025"]]},"page":"45-51","title":"Analisis Pemilihan Supplier Menggunakan Metode Analytical Hierarchy Process (AHP) pada Industri Ritel Sepatu","type":"article-journal","volume":"4"},"uris":["http://www.mendeley.com/documents/?uuid=6748edb6-d1cc-490d-bf3f-d277d15aa36c"]}],"mendeley":{"formattedCitation":"[7]","plainTextFormattedCitation":"[7]","previouslyFormattedCitation":"[7]"},"properties":{"noteIndex":0},"schema":"https://github.com/citation-style-language/schema/raw/master/csl-citation.json"}</w:instrText>
      </w:r>
      <w:r w:rsidR="009903F3">
        <w:rPr>
          <w:color w:val="000000"/>
          <w:lang w:val="sv-SE"/>
        </w:rPr>
        <w:fldChar w:fldCharType="separate"/>
      </w:r>
      <w:r w:rsidR="009903F3" w:rsidRPr="009903F3">
        <w:rPr>
          <w:noProof/>
          <w:color w:val="000000"/>
          <w:lang w:val="sv-SE"/>
        </w:rPr>
        <w:t>[7]</w:t>
      </w:r>
      <w:r w:rsidR="009903F3">
        <w:rPr>
          <w:color w:val="000000"/>
          <w:lang w:val="sv-SE"/>
        </w:rPr>
        <w:fldChar w:fldCharType="end"/>
      </w:r>
      <w:r w:rsidRPr="009903F3">
        <w:rPr>
          <w:color w:val="000000"/>
          <w:lang w:val="sv-SE"/>
        </w:rPr>
        <w:t xml:space="preserve"> Penerapan metode ini terbukti membantu perusahaan mengoptimalkan rantai pasok serta meningkatkan kepuasan pelanggan.</w:t>
      </w:r>
    </w:p>
    <w:p w14:paraId="41C03E54" w14:textId="77777777" w:rsidR="007A00A8" w:rsidRPr="009903F3" w:rsidRDefault="007A00A8" w:rsidP="007A00A8">
      <w:pPr>
        <w:pBdr>
          <w:top w:val="nil"/>
          <w:left w:val="nil"/>
          <w:bottom w:val="nil"/>
          <w:right w:val="nil"/>
          <w:between w:val="nil"/>
        </w:pBdr>
        <w:spacing w:line="228" w:lineRule="auto"/>
        <w:ind w:firstLine="567"/>
        <w:jc w:val="both"/>
        <w:rPr>
          <w:color w:val="000000"/>
          <w:lang w:val="sv-SE"/>
        </w:rPr>
      </w:pPr>
      <w:r w:rsidRPr="009903F3">
        <w:rPr>
          <w:color w:val="000000"/>
          <w:lang w:val="sv-SE"/>
        </w:rPr>
        <w:t>Dalam konteks PT Techno Wood Indonesia, permasalahan utama yang dihadapi adalah belum adanya sistem yang baku untuk menentukan supplier plywood utama. Selama ini perusahaan cenderung memilih pemasok berdasarkan daftar yang tersedia, kesesuaian spesifikasi, dan kesepakatan harga. Meskipun hubungan kerja sama dengan banyak supplier telah terjalin dengan baik, kenyataan di lapangan menunjukkan masih terdapat kesalahan pengiriman, seperti kadar emisi formalin yang terlalu tinggi sehingga tidak sesuai dengan spesifikasi perusahaan (±13%). Kondisi ini menegaskan pentingnya penerapan metode yang lebih objektif dan terstruktur dalam pemilihan supplier.</w:t>
      </w:r>
    </w:p>
    <w:p w14:paraId="2DCAF894" w14:textId="37595E6D" w:rsidR="00DF5049" w:rsidRPr="009903F3" w:rsidRDefault="007A00A8" w:rsidP="007A00A8">
      <w:pPr>
        <w:pBdr>
          <w:top w:val="nil"/>
          <w:left w:val="nil"/>
          <w:bottom w:val="nil"/>
          <w:right w:val="nil"/>
          <w:between w:val="nil"/>
        </w:pBdr>
        <w:spacing w:line="228" w:lineRule="auto"/>
        <w:ind w:firstLine="567"/>
        <w:jc w:val="both"/>
        <w:rPr>
          <w:color w:val="000000"/>
          <w:lang w:val="sv-SE"/>
        </w:rPr>
      </w:pPr>
      <w:r w:rsidRPr="009903F3">
        <w:rPr>
          <w:color w:val="000000"/>
          <w:lang w:val="sv-SE"/>
        </w:rPr>
        <w:t xml:space="preserve">Berdasarkan latar belakang tersebut, penelitian ini bertujuan untuk: (1) memahami konsep </w:t>
      </w:r>
      <w:r w:rsidRPr="009903F3">
        <w:rPr>
          <w:i/>
          <w:iCs/>
          <w:color w:val="000000"/>
          <w:lang w:val="sv-SE"/>
        </w:rPr>
        <w:t>Analytical Hierarchy Process</w:t>
      </w:r>
      <w:r w:rsidRPr="009903F3">
        <w:rPr>
          <w:color w:val="000000"/>
          <w:lang w:val="sv-SE"/>
        </w:rPr>
        <w:t xml:space="preserve"> (AHP), (2) menerapkan metode AHP dalam pemilihan supplier plywood, dan (3) </w:t>
      </w:r>
      <w:r w:rsidRPr="009903F3">
        <w:rPr>
          <w:color w:val="000000"/>
          <w:lang w:val="sv-SE"/>
        </w:rPr>
        <w:lastRenderedPageBreak/>
        <w:t>menentukan supplier utama yang paling sesuai bagi PT Techno Wood Indonesia berdasarkan prioritas kriteria yang ditetapkan. Penelitian ini diharapkan memberikan manfaat praktis bagi perusahaan dalam merumuskan strategi pemilihan supplier yang lebih efektif dan efisien, sekaligus bermanfaat secara teoretis sebagai referensi penerapan AHP dalam pengambilan keputusan pada industri manufaktur.</w:t>
      </w:r>
    </w:p>
    <w:p w14:paraId="5EAF156A" w14:textId="77777777" w:rsidR="00DF5049" w:rsidRPr="009903F3" w:rsidRDefault="00DF5049">
      <w:pPr>
        <w:pBdr>
          <w:top w:val="nil"/>
          <w:left w:val="nil"/>
          <w:bottom w:val="nil"/>
          <w:right w:val="nil"/>
          <w:between w:val="nil"/>
        </w:pBdr>
        <w:spacing w:line="228" w:lineRule="auto"/>
        <w:ind w:firstLine="567"/>
        <w:jc w:val="both"/>
        <w:rPr>
          <w:color w:val="000000"/>
          <w:sz w:val="22"/>
          <w:szCs w:val="22"/>
          <w:lang w:val="sv-SE"/>
        </w:rPr>
      </w:pPr>
    </w:p>
    <w:p w14:paraId="7DD56091" w14:textId="77777777" w:rsidR="00DF5049" w:rsidRDefault="00000000">
      <w:pPr>
        <w:spacing w:line="228" w:lineRule="auto"/>
        <w:ind w:left="284" w:hanging="284"/>
        <w:jc w:val="center"/>
        <w:rPr>
          <w:b/>
          <w:i/>
          <w:sz w:val="22"/>
          <w:szCs w:val="22"/>
        </w:rPr>
      </w:pPr>
      <w:r>
        <w:rPr>
          <w:b/>
          <w:sz w:val="22"/>
          <w:szCs w:val="22"/>
        </w:rPr>
        <w:t>Research Methods</w:t>
      </w:r>
    </w:p>
    <w:p w14:paraId="7DE68B70" w14:textId="77777777" w:rsidR="00DF5049" w:rsidRDefault="00DF5049">
      <w:pPr>
        <w:spacing w:line="228" w:lineRule="auto"/>
        <w:ind w:firstLine="567"/>
        <w:jc w:val="both"/>
      </w:pPr>
    </w:p>
    <w:p w14:paraId="2607F484" w14:textId="77777777" w:rsidR="007A00A8" w:rsidRPr="009903F3" w:rsidRDefault="007A00A8" w:rsidP="007A00A8">
      <w:pPr>
        <w:spacing w:line="228" w:lineRule="auto"/>
        <w:ind w:firstLine="567"/>
        <w:jc w:val="both"/>
        <w:rPr>
          <w:lang w:val="sv-SE"/>
        </w:rPr>
      </w:pPr>
      <w:proofErr w:type="spellStart"/>
      <w:r w:rsidRPr="007A00A8">
        <w:rPr>
          <w:lang w:val="en-US"/>
        </w:rPr>
        <w:t>Objek</w:t>
      </w:r>
      <w:proofErr w:type="spellEnd"/>
      <w:r w:rsidRPr="007A00A8">
        <w:rPr>
          <w:lang w:val="en-US"/>
        </w:rPr>
        <w:t xml:space="preserve"> </w:t>
      </w:r>
      <w:proofErr w:type="spellStart"/>
      <w:r w:rsidRPr="007A00A8">
        <w:rPr>
          <w:lang w:val="en-US"/>
        </w:rPr>
        <w:t>penelitian</w:t>
      </w:r>
      <w:proofErr w:type="spellEnd"/>
      <w:r w:rsidRPr="007A00A8">
        <w:rPr>
          <w:lang w:val="en-US"/>
        </w:rPr>
        <w:t xml:space="preserve"> </w:t>
      </w:r>
      <w:proofErr w:type="spellStart"/>
      <w:r w:rsidRPr="007A00A8">
        <w:rPr>
          <w:lang w:val="en-US"/>
        </w:rPr>
        <w:t>ini</w:t>
      </w:r>
      <w:proofErr w:type="spellEnd"/>
      <w:r w:rsidRPr="007A00A8">
        <w:rPr>
          <w:lang w:val="en-US"/>
        </w:rPr>
        <w:t xml:space="preserve"> </w:t>
      </w:r>
      <w:proofErr w:type="spellStart"/>
      <w:r w:rsidRPr="007A00A8">
        <w:rPr>
          <w:lang w:val="en-US"/>
        </w:rPr>
        <w:t>berfokus</w:t>
      </w:r>
      <w:proofErr w:type="spellEnd"/>
      <w:r w:rsidRPr="007A00A8">
        <w:rPr>
          <w:lang w:val="en-US"/>
        </w:rPr>
        <w:t xml:space="preserve"> pada </w:t>
      </w:r>
      <w:proofErr w:type="spellStart"/>
      <w:r w:rsidRPr="007A00A8">
        <w:rPr>
          <w:lang w:val="en-US"/>
        </w:rPr>
        <w:t>bahan</w:t>
      </w:r>
      <w:proofErr w:type="spellEnd"/>
      <w:r w:rsidRPr="007A00A8">
        <w:rPr>
          <w:lang w:val="en-US"/>
        </w:rPr>
        <w:t xml:space="preserve"> </w:t>
      </w:r>
      <w:proofErr w:type="spellStart"/>
      <w:r w:rsidRPr="007A00A8">
        <w:rPr>
          <w:lang w:val="en-US"/>
        </w:rPr>
        <w:t>baku</w:t>
      </w:r>
      <w:proofErr w:type="spellEnd"/>
      <w:r w:rsidRPr="007A00A8">
        <w:rPr>
          <w:lang w:val="en-US"/>
        </w:rPr>
        <w:t xml:space="preserve"> plywood yang </w:t>
      </w:r>
      <w:proofErr w:type="spellStart"/>
      <w:r w:rsidRPr="007A00A8">
        <w:rPr>
          <w:lang w:val="en-US"/>
        </w:rPr>
        <w:t>digunakan</w:t>
      </w:r>
      <w:proofErr w:type="spellEnd"/>
      <w:r w:rsidRPr="007A00A8">
        <w:rPr>
          <w:lang w:val="en-US"/>
        </w:rPr>
        <w:t xml:space="preserve"> PT Techno Wood Indonesia </w:t>
      </w:r>
      <w:proofErr w:type="spellStart"/>
      <w:r w:rsidRPr="007A00A8">
        <w:rPr>
          <w:lang w:val="en-US"/>
        </w:rPr>
        <w:t>untuk</w:t>
      </w:r>
      <w:proofErr w:type="spellEnd"/>
      <w:r w:rsidRPr="007A00A8">
        <w:rPr>
          <w:lang w:val="en-US"/>
        </w:rPr>
        <w:t xml:space="preserve"> </w:t>
      </w:r>
      <w:proofErr w:type="spellStart"/>
      <w:r w:rsidRPr="007A00A8">
        <w:rPr>
          <w:lang w:val="en-US"/>
        </w:rPr>
        <w:t>memproduksi</w:t>
      </w:r>
      <w:proofErr w:type="spellEnd"/>
      <w:r w:rsidRPr="007A00A8">
        <w:rPr>
          <w:lang w:val="en-US"/>
        </w:rPr>
        <w:t xml:space="preserve"> </w:t>
      </w:r>
      <w:proofErr w:type="spellStart"/>
      <w:r w:rsidRPr="007A00A8">
        <w:rPr>
          <w:i/>
          <w:iCs/>
          <w:lang w:val="en-US"/>
        </w:rPr>
        <w:t>decorpoly</w:t>
      </w:r>
      <w:proofErr w:type="spellEnd"/>
      <w:r w:rsidRPr="007A00A8">
        <w:rPr>
          <w:lang w:val="en-US"/>
        </w:rPr>
        <w:t xml:space="preserve">. </w:t>
      </w:r>
      <w:r w:rsidRPr="009903F3">
        <w:rPr>
          <w:lang w:val="sv-SE"/>
        </w:rPr>
        <w:t>Bahan baku tersebut sangat penting karena dipesan secara berulang, sehingga diperlukan metode pemilihan supplier yang efektif agar perusahaan tidak keliru dalam menentukan pemasok utama. Penelitian ini dilaksanakan selama kurang lebih satu bulan, mulai 7 Januari hingga 20 Februari 2025.</w:t>
      </w:r>
    </w:p>
    <w:p w14:paraId="1A3C2367" w14:textId="77777777" w:rsidR="007A00A8" w:rsidRPr="009903F3" w:rsidRDefault="007A00A8" w:rsidP="007A00A8">
      <w:pPr>
        <w:spacing w:line="228" w:lineRule="auto"/>
        <w:ind w:firstLine="567"/>
        <w:jc w:val="both"/>
        <w:rPr>
          <w:lang w:val="sv-SE"/>
        </w:rPr>
      </w:pPr>
      <w:r w:rsidRPr="009903F3">
        <w:rPr>
          <w:lang w:val="sv-SE"/>
        </w:rPr>
        <w:t xml:space="preserve">Data yang digunakan terdiri dari data primer, sekunder, umum, dan khusus. Data primer diperoleh langsung melalui observasi, wawancara, dokumentasi, serta kuesioner yang diberikan kepada staf perusahaan, mencakup daftar supplier dan harga plywood. Data sekunder diperoleh dari dokumen perusahaan dan studi literatur seperti buku, jurnal, serta artikel. Data umum meliputi informasi sejarah perusahaan, struktur organisasi, proses produksi, dan jenis produk. Sedangkan data khusus terkait dengan kriteria pemilihan supplier, bobot kepentingan tiap kriteria, serta penilaian terhadap supplier yang dihimpun melalui formulir dan pertimbangan staf </w:t>
      </w:r>
      <w:r w:rsidRPr="009903F3">
        <w:rPr>
          <w:i/>
          <w:iCs/>
          <w:lang w:val="sv-SE"/>
        </w:rPr>
        <w:t>purchasing/procurement</w:t>
      </w:r>
      <w:r w:rsidRPr="009903F3">
        <w:rPr>
          <w:lang w:val="sv-SE"/>
        </w:rPr>
        <w:t>.</w:t>
      </w:r>
    </w:p>
    <w:p w14:paraId="1026E9C8" w14:textId="77777777" w:rsidR="007A00A8" w:rsidRPr="009903F3" w:rsidRDefault="007A00A8" w:rsidP="007A00A8">
      <w:pPr>
        <w:spacing w:line="228" w:lineRule="auto"/>
        <w:ind w:firstLine="567"/>
        <w:jc w:val="both"/>
        <w:rPr>
          <w:lang w:val="sv-SE"/>
        </w:rPr>
      </w:pPr>
      <w:r w:rsidRPr="009903F3">
        <w:rPr>
          <w:lang w:val="sv-SE"/>
        </w:rPr>
        <w:t>Teknik pengumpulan data dilakukan dengan empat cara, yaitu observasi langsung di lapangan, wawancara dengan pakar yang berhubungan dengan aktivitas pembelian bahan baku, dokumentasi berupa foto atau dokumen pendukung untuk memperkuat validitas, serta kuesioner yang ditujukan kepada staf ahli guna menentukan kriteria, subkriteria, dan alternatif pemasok plywood.</w:t>
      </w:r>
    </w:p>
    <w:p w14:paraId="3FE35C72" w14:textId="77777777" w:rsidR="007A00A8" w:rsidRPr="009903F3" w:rsidRDefault="007A00A8" w:rsidP="007A00A8">
      <w:pPr>
        <w:spacing w:line="228" w:lineRule="auto"/>
        <w:ind w:firstLine="567"/>
        <w:jc w:val="both"/>
        <w:rPr>
          <w:lang w:val="sv-SE"/>
        </w:rPr>
      </w:pPr>
      <w:r w:rsidRPr="009903F3">
        <w:rPr>
          <w:lang w:val="sv-SE"/>
        </w:rPr>
        <w:t xml:space="preserve">Pengolahan data dalam penelitian ini menggunakan metode </w:t>
      </w:r>
      <w:r w:rsidRPr="009903F3">
        <w:rPr>
          <w:i/>
          <w:iCs/>
          <w:lang w:val="sv-SE"/>
        </w:rPr>
        <w:t>Analytical Hierarchy Process</w:t>
      </w:r>
      <w:r w:rsidRPr="009903F3">
        <w:rPr>
          <w:lang w:val="sv-SE"/>
        </w:rPr>
        <w:t xml:space="preserve"> (AHP). Tahapannya mencakup penyusunan struktur hierarki kriteria dan subkriteria, perbandingan berpasangan antar kriteria dan alternatif, perhitungan bobot prioritas, uji konsistensi dengan </w:t>
      </w:r>
      <w:r w:rsidRPr="009903F3">
        <w:rPr>
          <w:i/>
          <w:iCs/>
          <w:lang w:val="sv-SE"/>
        </w:rPr>
        <w:t>Consistency Ratio</w:t>
      </w:r>
      <w:r w:rsidRPr="009903F3">
        <w:rPr>
          <w:lang w:val="sv-SE"/>
        </w:rPr>
        <w:t xml:space="preserve"> (CR), serta analisis hasil untuk menentukan peringkat supplier terbaik. Teknik analisis data dengan AHP membantu mengubah kriteria kualitatif menjadi kuantitatif sehingga keputusan dapat diambil secara lebih rasional. Hasil akhirnya berupa identifikasi supplier dengan bobot tertinggi yang dinilai paling sesuai bagi PT Techno Wood Indonesia.</w:t>
      </w:r>
    </w:p>
    <w:p w14:paraId="152CB338" w14:textId="197DEE88" w:rsidR="00DF5049" w:rsidRPr="009903F3" w:rsidRDefault="007A00A8" w:rsidP="007A00A8">
      <w:pPr>
        <w:spacing w:line="228" w:lineRule="auto"/>
        <w:ind w:firstLine="567"/>
        <w:jc w:val="both"/>
        <w:rPr>
          <w:lang w:val="sv-SE"/>
        </w:rPr>
      </w:pPr>
      <w:r w:rsidRPr="009903F3">
        <w:rPr>
          <w:lang w:val="sv-SE"/>
        </w:rPr>
        <w:t xml:space="preserve">Alur penelitian digambarkan melalui flowchart yang terdiri dari beberapa tahapan, mulai dari perencanaan kerja praktek, studi literatur, studi lapangan, identifikasi masalah, penentuan metode AHP, perumusan masalah dan batasan, pengumpulan data, pengolahan data, hingga analisis dan pembahasan. Selanjutnya, penelitian ditutup dengan penarikan kesimpulan dan pemberian saran. Seluruh rangkaian kegiatan ini selesai dilaksanakan pada 20 Februari 2025. </w:t>
      </w:r>
    </w:p>
    <w:p w14:paraId="6EE439B7" w14:textId="77777777" w:rsidR="00DF5049" w:rsidRDefault="00000000">
      <w:pPr>
        <w:tabs>
          <w:tab w:val="left" w:pos="2552"/>
        </w:tabs>
        <w:spacing w:line="228" w:lineRule="auto"/>
        <w:ind w:left="284" w:hanging="284"/>
        <w:jc w:val="center"/>
        <w:rPr>
          <w:b/>
          <w:sz w:val="22"/>
          <w:szCs w:val="22"/>
        </w:rPr>
      </w:pPr>
      <w:r>
        <w:rPr>
          <w:b/>
          <w:sz w:val="22"/>
          <w:szCs w:val="22"/>
        </w:rPr>
        <w:t>Results and Discussion</w:t>
      </w:r>
    </w:p>
    <w:p w14:paraId="44872188" w14:textId="77777777" w:rsidR="00DF5049" w:rsidRDefault="00DF5049">
      <w:pPr>
        <w:tabs>
          <w:tab w:val="left" w:pos="2552"/>
        </w:tabs>
        <w:spacing w:line="228" w:lineRule="auto"/>
        <w:jc w:val="both"/>
        <w:rPr>
          <w:color w:val="FF0000"/>
        </w:rPr>
      </w:pPr>
    </w:p>
    <w:p w14:paraId="2701160F" w14:textId="77777777" w:rsidR="000D4BB8" w:rsidRPr="009903F3" w:rsidRDefault="0023667C" w:rsidP="0023667C">
      <w:pPr>
        <w:tabs>
          <w:tab w:val="left" w:pos="567"/>
        </w:tabs>
        <w:spacing w:line="228" w:lineRule="auto"/>
        <w:jc w:val="both"/>
        <w:rPr>
          <w:lang w:val="sv-SE"/>
        </w:rPr>
      </w:pPr>
      <w:r>
        <w:rPr>
          <w:lang w:val="en-US"/>
        </w:rPr>
        <w:tab/>
      </w:r>
      <w:proofErr w:type="spellStart"/>
      <w:r w:rsidRPr="0023667C">
        <w:rPr>
          <w:lang w:val="en-US"/>
        </w:rPr>
        <w:t>Penelitian</w:t>
      </w:r>
      <w:proofErr w:type="spellEnd"/>
      <w:r w:rsidRPr="0023667C">
        <w:rPr>
          <w:lang w:val="en-US"/>
        </w:rPr>
        <w:t xml:space="preserve"> </w:t>
      </w:r>
      <w:proofErr w:type="spellStart"/>
      <w:r w:rsidRPr="0023667C">
        <w:rPr>
          <w:lang w:val="en-US"/>
        </w:rPr>
        <w:t>dilakukan</w:t>
      </w:r>
      <w:proofErr w:type="spellEnd"/>
      <w:r w:rsidRPr="0023667C">
        <w:rPr>
          <w:lang w:val="en-US"/>
        </w:rPr>
        <w:t xml:space="preserve"> pada PT Techno Wood Indonesia </w:t>
      </w:r>
      <w:proofErr w:type="spellStart"/>
      <w:r w:rsidRPr="0023667C">
        <w:rPr>
          <w:lang w:val="en-US"/>
        </w:rPr>
        <w:t>dengan</w:t>
      </w:r>
      <w:proofErr w:type="spellEnd"/>
      <w:r w:rsidRPr="0023667C">
        <w:rPr>
          <w:lang w:val="en-US"/>
        </w:rPr>
        <w:t xml:space="preserve"> </w:t>
      </w:r>
      <w:proofErr w:type="spellStart"/>
      <w:r w:rsidRPr="0023667C">
        <w:rPr>
          <w:lang w:val="en-US"/>
        </w:rPr>
        <w:t>fokus</w:t>
      </w:r>
      <w:proofErr w:type="spellEnd"/>
      <w:r w:rsidRPr="0023667C">
        <w:rPr>
          <w:lang w:val="en-US"/>
        </w:rPr>
        <w:t xml:space="preserve"> </w:t>
      </w:r>
      <w:proofErr w:type="spellStart"/>
      <w:r w:rsidRPr="0023667C">
        <w:rPr>
          <w:lang w:val="en-US"/>
        </w:rPr>
        <w:t>pemilihan</w:t>
      </w:r>
      <w:proofErr w:type="spellEnd"/>
      <w:r w:rsidRPr="0023667C">
        <w:rPr>
          <w:lang w:val="en-US"/>
        </w:rPr>
        <w:t xml:space="preserve"> supplier plywood </w:t>
      </w:r>
      <w:proofErr w:type="spellStart"/>
      <w:r w:rsidRPr="0023667C">
        <w:rPr>
          <w:lang w:val="en-US"/>
        </w:rPr>
        <w:t>menggunakan</w:t>
      </w:r>
      <w:proofErr w:type="spellEnd"/>
      <w:r w:rsidRPr="0023667C">
        <w:rPr>
          <w:lang w:val="en-US"/>
        </w:rPr>
        <w:t xml:space="preserve"> </w:t>
      </w:r>
      <w:proofErr w:type="spellStart"/>
      <w:r w:rsidRPr="0023667C">
        <w:rPr>
          <w:lang w:val="en-US"/>
        </w:rPr>
        <w:t>metode</w:t>
      </w:r>
      <w:proofErr w:type="spellEnd"/>
      <w:r w:rsidRPr="0023667C">
        <w:rPr>
          <w:lang w:val="en-US"/>
        </w:rPr>
        <w:t xml:space="preserve"> </w:t>
      </w:r>
      <w:r w:rsidRPr="0023667C">
        <w:rPr>
          <w:i/>
          <w:iCs/>
          <w:lang w:val="en-US"/>
        </w:rPr>
        <w:t>Analytical Hierarchy Process</w:t>
      </w:r>
      <w:r w:rsidRPr="0023667C">
        <w:rPr>
          <w:lang w:val="en-US"/>
        </w:rPr>
        <w:t xml:space="preserve"> (AHP). </w:t>
      </w:r>
      <w:r w:rsidRPr="009903F3">
        <w:rPr>
          <w:lang w:val="sv-SE"/>
        </w:rPr>
        <w:t xml:space="preserve">Data diperoleh dari observasi, wawancara, dokumentasi, dan kuesioner yang melibatkan staf </w:t>
      </w:r>
      <w:r w:rsidRPr="009903F3">
        <w:rPr>
          <w:i/>
          <w:iCs/>
          <w:lang w:val="sv-SE"/>
        </w:rPr>
        <w:t>purchasing/procurement</w:t>
      </w:r>
      <w:r w:rsidRPr="009903F3">
        <w:rPr>
          <w:lang w:val="sv-SE"/>
        </w:rPr>
        <w:t xml:space="preserve"> serta didukung data sekunder dari dokumen perusahaan dan literatur. Struktur hierarki terdiri dari empat tingkat: tujuan → kriteria → subkriteria → alternatif supplier. Hasil uji konsistensi pada setiap matriks perbandingan menunjukkan </w:t>
      </w:r>
      <w:r w:rsidRPr="009903F3">
        <w:rPr>
          <w:i/>
          <w:iCs/>
          <w:lang w:val="sv-SE"/>
        </w:rPr>
        <w:t>Consistency Ratio (CR) &lt; 0,1</w:t>
      </w:r>
      <w:r w:rsidRPr="009903F3">
        <w:rPr>
          <w:lang w:val="sv-SE"/>
        </w:rPr>
        <w:t>, sehingga penilaian dinyatakan valid</w:t>
      </w:r>
      <w:r w:rsidR="000D4BB8" w:rsidRPr="009903F3">
        <w:rPr>
          <w:lang w:val="sv-SE"/>
        </w:rPr>
        <w:t xml:space="preserve">. </w:t>
      </w:r>
    </w:p>
    <w:p w14:paraId="4725CA41" w14:textId="77777777" w:rsidR="00790741" w:rsidRPr="009903F3" w:rsidRDefault="000D4BB8" w:rsidP="00790741">
      <w:pPr>
        <w:tabs>
          <w:tab w:val="left" w:pos="567"/>
        </w:tabs>
        <w:spacing w:line="228" w:lineRule="auto"/>
        <w:jc w:val="both"/>
        <w:rPr>
          <w:lang w:val="sv-SE"/>
        </w:rPr>
      </w:pPr>
      <w:r w:rsidRPr="009903F3">
        <w:rPr>
          <w:lang w:val="sv-SE"/>
        </w:rPr>
        <w:tab/>
        <w:t xml:space="preserve">Berdasarkan hasil perhitungan dan analisis pada PT Techno Wood Indonesia, metode </w:t>
      </w:r>
      <w:r w:rsidRPr="009903F3">
        <w:rPr>
          <w:i/>
          <w:iCs/>
          <w:lang w:val="sv-SE"/>
        </w:rPr>
        <w:t>Analytical Hierarchy Process</w:t>
      </w:r>
      <w:r w:rsidRPr="009903F3">
        <w:rPr>
          <w:lang w:val="sv-SE"/>
        </w:rPr>
        <w:t xml:space="preserve"> (AHP) digunakan untuk menentukan bobot tiap kriteria sehingga diperoleh alternatif dengan nilai tertinggi. Perhitungan AHP diawali dengan penyusunan matriks perbandingan berpasangan. Nilai matriks kemudian dinormalisasi menggunakan rumus:</w:t>
      </w:r>
    </w:p>
    <w:p w14:paraId="55EB3F5B" w14:textId="26EF5893" w:rsidR="0023667C" w:rsidRPr="009903F3" w:rsidRDefault="00000000" w:rsidP="00790741">
      <w:pPr>
        <w:tabs>
          <w:tab w:val="left" w:pos="567"/>
        </w:tabs>
        <w:spacing w:line="228" w:lineRule="auto"/>
        <w:jc w:val="both"/>
        <w:rPr>
          <w:lang w:val="sv-SE"/>
        </w:rPr>
      </w:pPr>
      <m:oMath>
        <m:sSubSup>
          <m:sSubSupPr>
            <m:ctrlPr>
              <w:rPr>
                <w:rFonts w:ascii="Cambria Math" w:hAnsi="Cambria Math"/>
              </w:rPr>
            </m:ctrlPr>
          </m:sSubSupPr>
          <m:e>
            <m:r>
              <w:rPr>
                <w:rFonts w:ascii="Cambria Math" w:hAnsi="Cambria Math"/>
              </w:rPr>
              <m:t>a</m:t>
            </m:r>
          </m:e>
          <m:sub>
            <m:r>
              <w:rPr>
                <w:rFonts w:ascii="Cambria Math" w:hAnsi="Cambria Math"/>
              </w:rPr>
              <m:t>ij</m:t>
            </m:r>
          </m:sub>
          <m:sup>
            <m:r>
              <m:rPr>
                <m:sty m:val="p"/>
              </m:rPr>
              <w:rPr>
                <w:rFonts w:ascii="Cambria Math" w:hAnsi="Cambria Math"/>
                <w:lang w:val="sv-SE"/>
              </w:rPr>
              <m:t>'</m:t>
            </m:r>
          </m:sup>
        </m:sSubSup>
        <m:r>
          <w:rPr>
            <w:rFonts w:ascii="Cambria Math" w:hAnsi="Cambria Math"/>
            <w:lang w:val="sv-SE"/>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ij</m:t>
                </m:r>
              </m:sub>
            </m:sSub>
          </m:num>
          <m:den>
            <m:nary>
              <m:naryPr>
                <m:chr m:val="∑"/>
                <m:limLoc m:val="undOvr"/>
                <m:grow m:val="1"/>
                <m:ctrlPr>
                  <w:rPr>
                    <w:rFonts w:ascii="Cambria Math" w:hAnsi="Cambria Math"/>
                  </w:rPr>
                </m:ctrlPr>
              </m:naryPr>
              <m:sub>
                <m:r>
                  <w:rPr>
                    <w:rFonts w:ascii="Cambria Math" w:hAnsi="Cambria Math"/>
                  </w:rPr>
                  <m:t>i</m:t>
                </m:r>
                <m:r>
                  <w:rPr>
                    <w:rFonts w:ascii="Cambria Math" w:hAnsi="Cambria Math"/>
                    <w:lang w:val="sv-SE"/>
                  </w:rPr>
                  <m:t>=1</m:t>
                </m:r>
              </m:sub>
              <m:sup>
                <m:r>
                  <w:rPr>
                    <w:rFonts w:ascii="Cambria Math" w:hAnsi="Cambria Math"/>
                  </w:rPr>
                  <m:t>n</m:t>
                </m:r>
              </m:sup>
              <m:e>
                <m:r>
                  <w:rPr>
                    <w:rFonts w:ascii="Cambria Math" w:hAnsi="Cambria Math"/>
                    <w:lang w:val="sv-SE"/>
                  </w:rPr>
                  <m:t xml:space="preserve"> </m:t>
                </m:r>
              </m:e>
            </m:nary>
            <m:sSub>
              <m:sSubPr>
                <m:ctrlPr>
                  <w:rPr>
                    <w:rFonts w:ascii="Cambria Math" w:hAnsi="Cambria Math"/>
                  </w:rPr>
                </m:ctrlPr>
              </m:sSubPr>
              <m:e>
                <m:r>
                  <w:rPr>
                    <w:rFonts w:ascii="Cambria Math" w:hAnsi="Cambria Math"/>
                  </w:rPr>
                  <m:t>a</m:t>
                </m:r>
              </m:e>
              <m:sub>
                <m:r>
                  <w:rPr>
                    <w:rFonts w:ascii="Cambria Math" w:hAnsi="Cambria Math"/>
                  </w:rPr>
                  <m:t>ij</m:t>
                </m:r>
              </m:sub>
            </m:sSub>
          </m:den>
        </m:f>
      </m:oMath>
      <w:r w:rsidR="00790741" w:rsidRPr="009903F3">
        <w:rPr>
          <w:rFonts w:ascii="Cambria Math" w:hAnsi="Cambria Math"/>
          <w:lang w:val="sv-SE"/>
        </w:rPr>
        <w:tab/>
        <w:t>(1)</w:t>
      </w:r>
      <w:r w:rsidR="000D4BB8" w:rsidRPr="009903F3">
        <w:rPr>
          <w:rFonts w:ascii="Cambria Math" w:hAnsi="Cambria Math"/>
          <w:lang w:val="sv-SE"/>
        </w:rPr>
        <w:br/>
      </w:r>
    </w:p>
    <w:p w14:paraId="7AD783A4" w14:textId="306ECF2C" w:rsidR="000D4BB8" w:rsidRPr="009903F3" w:rsidRDefault="000D4BB8" w:rsidP="000D4BB8">
      <w:pPr>
        <w:pStyle w:val="NormalWeb"/>
        <w:rPr>
          <w:sz w:val="20"/>
          <w:szCs w:val="20"/>
          <w:lang w:val="sv-SE"/>
        </w:rPr>
      </w:pPr>
      <w:r w:rsidRPr="009903F3">
        <w:rPr>
          <w:sz w:val="20"/>
          <w:szCs w:val="20"/>
          <w:lang w:val="sv-SE"/>
        </w:rPr>
        <w:t>Selanjutnya dihitung bobot prioritas untuk tiap kriteria dengan rumus:</w:t>
      </w:r>
    </w:p>
    <w:p w14:paraId="38E2161A" w14:textId="399D9046" w:rsidR="000D4BB8" w:rsidRPr="000D4BB8" w:rsidRDefault="00000000" w:rsidP="000D4BB8">
      <w:pPr>
        <w:rPr>
          <w:lang w:val="en-US"/>
        </w:rPr>
      </w:pPr>
      <m:oMath>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f>
          <m:fPr>
            <m:ctrlPr>
              <w:rPr>
                <w:rFonts w:ascii="Cambria Math" w:hAnsi="Cambria Math"/>
                <w:lang w:val="en-US"/>
              </w:rPr>
            </m:ctrlPr>
          </m:fPr>
          <m:num>
            <m:nary>
              <m:naryPr>
                <m:chr m:val="∑"/>
                <m:limLoc m:val="undOvr"/>
                <m:grow m:val="1"/>
                <m:ctrlPr>
                  <w:rPr>
                    <w:rFonts w:ascii="Cambria Math" w:hAnsi="Cambria Math"/>
                    <w:lang w:val="en-US"/>
                  </w:rPr>
                </m:ctrlPr>
              </m:naryPr>
              <m:sub>
                <m:r>
                  <w:rPr>
                    <w:rFonts w:ascii="Cambria Math" w:hAnsi="Cambria Math"/>
                    <w:lang w:val="en-US"/>
                  </w:rPr>
                  <m:t>j=1</m:t>
                </m:r>
              </m:sub>
              <m:sup>
                <m:r>
                  <w:rPr>
                    <w:rFonts w:ascii="Cambria Math" w:hAnsi="Cambria Math"/>
                    <w:lang w:val="en-US"/>
                  </w:rPr>
                  <m:t>n</m:t>
                </m:r>
              </m:sup>
              <m:e>
                <m:r>
                  <w:rPr>
                    <w:rFonts w:ascii="Cambria Math" w:hAnsi="Cambria Math"/>
                    <w:lang w:val="en-US"/>
                  </w:rPr>
                  <m:t xml:space="preserve"> </m:t>
                </m:r>
              </m:e>
            </m:nary>
            <m:sSubSup>
              <m:sSubSupPr>
                <m:ctrlPr>
                  <w:rPr>
                    <w:rFonts w:ascii="Cambria Math" w:hAnsi="Cambria Math"/>
                    <w:lang w:val="en-US"/>
                  </w:rPr>
                </m:ctrlPr>
              </m:sSubSupPr>
              <m:e>
                <m:r>
                  <w:rPr>
                    <w:rFonts w:ascii="Cambria Math" w:hAnsi="Cambria Math"/>
                    <w:lang w:val="en-US"/>
                  </w:rPr>
                  <m:t>a</m:t>
                </m:r>
              </m:e>
              <m:sub>
                <m:r>
                  <w:rPr>
                    <w:rFonts w:ascii="Cambria Math" w:hAnsi="Cambria Math"/>
                    <w:lang w:val="en-US"/>
                  </w:rPr>
                  <m:t>ij</m:t>
                </m:r>
              </m:sub>
              <m:sup>
                <m:r>
                  <m:rPr>
                    <m:sty m:val="p"/>
                  </m:rPr>
                  <w:rPr>
                    <w:rFonts w:ascii="Cambria Math" w:hAnsi="Cambria Math"/>
                    <w:lang w:val="en-US"/>
                  </w:rPr>
                  <m:t>'</m:t>
                </m:r>
              </m:sup>
            </m:sSubSup>
          </m:num>
          <m:den>
            <m:r>
              <w:rPr>
                <w:rFonts w:ascii="Cambria Math" w:hAnsi="Cambria Math"/>
                <w:lang w:val="en-US"/>
              </w:rPr>
              <m:t>n</m:t>
            </m:r>
          </m:den>
        </m:f>
      </m:oMath>
      <w:r w:rsidR="00790741">
        <w:rPr>
          <w:lang w:val="en-US"/>
        </w:rPr>
        <w:tab/>
        <w:t>(2)</w:t>
      </w:r>
    </w:p>
    <w:p w14:paraId="5476B019" w14:textId="77777777" w:rsidR="000D4BB8" w:rsidRPr="000D4BB8" w:rsidRDefault="000D4BB8" w:rsidP="000D4BB8">
      <w:pPr>
        <w:spacing w:before="100" w:beforeAutospacing="1" w:after="100" w:afterAutospacing="1"/>
        <w:rPr>
          <w:lang w:val="en-US"/>
        </w:rPr>
      </w:pPr>
      <w:proofErr w:type="spellStart"/>
      <w:r w:rsidRPr="000D4BB8">
        <w:rPr>
          <w:lang w:val="en-US"/>
        </w:rPr>
        <w:t>Validitas</w:t>
      </w:r>
      <w:proofErr w:type="spellEnd"/>
      <w:r w:rsidRPr="000D4BB8">
        <w:rPr>
          <w:lang w:val="en-US"/>
        </w:rPr>
        <w:t xml:space="preserve"> </w:t>
      </w:r>
      <w:proofErr w:type="spellStart"/>
      <w:r w:rsidRPr="000D4BB8">
        <w:rPr>
          <w:lang w:val="en-US"/>
        </w:rPr>
        <w:t>hasil</w:t>
      </w:r>
      <w:proofErr w:type="spellEnd"/>
      <w:r w:rsidRPr="000D4BB8">
        <w:rPr>
          <w:lang w:val="en-US"/>
        </w:rPr>
        <w:t xml:space="preserve"> </w:t>
      </w:r>
      <w:proofErr w:type="spellStart"/>
      <w:r w:rsidRPr="000D4BB8">
        <w:rPr>
          <w:lang w:val="en-US"/>
        </w:rPr>
        <w:t>diukur</w:t>
      </w:r>
      <w:proofErr w:type="spellEnd"/>
      <w:r w:rsidRPr="000D4BB8">
        <w:rPr>
          <w:lang w:val="en-US"/>
        </w:rPr>
        <w:t xml:space="preserve"> </w:t>
      </w:r>
      <w:proofErr w:type="spellStart"/>
      <w:r w:rsidRPr="000D4BB8">
        <w:rPr>
          <w:lang w:val="en-US"/>
        </w:rPr>
        <w:t>melalui</w:t>
      </w:r>
      <w:proofErr w:type="spellEnd"/>
      <w:r w:rsidRPr="000D4BB8">
        <w:rPr>
          <w:lang w:val="en-US"/>
        </w:rPr>
        <w:t xml:space="preserve"> </w:t>
      </w:r>
      <w:r w:rsidRPr="000D4BB8">
        <w:rPr>
          <w:i/>
          <w:iCs/>
          <w:lang w:val="en-US"/>
        </w:rPr>
        <w:t>Consistency Ratio (CR)</w:t>
      </w:r>
      <w:r w:rsidRPr="000D4BB8">
        <w:rPr>
          <w:lang w:val="en-US"/>
        </w:rPr>
        <w:t>:</w:t>
      </w:r>
    </w:p>
    <w:p w14:paraId="684E81F3" w14:textId="645A52E5" w:rsidR="000D4BB8" w:rsidRPr="000D4BB8" w:rsidRDefault="000D4BB8" w:rsidP="000D4BB8">
      <w:pPr>
        <w:rPr>
          <w:lang w:val="en-US"/>
        </w:rPr>
      </w:pPr>
      <m:oMath>
        <m:r>
          <w:rPr>
            <w:rFonts w:ascii="Cambria Math" w:hAnsi="Cambria Math"/>
            <w:lang w:val="en-US"/>
          </w:rPr>
          <m:t>CI=</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max</m:t>
                </m:r>
              </m:sub>
            </m:sSub>
            <m:r>
              <w:rPr>
                <w:rFonts w:ascii="Cambria Math" w:hAnsi="Cambria Math"/>
                <w:lang w:val="en-US"/>
              </w:rPr>
              <m:t>-n</m:t>
            </m:r>
          </m:num>
          <m:den>
            <m:r>
              <w:rPr>
                <w:rFonts w:ascii="Cambria Math" w:hAnsi="Cambria Math"/>
                <w:lang w:val="en-US"/>
              </w:rPr>
              <m:t>n-1</m:t>
            </m:r>
          </m:den>
        </m:f>
        <m:r>
          <w:rPr>
            <w:rFonts w:ascii="Cambria Math" w:hAnsi="Cambria Math"/>
            <w:lang w:val="en-US"/>
          </w:rPr>
          <m:t>,CR=</m:t>
        </m:r>
        <m:f>
          <m:fPr>
            <m:ctrlPr>
              <w:rPr>
                <w:rFonts w:ascii="Cambria Math" w:hAnsi="Cambria Math"/>
                <w:lang w:val="en-US"/>
              </w:rPr>
            </m:ctrlPr>
          </m:fPr>
          <m:num>
            <m:r>
              <w:rPr>
                <w:rFonts w:ascii="Cambria Math" w:hAnsi="Cambria Math"/>
                <w:lang w:val="en-US"/>
              </w:rPr>
              <m:t>CI</m:t>
            </m:r>
          </m:num>
          <m:den>
            <m:r>
              <w:rPr>
                <w:rFonts w:ascii="Cambria Math" w:hAnsi="Cambria Math"/>
                <w:lang w:val="en-US"/>
              </w:rPr>
              <m:t>RI</m:t>
            </m:r>
          </m:den>
        </m:f>
      </m:oMath>
      <w:r w:rsidR="00790741">
        <w:rPr>
          <w:lang w:val="en-US"/>
        </w:rPr>
        <w:tab/>
        <w:t>(3)</w:t>
      </w:r>
    </w:p>
    <w:p w14:paraId="26DC436F" w14:textId="71BB7CC6" w:rsidR="000D4BB8" w:rsidRPr="009903F3" w:rsidRDefault="000D4BB8" w:rsidP="000D4BB8">
      <w:pPr>
        <w:spacing w:before="100" w:beforeAutospacing="1" w:after="100" w:afterAutospacing="1"/>
        <w:rPr>
          <w:lang w:val="sv-SE"/>
        </w:rPr>
      </w:pPr>
      <w:r w:rsidRPr="009903F3">
        <w:rPr>
          <w:lang w:val="sv-SE"/>
        </w:rPr>
        <w:t xml:space="preserve">dan seluruh hasil menunjukkan </w:t>
      </w:r>
      <m:oMath>
        <m:r>
          <w:rPr>
            <w:rFonts w:ascii="Cambria Math" w:hAnsi="Cambria Math"/>
            <w:lang w:val="en-US"/>
          </w:rPr>
          <m:t>CR</m:t>
        </m:r>
        <m:r>
          <w:rPr>
            <w:rFonts w:ascii="Cambria Math" w:hAnsi="Cambria Math"/>
            <w:lang w:val="sv-SE"/>
          </w:rPr>
          <m:t>&lt;0,1</m:t>
        </m:r>
      </m:oMath>
      <w:r w:rsidRPr="009903F3">
        <w:rPr>
          <w:lang w:val="sv-SE"/>
        </w:rPr>
        <w:t>, sehingga penilaian dinyatakan konsisten</w:t>
      </w:r>
      <w:r w:rsidR="00256D0D" w:rsidRPr="009903F3">
        <w:rPr>
          <w:lang w:val="sv-SE"/>
        </w:rPr>
        <w:t>.</w:t>
      </w:r>
    </w:p>
    <w:p w14:paraId="0A8D4928" w14:textId="41E01B1D" w:rsidR="000D4BB8" w:rsidRPr="009903F3" w:rsidRDefault="00256D0D" w:rsidP="00256D0D">
      <w:pPr>
        <w:tabs>
          <w:tab w:val="left" w:pos="567"/>
        </w:tabs>
        <w:spacing w:line="228" w:lineRule="auto"/>
        <w:jc w:val="both"/>
        <w:rPr>
          <w:lang w:val="sv-SE"/>
        </w:rPr>
      </w:pPr>
      <w:r w:rsidRPr="009903F3">
        <w:rPr>
          <w:lang w:val="sv-SE"/>
        </w:rPr>
        <w:lastRenderedPageBreak/>
        <w:tab/>
        <w:t>Dari perhitungan tersebut diperoleh empat kriteria utama dengan bobot sebagai berikut: Performance (0,537), Quality (0,271), Cost (0,131), dan Responsiveness (0,061). Dari masing-masing kriteria, terdapat 16 subkriteria yang dinilai, mencakup aspek harga, diskon, periode pembayaran, kesesuaian harga dengan kualitas, konsistensi spesifikasi plywood, bebas cacat, kualitas pelayanan, kemampuan menjaga mutu, kesesuaian jumlah pesanan, ketepatan pengiriman, kesepakatan kontrak, standar lingkungan, kejelasan komunikasi, penanganan keluhan, jaminan garansi, serta kemampuan menghadapi variasi permintaan.</w:t>
      </w:r>
    </w:p>
    <w:p w14:paraId="502BEBBA" w14:textId="6B2A2B63" w:rsidR="00256D0D" w:rsidRDefault="00256D0D" w:rsidP="00256D0D">
      <w:pPr>
        <w:tabs>
          <w:tab w:val="left" w:pos="567"/>
        </w:tabs>
        <w:spacing w:line="228" w:lineRule="auto"/>
        <w:jc w:val="center"/>
      </w:pPr>
      <w:r>
        <w:t>Tabel 4.1</w:t>
      </w:r>
      <w:r w:rsidRPr="00256D0D">
        <w:t xml:space="preserve"> </w:t>
      </w:r>
      <w:proofErr w:type="spellStart"/>
      <w:r w:rsidRPr="00256D0D">
        <w:t>Bobot</w:t>
      </w:r>
      <w:proofErr w:type="spellEnd"/>
      <w:r w:rsidRPr="00256D0D">
        <w:t xml:space="preserve"> </w:t>
      </w:r>
      <w:proofErr w:type="spellStart"/>
      <w:r w:rsidRPr="00256D0D">
        <w:t>Kriteria</w:t>
      </w:r>
      <w:proofErr w:type="spellEnd"/>
      <w:r w:rsidRPr="00256D0D">
        <w:t xml:space="preserve"> </w:t>
      </w:r>
      <w:proofErr w:type="spellStart"/>
      <w:r w:rsidRPr="00256D0D">
        <w:t>Pemilihan</w:t>
      </w:r>
      <w:proofErr w:type="spellEnd"/>
      <w:r w:rsidRPr="00256D0D">
        <w:t xml:space="preserve"> Supplier</w:t>
      </w:r>
    </w:p>
    <w:tbl>
      <w:tblPr>
        <w:tblStyle w:val="PlainTable2"/>
        <w:tblW w:w="0" w:type="auto"/>
        <w:jc w:val="center"/>
        <w:tblLook w:val="04A0" w:firstRow="1" w:lastRow="0" w:firstColumn="1" w:lastColumn="0" w:noHBand="0" w:noVBand="1"/>
      </w:tblPr>
      <w:tblGrid>
        <w:gridCol w:w="1855"/>
        <w:gridCol w:w="728"/>
      </w:tblGrid>
      <w:tr w:rsidR="00256D0D" w:rsidRPr="00256D0D" w14:paraId="75D4D015" w14:textId="77777777" w:rsidTr="00256D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916376" w14:textId="77777777" w:rsidR="00256D0D" w:rsidRPr="00256D0D" w:rsidRDefault="00256D0D" w:rsidP="00256D0D">
            <w:pPr>
              <w:tabs>
                <w:tab w:val="left" w:pos="567"/>
              </w:tabs>
              <w:spacing w:line="228" w:lineRule="auto"/>
              <w:jc w:val="center"/>
              <w:rPr>
                <w:lang w:val="en-US"/>
              </w:rPr>
            </w:pPr>
            <w:proofErr w:type="spellStart"/>
            <w:r w:rsidRPr="00256D0D">
              <w:rPr>
                <w:lang w:val="en-US"/>
              </w:rPr>
              <w:t>Kriteria</w:t>
            </w:r>
            <w:proofErr w:type="spellEnd"/>
          </w:p>
        </w:tc>
        <w:tc>
          <w:tcPr>
            <w:tcW w:w="0" w:type="auto"/>
            <w:hideMark/>
          </w:tcPr>
          <w:p w14:paraId="74A194C2" w14:textId="77777777" w:rsidR="00256D0D" w:rsidRPr="00256D0D" w:rsidRDefault="00256D0D" w:rsidP="00256D0D">
            <w:pPr>
              <w:tabs>
                <w:tab w:val="left" w:pos="567"/>
              </w:tabs>
              <w:spacing w:line="228" w:lineRule="auto"/>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256D0D">
              <w:rPr>
                <w:lang w:val="en-US"/>
              </w:rPr>
              <w:t>Bobot</w:t>
            </w:r>
            <w:proofErr w:type="spellEnd"/>
          </w:p>
        </w:tc>
      </w:tr>
      <w:tr w:rsidR="00256D0D" w:rsidRPr="00256D0D" w14:paraId="508514EB" w14:textId="77777777" w:rsidTr="00256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3FAE58" w14:textId="77777777" w:rsidR="00256D0D" w:rsidRPr="00256D0D" w:rsidRDefault="00256D0D" w:rsidP="00256D0D">
            <w:pPr>
              <w:tabs>
                <w:tab w:val="left" w:pos="567"/>
              </w:tabs>
              <w:spacing w:line="228" w:lineRule="auto"/>
              <w:jc w:val="center"/>
              <w:rPr>
                <w:lang w:val="en-US"/>
              </w:rPr>
            </w:pPr>
            <w:r w:rsidRPr="00256D0D">
              <w:rPr>
                <w:lang w:val="en-US"/>
              </w:rPr>
              <w:t>Performance (P)</w:t>
            </w:r>
          </w:p>
        </w:tc>
        <w:tc>
          <w:tcPr>
            <w:tcW w:w="0" w:type="auto"/>
            <w:hideMark/>
          </w:tcPr>
          <w:p w14:paraId="26100B0F" w14:textId="77777777" w:rsidR="00256D0D" w:rsidRPr="00256D0D" w:rsidRDefault="00256D0D" w:rsidP="00256D0D">
            <w:pPr>
              <w:tabs>
                <w:tab w:val="left" w:pos="567"/>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0,537</w:t>
            </w:r>
          </w:p>
        </w:tc>
      </w:tr>
      <w:tr w:rsidR="00256D0D" w:rsidRPr="00256D0D" w14:paraId="0123D6EF" w14:textId="77777777" w:rsidTr="00256D0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8054C3" w14:textId="77777777" w:rsidR="00256D0D" w:rsidRPr="00256D0D" w:rsidRDefault="00256D0D" w:rsidP="00256D0D">
            <w:pPr>
              <w:tabs>
                <w:tab w:val="left" w:pos="567"/>
              </w:tabs>
              <w:spacing w:line="228" w:lineRule="auto"/>
              <w:jc w:val="center"/>
              <w:rPr>
                <w:lang w:val="en-US"/>
              </w:rPr>
            </w:pPr>
            <w:r w:rsidRPr="00256D0D">
              <w:rPr>
                <w:lang w:val="en-US"/>
              </w:rPr>
              <w:t>Quality (Q)</w:t>
            </w:r>
          </w:p>
        </w:tc>
        <w:tc>
          <w:tcPr>
            <w:tcW w:w="0" w:type="auto"/>
            <w:hideMark/>
          </w:tcPr>
          <w:p w14:paraId="02408B12" w14:textId="77777777" w:rsidR="00256D0D" w:rsidRPr="00256D0D" w:rsidRDefault="00256D0D" w:rsidP="00256D0D">
            <w:pPr>
              <w:tabs>
                <w:tab w:val="left" w:pos="567"/>
              </w:tabs>
              <w:spacing w:line="228" w:lineRule="auto"/>
              <w:jc w:val="center"/>
              <w:cnfStyle w:val="000000000000" w:firstRow="0" w:lastRow="0" w:firstColumn="0" w:lastColumn="0" w:oddVBand="0" w:evenVBand="0" w:oddHBand="0" w:evenHBand="0" w:firstRowFirstColumn="0" w:firstRowLastColumn="0" w:lastRowFirstColumn="0" w:lastRowLastColumn="0"/>
              <w:rPr>
                <w:lang w:val="en-US"/>
              </w:rPr>
            </w:pPr>
            <w:r w:rsidRPr="00256D0D">
              <w:rPr>
                <w:lang w:val="en-US"/>
              </w:rPr>
              <w:t>0,271</w:t>
            </w:r>
          </w:p>
        </w:tc>
      </w:tr>
      <w:tr w:rsidR="00256D0D" w:rsidRPr="00256D0D" w14:paraId="707F2D62" w14:textId="77777777" w:rsidTr="00256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F93471" w14:textId="77777777" w:rsidR="00256D0D" w:rsidRPr="00256D0D" w:rsidRDefault="00256D0D" w:rsidP="00256D0D">
            <w:pPr>
              <w:tabs>
                <w:tab w:val="left" w:pos="567"/>
              </w:tabs>
              <w:spacing w:line="228" w:lineRule="auto"/>
              <w:jc w:val="center"/>
              <w:rPr>
                <w:lang w:val="en-US"/>
              </w:rPr>
            </w:pPr>
            <w:r w:rsidRPr="00256D0D">
              <w:rPr>
                <w:lang w:val="en-US"/>
              </w:rPr>
              <w:t>Cost (C)</w:t>
            </w:r>
          </w:p>
        </w:tc>
        <w:tc>
          <w:tcPr>
            <w:tcW w:w="0" w:type="auto"/>
            <w:hideMark/>
          </w:tcPr>
          <w:p w14:paraId="315DA491" w14:textId="77777777" w:rsidR="00256D0D" w:rsidRPr="00256D0D" w:rsidRDefault="00256D0D" w:rsidP="00256D0D">
            <w:pPr>
              <w:tabs>
                <w:tab w:val="left" w:pos="567"/>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0,131</w:t>
            </w:r>
          </w:p>
        </w:tc>
      </w:tr>
      <w:tr w:rsidR="00256D0D" w:rsidRPr="00256D0D" w14:paraId="4B7F633A" w14:textId="77777777" w:rsidTr="00256D0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9FCF938" w14:textId="77777777" w:rsidR="00256D0D" w:rsidRPr="00256D0D" w:rsidRDefault="00256D0D" w:rsidP="00256D0D">
            <w:pPr>
              <w:tabs>
                <w:tab w:val="left" w:pos="567"/>
              </w:tabs>
              <w:spacing w:line="228" w:lineRule="auto"/>
              <w:jc w:val="center"/>
              <w:rPr>
                <w:lang w:val="en-US"/>
              </w:rPr>
            </w:pPr>
            <w:r w:rsidRPr="00256D0D">
              <w:rPr>
                <w:lang w:val="en-US"/>
              </w:rPr>
              <w:t>Responsiveness (R)</w:t>
            </w:r>
          </w:p>
        </w:tc>
        <w:tc>
          <w:tcPr>
            <w:tcW w:w="0" w:type="auto"/>
            <w:hideMark/>
          </w:tcPr>
          <w:p w14:paraId="58F1B37B" w14:textId="77777777" w:rsidR="00256D0D" w:rsidRPr="00256D0D" w:rsidRDefault="00256D0D" w:rsidP="00256D0D">
            <w:pPr>
              <w:tabs>
                <w:tab w:val="left" w:pos="567"/>
              </w:tabs>
              <w:spacing w:line="228" w:lineRule="auto"/>
              <w:jc w:val="center"/>
              <w:cnfStyle w:val="000000000000" w:firstRow="0" w:lastRow="0" w:firstColumn="0" w:lastColumn="0" w:oddVBand="0" w:evenVBand="0" w:oddHBand="0" w:evenHBand="0" w:firstRowFirstColumn="0" w:firstRowLastColumn="0" w:lastRowFirstColumn="0" w:lastRowLastColumn="0"/>
              <w:rPr>
                <w:lang w:val="en-US"/>
              </w:rPr>
            </w:pPr>
            <w:r w:rsidRPr="00256D0D">
              <w:rPr>
                <w:lang w:val="en-US"/>
              </w:rPr>
              <w:t>0,061</w:t>
            </w:r>
          </w:p>
        </w:tc>
      </w:tr>
    </w:tbl>
    <w:p w14:paraId="6C0EDAFF" w14:textId="77777777" w:rsidR="00256D0D" w:rsidRDefault="00256D0D" w:rsidP="00256D0D">
      <w:pPr>
        <w:tabs>
          <w:tab w:val="left" w:pos="567"/>
        </w:tabs>
        <w:spacing w:line="228" w:lineRule="auto"/>
        <w:jc w:val="center"/>
      </w:pPr>
    </w:p>
    <w:p w14:paraId="47534AB9" w14:textId="77777777" w:rsidR="00256D0D" w:rsidRDefault="00256D0D" w:rsidP="00256D0D">
      <w:pPr>
        <w:tabs>
          <w:tab w:val="left" w:pos="567"/>
        </w:tabs>
        <w:spacing w:line="228" w:lineRule="auto"/>
        <w:jc w:val="both"/>
        <w:rPr>
          <w:lang w:val="en-US"/>
        </w:rPr>
      </w:pPr>
      <w:r>
        <w:rPr>
          <w:lang w:val="en-US"/>
        </w:rPr>
        <w:tab/>
      </w:r>
      <w:proofErr w:type="spellStart"/>
      <w:r w:rsidRPr="00256D0D">
        <w:rPr>
          <w:lang w:val="en-US"/>
        </w:rPr>
        <w:t>Berdasarkan</w:t>
      </w:r>
      <w:proofErr w:type="spellEnd"/>
      <w:r w:rsidRPr="00256D0D">
        <w:rPr>
          <w:lang w:val="en-US"/>
        </w:rPr>
        <w:t xml:space="preserve"> </w:t>
      </w:r>
      <w:proofErr w:type="spellStart"/>
      <w:r w:rsidRPr="00256D0D">
        <w:rPr>
          <w:lang w:val="en-US"/>
        </w:rPr>
        <w:t>hasil</w:t>
      </w:r>
      <w:proofErr w:type="spellEnd"/>
      <w:r w:rsidRPr="00256D0D">
        <w:rPr>
          <w:lang w:val="en-US"/>
        </w:rPr>
        <w:t xml:space="preserve"> </w:t>
      </w:r>
      <w:proofErr w:type="spellStart"/>
      <w:r w:rsidRPr="00256D0D">
        <w:rPr>
          <w:lang w:val="en-US"/>
        </w:rPr>
        <w:t>analisis</w:t>
      </w:r>
      <w:proofErr w:type="spellEnd"/>
      <w:r w:rsidRPr="00256D0D">
        <w:rPr>
          <w:lang w:val="en-US"/>
        </w:rPr>
        <w:t xml:space="preserve"> </w:t>
      </w:r>
      <w:proofErr w:type="spellStart"/>
      <w:r w:rsidRPr="00256D0D">
        <w:rPr>
          <w:lang w:val="en-US"/>
        </w:rPr>
        <w:t>subkriteria</w:t>
      </w:r>
      <w:proofErr w:type="spellEnd"/>
      <w:r w:rsidRPr="00256D0D">
        <w:rPr>
          <w:lang w:val="en-US"/>
        </w:rPr>
        <w:t xml:space="preserve">, </w:t>
      </w:r>
      <w:proofErr w:type="spellStart"/>
      <w:r w:rsidRPr="00256D0D">
        <w:rPr>
          <w:lang w:val="en-US"/>
        </w:rPr>
        <w:t>prioritas</w:t>
      </w:r>
      <w:proofErr w:type="spellEnd"/>
      <w:r w:rsidRPr="00256D0D">
        <w:rPr>
          <w:lang w:val="en-US"/>
        </w:rPr>
        <w:t xml:space="preserve"> </w:t>
      </w:r>
      <w:proofErr w:type="spellStart"/>
      <w:r w:rsidRPr="00256D0D">
        <w:rPr>
          <w:lang w:val="en-US"/>
        </w:rPr>
        <w:t>tertinggi</w:t>
      </w:r>
      <w:proofErr w:type="spellEnd"/>
      <w:r w:rsidRPr="00256D0D">
        <w:rPr>
          <w:lang w:val="en-US"/>
        </w:rPr>
        <w:t xml:space="preserve"> pada </w:t>
      </w:r>
      <w:proofErr w:type="spellStart"/>
      <w:r w:rsidRPr="00256D0D">
        <w:rPr>
          <w:lang w:val="en-US"/>
        </w:rPr>
        <w:t>tiap</w:t>
      </w:r>
      <w:proofErr w:type="spellEnd"/>
      <w:r w:rsidRPr="00256D0D">
        <w:rPr>
          <w:lang w:val="en-US"/>
        </w:rPr>
        <w:t xml:space="preserve"> </w:t>
      </w:r>
      <w:proofErr w:type="spellStart"/>
      <w:r w:rsidRPr="00256D0D">
        <w:rPr>
          <w:lang w:val="en-US"/>
        </w:rPr>
        <w:t>kriteria</w:t>
      </w:r>
      <w:proofErr w:type="spellEnd"/>
      <w:r w:rsidRPr="00256D0D">
        <w:rPr>
          <w:lang w:val="en-US"/>
        </w:rPr>
        <w:t xml:space="preserve"> </w:t>
      </w:r>
      <w:proofErr w:type="spellStart"/>
      <w:r w:rsidRPr="00256D0D">
        <w:rPr>
          <w:lang w:val="en-US"/>
        </w:rPr>
        <w:t>adalah</w:t>
      </w:r>
      <w:proofErr w:type="spellEnd"/>
      <w:r w:rsidRPr="00256D0D">
        <w:rPr>
          <w:lang w:val="en-US"/>
        </w:rPr>
        <w:t xml:space="preserve"> </w:t>
      </w:r>
      <w:proofErr w:type="spellStart"/>
      <w:r w:rsidRPr="00256D0D">
        <w:rPr>
          <w:lang w:val="en-US"/>
        </w:rPr>
        <w:t>harga</w:t>
      </w:r>
      <w:proofErr w:type="spellEnd"/>
      <w:r w:rsidRPr="00256D0D">
        <w:rPr>
          <w:lang w:val="en-US"/>
        </w:rPr>
        <w:t xml:space="preserve"> plywood (C1) </w:t>
      </w:r>
      <w:proofErr w:type="spellStart"/>
      <w:r w:rsidRPr="00256D0D">
        <w:rPr>
          <w:lang w:val="en-US"/>
        </w:rPr>
        <w:t>dengan</w:t>
      </w:r>
      <w:proofErr w:type="spellEnd"/>
      <w:r w:rsidRPr="00256D0D">
        <w:rPr>
          <w:lang w:val="en-US"/>
        </w:rPr>
        <w:t xml:space="preserve"> </w:t>
      </w:r>
      <w:proofErr w:type="spellStart"/>
      <w:r w:rsidRPr="00256D0D">
        <w:rPr>
          <w:lang w:val="en-US"/>
        </w:rPr>
        <w:t>bobot</w:t>
      </w:r>
      <w:proofErr w:type="spellEnd"/>
      <w:r w:rsidRPr="00256D0D">
        <w:rPr>
          <w:lang w:val="en-US"/>
        </w:rPr>
        <w:t xml:space="preserve"> 0,510; </w:t>
      </w:r>
      <w:proofErr w:type="spellStart"/>
      <w:r w:rsidRPr="00256D0D">
        <w:rPr>
          <w:lang w:val="en-US"/>
        </w:rPr>
        <w:t>pemasokan</w:t>
      </w:r>
      <w:proofErr w:type="spellEnd"/>
      <w:r w:rsidRPr="00256D0D">
        <w:rPr>
          <w:lang w:val="en-US"/>
        </w:rPr>
        <w:t xml:space="preserve"> </w:t>
      </w:r>
      <w:proofErr w:type="spellStart"/>
      <w:r w:rsidRPr="00256D0D">
        <w:rPr>
          <w:lang w:val="en-US"/>
        </w:rPr>
        <w:t>barang</w:t>
      </w:r>
      <w:proofErr w:type="spellEnd"/>
      <w:r w:rsidRPr="00256D0D">
        <w:rPr>
          <w:lang w:val="en-US"/>
        </w:rPr>
        <w:t xml:space="preserve"> </w:t>
      </w:r>
      <w:proofErr w:type="spellStart"/>
      <w:r w:rsidRPr="00256D0D">
        <w:rPr>
          <w:lang w:val="en-US"/>
        </w:rPr>
        <w:t>tanpa</w:t>
      </w:r>
      <w:proofErr w:type="spellEnd"/>
      <w:r w:rsidRPr="00256D0D">
        <w:rPr>
          <w:lang w:val="en-US"/>
        </w:rPr>
        <w:t xml:space="preserve"> </w:t>
      </w:r>
      <w:proofErr w:type="spellStart"/>
      <w:r w:rsidRPr="00256D0D">
        <w:rPr>
          <w:lang w:val="en-US"/>
        </w:rPr>
        <w:t>cacat</w:t>
      </w:r>
      <w:proofErr w:type="spellEnd"/>
      <w:r w:rsidRPr="00256D0D">
        <w:rPr>
          <w:lang w:val="en-US"/>
        </w:rPr>
        <w:t xml:space="preserve"> (Q2) </w:t>
      </w:r>
      <w:proofErr w:type="spellStart"/>
      <w:r w:rsidRPr="00256D0D">
        <w:rPr>
          <w:lang w:val="en-US"/>
        </w:rPr>
        <w:t>dengan</w:t>
      </w:r>
      <w:proofErr w:type="spellEnd"/>
      <w:r w:rsidRPr="00256D0D">
        <w:rPr>
          <w:lang w:val="en-US"/>
        </w:rPr>
        <w:t xml:space="preserve"> </w:t>
      </w:r>
      <w:proofErr w:type="spellStart"/>
      <w:r w:rsidRPr="00256D0D">
        <w:rPr>
          <w:lang w:val="en-US"/>
        </w:rPr>
        <w:t>bobot</w:t>
      </w:r>
      <w:proofErr w:type="spellEnd"/>
      <w:r w:rsidRPr="00256D0D">
        <w:rPr>
          <w:lang w:val="en-US"/>
        </w:rPr>
        <w:t xml:space="preserve"> 0,468; </w:t>
      </w:r>
      <w:proofErr w:type="spellStart"/>
      <w:r w:rsidRPr="00256D0D">
        <w:rPr>
          <w:lang w:val="en-US"/>
        </w:rPr>
        <w:t>kesesuaian</w:t>
      </w:r>
      <w:proofErr w:type="spellEnd"/>
      <w:r w:rsidRPr="00256D0D">
        <w:rPr>
          <w:lang w:val="en-US"/>
        </w:rPr>
        <w:t xml:space="preserve"> </w:t>
      </w:r>
      <w:proofErr w:type="spellStart"/>
      <w:r w:rsidRPr="00256D0D">
        <w:rPr>
          <w:lang w:val="en-US"/>
        </w:rPr>
        <w:t>jumlah</w:t>
      </w:r>
      <w:proofErr w:type="spellEnd"/>
      <w:r w:rsidRPr="00256D0D">
        <w:rPr>
          <w:lang w:val="en-US"/>
        </w:rPr>
        <w:t xml:space="preserve"> </w:t>
      </w:r>
      <w:proofErr w:type="spellStart"/>
      <w:r w:rsidRPr="00256D0D">
        <w:rPr>
          <w:lang w:val="en-US"/>
        </w:rPr>
        <w:t>barang</w:t>
      </w:r>
      <w:proofErr w:type="spellEnd"/>
      <w:r w:rsidRPr="00256D0D">
        <w:rPr>
          <w:lang w:val="en-US"/>
        </w:rPr>
        <w:t xml:space="preserve"> </w:t>
      </w:r>
      <w:proofErr w:type="spellStart"/>
      <w:r w:rsidRPr="00256D0D">
        <w:rPr>
          <w:lang w:val="en-US"/>
        </w:rPr>
        <w:t>sesuai</w:t>
      </w:r>
      <w:proofErr w:type="spellEnd"/>
      <w:r w:rsidRPr="00256D0D">
        <w:rPr>
          <w:lang w:val="en-US"/>
        </w:rPr>
        <w:t xml:space="preserve"> </w:t>
      </w:r>
      <w:proofErr w:type="spellStart"/>
      <w:r w:rsidRPr="00256D0D">
        <w:rPr>
          <w:lang w:val="en-US"/>
        </w:rPr>
        <w:t>pesanan</w:t>
      </w:r>
      <w:proofErr w:type="spellEnd"/>
      <w:r w:rsidRPr="00256D0D">
        <w:rPr>
          <w:lang w:val="en-US"/>
        </w:rPr>
        <w:t xml:space="preserve"> (P1) </w:t>
      </w:r>
      <w:proofErr w:type="spellStart"/>
      <w:r w:rsidRPr="00256D0D">
        <w:rPr>
          <w:lang w:val="en-US"/>
        </w:rPr>
        <w:t>dengan</w:t>
      </w:r>
      <w:proofErr w:type="spellEnd"/>
      <w:r w:rsidRPr="00256D0D">
        <w:rPr>
          <w:lang w:val="en-US"/>
        </w:rPr>
        <w:t xml:space="preserve"> </w:t>
      </w:r>
      <w:proofErr w:type="spellStart"/>
      <w:r w:rsidRPr="00256D0D">
        <w:rPr>
          <w:lang w:val="en-US"/>
        </w:rPr>
        <w:t>bobot</w:t>
      </w:r>
      <w:proofErr w:type="spellEnd"/>
      <w:r w:rsidRPr="00256D0D">
        <w:rPr>
          <w:lang w:val="en-US"/>
        </w:rPr>
        <w:t xml:space="preserve"> 0,375; dan </w:t>
      </w:r>
      <w:proofErr w:type="spellStart"/>
      <w:r w:rsidRPr="00256D0D">
        <w:rPr>
          <w:lang w:val="en-US"/>
        </w:rPr>
        <w:t>pemberian</w:t>
      </w:r>
      <w:proofErr w:type="spellEnd"/>
      <w:r w:rsidRPr="00256D0D">
        <w:rPr>
          <w:lang w:val="en-US"/>
        </w:rPr>
        <w:t xml:space="preserve"> </w:t>
      </w:r>
      <w:proofErr w:type="spellStart"/>
      <w:r w:rsidRPr="00256D0D">
        <w:rPr>
          <w:lang w:val="en-US"/>
        </w:rPr>
        <w:t>jaminan</w:t>
      </w:r>
      <w:proofErr w:type="spellEnd"/>
      <w:r w:rsidRPr="00256D0D">
        <w:rPr>
          <w:lang w:val="en-US"/>
        </w:rPr>
        <w:t xml:space="preserve"> </w:t>
      </w:r>
      <w:proofErr w:type="spellStart"/>
      <w:r w:rsidRPr="00256D0D">
        <w:rPr>
          <w:lang w:val="en-US"/>
        </w:rPr>
        <w:t>garansi</w:t>
      </w:r>
      <w:proofErr w:type="spellEnd"/>
      <w:r w:rsidRPr="00256D0D">
        <w:rPr>
          <w:lang w:val="en-US"/>
        </w:rPr>
        <w:t xml:space="preserve"> (R3) </w:t>
      </w:r>
      <w:proofErr w:type="spellStart"/>
      <w:r w:rsidRPr="00256D0D">
        <w:rPr>
          <w:lang w:val="en-US"/>
        </w:rPr>
        <w:t>dengan</w:t>
      </w:r>
      <w:proofErr w:type="spellEnd"/>
      <w:r w:rsidRPr="00256D0D">
        <w:rPr>
          <w:lang w:val="en-US"/>
        </w:rPr>
        <w:t xml:space="preserve"> </w:t>
      </w:r>
      <w:proofErr w:type="spellStart"/>
      <w:r w:rsidRPr="00256D0D">
        <w:rPr>
          <w:lang w:val="en-US"/>
        </w:rPr>
        <w:t>bobot</w:t>
      </w:r>
      <w:proofErr w:type="spellEnd"/>
      <w:r w:rsidRPr="00256D0D">
        <w:rPr>
          <w:lang w:val="en-US"/>
        </w:rPr>
        <w:t xml:space="preserve"> 0,439.</w:t>
      </w:r>
    </w:p>
    <w:p w14:paraId="002446EC" w14:textId="3F6AECB5" w:rsidR="00256D0D" w:rsidRPr="009903F3" w:rsidRDefault="00256D0D" w:rsidP="00256D0D">
      <w:pPr>
        <w:tabs>
          <w:tab w:val="left" w:pos="567"/>
        </w:tabs>
        <w:spacing w:line="228" w:lineRule="auto"/>
        <w:jc w:val="both"/>
        <w:rPr>
          <w:lang w:val="sv-SE"/>
        </w:rPr>
      </w:pPr>
      <w:r>
        <w:rPr>
          <w:lang w:val="en-US"/>
        </w:rPr>
        <w:tab/>
      </w:r>
      <w:r w:rsidRPr="009903F3">
        <w:rPr>
          <w:lang w:val="sv-SE"/>
        </w:rPr>
        <w:t>Selanjutnya dilakukan perhitungan prioritas global, yaitu dengan mengalikan bobot kriteria, subkriteria, dan alternatif supplier.</w:t>
      </w:r>
      <w:r w:rsidRPr="009903F3">
        <w:rPr>
          <w:rStyle w:val="vlist-s"/>
          <w:lang w:val="sv-SE"/>
        </w:rPr>
        <w:t>​</w:t>
      </w:r>
    </w:p>
    <w:p w14:paraId="3F47D5C1" w14:textId="77777777" w:rsidR="00256D0D" w:rsidRPr="009903F3" w:rsidRDefault="00256D0D">
      <w:pPr>
        <w:tabs>
          <w:tab w:val="left" w:pos="2552"/>
        </w:tabs>
        <w:spacing w:line="228" w:lineRule="auto"/>
        <w:jc w:val="both"/>
        <w:rPr>
          <w:lang w:val="sv-SE"/>
        </w:rPr>
      </w:pPr>
    </w:p>
    <w:p w14:paraId="3D3C6276" w14:textId="6896A190" w:rsidR="00256D0D" w:rsidRDefault="00256D0D" w:rsidP="00790741">
      <w:pPr>
        <w:tabs>
          <w:tab w:val="left" w:pos="2552"/>
        </w:tabs>
        <w:spacing w:line="228" w:lineRule="auto"/>
        <w:jc w:val="center"/>
      </w:pPr>
      <w:r w:rsidRPr="00256D0D">
        <w:t xml:space="preserve">Tabel 4.2 Hasil </w:t>
      </w:r>
      <w:proofErr w:type="spellStart"/>
      <w:r w:rsidRPr="00256D0D">
        <w:t>Perankingan</w:t>
      </w:r>
      <w:proofErr w:type="spellEnd"/>
      <w:r w:rsidRPr="00256D0D">
        <w:t xml:space="preserve"> </w:t>
      </w:r>
      <w:proofErr w:type="spellStart"/>
      <w:r w:rsidRPr="00256D0D">
        <w:t>Alternatif</w:t>
      </w:r>
      <w:proofErr w:type="spellEnd"/>
      <w:r w:rsidRPr="00256D0D">
        <w:t xml:space="preserve"> Supplier</w:t>
      </w:r>
    </w:p>
    <w:tbl>
      <w:tblPr>
        <w:tblStyle w:val="PlainTable2"/>
        <w:tblW w:w="0" w:type="auto"/>
        <w:jc w:val="center"/>
        <w:tblLook w:val="04A0" w:firstRow="1" w:lastRow="0" w:firstColumn="1" w:lastColumn="0" w:noHBand="0" w:noVBand="1"/>
      </w:tblPr>
      <w:tblGrid>
        <w:gridCol w:w="2400"/>
        <w:gridCol w:w="1233"/>
        <w:gridCol w:w="1061"/>
      </w:tblGrid>
      <w:tr w:rsidR="00256D0D" w:rsidRPr="00256D0D" w14:paraId="3B2C75E8" w14:textId="77777777" w:rsidTr="00790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E18B73" w14:textId="77777777" w:rsidR="00256D0D" w:rsidRPr="00256D0D" w:rsidRDefault="00256D0D" w:rsidP="00790741">
            <w:pPr>
              <w:tabs>
                <w:tab w:val="left" w:pos="2552"/>
              </w:tabs>
              <w:spacing w:line="228" w:lineRule="auto"/>
              <w:jc w:val="center"/>
              <w:rPr>
                <w:lang w:val="en-US"/>
              </w:rPr>
            </w:pPr>
            <w:proofErr w:type="spellStart"/>
            <w:r w:rsidRPr="00256D0D">
              <w:rPr>
                <w:lang w:val="en-US"/>
              </w:rPr>
              <w:t>Alternatif</w:t>
            </w:r>
            <w:proofErr w:type="spellEnd"/>
            <w:r w:rsidRPr="00256D0D">
              <w:rPr>
                <w:lang w:val="en-US"/>
              </w:rPr>
              <w:t xml:space="preserve"> Supplier</w:t>
            </w:r>
          </w:p>
        </w:tc>
        <w:tc>
          <w:tcPr>
            <w:tcW w:w="0" w:type="auto"/>
            <w:hideMark/>
          </w:tcPr>
          <w:p w14:paraId="68AFB0A3" w14:textId="77777777" w:rsidR="00256D0D" w:rsidRPr="00256D0D" w:rsidRDefault="00256D0D" w:rsidP="00790741">
            <w:pPr>
              <w:tabs>
                <w:tab w:val="left" w:pos="2552"/>
              </w:tabs>
              <w:spacing w:line="228" w:lineRule="auto"/>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256D0D">
              <w:rPr>
                <w:lang w:val="en-US"/>
              </w:rPr>
              <w:t>Bobot</w:t>
            </w:r>
            <w:proofErr w:type="spellEnd"/>
            <w:r w:rsidRPr="00256D0D">
              <w:rPr>
                <w:lang w:val="en-US"/>
              </w:rPr>
              <w:t xml:space="preserve"> Total</w:t>
            </w:r>
          </w:p>
        </w:tc>
        <w:tc>
          <w:tcPr>
            <w:tcW w:w="0" w:type="auto"/>
            <w:hideMark/>
          </w:tcPr>
          <w:p w14:paraId="371852C7" w14:textId="77777777" w:rsidR="00256D0D" w:rsidRPr="00256D0D" w:rsidRDefault="00256D0D" w:rsidP="00790741">
            <w:pPr>
              <w:tabs>
                <w:tab w:val="left" w:pos="2552"/>
              </w:tabs>
              <w:spacing w:line="228" w:lineRule="auto"/>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256D0D">
              <w:rPr>
                <w:lang w:val="en-US"/>
              </w:rPr>
              <w:t>Peringkat</w:t>
            </w:r>
            <w:proofErr w:type="spellEnd"/>
          </w:p>
        </w:tc>
      </w:tr>
      <w:tr w:rsidR="00256D0D" w:rsidRPr="00256D0D" w14:paraId="4485E859" w14:textId="77777777" w:rsidTr="00790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B4286A" w14:textId="77777777" w:rsidR="00256D0D" w:rsidRPr="00256D0D" w:rsidRDefault="00256D0D" w:rsidP="00790741">
            <w:pPr>
              <w:tabs>
                <w:tab w:val="left" w:pos="2552"/>
              </w:tabs>
              <w:spacing w:line="228" w:lineRule="auto"/>
              <w:jc w:val="center"/>
              <w:rPr>
                <w:lang w:val="en-US"/>
              </w:rPr>
            </w:pPr>
            <w:r w:rsidRPr="00256D0D">
              <w:rPr>
                <w:lang w:val="en-US"/>
              </w:rPr>
              <w:t>PT Sumitomo Forestry</w:t>
            </w:r>
          </w:p>
        </w:tc>
        <w:tc>
          <w:tcPr>
            <w:tcW w:w="0" w:type="auto"/>
            <w:hideMark/>
          </w:tcPr>
          <w:p w14:paraId="217F29E6" w14:textId="77777777" w:rsidR="00256D0D" w:rsidRPr="00256D0D" w:rsidRDefault="00256D0D" w:rsidP="00790741">
            <w:pPr>
              <w:tabs>
                <w:tab w:val="left" w:pos="2552"/>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0,476</w:t>
            </w:r>
          </w:p>
        </w:tc>
        <w:tc>
          <w:tcPr>
            <w:tcW w:w="0" w:type="auto"/>
            <w:hideMark/>
          </w:tcPr>
          <w:p w14:paraId="267729A8" w14:textId="77777777" w:rsidR="00256D0D" w:rsidRPr="00256D0D" w:rsidRDefault="00256D0D" w:rsidP="00790741">
            <w:pPr>
              <w:tabs>
                <w:tab w:val="left" w:pos="2552"/>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1</w:t>
            </w:r>
          </w:p>
        </w:tc>
      </w:tr>
      <w:tr w:rsidR="00256D0D" w:rsidRPr="00256D0D" w14:paraId="0F690E6B" w14:textId="77777777" w:rsidTr="00790741">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2F81C3" w14:textId="77777777" w:rsidR="00256D0D" w:rsidRPr="00256D0D" w:rsidRDefault="00256D0D" w:rsidP="00790741">
            <w:pPr>
              <w:tabs>
                <w:tab w:val="left" w:pos="2552"/>
              </w:tabs>
              <w:spacing w:line="228" w:lineRule="auto"/>
              <w:jc w:val="center"/>
              <w:rPr>
                <w:lang w:val="en-US"/>
              </w:rPr>
            </w:pPr>
            <w:r w:rsidRPr="00256D0D">
              <w:rPr>
                <w:lang w:val="en-US"/>
              </w:rPr>
              <w:t>PT SMB Gobel Indonesia</w:t>
            </w:r>
          </w:p>
        </w:tc>
        <w:tc>
          <w:tcPr>
            <w:tcW w:w="0" w:type="auto"/>
            <w:hideMark/>
          </w:tcPr>
          <w:p w14:paraId="1991F11B" w14:textId="77777777" w:rsidR="00256D0D" w:rsidRPr="00256D0D" w:rsidRDefault="00256D0D" w:rsidP="00790741">
            <w:pPr>
              <w:tabs>
                <w:tab w:val="left" w:pos="2552"/>
              </w:tabs>
              <w:spacing w:line="228" w:lineRule="auto"/>
              <w:jc w:val="center"/>
              <w:cnfStyle w:val="000000000000" w:firstRow="0" w:lastRow="0" w:firstColumn="0" w:lastColumn="0" w:oddVBand="0" w:evenVBand="0" w:oddHBand="0" w:evenHBand="0" w:firstRowFirstColumn="0" w:firstRowLastColumn="0" w:lastRowFirstColumn="0" w:lastRowLastColumn="0"/>
              <w:rPr>
                <w:lang w:val="en-US"/>
              </w:rPr>
            </w:pPr>
            <w:r w:rsidRPr="00256D0D">
              <w:rPr>
                <w:lang w:val="en-US"/>
              </w:rPr>
              <w:t>0,362</w:t>
            </w:r>
          </w:p>
        </w:tc>
        <w:tc>
          <w:tcPr>
            <w:tcW w:w="0" w:type="auto"/>
            <w:hideMark/>
          </w:tcPr>
          <w:p w14:paraId="0EDB556E" w14:textId="77777777" w:rsidR="00256D0D" w:rsidRPr="00256D0D" w:rsidRDefault="00256D0D" w:rsidP="00790741">
            <w:pPr>
              <w:tabs>
                <w:tab w:val="left" w:pos="2552"/>
              </w:tabs>
              <w:spacing w:line="228" w:lineRule="auto"/>
              <w:jc w:val="center"/>
              <w:cnfStyle w:val="000000000000" w:firstRow="0" w:lastRow="0" w:firstColumn="0" w:lastColumn="0" w:oddVBand="0" w:evenVBand="0" w:oddHBand="0" w:evenHBand="0" w:firstRowFirstColumn="0" w:firstRowLastColumn="0" w:lastRowFirstColumn="0" w:lastRowLastColumn="0"/>
              <w:rPr>
                <w:lang w:val="en-US"/>
              </w:rPr>
            </w:pPr>
            <w:r w:rsidRPr="00256D0D">
              <w:rPr>
                <w:lang w:val="en-US"/>
              </w:rPr>
              <w:t>2</w:t>
            </w:r>
          </w:p>
        </w:tc>
      </w:tr>
      <w:tr w:rsidR="00256D0D" w:rsidRPr="00256D0D" w14:paraId="0DC1132D" w14:textId="77777777" w:rsidTr="00790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5ACDDA" w14:textId="77777777" w:rsidR="00256D0D" w:rsidRPr="00256D0D" w:rsidRDefault="00256D0D" w:rsidP="00790741">
            <w:pPr>
              <w:tabs>
                <w:tab w:val="left" w:pos="2552"/>
              </w:tabs>
              <w:spacing w:line="228" w:lineRule="auto"/>
              <w:jc w:val="center"/>
              <w:rPr>
                <w:lang w:val="en-US"/>
              </w:rPr>
            </w:pPr>
            <w:r w:rsidRPr="00256D0D">
              <w:rPr>
                <w:lang w:val="en-US"/>
              </w:rPr>
              <w:t>PT Itochu Indonesia IDR</w:t>
            </w:r>
          </w:p>
        </w:tc>
        <w:tc>
          <w:tcPr>
            <w:tcW w:w="0" w:type="auto"/>
            <w:hideMark/>
          </w:tcPr>
          <w:p w14:paraId="5297F9C3" w14:textId="77777777" w:rsidR="00256D0D" w:rsidRPr="00256D0D" w:rsidRDefault="00256D0D" w:rsidP="00790741">
            <w:pPr>
              <w:tabs>
                <w:tab w:val="left" w:pos="2552"/>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0,162</w:t>
            </w:r>
          </w:p>
        </w:tc>
        <w:tc>
          <w:tcPr>
            <w:tcW w:w="0" w:type="auto"/>
            <w:hideMark/>
          </w:tcPr>
          <w:p w14:paraId="2B559851" w14:textId="77777777" w:rsidR="00256D0D" w:rsidRPr="00256D0D" w:rsidRDefault="00256D0D" w:rsidP="00790741">
            <w:pPr>
              <w:tabs>
                <w:tab w:val="left" w:pos="2552"/>
              </w:tabs>
              <w:spacing w:line="228" w:lineRule="auto"/>
              <w:jc w:val="center"/>
              <w:cnfStyle w:val="000000100000" w:firstRow="0" w:lastRow="0" w:firstColumn="0" w:lastColumn="0" w:oddVBand="0" w:evenVBand="0" w:oddHBand="1" w:evenHBand="0" w:firstRowFirstColumn="0" w:firstRowLastColumn="0" w:lastRowFirstColumn="0" w:lastRowLastColumn="0"/>
              <w:rPr>
                <w:lang w:val="en-US"/>
              </w:rPr>
            </w:pPr>
            <w:r w:rsidRPr="00256D0D">
              <w:rPr>
                <w:lang w:val="en-US"/>
              </w:rPr>
              <w:t>3</w:t>
            </w:r>
          </w:p>
        </w:tc>
      </w:tr>
    </w:tbl>
    <w:p w14:paraId="67A5D17D" w14:textId="742B6335" w:rsidR="00790741" w:rsidRDefault="00790741" w:rsidP="00790741">
      <w:pPr>
        <w:tabs>
          <w:tab w:val="left" w:pos="567"/>
        </w:tabs>
        <w:spacing w:line="228" w:lineRule="auto"/>
        <w:jc w:val="both"/>
        <w:rPr>
          <w:lang w:val="en-US"/>
        </w:rPr>
      </w:pPr>
    </w:p>
    <w:p w14:paraId="11665AE5" w14:textId="77777777" w:rsidR="00790741" w:rsidRPr="009903F3" w:rsidRDefault="00790741" w:rsidP="00790741">
      <w:pPr>
        <w:tabs>
          <w:tab w:val="left" w:pos="567"/>
        </w:tabs>
        <w:spacing w:line="228" w:lineRule="auto"/>
        <w:jc w:val="both"/>
        <w:rPr>
          <w:lang w:val="sv-SE"/>
        </w:rPr>
      </w:pPr>
      <w:r>
        <w:rPr>
          <w:lang w:val="en-US"/>
        </w:rPr>
        <w:tab/>
      </w:r>
      <w:r w:rsidRPr="00790741">
        <w:rPr>
          <w:lang w:val="en-US"/>
        </w:rPr>
        <w:t xml:space="preserve">Dalam </w:t>
      </w:r>
      <w:proofErr w:type="spellStart"/>
      <w:r w:rsidRPr="00790741">
        <w:rPr>
          <w:lang w:val="en-US"/>
        </w:rPr>
        <w:t>penerapan</w:t>
      </w:r>
      <w:proofErr w:type="spellEnd"/>
      <w:r w:rsidRPr="00790741">
        <w:rPr>
          <w:lang w:val="en-US"/>
        </w:rPr>
        <w:t xml:space="preserve"> </w:t>
      </w:r>
      <w:proofErr w:type="spellStart"/>
      <w:r w:rsidRPr="00790741">
        <w:rPr>
          <w:lang w:val="en-US"/>
        </w:rPr>
        <w:t>metode</w:t>
      </w:r>
      <w:proofErr w:type="spellEnd"/>
      <w:r w:rsidRPr="00790741">
        <w:rPr>
          <w:lang w:val="en-US"/>
        </w:rPr>
        <w:t xml:space="preserve"> </w:t>
      </w:r>
      <w:r w:rsidRPr="00790741">
        <w:rPr>
          <w:i/>
          <w:iCs/>
          <w:lang w:val="en-US"/>
        </w:rPr>
        <w:t>Analytical Hierarchy Process</w:t>
      </w:r>
      <w:r w:rsidRPr="00790741">
        <w:rPr>
          <w:lang w:val="en-US"/>
        </w:rPr>
        <w:t xml:space="preserve"> (AHP) </w:t>
      </w:r>
      <w:proofErr w:type="spellStart"/>
      <w:r w:rsidRPr="00790741">
        <w:rPr>
          <w:lang w:val="en-US"/>
        </w:rPr>
        <w:t>untuk</w:t>
      </w:r>
      <w:proofErr w:type="spellEnd"/>
      <w:r w:rsidRPr="00790741">
        <w:rPr>
          <w:lang w:val="en-US"/>
        </w:rPr>
        <w:t xml:space="preserve"> </w:t>
      </w:r>
      <w:proofErr w:type="spellStart"/>
      <w:r w:rsidRPr="00790741">
        <w:rPr>
          <w:lang w:val="en-US"/>
        </w:rPr>
        <w:t>menentukan</w:t>
      </w:r>
      <w:proofErr w:type="spellEnd"/>
      <w:r w:rsidRPr="00790741">
        <w:rPr>
          <w:lang w:val="en-US"/>
        </w:rPr>
        <w:t xml:space="preserve"> supplier plywood </w:t>
      </w:r>
      <w:proofErr w:type="spellStart"/>
      <w:r w:rsidRPr="00790741">
        <w:rPr>
          <w:lang w:val="en-US"/>
        </w:rPr>
        <w:t>terbaik</w:t>
      </w:r>
      <w:proofErr w:type="spellEnd"/>
      <w:r w:rsidRPr="00790741">
        <w:rPr>
          <w:lang w:val="en-US"/>
        </w:rPr>
        <w:t xml:space="preserve"> </w:t>
      </w:r>
      <w:proofErr w:type="spellStart"/>
      <w:r w:rsidRPr="00790741">
        <w:rPr>
          <w:lang w:val="en-US"/>
        </w:rPr>
        <w:t>bagi</w:t>
      </w:r>
      <w:proofErr w:type="spellEnd"/>
      <w:r w:rsidRPr="00790741">
        <w:rPr>
          <w:lang w:val="en-US"/>
        </w:rPr>
        <w:t xml:space="preserve"> PT Techno Wood Indonesia, data </w:t>
      </w:r>
      <w:proofErr w:type="spellStart"/>
      <w:r w:rsidRPr="00790741">
        <w:rPr>
          <w:lang w:val="en-US"/>
        </w:rPr>
        <w:t>diperoleh</w:t>
      </w:r>
      <w:proofErr w:type="spellEnd"/>
      <w:r w:rsidRPr="00790741">
        <w:rPr>
          <w:lang w:val="en-US"/>
        </w:rPr>
        <w:t xml:space="preserve"> </w:t>
      </w:r>
      <w:proofErr w:type="spellStart"/>
      <w:r w:rsidRPr="00790741">
        <w:rPr>
          <w:lang w:val="en-US"/>
        </w:rPr>
        <w:t>melalui</w:t>
      </w:r>
      <w:proofErr w:type="spellEnd"/>
      <w:r w:rsidRPr="00790741">
        <w:rPr>
          <w:lang w:val="en-US"/>
        </w:rPr>
        <w:t xml:space="preserve"> </w:t>
      </w:r>
      <w:proofErr w:type="spellStart"/>
      <w:r w:rsidRPr="00790741">
        <w:rPr>
          <w:lang w:val="en-US"/>
        </w:rPr>
        <w:t>kuesioner</w:t>
      </w:r>
      <w:proofErr w:type="spellEnd"/>
      <w:r w:rsidRPr="00790741">
        <w:rPr>
          <w:lang w:val="en-US"/>
        </w:rPr>
        <w:t xml:space="preserve"> yang </w:t>
      </w:r>
      <w:proofErr w:type="spellStart"/>
      <w:r w:rsidRPr="00790741">
        <w:rPr>
          <w:lang w:val="en-US"/>
        </w:rPr>
        <w:t>disebarkan</w:t>
      </w:r>
      <w:proofErr w:type="spellEnd"/>
      <w:r w:rsidRPr="00790741">
        <w:rPr>
          <w:lang w:val="en-US"/>
        </w:rPr>
        <w:t xml:space="preserve"> </w:t>
      </w:r>
      <w:proofErr w:type="spellStart"/>
      <w:r w:rsidRPr="00790741">
        <w:rPr>
          <w:lang w:val="en-US"/>
        </w:rPr>
        <w:t>kepada</w:t>
      </w:r>
      <w:proofErr w:type="spellEnd"/>
      <w:r w:rsidRPr="00790741">
        <w:rPr>
          <w:lang w:val="en-US"/>
        </w:rPr>
        <w:t xml:space="preserve"> </w:t>
      </w:r>
      <w:proofErr w:type="spellStart"/>
      <w:r w:rsidRPr="00790741">
        <w:rPr>
          <w:lang w:val="en-US"/>
        </w:rPr>
        <w:t>staf</w:t>
      </w:r>
      <w:proofErr w:type="spellEnd"/>
      <w:r w:rsidRPr="00790741">
        <w:rPr>
          <w:lang w:val="en-US"/>
        </w:rPr>
        <w:t xml:space="preserve"> Purchasing dan </w:t>
      </w:r>
      <w:proofErr w:type="spellStart"/>
      <w:r w:rsidRPr="00790741">
        <w:rPr>
          <w:lang w:val="en-US"/>
        </w:rPr>
        <w:t>staf</w:t>
      </w:r>
      <w:proofErr w:type="spellEnd"/>
      <w:r w:rsidRPr="00790741">
        <w:rPr>
          <w:lang w:val="en-US"/>
        </w:rPr>
        <w:t xml:space="preserve"> </w:t>
      </w:r>
      <w:proofErr w:type="spellStart"/>
      <w:r w:rsidRPr="00790741">
        <w:rPr>
          <w:lang w:val="en-US"/>
        </w:rPr>
        <w:t>terkait</w:t>
      </w:r>
      <w:proofErr w:type="spellEnd"/>
      <w:r w:rsidRPr="00790741">
        <w:rPr>
          <w:lang w:val="en-US"/>
        </w:rPr>
        <w:t xml:space="preserve">, </w:t>
      </w:r>
      <w:proofErr w:type="spellStart"/>
      <w:r w:rsidRPr="00790741">
        <w:rPr>
          <w:lang w:val="en-US"/>
        </w:rPr>
        <w:t>serta</w:t>
      </w:r>
      <w:proofErr w:type="spellEnd"/>
      <w:r w:rsidRPr="00790741">
        <w:rPr>
          <w:lang w:val="en-US"/>
        </w:rPr>
        <w:t xml:space="preserve"> </w:t>
      </w:r>
      <w:proofErr w:type="spellStart"/>
      <w:r w:rsidRPr="00790741">
        <w:rPr>
          <w:lang w:val="en-US"/>
        </w:rPr>
        <w:t>dilengkapi</w:t>
      </w:r>
      <w:proofErr w:type="spellEnd"/>
      <w:r w:rsidRPr="00790741">
        <w:rPr>
          <w:lang w:val="en-US"/>
        </w:rPr>
        <w:t xml:space="preserve"> </w:t>
      </w:r>
      <w:proofErr w:type="spellStart"/>
      <w:r w:rsidRPr="00790741">
        <w:rPr>
          <w:lang w:val="en-US"/>
        </w:rPr>
        <w:t>dengan</w:t>
      </w:r>
      <w:proofErr w:type="spellEnd"/>
      <w:r w:rsidRPr="00790741">
        <w:rPr>
          <w:lang w:val="en-US"/>
        </w:rPr>
        <w:t xml:space="preserve"> data </w:t>
      </w:r>
      <w:proofErr w:type="spellStart"/>
      <w:r w:rsidRPr="00790741">
        <w:rPr>
          <w:lang w:val="en-US"/>
        </w:rPr>
        <w:t>tambahan</w:t>
      </w:r>
      <w:proofErr w:type="spellEnd"/>
      <w:r w:rsidRPr="00790741">
        <w:rPr>
          <w:lang w:val="en-US"/>
        </w:rPr>
        <w:t xml:space="preserve"> </w:t>
      </w:r>
      <w:proofErr w:type="spellStart"/>
      <w:r w:rsidRPr="00790741">
        <w:rPr>
          <w:lang w:val="en-US"/>
        </w:rPr>
        <w:t>dari</w:t>
      </w:r>
      <w:proofErr w:type="spellEnd"/>
      <w:r w:rsidRPr="00790741">
        <w:rPr>
          <w:lang w:val="en-US"/>
        </w:rPr>
        <w:t xml:space="preserve"> </w:t>
      </w:r>
      <w:proofErr w:type="spellStart"/>
      <w:r w:rsidRPr="00790741">
        <w:rPr>
          <w:lang w:val="en-US"/>
        </w:rPr>
        <w:t>dokumen</w:t>
      </w:r>
      <w:proofErr w:type="spellEnd"/>
      <w:r w:rsidRPr="00790741">
        <w:rPr>
          <w:lang w:val="en-US"/>
        </w:rPr>
        <w:t xml:space="preserve"> </w:t>
      </w:r>
      <w:proofErr w:type="spellStart"/>
      <w:r w:rsidRPr="00790741">
        <w:rPr>
          <w:lang w:val="en-US"/>
        </w:rPr>
        <w:t>perusahaan</w:t>
      </w:r>
      <w:proofErr w:type="spellEnd"/>
      <w:r w:rsidRPr="00790741">
        <w:rPr>
          <w:lang w:val="en-US"/>
        </w:rPr>
        <w:t xml:space="preserve">. </w:t>
      </w:r>
      <w:r w:rsidRPr="009903F3">
        <w:rPr>
          <w:lang w:val="sv-SE"/>
        </w:rPr>
        <w:t xml:space="preserve">Data tersebut disusun ke dalam struktur hierarki empat tingkat, yaitu tujuan, kriteria, subkriteria, dan alternatif supplier. Tahap pertama adalah perbandingan tingkat kepentingan antar kriteria dengan menggunakan matriks perbandingan berpasangan. Hasil perhitungan bobot prioritas menunjukkan bahwa kriteria </w:t>
      </w:r>
      <w:r w:rsidRPr="009903F3">
        <w:rPr>
          <w:i/>
          <w:iCs/>
          <w:lang w:val="sv-SE"/>
        </w:rPr>
        <w:t>Performance</w:t>
      </w:r>
      <w:r w:rsidRPr="009903F3">
        <w:rPr>
          <w:lang w:val="sv-SE"/>
        </w:rPr>
        <w:t xml:space="preserve"> (0,537) menempati posisi pertama, diikuti </w:t>
      </w:r>
      <w:r w:rsidRPr="009903F3">
        <w:rPr>
          <w:i/>
          <w:iCs/>
          <w:lang w:val="sv-SE"/>
        </w:rPr>
        <w:t>Quality</w:t>
      </w:r>
      <w:r w:rsidRPr="009903F3">
        <w:rPr>
          <w:lang w:val="sv-SE"/>
        </w:rPr>
        <w:t xml:space="preserve"> (0,271), </w:t>
      </w:r>
      <w:r w:rsidRPr="009903F3">
        <w:rPr>
          <w:i/>
          <w:iCs/>
          <w:lang w:val="sv-SE"/>
        </w:rPr>
        <w:t>Cost</w:t>
      </w:r>
      <w:r w:rsidRPr="009903F3">
        <w:rPr>
          <w:lang w:val="sv-SE"/>
        </w:rPr>
        <w:t xml:space="preserve"> (0,131), dan </w:t>
      </w:r>
      <w:r w:rsidRPr="009903F3">
        <w:rPr>
          <w:i/>
          <w:iCs/>
          <w:lang w:val="sv-SE"/>
        </w:rPr>
        <w:t>Responsiveness</w:t>
      </w:r>
      <w:r w:rsidRPr="009903F3">
        <w:rPr>
          <w:lang w:val="sv-SE"/>
        </w:rPr>
        <w:t xml:space="preserve"> (0,061). Karena nilai </w:t>
      </w:r>
      <w:r w:rsidRPr="009903F3">
        <w:rPr>
          <w:i/>
          <w:iCs/>
          <w:lang w:val="sv-SE"/>
        </w:rPr>
        <w:t>Consistency Ratio</w:t>
      </w:r>
      <w:r w:rsidRPr="009903F3">
        <w:rPr>
          <w:lang w:val="sv-SE"/>
        </w:rPr>
        <w:t xml:space="preserve"> (CR) &lt; 0,1, hasil perbandingan dinyatakan konsisten sehingga analisis dapat dilanjutkan.</w:t>
      </w:r>
    </w:p>
    <w:p w14:paraId="5D2BDFFF" w14:textId="1EB9C3C8" w:rsidR="00790741" w:rsidRPr="009903F3" w:rsidRDefault="00790741" w:rsidP="00790741">
      <w:pPr>
        <w:tabs>
          <w:tab w:val="left" w:pos="567"/>
        </w:tabs>
        <w:spacing w:line="228" w:lineRule="auto"/>
        <w:jc w:val="both"/>
        <w:rPr>
          <w:lang w:val="sv-SE"/>
        </w:rPr>
      </w:pPr>
      <w:r w:rsidRPr="009903F3">
        <w:rPr>
          <w:lang w:val="sv-SE"/>
        </w:rPr>
        <w:tab/>
        <w:t xml:space="preserve">Tahap berikutnya adalah perbandingan tingkat kepentingan antar subkriteria di bawah masing-masing kriteria. Hasil perhitungan menunjukkan subkriteria utama pada tiap kriteria, yaitu harga plywood (C1) dengan bobot 0,510 pada kriteria </w:t>
      </w:r>
      <w:r w:rsidRPr="009903F3">
        <w:rPr>
          <w:i/>
          <w:iCs/>
          <w:lang w:val="sv-SE"/>
        </w:rPr>
        <w:t>Cost</w:t>
      </w:r>
      <w:r w:rsidRPr="009903F3">
        <w:rPr>
          <w:lang w:val="sv-SE"/>
        </w:rPr>
        <w:t xml:space="preserve">, pemasokan barang tanpa cacat (Q2) dengan bobot 0,468 pada kriteria </w:t>
      </w:r>
      <w:r w:rsidRPr="009903F3">
        <w:rPr>
          <w:i/>
          <w:iCs/>
          <w:lang w:val="sv-SE"/>
        </w:rPr>
        <w:t>Quality</w:t>
      </w:r>
      <w:r w:rsidRPr="009903F3">
        <w:rPr>
          <w:lang w:val="sv-SE"/>
        </w:rPr>
        <w:t xml:space="preserve">, kesesuaian jumlah plywood sesuai pesanan (P1) dengan bobot 0,375 pada kriteria </w:t>
      </w:r>
      <w:r w:rsidRPr="009903F3">
        <w:rPr>
          <w:i/>
          <w:iCs/>
          <w:lang w:val="sv-SE"/>
        </w:rPr>
        <w:t>Performance</w:t>
      </w:r>
      <w:r w:rsidRPr="009903F3">
        <w:rPr>
          <w:lang w:val="sv-SE"/>
        </w:rPr>
        <w:t xml:space="preserve">, dan pemberian jaminan garansi (R3) dengan bobot 0,439 pada kriteria </w:t>
      </w:r>
      <w:r w:rsidRPr="009903F3">
        <w:rPr>
          <w:i/>
          <w:iCs/>
          <w:lang w:val="sv-SE"/>
        </w:rPr>
        <w:t>Responsiveness</w:t>
      </w:r>
      <w:r w:rsidRPr="009903F3">
        <w:rPr>
          <w:lang w:val="sv-SE"/>
        </w:rPr>
        <w:t>. Seluruh perbandingan antar subkriteria juga memenuhi syarat konsistensi dengan nilai CR &lt; 0,1.</w:t>
      </w:r>
    </w:p>
    <w:p w14:paraId="773D2E12" w14:textId="57989929" w:rsidR="00790741" w:rsidRPr="009903F3" w:rsidRDefault="00790741" w:rsidP="00790741">
      <w:pPr>
        <w:tabs>
          <w:tab w:val="left" w:pos="567"/>
        </w:tabs>
        <w:spacing w:line="228" w:lineRule="auto"/>
        <w:jc w:val="both"/>
        <w:rPr>
          <w:lang w:val="sv-SE"/>
        </w:rPr>
      </w:pPr>
      <w:r w:rsidRPr="009903F3">
        <w:rPr>
          <w:lang w:val="sv-SE"/>
        </w:rPr>
        <w:tab/>
        <w:t>Selanjutnya dilakukan perbandingan tingkat kepentingan antar supplier berdasarkan seluruh subkriteria. Hasilnya menunjukkan bahwa PT Sumitomo Forestry unggul pada sebagian besar subkriteria penting, seperti C1 (0,621), Q2 (0,621), Q4 (0,666), P1 (0,683), dan R3 (0,531). PT SMB Gobel Indonesia lebih menonjol pada subkriteria seperti keselarasan harga dengan kualitas (C4 = 0,555) dan pengiriman tepat waktu (P2 = 0,571), sedangkan PT Itochu Indonesia IDR hanya memiliki nilai relatif lebih baik pada beberapa aspek seperti pemenuhan standar lingkungan (P4 = 0,316). Semua hasil perbandingan antar supplier ini juga konsisten dengan CR &lt; 0,1.</w:t>
      </w:r>
    </w:p>
    <w:p w14:paraId="3BF67E6C" w14:textId="77777777" w:rsidR="00790741" w:rsidRDefault="00790741" w:rsidP="00790741">
      <w:pPr>
        <w:tabs>
          <w:tab w:val="left" w:pos="567"/>
        </w:tabs>
        <w:spacing w:line="228" w:lineRule="auto"/>
        <w:jc w:val="both"/>
        <w:rPr>
          <w:lang w:val="en-US"/>
        </w:rPr>
      </w:pPr>
      <w:r w:rsidRPr="009903F3">
        <w:rPr>
          <w:lang w:val="sv-SE"/>
        </w:rPr>
        <w:tab/>
        <w:t xml:space="preserve">Tahap akhir adalah perhitungan prioritas global dengan mengalikan bobot kriteria, bobot subkriteria, dan bobot alternatif pada setiap subkriteria. Hasilnya menunjukkan bahwa PT Sumitomo Forestry menempati posisi pertama dengan total bobot 0,476, PT SMB Gobel Indonesia menempati posisi kedua dengan total bobot 0,362, dan PT Itochu Indonesia IDR berada di posisi ketiga dengan bobot 0,162. </w:t>
      </w:r>
      <w:proofErr w:type="spellStart"/>
      <w:r w:rsidRPr="00790741">
        <w:rPr>
          <w:lang w:val="en-US"/>
        </w:rPr>
        <w:t>Dengan</w:t>
      </w:r>
      <w:proofErr w:type="spellEnd"/>
      <w:r w:rsidRPr="00790741">
        <w:rPr>
          <w:lang w:val="en-US"/>
        </w:rPr>
        <w:t xml:space="preserve"> </w:t>
      </w:r>
      <w:proofErr w:type="spellStart"/>
      <w:r w:rsidRPr="00790741">
        <w:rPr>
          <w:lang w:val="en-US"/>
        </w:rPr>
        <w:t>demikian</w:t>
      </w:r>
      <w:proofErr w:type="spellEnd"/>
      <w:r w:rsidRPr="00790741">
        <w:rPr>
          <w:lang w:val="en-US"/>
        </w:rPr>
        <w:t xml:space="preserve">, </w:t>
      </w:r>
      <w:proofErr w:type="spellStart"/>
      <w:r w:rsidRPr="00790741">
        <w:rPr>
          <w:lang w:val="en-US"/>
        </w:rPr>
        <w:t>pemasok</w:t>
      </w:r>
      <w:proofErr w:type="spellEnd"/>
      <w:r w:rsidRPr="00790741">
        <w:rPr>
          <w:lang w:val="en-US"/>
        </w:rPr>
        <w:t xml:space="preserve"> </w:t>
      </w:r>
      <w:proofErr w:type="spellStart"/>
      <w:r w:rsidRPr="00790741">
        <w:rPr>
          <w:lang w:val="en-US"/>
        </w:rPr>
        <w:t>utama</w:t>
      </w:r>
      <w:proofErr w:type="spellEnd"/>
      <w:r w:rsidRPr="00790741">
        <w:rPr>
          <w:lang w:val="en-US"/>
        </w:rPr>
        <w:t xml:space="preserve"> plywood yang paling </w:t>
      </w:r>
      <w:proofErr w:type="spellStart"/>
      <w:r w:rsidRPr="00790741">
        <w:rPr>
          <w:lang w:val="en-US"/>
        </w:rPr>
        <w:t>layak</w:t>
      </w:r>
      <w:proofErr w:type="spellEnd"/>
      <w:r w:rsidRPr="00790741">
        <w:rPr>
          <w:lang w:val="en-US"/>
        </w:rPr>
        <w:t xml:space="preserve"> </w:t>
      </w:r>
      <w:proofErr w:type="spellStart"/>
      <w:r w:rsidRPr="00790741">
        <w:rPr>
          <w:lang w:val="en-US"/>
        </w:rPr>
        <w:t>dipilih</w:t>
      </w:r>
      <w:proofErr w:type="spellEnd"/>
      <w:r w:rsidRPr="00790741">
        <w:rPr>
          <w:lang w:val="en-US"/>
        </w:rPr>
        <w:t xml:space="preserve"> </w:t>
      </w:r>
      <w:proofErr w:type="spellStart"/>
      <w:r w:rsidRPr="00790741">
        <w:rPr>
          <w:lang w:val="en-US"/>
        </w:rPr>
        <w:t>adalah</w:t>
      </w:r>
      <w:proofErr w:type="spellEnd"/>
      <w:r w:rsidRPr="00790741">
        <w:rPr>
          <w:lang w:val="en-US"/>
        </w:rPr>
        <w:t xml:space="preserve"> PT Sumitomo Forestry. </w:t>
      </w:r>
      <w:proofErr w:type="spellStart"/>
      <w:r w:rsidRPr="00790741">
        <w:rPr>
          <w:lang w:val="en-US"/>
        </w:rPr>
        <w:t>Namun</w:t>
      </w:r>
      <w:proofErr w:type="spellEnd"/>
      <w:r w:rsidRPr="00790741">
        <w:rPr>
          <w:lang w:val="en-US"/>
        </w:rPr>
        <w:t xml:space="preserve">, </w:t>
      </w:r>
      <w:proofErr w:type="spellStart"/>
      <w:r w:rsidRPr="00790741">
        <w:rPr>
          <w:lang w:val="en-US"/>
        </w:rPr>
        <w:t>untuk</w:t>
      </w:r>
      <w:proofErr w:type="spellEnd"/>
      <w:r w:rsidRPr="00790741">
        <w:rPr>
          <w:lang w:val="en-US"/>
        </w:rPr>
        <w:t xml:space="preserve"> </w:t>
      </w:r>
      <w:proofErr w:type="spellStart"/>
      <w:r w:rsidRPr="00790741">
        <w:rPr>
          <w:lang w:val="en-US"/>
        </w:rPr>
        <w:t>mengantisipasi</w:t>
      </w:r>
      <w:proofErr w:type="spellEnd"/>
      <w:r w:rsidRPr="00790741">
        <w:rPr>
          <w:lang w:val="en-US"/>
        </w:rPr>
        <w:t xml:space="preserve"> </w:t>
      </w:r>
      <w:proofErr w:type="spellStart"/>
      <w:r w:rsidRPr="00790741">
        <w:rPr>
          <w:lang w:val="en-US"/>
        </w:rPr>
        <w:t>risiko</w:t>
      </w:r>
      <w:proofErr w:type="spellEnd"/>
      <w:r w:rsidRPr="00790741">
        <w:rPr>
          <w:lang w:val="en-US"/>
        </w:rPr>
        <w:t xml:space="preserve"> </w:t>
      </w:r>
      <w:proofErr w:type="spellStart"/>
      <w:r w:rsidRPr="00790741">
        <w:rPr>
          <w:lang w:val="en-US"/>
        </w:rPr>
        <w:t>keterlambatan</w:t>
      </w:r>
      <w:proofErr w:type="spellEnd"/>
      <w:r w:rsidRPr="00790741">
        <w:rPr>
          <w:lang w:val="en-US"/>
        </w:rPr>
        <w:t xml:space="preserve"> </w:t>
      </w:r>
      <w:proofErr w:type="spellStart"/>
      <w:r w:rsidRPr="00790741">
        <w:rPr>
          <w:lang w:val="en-US"/>
        </w:rPr>
        <w:t>pasokan</w:t>
      </w:r>
      <w:proofErr w:type="spellEnd"/>
      <w:r w:rsidRPr="00790741">
        <w:rPr>
          <w:lang w:val="en-US"/>
        </w:rPr>
        <w:t xml:space="preserve"> </w:t>
      </w:r>
      <w:proofErr w:type="spellStart"/>
      <w:r w:rsidRPr="00790741">
        <w:rPr>
          <w:lang w:val="en-US"/>
        </w:rPr>
        <w:t>atau</w:t>
      </w:r>
      <w:proofErr w:type="spellEnd"/>
      <w:r w:rsidRPr="00790741">
        <w:rPr>
          <w:lang w:val="en-US"/>
        </w:rPr>
        <w:t xml:space="preserve"> </w:t>
      </w:r>
      <w:proofErr w:type="spellStart"/>
      <w:r w:rsidRPr="00790741">
        <w:rPr>
          <w:lang w:val="en-US"/>
        </w:rPr>
        <w:t>gangguan</w:t>
      </w:r>
      <w:proofErr w:type="spellEnd"/>
      <w:r w:rsidRPr="00790741">
        <w:rPr>
          <w:lang w:val="en-US"/>
        </w:rPr>
        <w:t xml:space="preserve"> </w:t>
      </w:r>
      <w:proofErr w:type="spellStart"/>
      <w:r w:rsidRPr="00790741">
        <w:rPr>
          <w:lang w:val="en-US"/>
        </w:rPr>
        <w:t>distribusi</w:t>
      </w:r>
      <w:proofErr w:type="spellEnd"/>
      <w:r w:rsidRPr="00790741">
        <w:rPr>
          <w:lang w:val="en-US"/>
        </w:rPr>
        <w:t xml:space="preserve">, PT SMB Gobel Indonesia dan PT Itochu Indonesia IDR </w:t>
      </w:r>
      <w:proofErr w:type="spellStart"/>
      <w:r w:rsidRPr="00790741">
        <w:rPr>
          <w:lang w:val="en-US"/>
        </w:rPr>
        <w:t>tetap</w:t>
      </w:r>
      <w:proofErr w:type="spellEnd"/>
      <w:r w:rsidRPr="00790741">
        <w:rPr>
          <w:lang w:val="en-US"/>
        </w:rPr>
        <w:t xml:space="preserve"> </w:t>
      </w:r>
      <w:proofErr w:type="spellStart"/>
      <w:r w:rsidRPr="00790741">
        <w:rPr>
          <w:lang w:val="en-US"/>
        </w:rPr>
        <w:t>dapat</w:t>
      </w:r>
      <w:proofErr w:type="spellEnd"/>
      <w:r w:rsidRPr="00790741">
        <w:rPr>
          <w:lang w:val="en-US"/>
        </w:rPr>
        <w:t xml:space="preserve"> </w:t>
      </w:r>
      <w:proofErr w:type="spellStart"/>
      <w:r w:rsidRPr="00790741">
        <w:rPr>
          <w:lang w:val="en-US"/>
        </w:rPr>
        <w:t>dijadikan</w:t>
      </w:r>
      <w:proofErr w:type="spellEnd"/>
      <w:r w:rsidRPr="00790741">
        <w:rPr>
          <w:lang w:val="en-US"/>
        </w:rPr>
        <w:t xml:space="preserve"> </w:t>
      </w:r>
      <w:proofErr w:type="spellStart"/>
      <w:r w:rsidRPr="00790741">
        <w:rPr>
          <w:lang w:val="en-US"/>
        </w:rPr>
        <w:t>sebagai</w:t>
      </w:r>
      <w:proofErr w:type="spellEnd"/>
      <w:r w:rsidRPr="00790741">
        <w:rPr>
          <w:lang w:val="en-US"/>
        </w:rPr>
        <w:t xml:space="preserve"> </w:t>
      </w:r>
      <w:proofErr w:type="spellStart"/>
      <w:r w:rsidRPr="00790741">
        <w:rPr>
          <w:lang w:val="en-US"/>
        </w:rPr>
        <w:t>pemasok</w:t>
      </w:r>
      <w:proofErr w:type="spellEnd"/>
      <w:r w:rsidRPr="00790741">
        <w:rPr>
          <w:lang w:val="en-US"/>
        </w:rPr>
        <w:t xml:space="preserve"> </w:t>
      </w:r>
      <w:proofErr w:type="spellStart"/>
      <w:r w:rsidRPr="00790741">
        <w:rPr>
          <w:lang w:val="en-US"/>
        </w:rPr>
        <w:t>cadangan</w:t>
      </w:r>
      <w:proofErr w:type="spellEnd"/>
      <w:r w:rsidRPr="00790741">
        <w:rPr>
          <w:lang w:val="en-US"/>
        </w:rPr>
        <w:t xml:space="preserve"> </w:t>
      </w:r>
      <w:proofErr w:type="spellStart"/>
      <w:r w:rsidRPr="00790741">
        <w:rPr>
          <w:lang w:val="en-US"/>
        </w:rPr>
        <w:t>pendukung</w:t>
      </w:r>
      <w:proofErr w:type="spellEnd"/>
      <w:r w:rsidRPr="00790741">
        <w:rPr>
          <w:lang w:val="en-US"/>
        </w:rPr>
        <w:t>.</w:t>
      </w:r>
    </w:p>
    <w:p w14:paraId="1128ABB5" w14:textId="7A5CC3AE" w:rsidR="00790741" w:rsidRPr="00790741" w:rsidRDefault="00790741" w:rsidP="00790741">
      <w:pPr>
        <w:tabs>
          <w:tab w:val="left" w:pos="567"/>
        </w:tabs>
        <w:spacing w:line="228" w:lineRule="auto"/>
        <w:jc w:val="both"/>
        <w:rPr>
          <w:lang w:val="en-US"/>
        </w:rPr>
      </w:pPr>
      <w:r>
        <w:rPr>
          <w:lang w:val="en-US"/>
        </w:rPr>
        <w:tab/>
      </w:r>
      <w:r w:rsidRPr="00256D0D">
        <w:t xml:space="preserve">Hasil </w:t>
      </w:r>
      <w:proofErr w:type="spellStart"/>
      <w:r w:rsidRPr="00256D0D">
        <w:t>perhitungan</w:t>
      </w:r>
      <w:proofErr w:type="spellEnd"/>
      <w:r w:rsidRPr="00256D0D">
        <w:t xml:space="preserve"> </w:t>
      </w:r>
      <w:proofErr w:type="spellStart"/>
      <w:r w:rsidRPr="00256D0D">
        <w:t>menunjukkan</w:t>
      </w:r>
      <w:proofErr w:type="spellEnd"/>
      <w:r w:rsidRPr="00256D0D">
        <w:t xml:space="preserve"> </w:t>
      </w:r>
      <w:proofErr w:type="spellStart"/>
      <w:r w:rsidRPr="00256D0D">
        <w:t>bahwa</w:t>
      </w:r>
      <w:proofErr w:type="spellEnd"/>
      <w:r w:rsidRPr="00256D0D">
        <w:t xml:space="preserve"> </w:t>
      </w:r>
      <w:r w:rsidRPr="00790741">
        <w:t xml:space="preserve">PT Sumitomo Forestry </w:t>
      </w:r>
      <w:proofErr w:type="spellStart"/>
      <w:r w:rsidRPr="00790741">
        <w:t>menempati</w:t>
      </w:r>
      <w:proofErr w:type="spellEnd"/>
      <w:r w:rsidRPr="00790741">
        <w:t xml:space="preserve"> </w:t>
      </w:r>
      <w:proofErr w:type="spellStart"/>
      <w:r w:rsidRPr="00790741">
        <w:t>peringkat</w:t>
      </w:r>
      <w:proofErr w:type="spellEnd"/>
      <w:r w:rsidRPr="00790741">
        <w:t xml:space="preserve"> </w:t>
      </w:r>
      <w:proofErr w:type="spellStart"/>
      <w:r w:rsidRPr="00790741">
        <w:t>pertama</w:t>
      </w:r>
      <w:proofErr w:type="spellEnd"/>
      <w:r w:rsidRPr="00790741">
        <w:t xml:space="preserve"> </w:t>
      </w:r>
      <w:proofErr w:type="spellStart"/>
      <w:r w:rsidRPr="00790741">
        <w:t>dengan</w:t>
      </w:r>
      <w:proofErr w:type="spellEnd"/>
      <w:r w:rsidRPr="00790741">
        <w:t xml:space="preserve"> </w:t>
      </w:r>
      <w:proofErr w:type="spellStart"/>
      <w:r w:rsidRPr="00790741">
        <w:t>bobot</w:t>
      </w:r>
      <w:proofErr w:type="spellEnd"/>
      <w:r w:rsidRPr="00790741">
        <w:t xml:space="preserve"> total 0,476, </w:t>
      </w:r>
      <w:proofErr w:type="spellStart"/>
      <w:r w:rsidRPr="00790741">
        <w:t>diikuti</w:t>
      </w:r>
      <w:proofErr w:type="spellEnd"/>
      <w:r w:rsidRPr="00790741">
        <w:t xml:space="preserve"> PT SMB Gobel Indonesia di </w:t>
      </w:r>
      <w:proofErr w:type="spellStart"/>
      <w:r w:rsidRPr="00790741">
        <w:t>peringkat</w:t>
      </w:r>
      <w:proofErr w:type="spellEnd"/>
      <w:r w:rsidRPr="00790741">
        <w:t xml:space="preserve"> </w:t>
      </w:r>
      <w:proofErr w:type="spellStart"/>
      <w:r w:rsidRPr="00790741">
        <w:t>kedua</w:t>
      </w:r>
      <w:proofErr w:type="spellEnd"/>
      <w:r w:rsidRPr="00790741">
        <w:t xml:space="preserve"> </w:t>
      </w:r>
      <w:proofErr w:type="spellStart"/>
      <w:r w:rsidRPr="00790741">
        <w:t>dengan</w:t>
      </w:r>
      <w:proofErr w:type="spellEnd"/>
      <w:r w:rsidRPr="00790741">
        <w:t xml:space="preserve"> </w:t>
      </w:r>
      <w:proofErr w:type="spellStart"/>
      <w:r w:rsidRPr="00790741">
        <w:t>bobot</w:t>
      </w:r>
      <w:proofErr w:type="spellEnd"/>
      <w:r w:rsidRPr="00790741">
        <w:t xml:space="preserve"> 0,362, dan PT Itochu Indonesia IDR di </w:t>
      </w:r>
      <w:proofErr w:type="spellStart"/>
      <w:r w:rsidRPr="00790741">
        <w:t>peringkat</w:t>
      </w:r>
      <w:proofErr w:type="spellEnd"/>
      <w:r w:rsidRPr="00790741">
        <w:t xml:space="preserve"> </w:t>
      </w:r>
      <w:proofErr w:type="spellStart"/>
      <w:r w:rsidRPr="00790741">
        <w:t>ketiga</w:t>
      </w:r>
      <w:proofErr w:type="spellEnd"/>
      <w:r w:rsidRPr="00790741">
        <w:t xml:space="preserve"> </w:t>
      </w:r>
      <w:proofErr w:type="spellStart"/>
      <w:r w:rsidRPr="00790741">
        <w:t>dengan</w:t>
      </w:r>
      <w:proofErr w:type="spellEnd"/>
      <w:r w:rsidRPr="00790741">
        <w:t xml:space="preserve"> </w:t>
      </w:r>
      <w:proofErr w:type="spellStart"/>
      <w:r w:rsidRPr="00790741">
        <w:t>bobot</w:t>
      </w:r>
      <w:proofErr w:type="spellEnd"/>
      <w:r w:rsidRPr="00790741">
        <w:t xml:space="preserve"> 0,162. </w:t>
      </w:r>
      <w:proofErr w:type="spellStart"/>
      <w:r w:rsidRPr="00790741">
        <w:t>Dengan</w:t>
      </w:r>
      <w:proofErr w:type="spellEnd"/>
      <w:r w:rsidRPr="00790741">
        <w:t xml:space="preserve"> </w:t>
      </w:r>
      <w:proofErr w:type="spellStart"/>
      <w:r w:rsidRPr="00790741">
        <w:t>demikian</w:t>
      </w:r>
      <w:proofErr w:type="spellEnd"/>
      <w:r w:rsidRPr="00790741">
        <w:t xml:space="preserve">, </w:t>
      </w:r>
      <w:proofErr w:type="spellStart"/>
      <w:r w:rsidRPr="00790741">
        <w:t>pemasok</w:t>
      </w:r>
      <w:proofErr w:type="spellEnd"/>
      <w:r w:rsidRPr="00790741">
        <w:t xml:space="preserve"> </w:t>
      </w:r>
      <w:proofErr w:type="spellStart"/>
      <w:r w:rsidRPr="00790741">
        <w:t>utama</w:t>
      </w:r>
      <w:proofErr w:type="spellEnd"/>
      <w:r w:rsidRPr="00790741">
        <w:t xml:space="preserve"> plywood yang paling </w:t>
      </w:r>
      <w:proofErr w:type="spellStart"/>
      <w:r w:rsidRPr="00790741">
        <w:t>layak</w:t>
      </w:r>
      <w:proofErr w:type="spellEnd"/>
      <w:r w:rsidRPr="00790741">
        <w:t xml:space="preserve"> </w:t>
      </w:r>
      <w:proofErr w:type="spellStart"/>
      <w:r w:rsidRPr="00790741">
        <w:t>bagi</w:t>
      </w:r>
      <w:proofErr w:type="spellEnd"/>
      <w:r w:rsidRPr="00790741">
        <w:t xml:space="preserve"> PT Techno Wood Indonesia </w:t>
      </w:r>
      <w:proofErr w:type="spellStart"/>
      <w:r w:rsidRPr="00790741">
        <w:t>adalah</w:t>
      </w:r>
      <w:proofErr w:type="spellEnd"/>
      <w:r w:rsidRPr="00790741">
        <w:t xml:space="preserve"> PT Sumitomo Forestry</w:t>
      </w:r>
      <w:r w:rsidRPr="00256D0D">
        <w:t xml:space="preserve">, </w:t>
      </w:r>
      <w:proofErr w:type="spellStart"/>
      <w:r w:rsidRPr="00256D0D">
        <w:t>karena</w:t>
      </w:r>
      <w:proofErr w:type="spellEnd"/>
      <w:r w:rsidRPr="00256D0D">
        <w:t xml:space="preserve"> </w:t>
      </w:r>
      <w:proofErr w:type="spellStart"/>
      <w:r w:rsidRPr="00256D0D">
        <w:t>memiliki</w:t>
      </w:r>
      <w:proofErr w:type="spellEnd"/>
      <w:r w:rsidRPr="00256D0D">
        <w:t xml:space="preserve"> </w:t>
      </w:r>
      <w:proofErr w:type="spellStart"/>
      <w:r w:rsidRPr="00256D0D">
        <w:t>nilai</w:t>
      </w:r>
      <w:proofErr w:type="spellEnd"/>
      <w:r w:rsidRPr="00256D0D">
        <w:t xml:space="preserve"> </w:t>
      </w:r>
      <w:proofErr w:type="spellStart"/>
      <w:r w:rsidRPr="00256D0D">
        <w:t>prioritas</w:t>
      </w:r>
      <w:proofErr w:type="spellEnd"/>
      <w:r w:rsidRPr="00256D0D">
        <w:t xml:space="preserve"> </w:t>
      </w:r>
      <w:proofErr w:type="spellStart"/>
      <w:r w:rsidRPr="00256D0D">
        <w:t>tertinggi</w:t>
      </w:r>
      <w:proofErr w:type="spellEnd"/>
      <w:r w:rsidRPr="00256D0D">
        <w:t xml:space="preserve">. </w:t>
      </w:r>
      <w:proofErr w:type="spellStart"/>
      <w:r w:rsidRPr="00256D0D">
        <w:t>Namun</w:t>
      </w:r>
      <w:proofErr w:type="spellEnd"/>
      <w:r w:rsidRPr="00256D0D">
        <w:t xml:space="preserve">, </w:t>
      </w:r>
      <w:proofErr w:type="spellStart"/>
      <w:r w:rsidRPr="00256D0D">
        <w:t>untuk</w:t>
      </w:r>
      <w:proofErr w:type="spellEnd"/>
      <w:r w:rsidRPr="00256D0D">
        <w:t xml:space="preserve"> </w:t>
      </w:r>
      <w:proofErr w:type="spellStart"/>
      <w:r w:rsidRPr="00256D0D">
        <w:t>menjaga</w:t>
      </w:r>
      <w:proofErr w:type="spellEnd"/>
      <w:r w:rsidRPr="00256D0D">
        <w:t xml:space="preserve"> </w:t>
      </w:r>
      <w:proofErr w:type="spellStart"/>
      <w:r w:rsidRPr="00256D0D">
        <w:t>keberlangsungan</w:t>
      </w:r>
      <w:proofErr w:type="spellEnd"/>
      <w:r w:rsidRPr="00256D0D">
        <w:t xml:space="preserve"> </w:t>
      </w:r>
      <w:proofErr w:type="spellStart"/>
      <w:r w:rsidRPr="00256D0D">
        <w:t>pasokan</w:t>
      </w:r>
      <w:proofErr w:type="spellEnd"/>
      <w:r w:rsidRPr="00256D0D">
        <w:t xml:space="preserve">, PT SMB Gobel Indonesia dan PT Itochu Indonesia IDR </w:t>
      </w:r>
      <w:proofErr w:type="spellStart"/>
      <w:r w:rsidRPr="00256D0D">
        <w:t>tetap</w:t>
      </w:r>
      <w:proofErr w:type="spellEnd"/>
      <w:r w:rsidRPr="00256D0D">
        <w:t xml:space="preserve"> </w:t>
      </w:r>
      <w:proofErr w:type="spellStart"/>
      <w:r w:rsidRPr="00256D0D">
        <w:t>dapat</w:t>
      </w:r>
      <w:proofErr w:type="spellEnd"/>
      <w:r w:rsidRPr="00256D0D">
        <w:t xml:space="preserve"> </w:t>
      </w:r>
      <w:proofErr w:type="spellStart"/>
      <w:r w:rsidRPr="00256D0D">
        <w:t>dijadikan</w:t>
      </w:r>
      <w:proofErr w:type="spellEnd"/>
      <w:r w:rsidRPr="00256D0D">
        <w:t xml:space="preserve"> supplier </w:t>
      </w:r>
      <w:proofErr w:type="spellStart"/>
      <w:r w:rsidRPr="00256D0D">
        <w:t>cadangan</w:t>
      </w:r>
      <w:proofErr w:type="spellEnd"/>
      <w:r>
        <w:t>.</w:t>
      </w:r>
    </w:p>
    <w:p w14:paraId="60500C27" w14:textId="3C59F372" w:rsidR="00790741" w:rsidRDefault="00790741" w:rsidP="00790741">
      <w:pPr>
        <w:tabs>
          <w:tab w:val="left" w:pos="567"/>
        </w:tabs>
        <w:spacing w:line="228" w:lineRule="auto"/>
        <w:jc w:val="both"/>
      </w:pPr>
      <w:r>
        <w:lastRenderedPageBreak/>
        <w:tab/>
      </w:r>
      <w:proofErr w:type="spellStart"/>
      <w:r w:rsidRPr="00790741">
        <w:rPr>
          <w:lang w:val="en-US"/>
        </w:rPr>
        <w:t>Temuan</w:t>
      </w:r>
      <w:proofErr w:type="spellEnd"/>
      <w:r w:rsidRPr="00790741">
        <w:rPr>
          <w:lang w:val="en-US"/>
        </w:rPr>
        <w:t xml:space="preserve"> </w:t>
      </w:r>
      <w:proofErr w:type="spellStart"/>
      <w:r w:rsidRPr="00790741">
        <w:rPr>
          <w:lang w:val="en-US"/>
        </w:rPr>
        <w:t>ini</w:t>
      </w:r>
      <w:proofErr w:type="spellEnd"/>
      <w:r w:rsidRPr="00790741">
        <w:rPr>
          <w:lang w:val="en-US"/>
        </w:rPr>
        <w:t xml:space="preserve"> </w:t>
      </w:r>
      <w:proofErr w:type="spellStart"/>
      <w:r w:rsidRPr="00790741">
        <w:rPr>
          <w:lang w:val="en-US"/>
        </w:rPr>
        <w:t>menegaskan</w:t>
      </w:r>
      <w:proofErr w:type="spellEnd"/>
      <w:r w:rsidRPr="00790741">
        <w:rPr>
          <w:lang w:val="en-US"/>
        </w:rPr>
        <w:t xml:space="preserve"> </w:t>
      </w:r>
      <w:proofErr w:type="spellStart"/>
      <w:r w:rsidRPr="00790741">
        <w:rPr>
          <w:lang w:val="en-US"/>
        </w:rPr>
        <w:t>bahwa</w:t>
      </w:r>
      <w:proofErr w:type="spellEnd"/>
      <w:r w:rsidRPr="00790741">
        <w:rPr>
          <w:lang w:val="en-US"/>
        </w:rPr>
        <w:t xml:space="preserve"> PT Techno Wood Indonesia </w:t>
      </w:r>
      <w:proofErr w:type="spellStart"/>
      <w:r w:rsidRPr="00790741">
        <w:rPr>
          <w:lang w:val="en-US"/>
        </w:rPr>
        <w:t>lebih</w:t>
      </w:r>
      <w:proofErr w:type="spellEnd"/>
      <w:r w:rsidRPr="00790741">
        <w:rPr>
          <w:lang w:val="en-US"/>
        </w:rPr>
        <w:t xml:space="preserve"> </w:t>
      </w:r>
      <w:proofErr w:type="spellStart"/>
      <w:r w:rsidRPr="00790741">
        <w:rPr>
          <w:lang w:val="en-US"/>
        </w:rPr>
        <w:t>mengutamakan</w:t>
      </w:r>
      <w:proofErr w:type="spellEnd"/>
      <w:r w:rsidRPr="00790741">
        <w:rPr>
          <w:lang w:val="en-US"/>
        </w:rPr>
        <w:t xml:space="preserve"> </w:t>
      </w:r>
      <w:proofErr w:type="spellStart"/>
      <w:r w:rsidRPr="00790741">
        <w:rPr>
          <w:lang w:val="en-US"/>
        </w:rPr>
        <w:t>faktor</w:t>
      </w:r>
      <w:proofErr w:type="spellEnd"/>
      <w:r w:rsidRPr="00790741">
        <w:rPr>
          <w:lang w:val="en-US"/>
        </w:rPr>
        <w:t xml:space="preserve"> </w:t>
      </w:r>
      <w:proofErr w:type="spellStart"/>
      <w:r w:rsidRPr="00790741">
        <w:rPr>
          <w:lang w:val="en-US"/>
        </w:rPr>
        <w:t>kinerja</w:t>
      </w:r>
      <w:proofErr w:type="spellEnd"/>
      <w:r w:rsidRPr="00790741">
        <w:rPr>
          <w:lang w:val="en-US"/>
        </w:rPr>
        <w:t xml:space="preserve"> (</w:t>
      </w:r>
      <w:r w:rsidRPr="00790741">
        <w:rPr>
          <w:i/>
          <w:iCs/>
          <w:lang w:val="en-US"/>
        </w:rPr>
        <w:t>performance</w:t>
      </w:r>
      <w:r w:rsidRPr="00790741">
        <w:rPr>
          <w:lang w:val="en-US"/>
        </w:rPr>
        <w:t xml:space="preserve">) dan </w:t>
      </w:r>
      <w:proofErr w:type="spellStart"/>
      <w:r w:rsidRPr="00790741">
        <w:rPr>
          <w:lang w:val="en-US"/>
        </w:rPr>
        <w:t>kualitas</w:t>
      </w:r>
      <w:proofErr w:type="spellEnd"/>
      <w:r w:rsidRPr="00790741">
        <w:rPr>
          <w:lang w:val="en-US"/>
        </w:rPr>
        <w:t xml:space="preserve"> (</w:t>
      </w:r>
      <w:r w:rsidRPr="00790741">
        <w:rPr>
          <w:i/>
          <w:iCs/>
          <w:lang w:val="en-US"/>
        </w:rPr>
        <w:t>quality</w:t>
      </w:r>
      <w:r w:rsidRPr="00790741">
        <w:rPr>
          <w:lang w:val="en-US"/>
        </w:rPr>
        <w:t xml:space="preserve">) </w:t>
      </w:r>
      <w:proofErr w:type="spellStart"/>
      <w:r w:rsidRPr="00790741">
        <w:rPr>
          <w:lang w:val="en-US"/>
        </w:rPr>
        <w:t>dibandingkan</w:t>
      </w:r>
      <w:proofErr w:type="spellEnd"/>
      <w:r w:rsidRPr="00790741">
        <w:rPr>
          <w:lang w:val="en-US"/>
        </w:rPr>
        <w:t xml:space="preserve"> </w:t>
      </w:r>
      <w:proofErr w:type="spellStart"/>
      <w:r w:rsidRPr="00790741">
        <w:rPr>
          <w:lang w:val="en-US"/>
        </w:rPr>
        <w:t>biaya</w:t>
      </w:r>
      <w:proofErr w:type="spellEnd"/>
      <w:r w:rsidRPr="00790741">
        <w:rPr>
          <w:lang w:val="en-US"/>
        </w:rPr>
        <w:t xml:space="preserve"> (</w:t>
      </w:r>
      <w:r w:rsidRPr="00790741">
        <w:rPr>
          <w:i/>
          <w:iCs/>
          <w:lang w:val="en-US"/>
        </w:rPr>
        <w:t>cost</w:t>
      </w:r>
      <w:r w:rsidRPr="00790741">
        <w:rPr>
          <w:lang w:val="en-US"/>
        </w:rPr>
        <w:t xml:space="preserve">) </w:t>
      </w:r>
      <w:proofErr w:type="spellStart"/>
      <w:r w:rsidRPr="00790741">
        <w:rPr>
          <w:lang w:val="en-US"/>
        </w:rPr>
        <w:t>maupun</w:t>
      </w:r>
      <w:proofErr w:type="spellEnd"/>
      <w:r w:rsidRPr="00790741">
        <w:rPr>
          <w:lang w:val="en-US"/>
        </w:rPr>
        <w:t xml:space="preserve"> </w:t>
      </w:r>
      <w:proofErr w:type="spellStart"/>
      <w:r w:rsidRPr="00790741">
        <w:rPr>
          <w:lang w:val="en-US"/>
        </w:rPr>
        <w:t>responsivitas</w:t>
      </w:r>
      <w:proofErr w:type="spellEnd"/>
      <w:r w:rsidRPr="00790741">
        <w:rPr>
          <w:lang w:val="en-US"/>
        </w:rPr>
        <w:t xml:space="preserve"> (</w:t>
      </w:r>
      <w:r w:rsidRPr="00790741">
        <w:rPr>
          <w:i/>
          <w:iCs/>
          <w:lang w:val="en-US"/>
        </w:rPr>
        <w:t>responsiveness</w:t>
      </w:r>
      <w:r w:rsidRPr="00790741">
        <w:rPr>
          <w:lang w:val="en-US"/>
        </w:rPr>
        <w:t xml:space="preserve">). Hal </w:t>
      </w:r>
      <w:proofErr w:type="spellStart"/>
      <w:r w:rsidRPr="00790741">
        <w:rPr>
          <w:lang w:val="en-US"/>
        </w:rPr>
        <w:t>ini</w:t>
      </w:r>
      <w:proofErr w:type="spellEnd"/>
      <w:r w:rsidRPr="00790741">
        <w:rPr>
          <w:lang w:val="en-US"/>
        </w:rPr>
        <w:t xml:space="preserve"> </w:t>
      </w:r>
      <w:proofErr w:type="spellStart"/>
      <w:r w:rsidRPr="00790741">
        <w:rPr>
          <w:lang w:val="en-US"/>
        </w:rPr>
        <w:t>sejalan</w:t>
      </w:r>
      <w:proofErr w:type="spellEnd"/>
      <w:r w:rsidRPr="00790741">
        <w:rPr>
          <w:lang w:val="en-US"/>
        </w:rPr>
        <w:t xml:space="preserve"> </w:t>
      </w:r>
      <w:proofErr w:type="spellStart"/>
      <w:r w:rsidRPr="00790741">
        <w:rPr>
          <w:lang w:val="en-US"/>
        </w:rPr>
        <w:t>dengan</w:t>
      </w:r>
      <w:proofErr w:type="spellEnd"/>
      <w:r w:rsidRPr="00790741">
        <w:rPr>
          <w:lang w:val="en-US"/>
        </w:rPr>
        <w:t xml:space="preserve"> </w:t>
      </w:r>
      <w:proofErr w:type="spellStart"/>
      <w:r w:rsidRPr="00790741">
        <w:rPr>
          <w:lang w:val="en-US"/>
        </w:rPr>
        <w:t>penelitian</w:t>
      </w:r>
      <w:proofErr w:type="spellEnd"/>
      <w:r w:rsidRPr="00790741">
        <w:rPr>
          <w:lang w:val="en-US"/>
        </w:rPr>
        <w:t xml:space="preserve"> Anisa dan Rahmatullah (2020) yang </w:t>
      </w:r>
      <w:proofErr w:type="spellStart"/>
      <w:r w:rsidRPr="00790741">
        <w:rPr>
          <w:lang w:val="en-US"/>
        </w:rPr>
        <w:t>menyatakan</w:t>
      </w:r>
      <w:proofErr w:type="spellEnd"/>
      <w:r w:rsidRPr="00790741">
        <w:rPr>
          <w:lang w:val="en-US"/>
        </w:rPr>
        <w:t xml:space="preserve"> </w:t>
      </w:r>
      <w:proofErr w:type="spellStart"/>
      <w:r w:rsidRPr="00790741">
        <w:rPr>
          <w:lang w:val="en-US"/>
        </w:rPr>
        <w:t>bahwa</w:t>
      </w:r>
      <w:proofErr w:type="spellEnd"/>
      <w:r w:rsidRPr="00790741">
        <w:rPr>
          <w:lang w:val="en-US"/>
        </w:rPr>
        <w:t xml:space="preserve"> </w:t>
      </w:r>
      <w:proofErr w:type="spellStart"/>
      <w:r w:rsidRPr="00790741">
        <w:rPr>
          <w:lang w:val="en-US"/>
        </w:rPr>
        <w:t>perusahaan</w:t>
      </w:r>
      <w:proofErr w:type="spellEnd"/>
      <w:r w:rsidRPr="00790741">
        <w:rPr>
          <w:lang w:val="en-US"/>
        </w:rPr>
        <w:t xml:space="preserve"> </w:t>
      </w:r>
      <w:proofErr w:type="spellStart"/>
      <w:r w:rsidRPr="00790741">
        <w:rPr>
          <w:lang w:val="en-US"/>
        </w:rPr>
        <w:t>cenderung</w:t>
      </w:r>
      <w:proofErr w:type="spellEnd"/>
      <w:r w:rsidRPr="00790741">
        <w:rPr>
          <w:lang w:val="en-US"/>
        </w:rPr>
        <w:t xml:space="preserve"> </w:t>
      </w:r>
      <w:proofErr w:type="spellStart"/>
      <w:r w:rsidRPr="00790741">
        <w:rPr>
          <w:lang w:val="en-US"/>
        </w:rPr>
        <w:t>memprioritaskan</w:t>
      </w:r>
      <w:proofErr w:type="spellEnd"/>
      <w:r w:rsidRPr="00790741">
        <w:rPr>
          <w:lang w:val="en-US"/>
        </w:rPr>
        <w:t xml:space="preserve"> </w:t>
      </w:r>
      <w:proofErr w:type="spellStart"/>
      <w:r w:rsidRPr="00790741">
        <w:rPr>
          <w:lang w:val="en-US"/>
        </w:rPr>
        <w:t>aspek</w:t>
      </w:r>
      <w:proofErr w:type="spellEnd"/>
      <w:r w:rsidRPr="00790741">
        <w:rPr>
          <w:lang w:val="en-US"/>
        </w:rPr>
        <w:t xml:space="preserve"> </w:t>
      </w:r>
      <w:proofErr w:type="spellStart"/>
      <w:r w:rsidRPr="00790741">
        <w:rPr>
          <w:lang w:val="en-US"/>
        </w:rPr>
        <w:t>mutu</w:t>
      </w:r>
      <w:proofErr w:type="spellEnd"/>
      <w:r w:rsidRPr="00790741">
        <w:rPr>
          <w:lang w:val="en-US"/>
        </w:rPr>
        <w:t xml:space="preserve"> dan </w:t>
      </w:r>
      <w:proofErr w:type="spellStart"/>
      <w:r w:rsidRPr="00790741">
        <w:rPr>
          <w:lang w:val="en-US"/>
        </w:rPr>
        <w:t>keandalan</w:t>
      </w:r>
      <w:proofErr w:type="spellEnd"/>
      <w:r w:rsidRPr="00790741">
        <w:rPr>
          <w:lang w:val="en-US"/>
        </w:rPr>
        <w:t xml:space="preserve"> </w:t>
      </w:r>
      <w:proofErr w:type="spellStart"/>
      <w:r w:rsidRPr="00790741">
        <w:rPr>
          <w:lang w:val="en-US"/>
        </w:rPr>
        <w:t>rantai</w:t>
      </w:r>
      <w:proofErr w:type="spellEnd"/>
      <w:r w:rsidRPr="00790741">
        <w:rPr>
          <w:lang w:val="en-US"/>
        </w:rPr>
        <w:t xml:space="preserve"> </w:t>
      </w:r>
      <w:proofErr w:type="spellStart"/>
      <w:r w:rsidRPr="00790741">
        <w:rPr>
          <w:lang w:val="en-US"/>
        </w:rPr>
        <w:t>pasok</w:t>
      </w:r>
      <w:proofErr w:type="spellEnd"/>
      <w:r w:rsidRPr="00790741">
        <w:rPr>
          <w:lang w:val="en-US"/>
        </w:rPr>
        <w:t xml:space="preserve"> </w:t>
      </w:r>
      <w:proofErr w:type="spellStart"/>
      <w:r w:rsidRPr="00790741">
        <w:rPr>
          <w:lang w:val="en-US"/>
        </w:rPr>
        <w:t>untuk</w:t>
      </w:r>
      <w:proofErr w:type="spellEnd"/>
      <w:r w:rsidRPr="00790741">
        <w:rPr>
          <w:lang w:val="en-US"/>
        </w:rPr>
        <w:t xml:space="preserve"> </w:t>
      </w:r>
      <w:proofErr w:type="spellStart"/>
      <w:r w:rsidRPr="00790741">
        <w:rPr>
          <w:lang w:val="en-US"/>
        </w:rPr>
        <w:t>menjaga</w:t>
      </w:r>
      <w:proofErr w:type="spellEnd"/>
      <w:r w:rsidRPr="00790741">
        <w:rPr>
          <w:lang w:val="en-US"/>
        </w:rPr>
        <w:t xml:space="preserve"> </w:t>
      </w:r>
      <w:proofErr w:type="spellStart"/>
      <w:r w:rsidRPr="00790741">
        <w:rPr>
          <w:lang w:val="en-US"/>
        </w:rPr>
        <w:t>kepuasan</w:t>
      </w:r>
      <w:proofErr w:type="spellEnd"/>
      <w:r w:rsidRPr="00790741">
        <w:rPr>
          <w:lang w:val="en-US"/>
        </w:rPr>
        <w:t xml:space="preserve"> </w:t>
      </w:r>
      <w:proofErr w:type="spellStart"/>
      <w:r w:rsidRPr="00790741">
        <w:rPr>
          <w:lang w:val="en-US"/>
        </w:rPr>
        <w:t>pelanggan</w:t>
      </w:r>
      <w:proofErr w:type="spellEnd"/>
      <w:r w:rsidR="009903F3">
        <w:rPr>
          <w:lang w:val="en-US"/>
        </w:rPr>
        <w:fldChar w:fldCharType="begin" w:fldLock="1"/>
      </w:r>
      <w:r w:rsidR="009903F3">
        <w:rPr>
          <w:lang w:val="en-US"/>
        </w:rPr>
        <w:instrText>ADDIN CSL_CITATION {"citationItems":[{"id":"ITEM-1","itemData":{"DOI":"10.32478/evaluasi.v4i1.356","author":[{"dropping-particle":"","family":"Anisa","given":"C","non-dropping-particle":"","parse-names":false,"suffix":""},{"dropping-particle":"","family":"Rahmatullah","given":"R","non-dropping-particle":"","parse-names":false,"suffix":""}],"container-title":"journal EVALUASI","id":"ITEM-1","issue":"1","issued":{"date-parts":[["2020"]]},"page":"70","title":"Visi Dan Misi Menurut Fred R. David Perspektif Pendidikan Islam","type":"article-journal","volume":"4"},"uris":["http://www.mendeley.com/documents/?uuid=d3696b58-cc69-4d8a-b86a-46ef941d1222"]}],"mendeley":{"formattedCitation":"[8]","plainTextFormattedCitation":"[8]","previouslyFormattedCitation":"[8]"},"properties":{"noteIndex":0},"schema":"https://github.com/citation-style-language/schema/raw/master/csl-citation.json"}</w:instrText>
      </w:r>
      <w:r w:rsidR="009903F3">
        <w:rPr>
          <w:lang w:val="en-US"/>
        </w:rPr>
        <w:fldChar w:fldCharType="separate"/>
      </w:r>
      <w:r w:rsidR="009903F3" w:rsidRPr="009903F3">
        <w:rPr>
          <w:noProof/>
          <w:lang w:val="en-US"/>
        </w:rPr>
        <w:t>[8]</w:t>
      </w:r>
      <w:r w:rsidR="009903F3">
        <w:rPr>
          <w:lang w:val="en-US"/>
        </w:rPr>
        <w:fldChar w:fldCharType="end"/>
      </w:r>
      <w:r w:rsidRPr="00790741">
        <w:rPr>
          <w:lang w:val="en-US"/>
        </w:rPr>
        <w:t>.</w:t>
      </w:r>
    </w:p>
    <w:p w14:paraId="0EB70A32" w14:textId="0FCD0B10" w:rsidR="00DF5049" w:rsidRPr="009903F3" w:rsidRDefault="00790741" w:rsidP="00790741">
      <w:pPr>
        <w:tabs>
          <w:tab w:val="left" w:pos="567"/>
        </w:tabs>
        <w:spacing w:line="228" w:lineRule="auto"/>
        <w:jc w:val="both"/>
        <w:rPr>
          <w:lang w:val="sv-SE"/>
        </w:rPr>
      </w:pPr>
      <w:r>
        <w:tab/>
      </w:r>
      <w:proofErr w:type="spellStart"/>
      <w:r w:rsidRPr="00790741">
        <w:rPr>
          <w:lang w:val="en-US"/>
        </w:rPr>
        <w:t>Dengan</w:t>
      </w:r>
      <w:proofErr w:type="spellEnd"/>
      <w:r w:rsidRPr="00790741">
        <w:rPr>
          <w:lang w:val="en-US"/>
        </w:rPr>
        <w:t xml:space="preserve"> </w:t>
      </w:r>
      <w:proofErr w:type="spellStart"/>
      <w:r w:rsidRPr="00790741">
        <w:rPr>
          <w:lang w:val="en-US"/>
        </w:rPr>
        <w:t>demikian</w:t>
      </w:r>
      <w:proofErr w:type="spellEnd"/>
      <w:r w:rsidRPr="00790741">
        <w:rPr>
          <w:lang w:val="en-US"/>
        </w:rPr>
        <w:t xml:space="preserve">, </w:t>
      </w:r>
      <w:proofErr w:type="spellStart"/>
      <w:r w:rsidRPr="00790741">
        <w:rPr>
          <w:lang w:val="en-US"/>
        </w:rPr>
        <w:t>pemilihan</w:t>
      </w:r>
      <w:proofErr w:type="spellEnd"/>
      <w:r w:rsidRPr="00790741">
        <w:rPr>
          <w:lang w:val="en-US"/>
        </w:rPr>
        <w:t xml:space="preserve"> PT Sumitomo Forestry </w:t>
      </w:r>
      <w:proofErr w:type="spellStart"/>
      <w:r w:rsidRPr="00790741">
        <w:rPr>
          <w:lang w:val="en-US"/>
        </w:rPr>
        <w:t>sebagai</w:t>
      </w:r>
      <w:proofErr w:type="spellEnd"/>
      <w:r w:rsidRPr="00790741">
        <w:rPr>
          <w:lang w:val="en-US"/>
        </w:rPr>
        <w:t xml:space="preserve"> supplier </w:t>
      </w:r>
      <w:proofErr w:type="spellStart"/>
      <w:r w:rsidRPr="00790741">
        <w:rPr>
          <w:lang w:val="en-US"/>
        </w:rPr>
        <w:t>utama</w:t>
      </w:r>
      <w:proofErr w:type="spellEnd"/>
      <w:r w:rsidRPr="00790741">
        <w:rPr>
          <w:lang w:val="en-US"/>
        </w:rPr>
        <w:t xml:space="preserve"> plywood </w:t>
      </w:r>
      <w:proofErr w:type="spellStart"/>
      <w:r w:rsidRPr="00790741">
        <w:rPr>
          <w:lang w:val="en-US"/>
        </w:rPr>
        <w:t>merupakan</w:t>
      </w:r>
      <w:proofErr w:type="spellEnd"/>
      <w:r w:rsidRPr="00790741">
        <w:rPr>
          <w:lang w:val="en-US"/>
        </w:rPr>
        <w:t xml:space="preserve"> </w:t>
      </w:r>
      <w:proofErr w:type="spellStart"/>
      <w:r w:rsidRPr="00790741">
        <w:rPr>
          <w:lang w:val="en-US"/>
        </w:rPr>
        <w:t>keputusan</w:t>
      </w:r>
      <w:proofErr w:type="spellEnd"/>
      <w:r w:rsidRPr="00790741">
        <w:rPr>
          <w:lang w:val="en-US"/>
        </w:rPr>
        <w:t xml:space="preserve"> yang </w:t>
      </w:r>
      <w:proofErr w:type="spellStart"/>
      <w:r w:rsidRPr="00790741">
        <w:rPr>
          <w:lang w:val="en-US"/>
        </w:rPr>
        <w:t>tepat</w:t>
      </w:r>
      <w:proofErr w:type="spellEnd"/>
      <w:r w:rsidRPr="00790741">
        <w:rPr>
          <w:lang w:val="en-US"/>
        </w:rPr>
        <w:t xml:space="preserve"> </w:t>
      </w:r>
      <w:proofErr w:type="spellStart"/>
      <w:r w:rsidRPr="00790741">
        <w:rPr>
          <w:lang w:val="en-US"/>
        </w:rPr>
        <w:t>karena</w:t>
      </w:r>
      <w:proofErr w:type="spellEnd"/>
      <w:r w:rsidRPr="00790741">
        <w:rPr>
          <w:lang w:val="en-US"/>
        </w:rPr>
        <w:t xml:space="preserve"> </w:t>
      </w:r>
      <w:proofErr w:type="spellStart"/>
      <w:r w:rsidRPr="00790741">
        <w:rPr>
          <w:lang w:val="en-US"/>
        </w:rPr>
        <w:t>memiliki</w:t>
      </w:r>
      <w:proofErr w:type="spellEnd"/>
      <w:r w:rsidRPr="00790741">
        <w:rPr>
          <w:lang w:val="en-US"/>
        </w:rPr>
        <w:t xml:space="preserve"> </w:t>
      </w:r>
      <w:proofErr w:type="spellStart"/>
      <w:r w:rsidRPr="00790741">
        <w:rPr>
          <w:lang w:val="en-US"/>
        </w:rPr>
        <w:t>nilai</w:t>
      </w:r>
      <w:proofErr w:type="spellEnd"/>
      <w:r w:rsidRPr="00790741">
        <w:rPr>
          <w:lang w:val="en-US"/>
        </w:rPr>
        <w:t xml:space="preserve"> </w:t>
      </w:r>
      <w:proofErr w:type="spellStart"/>
      <w:r w:rsidRPr="00790741">
        <w:rPr>
          <w:lang w:val="en-US"/>
        </w:rPr>
        <w:t>prioritas</w:t>
      </w:r>
      <w:proofErr w:type="spellEnd"/>
      <w:r w:rsidRPr="00790741">
        <w:rPr>
          <w:lang w:val="en-US"/>
        </w:rPr>
        <w:t xml:space="preserve"> </w:t>
      </w:r>
      <w:proofErr w:type="spellStart"/>
      <w:r w:rsidRPr="00790741">
        <w:rPr>
          <w:lang w:val="en-US"/>
        </w:rPr>
        <w:t>tertinggi</w:t>
      </w:r>
      <w:proofErr w:type="spellEnd"/>
      <w:r w:rsidRPr="00790741">
        <w:rPr>
          <w:lang w:val="en-US"/>
        </w:rPr>
        <w:t xml:space="preserve">. </w:t>
      </w:r>
      <w:proofErr w:type="spellStart"/>
      <w:r w:rsidRPr="00790741">
        <w:rPr>
          <w:lang w:val="en-US"/>
        </w:rPr>
        <w:t>Namun</w:t>
      </w:r>
      <w:proofErr w:type="spellEnd"/>
      <w:r w:rsidRPr="00790741">
        <w:rPr>
          <w:lang w:val="en-US"/>
        </w:rPr>
        <w:t xml:space="preserve">, </w:t>
      </w:r>
      <w:proofErr w:type="spellStart"/>
      <w:r w:rsidRPr="00790741">
        <w:rPr>
          <w:lang w:val="en-US"/>
        </w:rPr>
        <w:t>untuk</w:t>
      </w:r>
      <w:proofErr w:type="spellEnd"/>
      <w:r w:rsidRPr="00790741">
        <w:rPr>
          <w:lang w:val="en-US"/>
        </w:rPr>
        <w:t xml:space="preserve"> </w:t>
      </w:r>
      <w:proofErr w:type="spellStart"/>
      <w:r w:rsidRPr="00790741">
        <w:rPr>
          <w:lang w:val="en-US"/>
        </w:rPr>
        <w:t>mengurangi</w:t>
      </w:r>
      <w:proofErr w:type="spellEnd"/>
      <w:r w:rsidRPr="00790741">
        <w:rPr>
          <w:lang w:val="en-US"/>
        </w:rPr>
        <w:t xml:space="preserve"> </w:t>
      </w:r>
      <w:proofErr w:type="spellStart"/>
      <w:r w:rsidRPr="00790741">
        <w:rPr>
          <w:lang w:val="en-US"/>
        </w:rPr>
        <w:t>risiko</w:t>
      </w:r>
      <w:proofErr w:type="spellEnd"/>
      <w:r w:rsidRPr="00790741">
        <w:rPr>
          <w:lang w:val="en-US"/>
        </w:rPr>
        <w:t xml:space="preserve"> </w:t>
      </w:r>
      <w:proofErr w:type="spellStart"/>
      <w:r w:rsidRPr="00790741">
        <w:rPr>
          <w:lang w:val="en-US"/>
        </w:rPr>
        <w:t>keterlambatan</w:t>
      </w:r>
      <w:proofErr w:type="spellEnd"/>
      <w:r w:rsidRPr="00790741">
        <w:rPr>
          <w:lang w:val="en-US"/>
        </w:rPr>
        <w:t xml:space="preserve"> dan </w:t>
      </w:r>
      <w:proofErr w:type="spellStart"/>
      <w:r w:rsidRPr="00790741">
        <w:rPr>
          <w:lang w:val="en-US"/>
        </w:rPr>
        <w:t>menjaga</w:t>
      </w:r>
      <w:proofErr w:type="spellEnd"/>
      <w:r w:rsidRPr="00790741">
        <w:rPr>
          <w:lang w:val="en-US"/>
        </w:rPr>
        <w:t xml:space="preserve"> </w:t>
      </w:r>
      <w:proofErr w:type="spellStart"/>
      <w:r w:rsidRPr="00790741">
        <w:rPr>
          <w:lang w:val="en-US"/>
        </w:rPr>
        <w:t>keberlanjutan</w:t>
      </w:r>
      <w:proofErr w:type="spellEnd"/>
      <w:r w:rsidRPr="00790741">
        <w:rPr>
          <w:lang w:val="en-US"/>
        </w:rPr>
        <w:t xml:space="preserve"> </w:t>
      </w:r>
      <w:proofErr w:type="spellStart"/>
      <w:r w:rsidRPr="00790741">
        <w:rPr>
          <w:lang w:val="en-US"/>
        </w:rPr>
        <w:t>pasokan</w:t>
      </w:r>
      <w:proofErr w:type="spellEnd"/>
      <w:r w:rsidRPr="00790741">
        <w:rPr>
          <w:lang w:val="en-US"/>
        </w:rPr>
        <w:t xml:space="preserve">, PT SMB Gobel Indonesia dan PT Itochu Indonesia IDR </w:t>
      </w:r>
      <w:proofErr w:type="spellStart"/>
      <w:r w:rsidRPr="00790741">
        <w:rPr>
          <w:lang w:val="en-US"/>
        </w:rPr>
        <w:t>tetap</w:t>
      </w:r>
      <w:proofErr w:type="spellEnd"/>
      <w:r w:rsidRPr="00790741">
        <w:rPr>
          <w:lang w:val="en-US"/>
        </w:rPr>
        <w:t xml:space="preserve"> </w:t>
      </w:r>
      <w:proofErr w:type="spellStart"/>
      <w:r w:rsidRPr="00790741">
        <w:rPr>
          <w:lang w:val="en-US"/>
        </w:rPr>
        <w:t>dipertimbangkan</w:t>
      </w:r>
      <w:proofErr w:type="spellEnd"/>
      <w:r w:rsidRPr="00790741">
        <w:rPr>
          <w:lang w:val="en-US"/>
        </w:rPr>
        <w:t xml:space="preserve"> </w:t>
      </w:r>
      <w:proofErr w:type="spellStart"/>
      <w:r w:rsidRPr="00790741">
        <w:rPr>
          <w:lang w:val="en-US"/>
        </w:rPr>
        <w:t>sebagai</w:t>
      </w:r>
      <w:proofErr w:type="spellEnd"/>
      <w:r w:rsidRPr="00790741">
        <w:rPr>
          <w:lang w:val="en-US"/>
        </w:rPr>
        <w:t xml:space="preserve"> </w:t>
      </w:r>
      <w:proofErr w:type="spellStart"/>
      <w:r w:rsidRPr="00790741">
        <w:rPr>
          <w:lang w:val="en-US"/>
        </w:rPr>
        <w:t>pemasok</w:t>
      </w:r>
      <w:proofErr w:type="spellEnd"/>
      <w:r w:rsidRPr="00790741">
        <w:rPr>
          <w:lang w:val="en-US"/>
        </w:rPr>
        <w:t xml:space="preserve"> </w:t>
      </w:r>
      <w:proofErr w:type="spellStart"/>
      <w:r w:rsidRPr="00790741">
        <w:rPr>
          <w:lang w:val="en-US"/>
        </w:rPr>
        <w:t>alternatif</w:t>
      </w:r>
      <w:proofErr w:type="spellEnd"/>
      <w:r w:rsidRPr="00790741">
        <w:rPr>
          <w:lang w:val="en-US"/>
        </w:rPr>
        <w:t xml:space="preserve">. </w:t>
      </w:r>
      <w:r w:rsidRPr="009903F3">
        <w:rPr>
          <w:lang w:val="sv-SE"/>
        </w:rPr>
        <w:t xml:space="preserve">Strategi ini sesuai dengan konsep </w:t>
      </w:r>
      <w:r w:rsidRPr="009903F3">
        <w:rPr>
          <w:i/>
          <w:iCs/>
          <w:lang w:val="sv-SE"/>
        </w:rPr>
        <w:t>multiple sourcing</w:t>
      </w:r>
      <w:r w:rsidRPr="009903F3">
        <w:rPr>
          <w:lang w:val="sv-SE"/>
        </w:rPr>
        <w:t xml:space="preserve"> yang dianjurkan dalam manajemen rantai pasok modern (Saaty, 1988).</w:t>
      </w:r>
    </w:p>
    <w:p w14:paraId="1F0EE926" w14:textId="77777777" w:rsidR="00DF5049" w:rsidRPr="009903F3" w:rsidRDefault="00000000">
      <w:pPr>
        <w:jc w:val="center"/>
        <w:rPr>
          <w:b/>
          <w:sz w:val="22"/>
          <w:szCs w:val="22"/>
          <w:lang w:val="sv-SE"/>
        </w:rPr>
      </w:pPr>
      <w:r w:rsidRPr="009903F3">
        <w:rPr>
          <w:b/>
          <w:sz w:val="22"/>
          <w:szCs w:val="22"/>
          <w:lang w:val="sv-SE"/>
        </w:rPr>
        <w:t>Conclusion</w:t>
      </w:r>
    </w:p>
    <w:p w14:paraId="1A130723" w14:textId="77777777" w:rsidR="00DF5049" w:rsidRPr="009903F3" w:rsidRDefault="00DF5049">
      <w:pPr>
        <w:rPr>
          <w:color w:val="FF0000"/>
          <w:lang w:val="sv-SE"/>
        </w:rPr>
      </w:pPr>
    </w:p>
    <w:p w14:paraId="67058342" w14:textId="37EF6C36" w:rsidR="00DF5049" w:rsidRDefault="0023667C">
      <w:pPr>
        <w:ind w:firstLine="567"/>
        <w:jc w:val="both"/>
        <w:rPr>
          <w:i/>
        </w:rPr>
      </w:pPr>
      <w:r w:rsidRPr="009903F3">
        <w:rPr>
          <w:lang w:val="sv-SE"/>
        </w:rPr>
        <w:t xml:space="preserve">Berdasarkan hasil perhitungan dan analisis pada PT Techno Wood Indonesia, metode </w:t>
      </w:r>
      <w:r w:rsidRPr="009903F3">
        <w:rPr>
          <w:i/>
          <w:iCs/>
          <w:lang w:val="sv-SE"/>
        </w:rPr>
        <w:t>Analytical Hierarchy Process</w:t>
      </w:r>
      <w:r w:rsidRPr="009903F3">
        <w:rPr>
          <w:lang w:val="sv-SE"/>
        </w:rPr>
        <w:t xml:space="preserve"> (AHP) digunakan untuk menentukan bobot tiap kriteria sehingga diperoleh alternatif dengan nilai tertinggi. </w:t>
      </w:r>
      <w:proofErr w:type="spellStart"/>
      <w:r w:rsidRPr="0023667C">
        <w:t>Empat</w:t>
      </w:r>
      <w:proofErr w:type="spellEnd"/>
      <w:r w:rsidRPr="0023667C">
        <w:t xml:space="preserve"> </w:t>
      </w:r>
      <w:proofErr w:type="spellStart"/>
      <w:r w:rsidRPr="0023667C">
        <w:t>kriteria</w:t>
      </w:r>
      <w:proofErr w:type="spellEnd"/>
      <w:r w:rsidRPr="0023667C">
        <w:t xml:space="preserve"> </w:t>
      </w:r>
      <w:proofErr w:type="spellStart"/>
      <w:r w:rsidRPr="0023667C">
        <w:t>utama</w:t>
      </w:r>
      <w:proofErr w:type="spellEnd"/>
      <w:r w:rsidRPr="0023667C">
        <w:t xml:space="preserve"> yang </w:t>
      </w:r>
      <w:proofErr w:type="spellStart"/>
      <w:r w:rsidRPr="0023667C">
        <w:t>ditetapkan</w:t>
      </w:r>
      <w:proofErr w:type="spellEnd"/>
      <w:r w:rsidRPr="0023667C">
        <w:t xml:space="preserve"> </w:t>
      </w:r>
      <w:proofErr w:type="spellStart"/>
      <w:r w:rsidRPr="0023667C">
        <w:t>adalah</w:t>
      </w:r>
      <w:proofErr w:type="spellEnd"/>
      <w:r w:rsidRPr="0023667C">
        <w:t xml:space="preserve"> </w:t>
      </w:r>
      <w:r w:rsidRPr="0023667C">
        <w:rPr>
          <w:i/>
          <w:iCs/>
        </w:rPr>
        <w:t>Performance</w:t>
      </w:r>
      <w:r w:rsidRPr="0023667C">
        <w:t xml:space="preserve"> (0,537), </w:t>
      </w:r>
      <w:r w:rsidRPr="0023667C">
        <w:rPr>
          <w:i/>
          <w:iCs/>
        </w:rPr>
        <w:t>Quality</w:t>
      </w:r>
      <w:r w:rsidRPr="0023667C">
        <w:t xml:space="preserve"> (0,271), </w:t>
      </w:r>
      <w:r w:rsidRPr="0023667C">
        <w:rPr>
          <w:i/>
          <w:iCs/>
        </w:rPr>
        <w:t>Cost</w:t>
      </w:r>
      <w:r w:rsidRPr="0023667C">
        <w:t xml:space="preserve"> (0,131), dan </w:t>
      </w:r>
      <w:r w:rsidRPr="0023667C">
        <w:rPr>
          <w:i/>
          <w:iCs/>
        </w:rPr>
        <w:t>Responsiveness</w:t>
      </w:r>
      <w:r w:rsidRPr="0023667C">
        <w:t xml:space="preserve"> (0,061). Dari </w:t>
      </w:r>
      <w:proofErr w:type="spellStart"/>
      <w:r w:rsidRPr="0023667C">
        <w:t>kriteria</w:t>
      </w:r>
      <w:proofErr w:type="spellEnd"/>
      <w:r w:rsidRPr="0023667C">
        <w:t xml:space="preserve"> </w:t>
      </w:r>
      <w:proofErr w:type="spellStart"/>
      <w:r w:rsidRPr="0023667C">
        <w:t>tersebut</w:t>
      </w:r>
      <w:proofErr w:type="spellEnd"/>
      <w:r w:rsidRPr="0023667C">
        <w:t xml:space="preserve">, </w:t>
      </w:r>
      <w:proofErr w:type="spellStart"/>
      <w:r w:rsidRPr="0023667C">
        <w:t>terdapat</w:t>
      </w:r>
      <w:proofErr w:type="spellEnd"/>
      <w:r w:rsidRPr="0023667C">
        <w:t xml:space="preserve"> 16 </w:t>
      </w:r>
      <w:proofErr w:type="spellStart"/>
      <w:r w:rsidRPr="0023667C">
        <w:t>subkriteria</w:t>
      </w:r>
      <w:proofErr w:type="spellEnd"/>
      <w:r w:rsidRPr="0023667C">
        <w:t xml:space="preserve"> yang </w:t>
      </w:r>
      <w:proofErr w:type="spellStart"/>
      <w:r w:rsidRPr="0023667C">
        <w:t>dinilai</w:t>
      </w:r>
      <w:proofErr w:type="spellEnd"/>
      <w:r w:rsidRPr="0023667C">
        <w:t xml:space="preserve">, </w:t>
      </w:r>
      <w:proofErr w:type="spellStart"/>
      <w:r w:rsidRPr="0023667C">
        <w:t>meliputi</w:t>
      </w:r>
      <w:proofErr w:type="spellEnd"/>
      <w:r w:rsidRPr="0023667C">
        <w:t xml:space="preserve"> </w:t>
      </w:r>
      <w:proofErr w:type="spellStart"/>
      <w:r w:rsidRPr="0023667C">
        <w:t>aspek</w:t>
      </w:r>
      <w:proofErr w:type="spellEnd"/>
      <w:r w:rsidRPr="0023667C">
        <w:t xml:space="preserve"> </w:t>
      </w:r>
      <w:proofErr w:type="spellStart"/>
      <w:r w:rsidRPr="0023667C">
        <w:t>harga</w:t>
      </w:r>
      <w:proofErr w:type="spellEnd"/>
      <w:r w:rsidRPr="0023667C">
        <w:t xml:space="preserve">, </w:t>
      </w:r>
      <w:proofErr w:type="spellStart"/>
      <w:r w:rsidRPr="0023667C">
        <w:t>diskon</w:t>
      </w:r>
      <w:proofErr w:type="spellEnd"/>
      <w:r w:rsidRPr="0023667C">
        <w:t xml:space="preserve">, </w:t>
      </w:r>
      <w:proofErr w:type="spellStart"/>
      <w:r w:rsidRPr="0023667C">
        <w:t>periode</w:t>
      </w:r>
      <w:proofErr w:type="spellEnd"/>
      <w:r w:rsidRPr="0023667C">
        <w:t xml:space="preserve"> </w:t>
      </w:r>
      <w:proofErr w:type="spellStart"/>
      <w:r w:rsidRPr="0023667C">
        <w:t>pembayaran</w:t>
      </w:r>
      <w:proofErr w:type="spellEnd"/>
      <w:r w:rsidRPr="0023667C">
        <w:t xml:space="preserve">, </w:t>
      </w:r>
      <w:proofErr w:type="spellStart"/>
      <w:r w:rsidRPr="0023667C">
        <w:t>keselarasan</w:t>
      </w:r>
      <w:proofErr w:type="spellEnd"/>
      <w:r w:rsidRPr="0023667C">
        <w:t xml:space="preserve"> </w:t>
      </w:r>
      <w:proofErr w:type="spellStart"/>
      <w:r w:rsidRPr="0023667C">
        <w:t>harga</w:t>
      </w:r>
      <w:proofErr w:type="spellEnd"/>
      <w:r w:rsidRPr="0023667C">
        <w:t xml:space="preserve"> </w:t>
      </w:r>
      <w:proofErr w:type="spellStart"/>
      <w:r w:rsidRPr="0023667C">
        <w:t>dengan</w:t>
      </w:r>
      <w:proofErr w:type="spellEnd"/>
      <w:r w:rsidRPr="0023667C">
        <w:t xml:space="preserve"> </w:t>
      </w:r>
      <w:proofErr w:type="spellStart"/>
      <w:r w:rsidRPr="0023667C">
        <w:t>kualitas</w:t>
      </w:r>
      <w:proofErr w:type="spellEnd"/>
      <w:r w:rsidRPr="0023667C">
        <w:t xml:space="preserve">, </w:t>
      </w:r>
      <w:proofErr w:type="spellStart"/>
      <w:r w:rsidRPr="0023667C">
        <w:t>konsistensi</w:t>
      </w:r>
      <w:proofErr w:type="spellEnd"/>
      <w:r w:rsidRPr="0023667C">
        <w:t xml:space="preserve"> </w:t>
      </w:r>
      <w:proofErr w:type="spellStart"/>
      <w:r w:rsidRPr="0023667C">
        <w:t>spesifikasi</w:t>
      </w:r>
      <w:proofErr w:type="spellEnd"/>
      <w:r w:rsidRPr="0023667C">
        <w:t xml:space="preserve"> plywood, </w:t>
      </w:r>
      <w:proofErr w:type="spellStart"/>
      <w:r w:rsidRPr="0023667C">
        <w:t>barang</w:t>
      </w:r>
      <w:proofErr w:type="spellEnd"/>
      <w:r w:rsidRPr="0023667C">
        <w:t xml:space="preserve"> </w:t>
      </w:r>
      <w:proofErr w:type="spellStart"/>
      <w:r w:rsidRPr="0023667C">
        <w:t>tanpa</w:t>
      </w:r>
      <w:proofErr w:type="spellEnd"/>
      <w:r w:rsidRPr="0023667C">
        <w:t xml:space="preserve"> </w:t>
      </w:r>
      <w:proofErr w:type="spellStart"/>
      <w:r w:rsidRPr="0023667C">
        <w:t>cacat</w:t>
      </w:r>
      <w:proofErr w:type="spellEnd"/>
      <w:r w:rsidRPr="0023667C">
        <w:t xml:space="preserve">, </w:t>
      </w:r>
      <w:proofErr w:type="spellStart"/>
      <w:r w:rsidRPr="0023667C">
        <w:t>kualitas</w:t>
      </w:r>
      <w:proofErr w:type="spellEnd"/>
      <w:r w:rsidRPr="0023667C">
        <w:t xml:space="preserve"> </w:t>
      </w:r>
      <w:proofErr w:type="spellStart"/>
      <w:r w:rsidRPr="0023667C">
        <w:t>pelayanan</w:t>
      </w:r>
      <w:proofErr w:type="spellEnd"/>
      <w:r w:rsidRPr="0023667C">
        <w:t xml:space="preserve">, </w:t>
      </w:r>
      <w:proofErr w:type="spellStart"/>
      <w:r w:rsidRPr="0023667C">
        <w:t>kemampuan</w:t>
      </w:r>
      <w:proofErr w:type="spellEnd"/>
      <w:r w:rsidRPr="0023667C">
        <w:t xml:space="preserve"> </w:t>
      </w:r>
      <w:proofErr w:type="spellStart"/>
      <w:r w:rsidRPr="0023667C">
        <w:t>mempertahankan</w:t>
      </w:r>
      <w:proofErr w:type="spellEnd"/>
      <w:r w:rsidRPr="0023667C">
        <w:t xml:space="preserve"> </w:t>
      </w:r>
      <w:proofErr w:type="spellStart"/>
      <w:r w:rsidRPr="0023667C">
        <w:t>mutu</w:t>
      </w:r>
      <w:proofErr w:type="spellEnd"/>
      <w:r w:rsidRPr="0023667C">
        <w:t xml:space="preserve">, </w:t>
      </w:r>
      <w:proofErr w:type="spellStart"/>
      <w:r w:rsidRPr="0023667C">
        <w:t>kesesuaian</w:t>
      </w:r>
      <w:proofErr w:type="spellEnd"/>
      <w:r w:rsidRPr="0023667C">
        <w:t xml:space="preserve"> </w:t>
      </w:r>
      <w:proofErr w:type="spellStart"/>
      <w:r w:rsidRPr="0023667C">
        <w:t>jumlah</w:t>
      </w:r>
      <w:proofErr w:type="spellEnd"/>
      <w:r w:rsidRPr="0023667C">
        <w:t xml:space="preserve"> </w:t>
      </w:r>
      <w:proofErr w:type="spellStart"/>
      <w:r w:rsidRPr="0023667C">
        <w:t>barang</w:t>
      </w:r>
      <w:proofErr w:type="spellEnd"/>
      <w:r w:rsidRPr="0023667C">
        <w:t xml:space="preserve">, </w:t>
      </w:r>
      <w:proofErr w:type="spellStart"/>
      <w:r w:rsidRPr="0023667C">
        <w:t>ketepatan</w:t>
      </w:r>
      <w:proofErr w:type="spellEnd"/>
      <w:r w:rsidRPr="0023667C">
        <w:t xml:space="preserve"> </w:t>
      </w:r>
      <w:proofErr w:type="spellStart"/>
      <w:r w:rsidRPr="0023667C">
        <w:t>pengiriman</w:t>
      </w:r>
      <w:proofErr w:type="spellEnd"/>
      <w:r w:rsidRPr="0023667C">
        <w:t xml:space="preserve">, </w:t>
      </w:r>
      <w:proofErr w:type="spellStart"/>
      <w:r w:rsidRPr="0023667C">
        <w:t>kesepakatan</w:t>
      </w:r>
      <w:proofErr w:type="spellEnd"/>
      <w:r w:rsidRPr="0023667C">
        <w:t xml:space="preserve"> </w:t>
      </w:r>
      <w:proofErr w:type="spellStart"/>
      <w:r w:rsidRPr="0023667C">
        <w:t>kontrak</w:t>
      </w:r>
      <w:proofErr w:type="spellEnd"/>
      <w:r w:rsidRPr="0023667C">
        <w:t xml:space="preserve">, </w:t>
      </w:r>
      <w:proofErr w:type="spellStart"/>
      <w:r w:rsidRPr="0023667C">
        <w:t>standar</w:t>
      </w:r>
      <w:proofErr w:type="spellEnd"/>
      <w:r w:rsidRPr="0023667C">
        <w:t xml:space="preserve"> </w:t>
      </w:r>
      <w:proofErr w:type="spellStart"/>
      <w:r w:rsidRPr="0023667C">
        <w:t>lingkungan</w:t>
      </w:r>
      <w:proofErr w:type="spellEnd"/>
      <w:r w:rsidRPr="0023667C">
        <w:t xml:space="preserve">, </w:t>
      </w:r>
      <w:proofErr w:type="spellStart"/>
      <w:r w:rsidRPr="0023667C">
        <w:t>kejelasan</w:t>
      </w:r>
      <w:proofErr w:type="spellEnd"/>
      <w:r w:rsidRPr="0023667C">
        <w:t xml:space="preserve"> </w:t>
      </w:r>
      <w:proofErr w:type="spellStart"/>
      <w:r w:rsidRPr="0023667C">
        <w:t>komunikasi</w:t>
      </w:r>
      <w:proofErr w:type="spellEnd"/>
      <w:r w:rsidRPr="0023667C">
        <w:t xml:space="preserve">, </w:t>
      </w:r>
      <w:proofErr w:type="spellStart"/>
      <w:r w:rsidRPr="0023667C">
        <w:t>penanganan</w:t>
      </w:r>
      <w:proofErr w:type="spellEnd"/>
      <w:r w:rsidRPr="0023667C">
        <w:t xml:space="preserve"> </w:t>
      </w:r>
      <w:proofErr w:type="spellStart"/>
      <w:r w:rsidRPr="0023667C">
        <w:t>keluhan</w:t>
      </w:r>
      <w:proofErr w:type="spellEnd"/>
      <w:r w:rsidRPr="0023667C">
        <w:t xml:space="preserve">, </w:t>
      </w:r>
      <w:proofErr w:type="spellStart"/>
      <w:r w:rsidRPr="0023667C">
        <w:t>jaminan</w:t>
      </w:r>
      <w:proofErr w:type="spellEnd"/>
      <w:r w:rsidRPr="0023667C">
        <w:t xml:space="preserve"> </w:t>
      </w:r>
      <w:proofErr w:type="spellStart"/>
      <w:r w:rsidRPr="0023667C">
        <w:t>garansi</w:t>
      </w:r>
      <w:proofErr w:type="spellEnd"/>
      <w:r w:rsidRPr="0023667C">
        <w:t xml:space="preserve">, </w:t>
      </w:r>
      <w:proofErr w:type="spellStart"/>
      <w:r w:rsidRPr="0023667C">
        <w:t>serta</w:t>
      </w:r>
      <w:proofErr w:type="spellEnd"/>
      <w:r w:rsidRPr="0023667C">
        <w:t xml:space="preserve"> </w:t>
      </w:r>
      <w:proofErr w:type="spellStart"/>
      <w:r w:rsidRPr="0023667C">
        <w:t>kemampuan</w:t>
      </w:r>
      <w:proofErr w:type="spellEnd"/>
      <w:r w:rsidRPr="0023667C">
        <w:t xml:space="preserve"> </w:t>
      </w:r>
      <w:proofErr w:type="spellStart"/>
      <w:r w:rsidRPr="0023667C">
        <w:t>menghadapi</w:t>
      </w:r>
      <w:proofErr w:type="spellEnd"/>
      <w:r w:rsidRPr="0023667C">
        <w:t xml:space="preserve"> </w:t>
      </w:r>
      <w:proofErr w:type="spellStart"/>
      <w:r w:rsidRPr="0023667C">
        <w:t>variasi</w:t>
      </w:r>
      <w:proofErr w:type="spellEnd"/>
      <w:r w:rsidRPr="0023667C">
        <w:t xml:space="preserve"> </w:t>
      </w:r>
      <w:proofErr w:type="spellStart"/>
      <w:r w:rsidRPr="0023667C">
        <w:t>permintaan</w:t>
      </w:r>
      <w:proofErr w:type="spellEnd"/>
      <w:r w:rsidRPr="0023667C">
        <w:t xml:space="preserve">. Hasil </w:t>
      </w:r>
      <w:proofErr w:type="spellStart"/>
      <w:r w:rsidRPr="0023667C">
        <w:t>analisis</w:t>
      </w:r>
      <w:proofErr w:type="spellEnd"/>
      <w:r w:rsidRPr="0023667C">
        <w:t xml:space="preserve"> </w:t>
      </w:r>
      <w:proofErr w:type="spellStart"/>
      <w:r w:rsidRPr="0023667C">
        <w:t>menunjukkan</w:t>
      </w:r>
      <w:proofErr w:type="spellEnd"/>
      <w:r w:rsidRPr="0023667C">
        <w:t xml:space="preserve"> </w:t>
      </w:r>
      <w:proofErr w:type="spellStart"/>
      <w:r w:rsidRPr="0023667C">
        <w:t>bahwa</w:t>
      </w:r>
      <w:proofErr w:type="spellEnd"/>
      <w:r w:rsidRPr="0023667C">
        <w:t xml:space="preserve"> PT Sumitomo Forestry </w:t>
      </w:r>
      <w:proofErr w:type="spellStart"/>
      <w:r w:rsidRPr="0023667C">
        <w:t>menempati</w:t>
      </w:r>
      <w:proofErr w:type="spellEnd"/>
      <w:r w:rsidRPr="0023667C">
        <w:t xml:space="preserve"> </w:t>
      </w:r>
      <w:proofErr w:type="spellStart"/>
      <w:r w:rsidRPr="0023667C">
        <w:t>peringkat</w:t>
      </w:r>
      <w:proofErr w:type="spellEnd"/>
      <w:r w:rsidRPr="0023667C">
        <w:t xml:space="preserve"> </w:t>
      </w:r>
      <w:proofErr w:type="spellStart"/>
      <w:r w:rsidRPr="0023667C">
        <w:t>pertama</w:t>
      </w:r>
      <w:proofErr w:type="spellEnd"/>
      <w:r w:rsidRPr="0023667C">
        <w:t xml:space="preserve"> </w:t>
      </w:r>
      <w:proofErr w:type="spellStart"/>
      <w:r w:rsidRPr="0023667C">
        <w:t>dengan</w:t>
      </w:r>
      <w:proofErr w:type="spellEnd"/>
      <w:r w:rsidRPr="0023667C">
        <w:t xml:space="preserve"> </w:t>
      </w:r>
      <w:proofErr w:type="spellStart"/>
      <w:r w:rsidRPr="0023667C">
        <w:t>bobot</w:t>
      </w:r>
      <w:proofErr w:type="spellEnd"/>
      <w:r w:rsidRPr="0023667C">
        <w:t xml:space="preserve"> total 0,476, </w:t>
      </w:r>
      <w:proofErr w:type="spellStart"/>
      <w:r w:rsidRPr="0023667C">
        <w:t>diikuti</w:t>
      </w:r>
      <w:proofErr w:type="spellEnd"/>
      <w:r w:rsidRPr="0023667C">
        <w:t xml:space="preserve"> PT SMB Gobel Indonesia di </w:t>
      </w:r>
      <w:proofErr w:type="spellStart"/>
      <w:r w:rsidRPr="0023667C">
        <w:t>peringkat</w:t>
      </w:r>
      <w:proofErr w:type="spellEnd"/>
      <w:r w:rsidRPr="0023667C">
        <w:t xml:space="preserve"> </w:t>
      </w:r>
      <w:proofErr w:type="spellStart"/>
      <w:r w:rsidRPr="0023667C">
        <w:t>kedua</w:t>
      </w:r>
      <w:proofErr w:type="spellEnd"/>
      <w:r w:rsidRPr="0023667C">
        <w:t xml:space="preserve"> </w:t>
      </w:r>
      <w:proofErr w:type="spellStart"/>
      <w:r w:rsidRPr="0023667C">
        <w:t>dengan</w:t>
      </w:r>
      <w:proofErr w:type="spellEnd"/>
      <w:r w:rsidRPr="0023667C">
        <w:t xml:space="preserve"> </w:t>
      </w:r>
      <w:proofErr w:type="spellStart"/>
      <w:r w:rsidRPr="0023667C">
        <w:t>bobot</w:t>
      </w:r>
      <w:proofErr w:type="spellEnd"/>
      <w:r w:rsidRPr="0023667C">
        <w:t xml:space="preserve"> 0,362, dan PT Itochu Indonesia IDR di </w:t>
      </w:r>
      <w:proofErr w:type="spellStart"/>
      <w:r w:rsidRPr="0023667C">
        <w:t>peringkat</w:t>
      </w:r>
      <w:proofErr w:type="spellEnd"/>
      <w:r w:rsidRPr="0023667C">
        <w:t xml:space="preserve"> </w:t>
      </w:r>
      <w:proofErr w:type="spellStart"/>
      <w:r w:rsidRPr="0023667C">
        <w:t>ketiga</w:t>
      </w:r>
      <w:proofErr w:type="spellEnd"/>
      <w:r w:rsidRPr="0023667C">
        <w:t xml:space="preserve"> </w:t>
      </w:r>
      <w:proofErr w:type="spellStart"/>
      <w:r w:rsidRPr="0023667C">
        <w:t>dengan</w:t>
      </w:r>
      <w:proofErr w:type="spellEnd"/>
      <w:r w:rsidRPr="0023667C">
        <w:t xml:space="preserve"> </w:t>
      </w:r>
      <w:proofErr w:type="spellStart"/>
      <w:r w:rsidRPr="0023667C">
        <w:t>bobot</w:t>
      </w:r>
      <w:proofErr w:type="spellEnd"/>
      <w:r w:rsidRPr="0023667C">
        <w:t xml:space="preserve"> 0,162. </w:t>
      </w:r>
      <w:proofErr w:type="spellStart"/>
      <w:r w:rsidRPr="0023667C">
        <w:t>Dengan</w:t>
      </w:r>
      <w:proofErr w:type="spellEnd"/>
      <w:r w:rsidRPr="0023667C">
        <w:t xml:space="preserve"> </w:t>
      </w:r>
      <w:proofErr w:type="spellStart"/>
      <w:r w:rsidRPr="0023667C">
        <w:t>demikian</w:t>
      </w:r>
      <w:proofErr w:type="spellEnd"/>
      <w:r w:rsidRPr="0023667C">
        <w:t xml:space="preserve">, </w:t>
      </w:r>
      <w:proofErr w:type="spellStart"/>
      <w:r w:rsidRPr="0023667C">
        <w:t>pemasok</w:t>
      </w:r>
      <w:proofErr w:type="spellEnd"/>
      <w:r w:rsidRPr="0023667C">
        <w:t xml:space="preserve"> </w:t>
      </w:r>
      <w:proofErr w:type="spellStart"/>
      <w:r w:rsidRPr="0023667C">
        <w:t>utama</w:t>
      </w:r>
      <w:proofErr w:type="spellEnd"/>
      <w:r w:rsidRPr="0023667C">
        <w:t xml:space="preserve"> plywood yang paling </w:t>
      </w:r>
      <w:proofErr w:type="spellStart"/>
      <w:r w:rsidRPr="0023667C">
        <w:t>layak</w:t>
      </w:r>
      <w:proofErr w:type="spellEnd"/>
      <w:r w:rsidRPr="0023667C">
        <w:t xml:space="preserve"> </w:t>
      </w:r>
      <w:proofErr w:type="spellStart"/>
      <w:r w:rsidRPr="0023667C">
        <w:t>bagi</w:t>
      </w:r>
      <w:proofErr w:type="spellEnd"/>
      <w:r w:rsidRPr="0023667C">
        <w:t xml:space="preserve"> PT Techno Wood Indonesia </w:t>
      </w:r>
      <w:proofErr w:type="spellStart"/>
      <w:r w:rsidRPr="0023667C">
        <w:t>adalah</w:t>
      </w:r>
      <w:proofErr w:type="spellEnd"/>
      <w:r w:rsidRPr="0023667C">
        <w:t xml:space="preserve"> PT Sumitomo Forestry </w:t>
      </w:r>
      <w:proofErr w:type="spellStart"/>
      <w:r w:rsidRPr="0023667C">
        <w:t>karena</w:t>
      </w:r>
      <w:proofErr w:type="spellEnd"/>
      <w:r w:rsidRPr="0023667C">
        <w:t xml:space="preserve"> </w:t>
      </w:r>
      <w:proofErr w:type="spellStart"/>
      <w:r w:rsidRPr="0023667C">
        <w:t>memiliki</w:t>
      </w:r>
      <w:proofErr w:type="spellEnd"/>
      <w:r w:rsidRPr="0023667C">
        <w:t xml:space="preserve"> </w:t>
      </w:r>
      <w:proofErr w:type="spellStart"/>
      <w:r w:rsidRPr="0023667C">
        <w:t>nilai</w:t>
      </w:r>
      <w:proofErr w:type="spellEnd"/>
      <w:r w:rsidRPr="0023667C">
        <w:t xml:space="preserve"> </w:t>
      </w:r>
      <w:proofErr w:type="spellStart"/>
      <w:r w:rsidRPr="0023667C">
        <w:t>tertinggi</w:t>
      </w:r>
      <w:proofErr w:type="spellEnd"/>
      <w:r>
        <w:rPr>
          <w:i/>
        </w:rPr>
        <w:t>.</w:t>
      </w:r>
    </w:p>
    <w:p w14:paraId="598967FF" w14:textId="77777777" w:rsidR="00DF5049" w:rsidRDefault="00DF5049">
      <w:pPr>
        <w:ind w:firstLine="284"/>
        <w:jc w:val="both"/>
        <w:rPr>
          <w:i/>
        </w:rPr>
      </w:pPr>
    </w:p>
    <w:p w14:paraId="299F55FC" w14:textId="04F1B097" w:rsidR="00DF5049" w:rsidRPr="00790741" w:rsidRDefault="00000000" w:rsidP="00790741">
      <w:pPr>
        <w:pStyle w:val="Heading3"/>
        <w:jc w:val="center"/>
        <w:rPr>
          <w:b/>
          <w:sz w:val="22"/>
          <w:szCs w:val="22"/>
        </w:rPr>
      </w:pPr>
      <w:r>
        <w:rPr>
          <w:b/>
          <w:sz w:val="22"/>
          <w:szCs w:val="22"/>
        </w:rPr>
        <w:t>Acknowledge</w:t>
      </w:r>
    </w:p>
    <w:p w14:paraId="60B25F97" w14:textId="168B6175" w:rsidR="00DF5049" w:rsidRPr="009903F3" w:rsidRDefault="00790741">
      <w:pPr>
        <w:pBdr>
          <w:top w:val="nil"/>
          <w:left w:val="nil"/>
          <w:bottom w:val="nil"/>
          <w:right w:val="nil"/>
          <w:between w:val="nil"/>
        </w:pBdr>
        <w:ind w:firstLine="567"/>
        <w:jc w:val="both"/>
        <w:rPr>
          <w:color w:val="000000"/>
          <w:lang w:val="sv-SE"/>
        </w:rPr>
      </w:pPr>
      <w:bookmarkStart w:id="0" w:name="_heading=h.gjdgxs" w:colFirst="0" w:colLast="0"/>
      <w:bookmarkEnd w:id="0"/>
      <w:proofErr w:type="spellStart"/>
      <w:r w:rsidRPr="00790741">
        <w:rPr>
          <w:color w:val="000000"/>
        </w:rPr>
        <w:t>Penulis</w:t>
      </w:r>
      <w:proofErr w:type="spellEnd"/>
      <w:r w:rsidRPr="00790741">
        <w:rPr>
          <w:color w:val="000000"/>
        </w:rPr>
        <w:t xml:space="preserve"> </w:t>
      </w:r>
      <w:proofErr w:type="spellStart"/>
      <w:r w:rsidRPr="00790741">
        <w:rPr>
          <w:color w:val="000000"/>
        </w:rPr>
        <w:t>mengucapkan</w:t>
      </w:r>
      <w:proofErr w:type="spellEnd"/>
      <w:r w:rsidRPr="00790741">
        <w:rPr>
          <w:color w:val="000000"/>
        </w:rPr>
        <w:t xml:space="preserve"> </w:t>
      </w:r>
      <w:proofErr w:type="spellStart"/>
      <w:r w:rsidRPr="00790741">
        <w:rPr>
          <w:color w:val="000000"/>
        </w:rPr>
        <w:t>terima</w:t>
      </w:r>
      <w:proofErr w:type="spellEnd"/>
      <w:r w:rsidRPr="00790741">
        <w:rPr>
          <w:color w:val="000000"/>
        </w:rPr>
        <w:t xml:space="preserve"> </w:t>
      </w:r>
      <w:proofErr w:type="spellStart"/>
      <w:r w:rsidRPr="00790741">
        <w:rPr>
          <w:color w:val="000000"/>
        </w:rPr>
        <w:t>kasih</w:t>
      </w:r>
      <w:proofErr w:type="spellEnd"/>
      <w:r w:rsidRPr="00790741">
        <w:rPr>
          <w:color w:val="000000"/>
        </w:rPr>
        <w:t xml:space="preserve"> yang </w:t>
      </w:r>
      <w:proofErr w:type="spellStart"/>
      <w:r w:rsidRPr="00790741">
        <w:rPr>
          <w:color w:val="000000"/>
        </w:rPr>
        <w:t>sebesar-besarnya</w:t>
      </w:r>
      <w:proofErr w:type="spellEnd"/>
      <w:r w:rsidRPr="00790741">
        <w:rPr>
          <w:color w:val="000000"/>
        </w:rPr>
        <w:t xml:space="preserve"> </w:t>
      </w:r>
      <w:proofErr w:type="spellStart"/>
      <w:r w:rsidRPr="00790741">
        <w:rPr>
          <w:color w:val="000000"/>
        </w:rPr>
        <w:t>kepada</w:t>
      </w:r>
      <w:proofErr w:type="spellEnd"/>
      <w:r w:rsidRPr="00790741">
        <w:rPr>
          <w:color w:val="000000"/>
        </w:rPr>
        <w:t xml:space="preserve"> PT Techno Wood Indonesia yang </w:t>
      </w:r>
      <w:proofErr w:type="spellStart"/>
      <w:r w:rsidRPr="00790741">
        <w:rPr>
          <w:color w:val="000000"/>
        </w:rPr>
        <w:t>telah</w:t>
      </w:r>
      <w:proofErr w:type="spellEnd"/>
      <w:r w:rsidRPr="00790741">
        <w:rPr>
          <w:color w:val="000000"/>
        </w:rPr>
        <w:t xml:space="preserve"> </w:t>
      </w:r>
      <w:proofErr w:type="spellStart"/>
      <w:r w:rsidRPr="00790741">
        <w:rPr>
          <w:color w:val="000000"/>
        </w:rPr>
        <w:t>memberikan</w:t>
      </w:r>
      <w:proofErr w:type="spellEnd"/>
      <w:r w:rsidRPr="00790741">
        <w:rPr>
          <w:color w:val="000000"/>
        </w:rPr>
        <w:t xml:space="preserve"> </w:t>
      </w:r>
      <w:proofErr w:type="spellStart"/>
      <w:r w:rsidRPr="00790741">
        <w:rPr>
          <w:color w:val="000000"/>
        </w:rPr>
        <w:t>kesempatan</w:t>
      </w:r>
      <w:proofErr w:type="spellEnd"/>
      <w:r w:rsidRPr="00790741">
        <w:rPr>
          <w:color w:val="000000"/>
        </w:rPr>
        <w:t xml:space="preserve"> </w:t>
      </w:r>
      <w:proofErr w:type="spellStart"/>
      <w:r w:rsidRPr="00790741">
        <w:rPr>
          <w:color w:val="000000"/>
        </w:rPr>
        <w:t>serta</w:t>
      </w:r>
      <w:proofErr w:type="spellEnd"/>
      <w:r w:rsidRPr="00790741">
        <w:rPr>
          <w:color w:val="000000"/>
        </w:rPr>
        <w:t xml:space="preserve"> data yang </w:t>
      </w:r>
      <w:proofErr w:type="spellStart"/>
      <w:r w:rsidRPr="00790741">
        <w:rPr>
          <w:color w:val="000000"/>
        </w:rPr>
        <w:t>diperlukan</w:t>
      </w:r>
      <w:proofErr w:type="spellEnd"/>
      <w:r w:rsidRPr="00790741">
        <w:rPr>
          <w:color w:val="000000"/>
        </w:rPr>
        <w:t xml:space="preserve"> </w:t>
      </w:r>
      <w:proofErr w:type="spellStart"/>
      <w:r w:rsidRPr="00790741">
        <w:rPr>
          <w:color w:val="000000"/>
        </w:rPr>
        <w:t>dalam</w:t>
      </w:r>
      <w:proofErr w:type="spellEnd"/>
      <w:r w:rsidRPr="00790741">
        <w:rPr>
          <w:color w:val="000000"/>
        </w:rPr>
        <w:t xml:space="preserve"> </w:t>
      </w:r>
      <w:proofErr w:type="spellStart"/>
      <w:r w:rsidRPr="00790741">
        <w:rPr>
          <w:color w:val="000000"/>
        </w:rPr>
        <w:t>pelaksanaan</w:t>
      </w:r>
      <w:proofErr w:type="spellEnd"/>
      <w:r w:rsidRPr="00790741">
        <w:rPr>
          <w:color w:val="000000"/>
        </w:rPr>
        <w:t xml:space="preserve"> </w:t>
      </w:r>
      <w:proofErr w:type="spellStart"/>
      <w:r w:rsidRPr="00790741">
        <w:rPr>
          <w:color w:val="000000"/>
        </w:rPr>
        <w:t>penelitian</w:t>
      </w:r>
      <w:proofErr w:type="spellEnd"/>
      <w:r w:rsidRPr="00790741">
        <w:rPr>
          <w:color w:val="000000"/>
        </w:rPr>
        <w:t xml:space="preserve"> </w:t>
      </w:r>
      <w:proofErr w:type="spellStart"/>
      <w:r w:rsidRPr="00790741">
        <w:rPr>
          <w:color w:val="000000"/>
        </w:rPr>
        <w:t>ini</w:t>
      </w:r>
      <w:proofErr w:type="spellEnd"/>
      <w:r w:rsidRPr="00790741">
        <w:rPr>
          <w:color w:val="000000"/>
        </w:rPr>
        <w:t xml:space="preserve">. </w:t>
      </w:r>
      <w:proofErr w:type="spellStart"/>
      <w:r w:rsidRPr="00790741">
        <w:rPr>
          <w:color w:val="000000"/>
        </w:rPr>
        <w:t>Ucapan</w:t>
      </w:r>
      <w:proofErr w:type="spellEnd"/>
      <w:r w:rsidRPr="00790741">
        <w:rPr>
          <w:color w:val="000000"/>
        </w:rPr>
        <w:t xml:space="preserve"> </w:t>
      </w:r>
      <w:proofErr w:type="spellStart"/>
      <w:r w:rsidRPr="00790741">
        <w:rPr>
          <w:color w:val="000000"/>
        </w:rPr>
        <w:t>terima</w:t>
      </w:r>
      <w:proofErr w:type="spellEnd"/>
      <w:r w:rsidRPr="00790741">
        <w:rPr>
          <w:color w:val="000000"/>
        </w:rPr>
        <w:t xml:space="preserve"> </w:t>
      </w:r>
      <w:proofErr w:type="spellStart"/>
      <w:r w:rsidRPr="00790741">
        <w:rPr>
          <w:color w:val="000000"/>
        </w:rPr>
        <w:t>kasih</w:t>
      </w:r>
      <w:proofErr w:type="spellEnd"/>
      <w:r w:rsidRPr="00790741">
        <w:rPr>
          <w:color w:val="000000"/>
        </w:rPr>
        <w:t xml:space="preserve"> juga </w:t>
      </w:r>
      <w:proofErr w:type="spellStart"/>
      <w:r w:rsidRPr="00790741">
        <w:rPr>
          <w:color w:val="000000"/>
        </w:rPr>
        <w:t>disampaikan</w:t>
      </w:r>
      <w:proofErr w:type="spellEnd"/>
      <w:r w:rsidRPr="00790741">
        <w:rPr>
          <w:color w:val="000000"/>
        </w:rPr>
        <w:t xml:space="preserve"> </w:t>
      </w:r>
      <w:proofErr w:type="spellStart"/>
      <w:r w:rsidRPr="00790741">
        <w:rPr>
          <w:color w:val="000000"/>
        </w:rPr>
        <w:t>kepada</w:t>
      </w:r>
      <w:proofErr w:type="spellEnd"/>
      <w:r w:rsidRPr="00790741">
        <w:rPr>
          <w:color w:val="000000"/>
        </w:rPr>
        <w:t xml:space="preserve"> </w:t>
      </w:r>
      <w:proofErr w:type="spellStart"/>
      <w:r w:rsidRPr="00790741">
        <w:rPr>
          <w:color w:val="000000"/>
        </w:rPr>
        <w:t>staf</w:t>
      </w:r>
      <w:proofErr w:type="spellEnd"/>
      <w:r w:rsidRPr="00790741">
        <w:rPr>
          <w:color w:val="000000"/>
        </w:rPr>
        <w:t xml:space="preserve"> Purchasing dan Procurement yang </w:t>
      </w:r>
      <w:proofErr w:type="spellStart"/>
      <w:r w:rsidRPr="00790741">
        <w:rPr>
          <w:color w:val="000000"/>
        </w:rPr>
        <w:t>telah</w:t>
      </w:r>
      <w:proofErr w:type="spellEnd"/>
      <w:r w:rsidRPr="00790741">
        <w:rPr>
          <w:color w:val="000000"/>
        </w:rPr>
        <w:t xml:space="preserve"> </w:t>
      </w:r>
      <w:proofErr w:type="spellStart"/>
      <w:r w:rsidRPr="00790741">
        <w:rPr>
          <w:color w:val="000000"/>
        </w:rPr>
        <w:t>membantu</w:t>
      </w:r>
      <w:proofErr w:type="spellEnd"/>
      <w:r w:rsidRPr="00790741">
        <w:rPr>
          <w:color w:val="000000"/>
        </w:rPr>
        <w:t xml:space="preserve"> </w:t>
      </w:r>
      <w:proofErr w:type="spellStart"/>
      <w:r w:rsidRPr="00790741">
        <w:rPr>
          <w:color w:val="000000"/>
        </w:rPr>
        <w:t>dalam</w:t>
      </w:r>
      <w:proofErr w:type="spellEnd"/>
      <w:r w:rsidRPr="00790741">
        <w:rPr>
          <w:color w:val="000000"/>
        </w:rPr>
        <w:t xml:space="preserve"> proses </w:t>
      </w:r>
      <w:proofErr w:type="spellStart"/>
      <w:r w:rsidRPr="00790741">
        <w:rPr>
          <w:color w:val="000000"/>
        </w:rPr>
        <w:t>pengumpulan</w:t>
      </w:r>
      <w:proofErr w:type="spellEnd"/>
      <w:r w:rsidRPr="00790741">
        <w:rPr>
          <w:color w:val="000000"/>
        </w:rPr>
        <w:t xml:space="preserve"> data </w:t>
      </w:r>
      <w:proofErr w:type="spellStart"/>
      <w:r w:rsidRPr="00790741">
        <w:rPr>
          <w:color w:val="000000"/>
        </w:rPr>
        <w:t>serta</w:t>
      </w:r>
      <w:proofErr w:type="spellEnd"/>
      <w:r w:rsidRPr="00790741">
        <w:rPr>
          <w:color w:val="000000"/>
        </w:rPr>
        <w:t xml:space="preserve"> </w:t>
      </w:r>
      <w:proofErr w:type="spellStart"/>
      <w:r w:rsidRPr="00790741">
        <w:rPr>
          <w:color w:val="000000"/>
        </w:rPr>
        <w:t>memberikan</w:t>
      </w:r>
      <w:proofErr w:type="spellEnd"/>
      <w:r w:rsidRPr="00790741">
        <w:rPr>
          <w:color w:val="000000"/>
        </w:rPr>
        <w:t xml:space="preserve"> </w:t>
      </w:r>
      <w:proofErr w:type="spellStart"/>
      <w:r w:rsidRPr="00790741">
        <w:rPr>
          <w:color w:val="000000"/>
        </w:rPr>
        <w:t>masukan</w:t>
      </w:r>
      <w:proofErr w:type="spellEnd"/>
      <w:r w:rsidRPr="00790741">
        <w:rPr>
          <w:color w:val="000000"/>
        </w:rPr>
        <w:t xml:space="preserve"> yang </w:t>
      </w:r>
      <w:proofErr w:type="spellStart"/>
      <w:r w:rsidRPr="00790741">
        <w:rPr>
          <w:color w:val="000000"/>
        </w:rPr>
        <w:t>berharga</w:t>
      </w:r>
      <w:proofErr w:type="spellEnd"/>
      <w:r w:rsidRPr="00790741">
        <w:rPr>
          <w:color w:val="000000"/>
        </w:rPr>
        <w:t xml:space="preserve">. </w:t>
      </w:r>
      <w:r w:rsidRPr="009903F3">
        <w:rPr>
          <w:color w:val="000000"/>
          <w:lang w:val="sv-SE"/>
        </w:rPr>
        <w:t>Penulis juga berterima kasih kepada dosen pembimbing dan rekan-rekan yang telah memberikan arahan, bimbingan, serta dukungan selama proses penyusunan artikel ini. Tanpa bantuan dan dukungan dari berbagai pihak, penelitian ini tidak dapat terselesaikan dengan baik.</w:t>
      </w:r>
    </w:p>
    <w:p w14:paraId="360A02CA" w14:textId="77777777" w:rsidR="00DF5049" w:rsidRPr="009903F3" w:rsidRDefault="00DF5049">
      <w:pPr>
        <w:pBdr>
          <w:top w:val="nil"/>
          <w:left w:val="nil"/>
          <w:bottom w:val="nil"/>
          <w:right w:val="nil"/>
          <w:between w:val="nil"/>
        </w:pBdr>
        <w:tabs>
          <w:tab w:val="center" w:pos="4320"/>
        </w:tabs>
        <w:rPr>
          <w:b/>
          <w:smallCaps/>
          <w:color w:val="000000"/>
          <w:sz w:val="22"/>
          <w:szCs w:val="22"/>
          <w:lang w:val="sv-SE"/>
        </w:rPr>
      </w:pPr>
    </w:p>
    <w:p w14:paraId="3919DE8B" w14:textId="77777777" w:rsidR="00DF5049" w:rsidRDefault="00000000">
      <w:pPr>
        <w:jc w:val="center"/>
        <w:rPr>
          <w:b/>
          <w:sz w:val="22"/>
          <w:szCs w:val="22"/>
        </w:rPr>
      </w:pPr>
      <w:r>
        <w:rPr>
          <w:b/>
          <w:sz w:val="22"/>
          <w:szCs w:val="22"/>
        </w:rPr>
        <w:t>References</w:t>
      </w:r>
    </w:p>
    <w:p w14:paraId="0ED8311E" w14:textId="77777777" w:rsidR="00DF5049" w:rsidRDefault="00DF5049">
      <w:pPr>
        <w:pBdr>
          <w:top w:val="nil"/>
          <w:left w:val="nil"/>
          <w:bottom w:val="nil"/>
          <w:right w:val="nil"/>
          <w:between w:val="nil"/>
        </w:pBdr>
        <w:spacing w:line="235" w:lineRule="auto"/>
        <w:jc w:val="both"/>
        <w:rPr>
          <w:sz w:val="22"/>
          <w:szCs w:val="22"/>
        </w:rPr>
      </w:pPr>
    </w:p>
    <w:p w14:paraId="76FB5C67" w14:textId="5C2E791D" w:rsidR="009903F3" w:rsidRPr="009903F3" w:rsidRDefault="00000000" w:rsidP="009903F3">
      <w:pPr>
        <w:widowControl w:val="0"/>
        <w:autoSpaceDE w:val="0"/>
        <w:autoSpaceDN w:val="0"/>
        <w:adjustRightInd w:val="0"/>
        <w:ind w:left="640" w:hanging="640"/>
        <w:rPr>
          <w:noProof/>
        </w:rPr>
      </w:pPr>
      <w:r>
        <w:rPr>
          <w:sz w:val="22"/>
          <w:szCs w:val="22"/>
        </w:rPr>
        <w:t> </w:t>
      </w:r>
      <w:r w:rsidR="009903F3" w:rsidRPr="009903F3">
        <w:fldChar w:fldCharType="begin" w:fldLock="1"/>
      </w:r>
      <w:r w:rsidR="009903F3" w:rsidRPr="009903F3">
        <w:instrText xml:space="preserve">ADDIN Mendeley Bibliography CSL_BIBLIOGRAPHY </w:instrText>
      </w:r>
      <w:r w:rsidR="009903F3" w:rsidRPr="009903F3">
        <w:fldChar w:fldCharType="separate"/>
      </w:r>
      <w:r w:rsidR="009903F3" w:rsidRPr="009903F3">
        <w:rPr>
          <w:noProof/>
        </w:rPr>
        <w:t>[1]</w:t>
      </w:r>
      <w:r w:rsidR="009903F3" w:rsidRPr="009903F3">
        <w:rPr>
          <w:noProof/>
        </w:rPr>
        <w:tab/>
        <w:t xml:space="preserve">P. Citra and I. W. Sriyasa, “Analisis Pemilihan Pemasok Bahan Baku Menggunakan Metode Rank Order Centroid dan SMART,” </w:t>
      </w:r>
      <w:r w:rsidR="009903F3" w:rsidRPr="009903F3">
        <w:rPr>
          <w:i/>
          <w:iCs/>
          <w:noProof/>
        </w:rPr>
        <w:t>J. Artif. Intell. Technol. Inf.</w:t>
      </w:r>
      <w:r w:rsidR="009903F3" w:rsidRPr="009903F3">
        <w:rPr>
          <w:noProof/>
        </w:rPr>
        <w:t>, vol. 2, no. 3, pp. 153–162, 2024, [Online]. Available: https://ejournal.techcart-press.com/index.php/jaiti/article/view/134</w:t>
      </w:r>
    </w:p>
    <w:p w14:paraId="2414E2D1" w14:textId="77777777" w:rsidR="009903F3" w:rsidRPr="009903F3" w:rsidRDefault="009903F3" w:rsidP="009903F3">
      <w:pPr>
        <w:widowControl w:val="0"/>
        <w:autoSpaceDE w:val="0"/>
        <w:autoSpaceDN w:val="0"/>
        <w:adjustRightInd w:val="0"/>
        <w:ind w:left="640" w:hanging="640"/>
        <w:rPr>
          <w:noProof/>
        </w:rPr>
      </w:pPr>
      <w:r w:rsidRPr="009903F3">
        <w:rPr>
          <w:noProof/>
        </w:rPr>
        <w:t>[2]</w:t>
      </w:r>
      <w:r w:rsidRPr="009903F3">
        <w:rPr>
          <w:noProof/>
        </w:rPr>
        <w:tab/>
        <w:t>K. Budhy Luhur, “Pengaruh Kualitas Produk terhadap Pemilihan Vendor di PT. Hitachi Power Systems Indonesia,” 2020, [Online]. Available: http://ojs.stiami.ac.id</w:t>
      </w:r>
    </w:p>
    <w:p w14:paraId="504E2818" w14:textId="77777777" w:rsidR="009903F3" w:rsidRPr="009903F3" w:rsidRDefault="009903F3" w:rsidP="009903F3">
      <w:pPr>
        <w:widowControl w:val="0"/>
        <w:autoSpaceDE w:val="0"/>
        <w:autoSpaceDN w:val="0"/>
        <w:adjustRightInd w:val="0"/>
        <w:ind w:left="640" w:hanging="640"/>
        <w:rPr>
          <w:noProof/>
        </w:rPr>
      </w:pPr>
      <w:r w:rsidRPr="009903F3">
        <w:rPr>
          <w:noProof/>
        </w:rPr>
        <w:t>[3]</w:t>
      </w:r>
      <w:r w:rsidRPr="009903F3">
        <w:rPr>
          <w:noProof/>
        </w:rPr>
        <w:tab/>
        <w:t xml:space="preserve">I. Jones, “Pengaruh Manajemen Rantai Pasokan Sistem ERP dalam Meningkatkan Kinerja Perusahaan (Studi Kasus: PT Latinusa TBK),” </w:t>
      </w:r>
      <w:r w:rsidRPr="009903F3">
        <w:rPr>
          <w:i/>
          <w:iCs/>
          <w:noProof/>
        </w:rPr>
        <w:t>J. Ekon. dan Bisnis</w:t>
      </w:r>
      <w:r w:rsidRPr="009903F3">
        <w:rPr>
          <w:noProof/>
        </w:rPr>
        <w:t>, vol. 10, no. 2, 2022.</w:t>
      </w:r>
    </w:p>
    <w:p w14:paraId="6164F516" w14:textId="77777777" w:rsidR="009903F3" w:rsidRPr="009903F3" w:rsidRDefault="009903F3" w:rsidP="009903F3">
      <w:pPr>
        <w:widowControl w:val="0"/>
        <w:autoSpaceDE w:val="0"/>
        <w:autoSpaceDN w:val="0"/>
        <w:adjustRightInd w:val="0"/>
        <w:ind w:left="640" w:hanging="640"/>
        <w:rPr>
          <w:noProof/>
        </w:rPr>
      </w:pPr>
      <w:r w:rsidRPr="009903F3">
        <w:rPr>
          <w:noProof/>
        </w:rPr>
        <w:t>[4]</w:t>
      </w:r>
      <w:r w:rsidRPr="009903F3">
        <w:rPr>
          <w:noProof/>
        </w:rPr>
        <w:tab/>
        <w:t xml:space="preserve">E. Susanti and R. Rusdah, “Pemilihan Supplier Pada Apotek Pusaka Arta Dengan Metode Analytical Hierarchy Process (AHP) dan Simple Additive Weighting (SAW),” </w:t>
      </w:r>
      <w:r w:rsidRPr="009903F3">
        <w:rPr>
          <w:i/>
          <w:iCs/>
          <w:noProof/>
        </w:rPr>
        <w:t>IDEALIS  Indones. J. Inf. Syst.</w:t>
      </w:r>
      <w:r w:rsidRPr="009903F3">
        <w:rPr>
          <w:noProof/>
        </w:rPr>
        <w:t>, vol. 3, no. 1, pp. 405–410, 2020, doi: 10.36080/idealis.v3i1.1954.</w:t>
      </w:r>
    </w:p>
    <w:p w14:paraId="791B3B0F" w14:textId="77777777" w:rsidR="009903F3" w:rsidRPr="009903F3" w:rsidRDefault="009903F3" w:rsidP="009903F3">
      <w:pPr>
        <w:widowControl w:val="0"/>
        <w:autoSpaceDE w:val="0"/>
        <w:autoSpaceDN w:val="0"/>
        <w:adjustRightInd w:val="0"/>
        <w:ind w:left="640" w:hanging="640"/>
        <w:rPr>
          <w:noProof/>
        </w:rPr>
      </w:pPr>
      <w:r w:rsidRPr="009903F3">
        <w:rPr>
          <w:noProof/>
        </w:rPr>
        <w:t>[5]</w:t>
      </w:r>
      <w:r w:rsidRPr="009903F3">
        <w:rPr>
          <w:noProof/>
        </w:rPr>
        <w:tab/>
        <w:t xml:space="preserve">D. Dahriansah, A. Nata, and I. R. Harahap, “Sistem Pendukung Keputusan Pemilihan Siswa Berprestasi Pada Aliyah Aras Kabu Agung Tanjungbalai Menggunakan Metode AHP,” </w:t>
      </w:r>
      <w:r w:rsidRPr="009903F3">
        <w:rPr>
          <w:i/>
          <w:iCs/>
          <w:noProof/>
        </w:rPr>
        <w:t>J-SISKO TECH (Jurnal Teknol. Sist. Inf. dan Sist. Komput. TGD)</w:t>
      </w:r>
      <w:r w:rsidRPr="009903F3">
        <w:rPr>
          <w:noProof/>
        </w:rPr>
        <w:t>, vol. 3, no. 1, p. 86, 2020, doi: 10.53513/jsk.v3i1.199.</w:t>
      </w:r>
    </w:p>
    <w:p w14:paraId="24B5A822" w14:textId="77777777" w:rsidR="009903F3" w:rsidRPr="009903F3" w:rsidRDefault="009903F3" w:rsidP="009903F3">
      <w:pPr>
        <w:widowControl w:val="0"/>
        <w:autoSpaceDE w:val="0"/>
        <w:autoSpaceDN w:val="0"/>
        <w:adjustRightInd w:val="0"/>
        <w:ind w:left="640" w:hanging="640"/>
        <w:rPr>
          <w:noProof/>
        </w:rPr>
      </w:pPr>
      <w:r w:rsidRPr="009903F3">
        <w:rPr>
          <w:noProof/>
        </w:rPr>
        <w:t>[6]</w:t>
      </w:r>
      <w:r w:rsidRPr="009903F3">
        <w:rPr>
          <w:noProof/>
        </w:rPr>
        <w:tab/>
        <w:t xml:space="preserve">H. Suherman, R. Rodiah, and D. Pitoyo, “Pendekatan Metode Analytical Hierachy Process (AHP) untuk Menentukan Supplier Kain di Konveksi YZ Production,” </w:t>
      </w:r>
      <w:r w:rsidRPr="009903F3">
        <w:rPr>
          <w:i/>
          <w:iCs/>
          <w:noProof/>
        </w:rPr>
        <w:t>Rekayasa Ind. dan Mesin</w:t>
      </w:r>
      <w:r w:rsidRPr="009903F3">
        <w:rPr>
          <w:noProof/>
        </w:rPr>
        <w:t>, vol. 5, no. 1, p. 19, 2023, doi: 10.32897/retims.2023.5.1.1986.</w:t>
      </w:r>
    </w:p>
    <w:p w14:paraId="67FFF997" w14:textId="77777777" w:rsidR="009903F3" w:rsidRPr="009903F3" w:rsidRDefault="009903F3" w:rsidP="009903F3">
      <w:pPr>
        <w:widowControl w:val="0"/>
        <w:autoSpaceDE w:val="0"/>
        <w:autoSpaceDN w:val="0"/>
        <w:adjustRightInd w:val="0"/>
        <w:ind w:left="640" w:hanging="640"/>
        <w:rPr>
          <w:noProof/>
        </w:rPr>
      </w:pPr>
      <w:r w:rsidRPr="009903F3">
        <w:rPr>
          <w:noProof/>
        </w:rPr>
        <w:t>[7]</w:t>
      </w:r>
      <w:r w:rsidRPr="009903F3">
        <w:rPr>
          <w:noProof/>
        </w:rPr>
        <w:tab/>
        <w:t xml:space="preserve">F. Ahmad, N. Syauqi B N, D. Kurniawan, and T. A. Pamungkas, “Analisis Pemilihan Supplier Menggunakan Metode Analytical Hierarchy Process (AHP) pada Industri Ritel Sepatu,” </w:t>
      </w:r>
      <w:r w:rsidRPr="009903F3">
        <w:rPr>
          <w:i/>
          <w:iCs/>
          <w:noProof/>
        </w:rPr>
        <w:t>J. Teknol. dan Manaj. Ind. Terap.</w:t>
      </w:r>
      <w:r w:rsidRPr="009903F3">
        <w:rPr>
          <w:noProof/>
        </w:rPr>
        <w:t>, vol. 4, no. I, pp. 45–51, 2025, doi: 10.55826/jtmit.v4iI.469.</w:t>
      </w:r>
    </w:p>
    <w:p w14:paraId="6216FC81" w14:textId="77777777" w:rsidR="009903F3" w:rsidRPr="009903F3" w:rsidRDefault="009903F3" w:rsidP="009903F3">
      <w:pPr>
        <w:widowControl w:val="0"/>
        <w:autoSpaceDE w:val="0"/>
        <w:autoSpaceDN w:val="0"/>
        <w:adjustRightInd w:val="0"/>
        <w:ind w:left="640" w:hanging="640"/>
        <w:rPr>
          <w:noProof/>
        </w:rPr>
      </w:pPr>
      <w:r w:rsidRPr="009903F3">
        <w:rPr>
          <w:noProof/>
        </w:rPr>
        <w:t>[8]</w:t>
      </w:r>
      <w:r w:rsidRPr="009903F3">
        <w:rPr>
          <w:noProof/>
        </w:rPr>
        <w:tab/>
        <w:t xml:space="preserve">C. Anisa and R. Rahmatullah, “Visi Dan Misi Menurut Fred R. David Perspektif Pendidikan Islam,” </w:t>
      </w:r>
      <w:r w:rsidRPr="009903F3">
        <w:rPr>
          <w:i/>
          <w:iCs/>
          <w:noProof/>
        </w:rPr>
        <w:t>J. Eval.</w:t>
      </w:r>
      <w:r w:rsidRPr="009903F3">
        <w:rPr>
          <w:noProof/>
        </w:rPr>
        <w:t>, vol. 4, no. 1, p. 70, 2020, doi: 10.32478/evaluasi.v4i1.356.</w:t>
      </w:r>
    </w:p>
    <w:p w14:paraId="533E5A30" w14:textId="00F1596E" w:rsidR="00DF5049" w:rsidRPr="009903F3" w:rsidRDefault="009903F3" w:rsidP="009903F3">
      <w:pPr>
        <w:pBdr>
          <w:top w:val="nil"/>
          <w:left w:val="nil"/>
          <w:bottom w:val="nil"/>
          <w:right w:val="nil"/>
          <w:between w:val="nil"/>
        </w:pBdr>
        <w:spacing w:line="235" w:lineRule="auto"/>
        <w:jc w:val="both"/>
      </w:pPr>
      <w:r w:rsidRPr="009903F3">
        <w:fldChar w:fldCharType="end"/>
      </w:r>
    </w:p>
    <w:sectPr w:rsidR="00DF5049" w:rsidRPr="009903F3">
      <w:type w:val="continuous"/>
      <w:pgSz w:w="11907" w:h="16839"/>
      <w:pgMar w:top="1701" w:right="1418"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2D698" w14:textId="77777777" w:rsidR="00D93955" w:rsidRDefault="00D93955">
      <w:r>
        <w:separator/>
      </w:r>
    </w:p>
  </w:endnote>
  <w:endnote w:type="continuationSeparator" w:id="0">
    <w:p w14:paraId="478EBFA2" w14:textId="77777777" w:rsidR="00D93955" w:rsidRDefault="00D9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A6005A-A58D-4E7B-9599-39D9F9A3415F}"/>
  </w:font>
  <w:font w:name="Georgia">
    <w:panose1 w:val="02040502050405020303"/>
    <w:charset w:val="00"/>
    <w:family w:val="roman"/>
    <w:pitch w:val="variable"/>
    <w:sig w:usb0="00000287" w:usb1="00000000" w:usb2="00000000" w:usb3="00000000" w:csb0="0000009F" w:csb1="00000000"/>
    <w:embedRegular r:id="rId2" w:fontKey="{D1531965-21EA-4E69-B963-94FE77C94B2A}"/>
    <w:embedItalic r:id="rId3" w:fontKey="{8B7C0750-1340-46D8-9390-5F4EEFC04982}"/>
  </w:font>
  <w:font w:name="Cambria Math">
    <w:panose1 w:val="02040503050406030204"/>
    <w:charset w:val="00"/>
    <w:family w:val="roman"/>
    <w:pitch w:val="variable"/>
    <w:sig w:usb0="E00006FF" w:usb1="420024FF" w:usb2="02000000" w:usb3="00000000" w:csb0="0000019F" w:csb1="00000000"/>
    <w:embedRegular r:id="rId4" w:fontKey="{38C49F4D-D29E-4ADF-8AE0-932530ABACCD}"/>
    <w:embedItalic r:id="rId5" w:fontKey="{39612128-BDDC-47C5-8EB0-594551D265C5}"/>
  </w:font>
  <w:font w:name="Cambria">
    <w:panose1 w:val="02040503050406030204"/>
    <w:charset w:val="00"/>
    <w:family w:val="roman"/>
    <w:pitch w:val="variable"/>
    <w:sig w:usb0="E00006FF" w:usb1="420024FF" w:usb2="02000000" w:usb3="00000000" w:csb0="0000019F" w:csb1="00000000"/>
    <w:embedRegular r:id="rId6" w:fontKey="{A2ED01BC-9272-4BBC-8B2E-771C4FB70999}"/>
  </w:font>
  <w:font w:name="Calibri">
    <w:panose1 w:val="020F0502020204030204"/>
    <w:charset w:val="00"/>
    <w:family w:val="swiss"/>
    <w:pitch w:val="variable"/>
    <w:sig w:usb0="E4002EFF" w:usb1="C200247B" w:usb2="00000009" w:usb3="00000000" w:csb0="000001FF" w:csb1="00000000"/>
    <w:embedRegular r:id="rId7" w:fontKey="{424A6D31-C02E-4553-9C3D-BA68739850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7170E" w14:textId="77777777" w:rsidR="00D93955" w:rsidRDefault="00D93955">
      <w:r>
        <w:separator/>
      </w:r>
    </w:p>
  </w:footnote>
  <w:footnote w:type="continuationSeparator" w:id="0">
    <w:p w14:paraId="42A0F073" w14:textId="77777777" w:rsidR="00D93955" w:rsidRDefault="00D93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966D" w14:textId="77777777" w:rsidR="00DF5049" w:rsidRDefault="00000000">
    <w:pPr>
      <w:tabs>
        <w:tab w:val="center" w:pos="4680"/>
        <w:tab w:val="right" w:pos="9360"/>
      </w:tabs>
      <w:rPr>
        <w:sz w:val="16"/>
        <w:szCs w:val="16"/>
      </w:rPr>
    </w:pPr>
    <w:r>
      <w:rPr>
        <w:sz w:val="16"/>
        <w:szCs w:val="16"/>
      </w:rPr>
      <w:t xml:space="preserve">SITEKIN: Journal of Science, Technology and Industry, Vol. X, No. Y, June 20xx, pp.1 - 4 </w:t>
    </w:r>
  </w:p>
  <w:p w14:paraId="0D8797B6" w14:textId="77777777" w:rsidR="00DF5049" w:rsidRDefault="00000000">
    <w:pPr>
      <w:tabs>
        <w:tab w:val="center" w:pos="4680"/>
        <w:tab w:val="right" w:pos="9360"/>
      </w:tabs>
      <w:rPr>
        <w:sz w:val="16"/>
        <w:szCs w:val="16"/>
      </w:rPr>
    </w:pPr>
    <w:r>
      <w:rPr>
        <w:sz w:val="16"/>
        <w:szCs w:val="16"/>
      </w:rPr>
      <w:t>ISSN 2407-0939 print/ISSN 2721-2041 online</w:t>
    </w:r>
  </w:p>
  <w:p w14:paraId="25D3D8DE" w14:textId="77777777" w:rsidR="00DF5049" w:rsidRDefault="00DF5049">
    <w:pPr>
      <w:tabs>
        <w:tab w:val="center" w:pos="4680"/>
        <w:tab w:val="right" w:pos="9360"/>
      </w:tabs>
    </w:pPr>
  </w:p>
  <w:p w14:paraId="4B337585" w14:textId="77777777" w:rsidR="00DF5049" w:rsidRDefault="00DF5049">
    <w:pPr>
      <w:tabs>
        <w:tab w:val="center" w:pos="4680"/>
        <w:tab w:val="right" w:pos="936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FE21" w14:textId="77777777" w:rsidR="00DF5049" w:rsidRDefault="00000000">
    <w:pPr>
      <w:pBdr>
        <w:top w:val="nil"/>
        <w:left w:val="nil"/>
        <w:bottom w:val="nil"/>
        <w:right w:val="nil"/>
        <w:between w:val="nil"/>
      </w:pBdr>
      <w:tabs>
        <w:tab w:val="center" w:pos="4680"/>
        <w:tab w:val="right" w:pos="9360"/>
      </w:tabs>
      <w:rPr>
        <w:color w:val="000000"/>
        <w:sz w:val="16"/>
        <w:szCs w:val="16"/>
      </w:rPr>
    </w:pPr>
    <w:r w:rsidRPr="009903F3">
      <w:rPr>
        <w:sz w:val="16"/>
        <w:szCs w:val="16"/>
        <w:lang w:val="sv-SE"/>
      </w:rPr>
      <w:t>SITEKIN: Jurnal Sains, Teknologi dan Industri</w:t>
    </w:r>
    <w:r w:rsidRPr="009903F3">
      <w:rPr>
        <w:color w:val="000000"/>
        <w:sz w:val="16"/>
        <w:szCs w:val="16"/>
        <w:lang w:val="sv-SE"/>
      </w:rPr>
      <w:t xml:space="preserve">, Vol. </w:t>
    </w:r>
    <w:r>
      <w:rPr>
        <w:color w:val="000000"/>
        <w:sz w:val="16"/>
        <w:szCs w:val="16"/>
      </w:rPr>
      <w:t xml:space="preserve">X, No. Y, June 20xx, pp.1 - 4 </w:t>
    </w:r>
  </w:p>
  <w:p w14:paraId="559DFAD3" w14:textId="77777777" w:rsidR="00DF5049" w:rsidRDefault="00000000">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online</w:t>
    </w:r>
  </w:p>
  <w:p w14:paraId="28AC4B64" w14:textId="77777777" w:rsidR="00DF5049" w:rsidRDefault="00DF5049">
    <w:pPr>
      <w:pBdr>
        <w:top w:val="nil"/>
        <w:left w:val="nil"/>
        <w:bottom w:val="nil"/>
        <w:right w:val="nil"/>
        <w:between w:val="nil"/>
      </w:pBdr>
      <w:tabs>
        <w:tab w:val="center" w:pos="4680"/>
        <w:tab w:val="right" w:pos="9360"/>
      </w:tabs>
      <w:rPr>
        <w:color w:val="000000"/>
      </w:rPr>
    </w:pPr>
  </w:p>
  <w:p w14:paraId="74D513E4" w14:textId="77777777" w:rsidR="00DF5049" w:rsidRDefault="00DF504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BE4270"/>
    <w:multiLevelType w:val="multilevel"/>
    <w:tmpl w:val="538CAD72"/>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0362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049"/>
    <w:rsid w:val="000D4BB8"/>
    <w:rsid w:val="0023667C"/>
    <w:rsid w:val="002464DD"/>
    <w:rsid w:val="00256D0D"/>
    <w:rsid w:val="00695771"/>
    <w:rsid w:val="00790741"/>
    <w:rsid w:val="007A00A8"/>
    <w:rsid w:val="00861EC9"/>
    <w:rsid w:val="008B657E"/>
    <w:rsid w:val="009903F3"/>
    <w:rsid w:val="00C92779"/>
    <w:rsid w:val="00D93955"/>
    <w:rsid w:val="00DF5049"/>
    <w:rsid w:val="00E7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006B"/>
  <w15:docId w15:val="{96F8AAA7-B333-4F7A-A3A9-B1B67267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2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61D2A"/>
    <w:pPr>
      <w:keepNext/>
      <w:jc w:val="both"/>
      <w:outlineLvl w:val="2"/>
    </w:pPr>
    <w:rPr>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61D2A"/>
    <w:pPr>
      <w:tabs>
        <w:tab w:val="center" w:pos="4680"/>
        <w:tab w:val="right" w:pos="9360"/>
      </w:tabs>
    </w:pPr>
  </w:style>
  <w:style w:type="character" w:customStyle="1" w:styleId="FooterChar">
    <w:name w:val="Footer Char"/>
    <w:basedOn w:val="DefaultParagraphFont"/>
    <w:link w:val="Footer"/>
    <w:uiPriority w:val="99"/>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character" w:styleId="UnresolvedMention">
    <w:name w:val="Unresolved Mention"/>
    <w:basedOn w:val="DefaultParagraphFont"/>
    <w:uiPriority w:val="99"/>
    <w:semiHidden/>
    <w:unhideWhenUsed/>
    <w:rsid w:val="00AE6663"/>
    <w:rPr>
      <w:color w:val="605E5C"/>
      <w:shd w:val="clear" w:color="auto" w:fill="E1DFDD"/>
    </w:rPr>
  </w:style>
  <w:style w:type="table" w:customStyle="1" w:styleId="a0">
    <w:basedOn w:val="TableNormal"/>
    <w:tblPr>
      <w:tblStyleRowBandSize w:val="1"/>
      <w:tblStyleColBandSize w:val="1"/>
      <w:tblCellMar>
        <w:left w:w="28" w:type="dxa"/>
        <w:right w:w="28" w:type="dxa"/>
      </w:tblCellMar>
    </w:tblPr>
  </w:style>
  <w:style w:type="paragraph" w:styleId="NormalWeb">
    <w:name w:val="Normal (Web)"/>
    <w:basedOn w:val="Normal"/>
    <w:uiPriority w:val="99"/>
    <w:semiHidden/>
    <w:unhideWhenUsed/>
    <w:rsid w:val="000D4BB8"/>
    <w:rPr>
      <w:sz w:val="24"/>
      <w:szCs w:val="24"/>
    </w:rPr>
  </w:style>
  <w:style w:type="table" w:styleId="TableGrid">
    <w:name w:val="Table Grid"/>
    <w:basedOn w:val="TableNormal"/>
    <w:uiPriority w:val="39"/>
    <w:rsid w:val="0025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56D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256D0D"/>
  </w:style>
  <w:style w:type="character" w:customStyle="1" w:styleId="mrel">
    <w:name w:val="mrel"/>
    <w:basedOn w:val="DefaultParagraphFont"/>
    <w:rsid w:val="00256D0D"/>
  </w:style>
  <w:style w:type="character" w:customStyle="1" w:styleId="vlist-s">
    <w:name w:val="vlist-s"/>
    <w:basedOn w:val="DefaultParagraphFont"/>
    <w:rsid w:val="00256D0D"/>
  </w:style>
  <w:style w:type="character" w:customStyle="1" w:styleId="mbin">
    <w:name w:val="mbin"/>
    <w:basedOn w:val="DefaultParagraphFont"/>
    <w:rsid w:val="0025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winarno@staff.unsika.ac.id" TargetMode="External"/><Relationship Id="rId4" Type="http://schemas.openxmlformats.org/officeDocument/2006/relationships/styles" Target="styles.xml"/><Relationship Id="rId9" Type="http://schemas.openxmlformats.org/officeDocument/2006/relationships/hyperlink" Target="mailto:imarohimah3629@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fN9kOi8xq51LXXECdC+24ItXFA==">AMUW2mVlU8Wahtts7xb3C8GBLN2NuPIGBHnrP7DPe2s+D/ysC3OnaNeheykdzSOpWZiProPqIULV00A3W/cniFlSaAoceqCILPbCHpiHooRsQL+xl4OzmnDNBivhGq6Y9Qy37746iqUr</go:docsCustomData>
</go:gDocsCustomXmlDataStorage>
</file>

<file path=customXml/itemProps1.xml><?xml version="1.0" encoding="utf-8"?>
<ds:datastoreItem xmlns:ds="http://schemas.openxmlformats.org/officeDocument/2006/customXml" ds:itemID="{048C3ACB-22BA-47B6-A602-26DAEC05B8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3780</Words>
  <Characters>21549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s w</cp:lastModifiedBy>
  <cp:revision>2</cp:revision>
  <dcterms:created xsi:type="dcterms:W3CDTF">2025-09-25T03:11:00Z</dcterms:created>
  <dcterms:modified xsi:type="dcterms:W3CDTF">2025-09-25T03:11:00Z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http://csl.mendeley.com/styles/623658341/Harvard-Alchemy-7</vt:lpwstr>
  </property>
  <property fmtid="{D5CDD505-2E9C-101B-9397-08002B2CF9AE}" pid="11" name="Mendeley Recent Style Name 4_1">
    <vt:lpwstr>Elsevier - Harvard (with titles) - Alchemy Reference Styles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http://www.zotero.org/styles/turabian-notes-bibliography</vt:lpwstr>
  </property>
  <property fmtid="{D5CDD505-2E9C-101B-9397-08002B2CF9AE}" pid="19" name="Mendeley Recent Style Name 8_1">
    <vt:lpwstr>Turabian 9th edition (notes and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31167219-2d7d-3dcf-be21-aef737fb7571</vt:lpwstr>
  </property>
</Properties>
</file>