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E35" w:rsidRPr="0074023E" w:rsidRDefault="00580E35" w:rsidP="00580E35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74023E">
        <w:rPr>
          <w:rFonts w:asciiTheme="majorBidi" w:hAnsiTheme="majorBidi" w:cstheme="majorBidi"/>
          <w:b/>
          <w:bCs/>
          <w:sz w:val="24"/>
          <w:szCs w:val="24"/>
          <w:u w:val="single"/>
        </w:rPr>
        <w:t>Kuesioner</w:t>
      </w:r>
      <w:proofErr w:type="spellEnd"/>
      <w:r w:rsidRPr="0074023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74023E">
        <w:rPr>
          <w:rFonts w:asciiTheme="majorBidi" w:hAnsiTheme="majorBidi" w:cstheme="majorBidi"/>
          <w:b/>
          <w:bCs/>
          <w:sz w:val="24"/>
          <w:szCs w:val="24"/>
          <w:u w:val="single"/>
        </w:rPr>
        <w:t>Penelitian</w:t>
      </w:r>
      <w:proofErr w:type="spellEnd"/>
    </w:p>
    <w:p w:rsidR="00580E35" w:rsidRPr="009876FB" w:rsidRDefault="00580E35" w:rsidP="00316563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proofErr w:type="spellStart"/>
      <w:r w:rsidRPr="009876FB">
        <w:rPr>
          <w:rFonts w:asciiTheme="majorBidi" w:hAnsiTheme="majorBidi" w:cstheme="majorBidi"/>
          <w:b/>
          <w:bCs/>
          <w:sz w:val="24"/>
          <w:szCs w:val="24"/>
        </w:rPr>
        <w:t>Identitas</w:t>
      </w:r>
      <w:proofErr w:type="spellEnd"/>
      <w:r w:rsidRPr="009876F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876FB">
        <w:rPr>
          <w:rFonts w:asciiTheme="majorBidi" w:hAnsiTheme="majorBidi" w:cstheme="majorBidi"/>
          <w:b/>
          <w:bCs/>
          <w:sz w:val="24"/>
          <w:szCs w:val="24"/>
        </w:rPr>
        <w:t>Responden</w:t>
      </w:r>
      <w:proofErr w:type="spellEnd"/>
    </w:p>
    <w:p w:rsidR="00580E35" w:rsidRDefault="00580E35" w:rsidP="00580E35">
      <w:pPr>
        <w:tabs>
          <w:tab w:val="left" w:pos="1985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Nama/</w:t>
      </w:r>
      <w:proofErr w:type="spellStart"/>
      <w:r>
        <w:rPr>
          <w:rFonts w:asciiTheme="majorBidi" w:hAnsiTheme="majorBidi" w:cstheme="majorBidi"/>
          <w:sz w:val="24"/>
          <w:szCs w:val="24"/>
        </w:rPr>
        <w:t>inisial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580E35" w:rsidRDefault="00580E35" w:rsidP="00580E35">
      <w:pPr>
        <w:tabs>
          <w:tab w:val="left" w:pos="1985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email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580E35" w:rsidRDefault="00580E35" w:rsidP="00580E35">
      <w:pPr>
        <w:tabs>
          <w:tab w:val="left" w:pos="1985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Nomor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telepon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580E35" w:rsidRDefault="00580E35" w:rsidP="00580E35">
      <w:pPr>
        <w:tabs>
          <w:tab w:val="left" w:pos="1985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Domisili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580E35" w:rsidRDefault="00580E35" w:rsidP="00580E35">
      <w:pPr>
        <w:tabs>
          <w:tab w:val="left" w:pos="1985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Usia</w:t>
      </w:r>
      <w:proofErr w:type="spellEnd"/>
    </w:p>
    <w:p w:rsidR="00580E35" w:rsidRDefault="00580E35" w:rsidP="00580E35">
      <w:pPr>
        <w:numPr>
          <w:ilvl w:val="0"/>
          <w:numId w:val="7"/>
        </w:numPr>
        <w:tabs>
          <w:tab w:val="left" w:pos="1985"/>
        </w:tabs>
        <w:spacing w:after="200" w:line="48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13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</w:p>
    <w:p w:rsidR="00580E35" w:rsidRDefault="00580E35" w:rsidP="00580E35">
      <w:pPr>
        <w:numPr>
          <w:ilvl w:val="0"/>
          <w:numId w:val="7"/>
        </w:numPr>
        <w:tabs>
          <w:tab w:val="left" w:pos="1985"/>
        </w:tabs>
        <w:spacing w:after="200" w:line="48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14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</w:p>
    <w:p w:rsidR="00580E35" w:rsidRDefault="00580E35" w:rsidP="00580E35">
      <w:pPr>
        <w:numPr>
          <w:ilvl w:val="0"/>
          <w:numId w:val="7"/>
        </w:numPr>
        <w:tabs>
          <w:tab w:val="left" w:pos="1985"/>
        </w:tabs>
        <w:spacing w:after="200" w:line="48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15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</w:p>
    <w:p w:rsidR="00580E35" w:rsidRDefault="00580E35" w:rsidP="00580E35">
      <w:pPr>
        <w:numPr>
          <w:ilvl w:val="0"/>
          <w:numId w:val="7"/>
        </w:numPr>
        <w:tabs>
          <w:tab w:val="left" w:pos="1985"/>
        </w:tabs>
        <w:spacing w:after="200" w:line="48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16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</w:p>
    <w:p w:rsidR="00580E35" w:rsidRDefault="00580E35" w:rsidP="00580E35">
      <w:pPr>
        <w:numPr>
          <w:ilvl w:val="0"/>
          <w:numId w:val="7"/>
        </w:numPr>
        <w:tabs>
          <w:tab w:val="left" w:pos="1985"/>
        </w:tabs>
        <w:spacing w:after="200" w:line="48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17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</w:p>
    <w:p w:rsidR="00580E35" w:rsidRDefault="00580E35" w:rsidP="00580E35">
      <w:pPr>
        <w:numPr>
          <w:ilvl w:val="0"/>
          <w:numId w:val="7"/>
        </w:numPr>
        <w:tabs>
          <w:tab w:val="left" w:pos="1985"/>
        </w:tabs>
        <w:spacing w:after="200" w:line="48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18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</w:p>
    <w:p w:rsidR="00580E35" w:rsidRDefault="00580E35" w:rsidP="00580E35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Jenis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kelamin</w:t>
      </w:r>
      <w:proofErr w:type="spellEnd"/>
    </w:p>
    <w:p w:rsidR="00580E35" w:rsidRDefault="00580E35" w:rsidP="00580E35">
      <w:pPr>
        <w:numPr>
          <w:ilvl w:val="0"/>
          <w:numId w:val="2"/>
        </w:numPr>
        <w:spacing w:after="200" w:line="48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Laki-laki</w:t>
      </w:r>
      <w:proofErr w:type="spellEnd"/>
    </w:p>
    <w:p w:rsidR="00580E35" w:rsidRDefault="00580E35" w:rsidP="00580E35">
      <w:pPr>
        <w:numPr>
          <w:ilvl w:val="0"/>
          <w:numId w:val="2"/>
        </w:numPr>
        <w:spacing w:after="200" w:line="48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Perempuan</w:t>
      </w:r>
      <w:proofErr w:type="spellEnd"/>
    </w:p>
    <w:p w:rsidR="00580E35" w:rsidRDefault="00580E35" w:rsidP="00580E35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sedang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tempuh</w:t>
      </w:r>
      <w:proofErr w:type="spellEnd"/>
    </w:p>
    <w:p w:rsidR="00580E35" w:rsidRDefault="00580E35" w:rsidP="00580E35">
      <w:pPr>
        <w:numPr>
          <w:ilvl w:val="0"/>
          <w:numId w:val="3"/>
        </w:numPr>
        <w:spacing w:after="200" w:line="48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SMP</w:t>
      </w:r>
    </w:p>
    <w:p w:rsidR="00580E35" w:rsidRDefault="00580E35" w:rsidP="00580E35">
      <w:pPr>
        <w:numPr>
          <w:ilvl w:val="0"/>
          <w:numId w:val="3"/>
        </w:numPr>
        <w:spacing w:after="200" w:line="48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SMA</w:t>
      </w:r>
    </w:p>
    <w:p w:rsidR="00580E35" w:rsidRDefault="00580E35" w:rsidP="00580E35">
      <w:pPr>
        <w:numPr>
          <w:ilvl w:val="0"/>
          <w:numId w:val="3"/>
        </w:numPr>
        <w:spacing w:after="200" w:line="48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Kuliah</w:t>
      </w:r>
      <w:proofErr w:type="spellEnd"/>
    </w:p>
    <w:p w:rsidR="00580E35" w:rsidRDefault="00580E35" w:rsidP="00580E35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Media </w:t>
      </w:r>
      <w:proofErr w:type="spellStart"/>
      <w:r>
        <w:rPr>
          <w:rFonts w:asciiTheme="majorBidi" w:hAnsiTheme="majorBidi" w:cstheme="majorBidi"/>
          <w:sz w:val="24"/>
          <w:szCs w:val="24"/>
        </w:rPr>
        <w:t>sosial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paling </w:t>
      </w:r>
      <w:proofErr w:type="spellStart"/>
      <w:r>
        <w:rPr>
          <w:rFonts w:asciiTheme="majorBidi" w:hAnsiTheme="majorBidi" w:cstheme="majorBidi"/>
          <w:sz w:val="24"/>
          <w:szCs w:val="24"/>
        </w:rPr>
        <w:t>sering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kunjungi</w:t>
      </w:r>
      <w:proofErr w:type="spellEnd"/>
    </w:p>
    <w:p w:rsidR="00580E35" w:rsidRDefault="00580E35" w:rsidP="00580E35">
      <w:pPr>
        <w:numPr>
          <w:ilvl w:val="0"/>
          <w:numId w:val="4"/>
        </w:numPr>
        <w:spacing w:after="200" w:line="48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Facebook</w:t>
      </w:r>
    </w:p>
    <w:p w:rsidR="00580E35" w:rsidRDefault="00580E35" w:rsidP="00580E35">
      <w:pPr>
        <w:numPr>
          <w:ilvl w:val="0"/>
          <w:numId w:val="4"/>
        </w:numPr>
        <w:spacing w:after="200" w:line="48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Instagram</w:t>
      </w:r>
    </w:p>
    <w:p w:rsidR="00580E35" w:rsidRDefault="00580E35" w:rsidP="00580E35">
      <w:pPr>
        <w:numPr>
          <w:ilvl w:val="0"/>
          <w:numId w:val="4"/>
        </w:numPr>
        <w:spacing w:after="200" w:line="48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Twitter</w:t>
      </w:r>
    </w:p>
    <w:p w:rsidR="00580E35" w:rsidRDefault="00580E35" w:rsidP="00580E35">
      <w:pPr>
        <w:numPr>
          <w:ilvl w:val="0"/>
          <w:numId w:val="4"/>
        </w:numPr>
        <w:spacing w:after="200" w:line="48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WhatsApp</w:t>
      </w:r>
    </w:p>
    <w:p w:rsidR="00580E35" w:rsidRDefault="00580E35" w:rsidP="00580E35">
      <w:pPr>
        <w:numPr>
          <w:ilvl w:val="0"/>
          <w:numId w:val="4"/>
        </w:numPr>
        <w:spacing w:after="200" w:line="48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>
        <w:rPr>
          <w:rFonts w:asciiTheme="majorBidi" w:hAnsiTheme="majorBidi" w:cstheme="majorBidi"/>
          <w:sz w:val="24"/>
          <w:szCs w:val="24"/>
        </w:rPr>
        <w:t>lainnya</w:t>
      </w:r>
      <w:proofErr w:type="spellEnd"/>
    </w:p>
    <w:p w:rsidR="00580E35" w:rsidRDefault="00580E35" w:rsidP="00580E35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Durasi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online media </w:t>
      </w:r>
      <w:proofErr w:type="spellStart"/>
      <w:r>
        <w:rPr>
          <w:rFonts w:asciiTheme="majorBidi" w:hAnsiTheme="majorBidi" w:cstheme="majorBidi"/>
          <w:sz w:val="24"/>
          <w:szCs w:val="24"/>
        </w:rPr>
        <w:t>sosial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hari</w:t>
      </w:r>
      <w:proofErr w:type="spellEnd"/>
    </w:p>
    <w:p w:rsidR="00580E35" w:rsidRDefault="00580E35" w:rsidP="00580E35">
      <w:pPr>
        <w:numPr>
          <w:ilvl w:val="0"/>
          <w:numId w:val="5"/>
        </w:numPr>
        <w:spacing w:after="200" w:line="48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Kurang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3 jam</w:t>
      </w:r>
    </w:p>
    <w:p w:rsidR="00580E35" w:rsidRDefault="00580E35" w:rsidP="00580E35">
      <w:pPr>
        <w:numPr>
          <w:ilvl w:val="0"/>
          <w:numId w:val="5"/>
        </w:numPr>
        <w:spacing w:after="200" w:line="48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3 jam</w:t>
      </w:r>
    </w:p>
    <w:p w:rsidR="00580E35" w:rsidRPr="00EA34BE" w:rsidRDefault="00580E35" w:rsidP="00580E3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A34BE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penjelasan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mengenai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kuesioner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memahami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meyakini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data yang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berikan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keperluan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paksaan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34BE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EA34BE"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 w:rsidRPr="00EA34BE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:rsidR="00580E35" w:rsidRDefault="00580E35" w:rsidP="00580E35">
      <w:pPr>
        <w:numPr>
          <w:ilvl w:val="0"/>
          <w:numId w:val="6"/>
        </w:numPr>
        <w:spacing w:after="200" w:line="48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bersedia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responden</w:t>
      </w:r>
      <w:proofErr w:type="spellEnd"/>
    </w:p>
    <w:p w:rsidR="00580E35" w:rsidRDefault="00580E35" w:rsidP="00580E35">
      <w:pPr>
        <w:numPr>
          <w:ilvl w:val="0"/>
          <w:numId w:val="6"/>
        </w:numPr>
        <w:spacing w:after="200" w:line="48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bersedia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responden</w:t>
      </w:r>
      <w:proofErr w:type="spellEnd"/>
    </w:p>
    <w:p w:rsidR="00580E35" w:rsidRDefault="00580E35" w:rsidP="00580E35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16563" w:rsidRDefault="00316563" w:rsidP="00580E35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16563" w:rsidRDefault="00316563" w:rsidP="00580E35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580E35" w:rsidRDefault="00580E35" w:rsidP="00580E35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876FB">
        <w:rPr>
          <w:rFonts w:asciiTheme="majorBidi" w:hAnsiTheme="majorBidi" w:cstheme="majorBidi"/>
          <w:b/>
          <w:bCs/>
          <w:sz w:val="24"/>
          <w:szCs w:val="24"/>
        </w:rPr>
        <w:t>Bagian</w:t>
      </w:r>
      <w:proofErr w:type="spellEnd"/>
      <w:r w:rsidRPr="009876FB">
        <w:rPr>
          <w:rFonts w:asciiTheme="majorBidi" w:hAnsiTheme="majorBidi" w:cstheme="majorBidi"/>
          <w:b/>
          <w:bCs/>
          <w:sz w:val="24"/>
          <w:szCs w:val="24"/>
        </w:rPr>
        <w:t xml:space="preserve"> 1</w:t>
      </w:r>
    </w:p>
    <w:p w:rsidR="00580E35" w:rsidRDefault="00580E35" w:rsidP="00580E35">
      <w:pPr>
        <w:spacing w:line="48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F64E1A">
        <w:rPr>
          <w:rFonts w:asciiTheme="majorBidi" w:hAnsiTheme="majorBidi" w:cstheme="majorBidi"/>
          <w:b/>
          <w:bCs/>
          <w:i/>
          <w:iCs/>
          <w:sz w:val="24"/>
          <w:szCs w:val="24"/>
        </w:rPr>
        <w:t>Cyberbullying</w:t>
      </w:r>
    </w:p>
    <w:p w:rsidR="00580E35" w:rsidRPr="00F64E1A" w:rsidRDefault="00580E35" w:rsidP="00580E35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64E1A">
        <w:rPr>
          <w:rFonts w:asciiTheme="majorBidi" w:hAnsiTheme="majorBidi" w:cstheme="majorBidi"/>
          <w:sz w:val="24"/>
          <w:szCs w:val="24"/>
        </w:rPr>
        <w:t>PETUNJUK PENGISIAN</w:t>
      </w:r>
    </w:p>
    <w:p w:rsidR="00580E35" w:rsidRDefault="00580E35" w:rsidP="00580E3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F05ED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sejumlah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bacalah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pahami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baik-baik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pilihlah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 yang paling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mencerminkan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keadaan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Anda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benar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salah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anda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berikan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Adapun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kategori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jawaban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pilih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:rsidR="00580E35" w:rsidRDefault="00580E35" w:rsidP="00580E3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1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pernah</w:t>
      </w:r>
      <w:proofErr w:type="spellEnd"/>
    </w:p>
    <w:p w:rsidR="00580E35" w:rsidRDefault="00580E35" w:rsidP="00580E3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2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Pernah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(1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 kali)</w:t>
      </w:r>
    </w:p>
    <w:p w:rsidR="00580E35" w:rsidRDefault="00580E35" w:rsidP="00580E3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F05ED">
        <w:rPr>
          <w:rFonts w:asciiTheme="majorBidi" w:hAnsiTheme="majorBidi" w:cstheme="majorBidi"/>
          <w:sz w:val="24"/>
          <w:szCs w:val="24"/>
        </w:rPr>
        <w:t xml:space="preserve">3 </w:t>
      </w:r>
      <w:r>
        <w:rPr>
          <w:rFonts w:asciiTheme="majorBidi" w:hAnsiTheme="majorBidi" w:cstheme="majorBidi"/>
          <w:sz w:val="24"/>
          <w:szCs w:val="24"/>
        </w:rPr>
        <w:t>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kali (3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4 kali)</w:t>
      </w:r>
    </w:p>
    <w:p w:rsidR="00580E35" w:rsidRDefault="00580E35" w:rsidP="00580E3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F05ED">
        <w:rPr>
          <w:rFonts w:asciiTheme="majorBidi" w:hAnsiTheme="majorBidi" w:cstheme="majorBidi"/>
          <w:sz w:val="24"/>
          <w:szCs w:val="24"/>
        </w:rPr>
        <w:t>4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kali (6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10 kali)</w:t>
      </w:r>
    </w:p>
    <w:p w:rsidR="00580E35" w:rsidRDefault="00580E35" w:rsidP="00580E3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F05ED">
        <w:rPr>
          <w:rFonts w:asciiTheme="majorBidi" w:hAnsiTheme="majorBidi" w:cstheme="majorBidi"/>
          <w:sz w:val="24"/>
          <w:szCs w:val="24"/>
        </w:rPr>
        <w:t>5 :</w:t>
      </w:r>
      <w:proofErr w:type="gramEnd"/>
      <w:r w:rsidRPr="00AF0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Berkali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>-kali (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05ED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AF05ED">
        <w:rPr>
          <w:rFonts w:asciiTheme="majorBidi" w:hAnsiTheme="majorBidi" w:cstheme="majorBidi"/>
          <w:sz w:val="24"/>
          <w:szCs w:val="24"/>
        </w:rPr>
        <w:t xml:space="preserve"> 10 kali)</w:t>
      </w:r>
    </w:p>
    <w:tbl>
      <w:tblPr>
        <w:tblW w:w="793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284"/>
        <w:gridCol w:w="283"/>
        <w:gridCol w:w="284"/>
        <w:gridCol w:w="284"/>
        <w:gridCol w:w="283"/>
      </w:tblGrid>
      <w:tr w:rsidR="00580E35" w:rsidRPr="004D5A03" w:rsidTr="00B54F49">
        <w:trPr>
          <w:trHeight w:val="140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3268C6" w:rsidRDefault="00580E35" w:rsidP="00B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3268C6" w:rsidRDefault="00580E35" w:rsidP="00B54F49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3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Pernyataan</w:t>
            </w:r>
            <w:proofErr w:type="spellEnd"/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</w:tr>
      <w:tr w:rsidR="00580E35" w:rsidRPr="004D5A03" w:rsidTr="00B54F49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D36E3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pernah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menghina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mengolok-olok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seseorang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di media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sosial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grup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seperti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WhatsApp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mengganggunya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D36E3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pernah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menelepon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ponsel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seseorang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kemudian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langsung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menutupnya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hanya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bertujuan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mengganggu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menakutinya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3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D36E3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pernah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mengancam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seseorang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agar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ia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mau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melakukan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hal-hal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ingin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dia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lakukan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di Internet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smartphone (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seperti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merekam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dirinya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sendiri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di video,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memberi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uang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melakukan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hal-hal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buruk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D36E3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pernah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menceritakan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rahasia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seseorang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mengungkapkan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hal-hal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pribadi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dia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di media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sosial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grup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seperti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WhatsApp, snapchat,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dll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D36E3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mengolok-olok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seseorang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pernah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memanipulasi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video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foto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dia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kemudian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mengunggahnya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di media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sosial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D36E3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pernah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masuk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ke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akun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media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sosial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seseorang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sehingga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dia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melakukan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apa-apa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D36E3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berpura-pura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menjadi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orang lain,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sehingga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berbuat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mengatakan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hal-hal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buruk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di internet.</w:t>
            </w: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D36E3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sengaja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membuat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akun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media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sosial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obrolan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grup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hanya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mengolok-olok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seseorang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mengkritiknya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depan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semua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orang.</w:t>
            </w: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D36E3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pernah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menaruh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nomor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ponsel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seseorang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di Internet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mengatakan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hal-hal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buruk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salah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dia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sehingga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orang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akan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meneleponnya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membuatnya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mendapat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10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D36E3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pernah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mengambil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ponsel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seseorang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menggunakannya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mengirim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foto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, video,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pesan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benar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kepada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orang lain agar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dia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bermasalah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orang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tersebut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D36E3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pernah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mengkritik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seseorang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mengolok-olok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komentar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foto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video yang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dia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unggah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ke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media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sosial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grup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seperti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WhatsApp.</w:t>
            </w: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D36E3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pernah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membuat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profil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palsu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di media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sosial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data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pribadi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seseorang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, agar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seolah-olah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orang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tersebut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mengatakan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melakukan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hal-hal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buruk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D36E3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pernah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mengabaikan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menjawab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pesan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seseorang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hal-hal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dia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bagikan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grup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media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sosial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hanya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membuatnya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merasa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enak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D36E3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pernah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memprovokasi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seseorang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di media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sosial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kelompok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menghina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mengejeknya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membuatnya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marah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menyebabkan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pertengkaran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besar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D36E3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pernah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menghilangkan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memblokir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seseorang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grup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, agar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dia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memiliki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D36E3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pernah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mengambil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foto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, video,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percakapan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pribadi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seseorang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diam-diam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kemudian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mengunggahnya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mengirimkannya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ke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media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sosial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17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D36E3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pernah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mengubah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kata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sandi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media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sosial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seseorang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sehingga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dia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mengaksesnya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D36E3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pernah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mengirim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pesan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ejekan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kepada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seseorang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36E33">
              <w:rPr>
                <w:rFonts w:asciiTheme="majorBidi" w:hAnsiTheme="majorBidi" w:cstheme="majorBidi"/>
                <w:sz w:val="24"/>
                <w:szCs w:val="24"/>
              </w:rPr>
              <w:t>mengganggunya</w:t>
            </w:r>
            <w:proofErr w:type="spellEnd"/>
            <w:r w:rsidRPr="00D36E3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580E35" w:rsidRDefault="00580E35" w:rsidP="00580E3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80E35" w:rsidRDefault="00580E35" w:rsidP="00580E35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  <w:sectPr w:rsidR="00580E35" w:rsidSect="00B91101">
          <w:footerReference w:type="default" r:id="rId5"/>
          <w:pgSz w:w="11906" w:h="16838"/>
          <w:pgMar w:top="1701" w:right="1701" w:bottom="1701" w:left="2268" w:header="708" w:footer="708" w:gutter="0"/>
          <w:cols w:space="708"/>
          <w:docGrid w:linePitch="360"/>
        </w:sectPr>
      </w:pPr>
    </w:p>
    <w:p w:rsidR="00580E35" w:rsidRDefault="00580E35" w:rsidP="00580E35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6275F7">
        <w:rPr>
          <w:rFonts w:asciiTheme="majorBidi" w:hAnsiTheme="majorBidi" w:cstheme="majorBidi"/>
          <w:b/>
          <w:bCs/>
          <w:sz w:val="24"/>
          <w:szCs w:val="24"/>
        </w:rPr>
        <w:lastRenderedPageBreak/>
        <w:t>Bagian</w:t>
      </w:r>
      <w:proofErr w:type="spellEnd"/>
      <w:r w:rsidRPr="006275F7">
        <w:rPr>
          <w:rFonts w:asciiTheme="majorBidi" w:hAnsiTheme="majorBidi" w:cstheme="majorBidi"/>
          <w:b/>
          <w:bCs/>
          <w:sz w:val="24"/>
          <w:szCs w:val="24"/>
        </w:rPr>
        <w:t xml:space="preserve"> 2</w:t>
      </w:r>
    </w:p>
    <w:p w:rsidR="00580E35" w:rsidRDefault="00580E35" w:rsidP="00580E35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Kecerdasan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Emosi</w:t>
      </w:r>
      <w:proofErr w:type="spellEnd"/>
    </w:p>
    <w:p w:rsidR="00580E35" w:rsidRPr="00F64E1A" w:rsidRDefault="00580E35" w:rsidP="00580E35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PETUNJUK PENGISIAN</w:t>
      </w:r>
    </w:p>
    <w:p w:rsidR="00580E35" w:rsidRDefault="00580E35" w:rsidP="00580E3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275F7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sejumlah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bacalah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pahami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baik-baik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pilihlah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 yang paling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mencerminkan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keadaan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Anda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benar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salah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anda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berikan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Adapun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kategori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j</w:t>
      </w:r>
      <w:r>
        <w:rPr>
          <w:rFonts w:asciiTheme="majorBidi" w:hAnsiTheme="majorBidi" w:cstheme="majorBidi"/>
          <w:sz w:val="24"/>
          <w:szCs w:val="24"/>
        </w:rPr>
        <w:t>awaban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pilih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:rsidR="00580E35" w:rsidRDefault="00580E35" w:rsidP="00580E3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1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Sangat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Setuju</w:t>
      </w:r>
      <w:proofErr w:type="spellEnd"/>
    </w:p>
    <w:p w:rsidR="00580E35" w:rsidRDefault="00580E35" w:rsidP="00580E3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2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Setuju</w:t>
      </w:r>
      <w:proofErr w:type="spellEnd"/>
    </w:p>
    <w:p w:rsidR="00580E35" w:rsidRDefault="00580E35" w:rsidP="00580E3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3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Agak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Setuju</w:t>
      </w:r>
      <w:proofErr w:type="spellEnd"/>
    </w:p>
    <w:p w:rsidR="00580E35" w:rsidRDefault="00580E35" w:rsidP="00580E3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4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Netral</w:t>
      </w:r>
      <w:proofErr w:type="spellEnd"/>
    </w:p>
    <w:p w:rsidR="00580E35" w:rsidRDefault="00580E35" w:rsidP="00580E3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5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Agak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Setuju</w:t>
      </w:r>
      <w:proofErr w:type="spellEnd"/>
    </w:p>
    <w:p w:rsidR="00580E35" w:rsidRDefault="00580E35" w:rsidP="00580E3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6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Setuju</w:t>
      </w:r>
      <w:proofErr w:type="spellEnd"/>
    </w:p>
    <w:p w:rsidR="00580E35" w:rsidRDefault="00580E35" w:rsidP="00580E3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6275F7">
        <w:rPr>
          <w:rFonts w:asciiTheme="majorBidi" w:hAnsiTheme="majorBidi" w:cstheme="majorBidi"/>
          <w:sz w:val="24"/>
          <w:szCs w:val="24"/>
        </w:rPr>
        <w:t>7 :</w:t>
      </w:r>
      <w:proofErr w:type="gramEnd"/>
      <w:r w:rsidRPr="006275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Pr="006275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275F7">
        <w:rPr>
          <w:rFonts w:asciiTheme="majorBidi" w:hAnsiTheme="majorBidi" w:cstheme="majorBidi"/>
          <w:sz w:val="24"/>
          <w:szCs w:val="24"/>
        </w:rPr>
        <w:t>Setuju</w:t>
      </w:r>
      <w:proofErr w:type="spellEnd"/>
    </w:p>
    <w:tbl>
      <w:tblPr>
        <w:tblW w:w="795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5519"/>
        <w:gridCol w:w="271"/>
        <w:gridCol w:w="271"/>
        <w:gridCol w:w="271"/>
        <w:gridCol w:w="271"/>
        <w:gridCol w:w="271"/>
        <w:gridCol w:w="259"/>
        <w:gridCol w:w="259"/>
      </w:tblGrid>
      <w:tr w:rsidR="00580E35" w:rsidRPr="004D5A03" w:rsidTr="00B54F49">
        <w:trPr>
          <w:trHeight w:val="140"/>
        </w:trPr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3268C6" w:rsidRDefault="00580E35" w:rsidP="00B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55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3268C6" w:rsidRDefault="00580E35" w:rsidP="00B54F49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3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Pernyataan</w:t>
            </w:r>
            <w:proofErr w:type="spellEnd"/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7</w:t>
            </w: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55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FA2D05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selalu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memiliki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pemahaman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mengapa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memiliki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perasaan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tertentu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55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FA2D05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memiliki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pemahaman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emosi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sendiri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55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FA2D05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sangat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mengerti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apa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rasakan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4</w:t>
            </w:r>
          </w:p>
        </w:tc>
        <w:tc>
          <w:tcPr>
            <w:tcW w:w="55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FA2D05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selalu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tahu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bahagia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55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FA2D05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selalu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mengetahui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emosi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perilakunya</w:t>
            </w:r>
            <w:proofErr w:type="spellEnd"/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55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FA2D05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adalah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pengamat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mengamati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emosi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orang lain.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55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FA2D05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peka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terhadap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perasaan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emosi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orang lain.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55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FA2D05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memiliki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pemahaman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emosi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orang-orang di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sekitar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55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FA2D05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selalu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menetapkan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diri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sendiri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kemudian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mencoba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terbaik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mencapainya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55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FA2D05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selalu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mengatakan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diri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sendiri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bahwa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adalah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orang yang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cakap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55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FA2D05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adalah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orang yang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memiliki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motivasi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diri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55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FA2D05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akan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selalu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mendorong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diri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mencoba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terbaik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55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FA2D05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mengendalikan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emosi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menangani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kesulitan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rasional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55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FA2D05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cukup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mengendalikan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emosi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sendiri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15</w:t>
            </w:r>
          </w:p>
        </w:tc>
        <w:tc>
          <w:tcPr>
            <w:tcW w:w="55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FA2D05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selalu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bisa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tenang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cepat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ketika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sangat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marah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55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FA2D05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memiliki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kendali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atas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emosi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A2D05">
              <w:rPr>
                <w:rFonts w:asciiTheme="majorBidi" w:hAnsiTheme="majorBidi" w:cstheme="majorBidi"/>
                <w:sz w:val="24"/>
                <w:szCs w:val="24"/>
              </w:rPr>
              <w:t>sendiri</w:t>
            </w:r>
            <w:proofErr w:type="spellEnd"/>
            <w:r w:rsidRPr="00FA2D0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580E35" w:rsidRDefault="00580E35" w:rsidP="00580E3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80E35" w:rsidRDefault="00580E35" w:rsidP="00580E35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  <w:sectPr w:rsidR="00580E35" w:rsidSect="00B91101">
          <w:pgSz w:w="11906" w:h="16838"/>
          <w:pgMar w:top="1701" w:right="1701" w:bottom="1701" w:left="2268" w:header="708" w:footer="708" w:gutter="0"/>
          <w:cols w:space="708"/>
          <w:docGrid w:linePitch="360"/>
        </w:sectPr>
      </w:pPr>
    </w:p>
    <w:p w:rsidR="00580E35" w:rsidRDefault="00580E35" w:rsidP="00580E35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F868E4">
        <w:rPr>
          <w:rFonts w:asciiTheme="majorBidi" w:hAnsiTheme="majorBidi" w:cstheme="majorBidi"/>
          <w:b/>
          <w:bCs/>
          <w:sz w:val="24"/>
          <w:szCs w:val="24"/>
        </w:rPr>
        <w:lastRenderedPageBreak/>
        <w:t>Bagian</w:t>
      </w:r>
      <w:proofErr w:type="spellEnd"/>
      <w:r w:rsidRPr="00F868E4">
        <w:rPr>
          <w:rFonts w:asciiTheme="majorBidi" w:hAnsiTheme="majorBidi" w:cstheme="majorBidi"/>
          <w:b/>
          <w:bCs/>
          <w:sz w:val="24"/>
          <w:szCs w:val="24"/>
        </w:rPr>
        <w:t xml:space="preserve"> 3</w:t>
      </w:r>
    </w:p>
    <w:p w:rsidR="00580E35" w:rsidRDefault="00580E35" w:rsidP="00580E35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Dukungan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Sosial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Teman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Sebaya</w:t>
      </w:r>
      <w:proofErr w:type="spellEnd"/>
    </w:p>
    <w:p w:rsidR="00580E35" w:rsidRPr="00F64E1A" w:rsidRDefault="00580E35" w:rsidP="00580E35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PETUNJUK PENGISIAN</w:t>
      </w:r>
    </w:p>
    <w:p w:rsidR="00580E35" w:rsidRPr="00F868E4" w:rsidRDefault="00580E35" w:rsidP="00580E3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868E4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sejumlah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bacalah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pahami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baik-baik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pilihlah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yang paling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mencerminkan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keadaan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Anda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benar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salah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anda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berikan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Adapun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kategori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anda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F868E4">
        <w:rPr>
          <w:rFonts w:asciiTheme="majorBidi" w:hAnsiTheme="majorBidi" w:cstheme="majorBidi"/>
          <w:sz w:val="24"/>
          <w:szCs w:val="24"/>
        </w:rPr>
        <w:t>pilih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:rsidR="00580E35" w:rsidRPr="00F868E4" w:rsidRDefault="00580E35" w:rsidP="00580E3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F868E4">
        <w:rPr>
          <w:rFonts w:asciiTheme="majorBidi" w:hAnsiTheme="majorBidi" w:cstheme="majorBidi"/>
          <w:sz w:val="24"/>
          <w:szCs w:val="24"/>
        </w:rPr>
        <w:t>1 :</w:t>
      </w:r>
      <w:proofErr w:type="gram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Pernah</w:t>
      </w:r>
      <w:proofErr w:type="spellEnd"/>
    </w:p>
    <w:p w:rsidR="00580E35" w:rsidRPr="00F868E4" w:rsidRDefault="00580E35" w:rsidP="00580E3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F868E4">
        <w:rPr>
          <w:rFonts w:asciiTheme="majorBidi" w:hAnsiTheme="majorBidi" w:cstheme="majorBidi"/>
          <w:sz w:val="24"/>
          <w:szCs w:val="24"/>
        </w:rPr>
        <w:t>2 :</w:t>
      </w:r>
      <w:proofErr w:type="gram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Jarang</w:t>
      </w:r>
      <w:proofErr w:type="spellEnd"/>
    </w:p>
    <w:p w:rsidR="00580E35" w:rsidRPr="00F868E4" w:rsidRDefault="00580E35" w:rsidP="00580E3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F868E4">
        <w:rPr>
          <w:rFonts w:asciiTheme="majorBidi" w:hAnsiTheme="majorBidi" w:cstheme="majorBidi"/>
          <w:sz w:val="24"/>
          <w:szCs w:val="24"/>
        </w:rPr>
        <w:t>3 :</w:t>
      </w:r>
      <w:proofErr w:type="gram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Kadang-kadang</w:t>
      </w:r>
      <w:proofErr w:type="spellEnd"/>
    </w:p>
    <w:p w:rsidR="00580E35" w:rsidRPr="00F868E4" w:rsidRDefault="00580E35" w:rsidP="00580E3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F868E4">
        <w:rPr>
          <w:rFonts w:asciiTheme="majorBidi" w:hAnsiTheme="majorBidi" w:cstheme="majorBidi"/>
          <w:sz w:val="24"/>
          <w:szCs w:val="24"/>
        </w:rPr>
        <w:t>4 :</w:t>
      </w:r>
      <w:proofErr w:type="gram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Agak</w:t>
      </w:r>
      <w:proofErr w:type="spell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sering</w:t>
      </w:r>
      <w:proofErr w:type="spellEnd"/>
    </w:p>
    <w:p w:rsidR="00580E35" w:rsidRPr="00F868E4" w:rsidRDefault="00580E35" w:rsidP="00580E3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F868E4">
        <w:rPr>
          <w:rFonts w:asciiTheme="majorBidi" w:hAnsiTheme="majorBidi" w:cstheme="majorBidi"/>
          <w:sz w:val="24"/>
          <w:szCs w:val="24"/>
        </w:rPr>
        <w:t>5 :</w:t>
      </w:r>
      <w:proofErr w:type="gram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Sering</w:t>
      </w:r>
      <w:proofErr w:type="spellEnd"/>
    </w:p>
    <w:p w:rsidR="00580E35" w:rsidRPr="00F868E4" w:rsidRDefault="00580E35" w:rsidP="00580E3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F868E4">
        <w:rPr>
          <w:rFonts w:asciiTheme="majorBidi" w:hAnsiTheme="majorBidi" w:cstheme="majorBidi"/>
          <w:sz w:val="24"/>
          <w:szCs w:val="24"/>
        </w:rPr>
        <w:t>6 :</w:t>
      </w:r>
      <w:proofErr w:type="gramEnd"/>
      <w:r w:rsidRPr="00F868E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868E4">
        <w:rPr>
          <w:rFonts w:asciiTheme="majorBidi" w:hAnsiTheme="majorBidi" w:cstheme="majorBidi"/>
          <w:sz w:val="24"/>
          <w:szCs w:val="24"/>
        </w:rPr>
        <w:t>Selalu</w:t>
      </w:r>
      <w:proofErr w:type="spellEnd"/>
    </w:p>
    <w:tbl>
      <w:tblPr>
        <w:tblW w:w="796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5790"/>
        <w:gridCol w:w="271"/>
        <w:gridCol w:w="271"/>
        <w:gridCol w:w="271"/>
        <w:gridCol w:w="271"/>
        <w:gridCol w:w="271"/>
        <w:gridCol w:w="259"/>
      </w:tblGrid>
      <w:tr w:rsidR="00580E35" w:rsidRPr="004D5A03" w:rsidTr="00B54F49">
        <w:trPr>
          <w:trHeight w:val="140"/>
        </w:trPr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3268C6" w:rsidRDefault="00580E35" w:rsidP="00B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3268C6" w:rsidRDefault="00580E35" w:rsidP="00B54F49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3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Pernyataan</w:t>
            </w:r>
            <w:proofErr w:type="spellEnd"/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6</w:t>
            </w: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CC4A0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sekelas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meminta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bergabung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aktivitas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CC4A0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sekelas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melakukan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hal-hal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kepada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CC4A0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sekelas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menghabiskan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melakukan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sesuatu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4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CC4A0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sekelas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membantu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mengerjakan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sebuah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project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tugas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CC4A0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sekelas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memberikan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saran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ketika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mempunyai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CC4A0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sekelas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memperlakukan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hormat</w:t>
            </w:r>
            <w:proofErr w:type="spellEnd"/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CC4A0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sekelas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meminta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memberikan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sebuah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saran.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CC4A0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sekelas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mengatakan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hal-hal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kepada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CC4A0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sekelas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memperhatikan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usaha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CC4A0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sekelas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memberikan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dukungan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ketika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merasa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putus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asa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CC4A0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dekat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mengerti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perasaan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CC4A0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dekat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membuat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merasa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lebih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saat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sedang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sedih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CC4A0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dekat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menghabiskan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CC4A0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dekat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membantu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menyelesaikan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suatu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miliki</w:t>
            </w:r>
            <w:proofErr w:type="spellEnd"/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CC4A0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dekat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menghabiskan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bersama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16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CC4A0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dekat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berbagi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barang-barangnya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CC4A0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dekat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akan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menolong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ketika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membutuhkannya</w:t>
            </w:r>
            <w:proofErr w:type="spellEnd"/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CC4A0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dekat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memberi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nasihat</w:t>
            </w:r>
            <w:proofErr w:type="spellEnd"/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CC4A0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dekat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akan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menjelaskannya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apabila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sesuatu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80E35" w:rsidRPr="004D5A03" w:rsidTr="00B54F49">
        <w:tc>
          <w:tcPr>
            <w:tcW w:w="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80E35" w:rsidRPr="00CC4A03" w:rsidRDefault="00580E35" w:rsidP="00B54F49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n-GB"/>
              </w:rPr>
            </w:pP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dekat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akan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menenangkan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ketika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sedang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C4A03">
              <w:rPr>
                <w:rFonts w:asciiTheme="majorBidi" w:hAnsiTheme="majorBidi" w:cstheme="majorBidi"/>
                <w:sz w:val="24"/>
                <w:szCs w:val="24"/>
              </w:rPr>
              <w:t>sedih</w:t>
            </w:r>
            <w:proofErr w:type="spellEnd"/>
            <w:r w:rsidRPr="00CC4A0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9" w:type="dxa"/>
          </w:tcPr>
          <w:p w:rsidR="00580E35" w:rsidRPr="003268C6" w:rsidRDefault="00580E35" w:rsidP="00B54F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580E35" w:rsidRDefault="00580E35" w:rsidP="00580E35"/>
    <w:p w:rsidR="0049606F" w:rsidRDefault="0049606F"/>
    <w:sectPr w:rsidR="004960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1959012"/>
      <w:docPartObj>
        <w:docPartGallery w:val="Page Numbers (Bottom of Page)"/>
        <w:docPartUnique/>
      </w:docPartObj>
    </w:sdtPr>
    <w:sdtEndPr/>
    <w:sdtContent>
      <w:p w:rsidR="00E349D6" w:rsidRDefault="00316563" w:rsidP="00B91101">
        <w:pPr>
          <w:pStyle w:val="Footer"/>
          <w:jc w:val="right"/>
        </w:pPr>
      </w:p>
    </w:sdtContent>
  </w:sdt>
  <w:p w:rsidR="00E349D6" w:rsidRPr="00B75166" w:rsidRDefault="00316563">
    <w:pPr>
      <w:pStyle w:val="Footer"/>
      <w:rPr>
        <w:b/>
        <w:bCs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5D24"/>
    <w:multiLevelType w:val="hybridMultilevel"/>
    <w:tmpl w:val="D8A23DDC"/>
    <w:lvl w:ilvl="0" w:tplc="7A08232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96571"/>
    <w:multiLevelType w:val="hybridMultilevel"/>
    <w:tmpl w:val="E7CE595A"/>
    <w:lvl w:ilvl="0" w:tplc="0809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261D2"/>
    <w:multiLevelType w:val="hybridMultilevel"/>
    <w:tmpl w:val="0618294A"/>
    <w:lvl w:ilvl="0" w:tplc="771E45E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34431"/>
    <w:multiLevelType w:val="hybridMultilevel"/>
    <w:tmpl w:val="8F842B3E"/>
    <w:lvl w:ilvl="0" w:tplc="E9A4F37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B5B90"/>
    <w:multiLevelType w:val="hybridMultilevel"/>
    <w:tmpl w:val="D15EB332"/>
    <w:lvl w:ilvl="0" w:tplc="567C508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7235E"/>
    <w:multiLevelType w:val="hybridMultilevel"/>
    <w:tmpl w:val="FE48A4D6"/>
    <w:lvl w:ilvl="0" w:tplc="FB082F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066A3"/>
    <w:multiLevelType w:val="hybridMultilevel"/>
    <w:tmpl w:val="7E78397E"/>
    <w:lvl w:ilvl="0" w:tplc="7DE4363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35"/>
    <w:rsid w:val="00316563"/>
    <w:rsid w:val="0049606F"/>
    <w:rsid w:val="00580E35"/>
    <w:rsid w:val="00D0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9898"/>
  <w15:chartTrackingRefBased/>
  <w15:docId w15:val="{D8A4835B-64CD-47E0-B157-7E987BE0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80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1598</Words>
  <Characters>5755</Characters>
  <Application>Microsoft Office Word</Application>
  <DocSecurity>0</DocSecurity>
  <Lines>1438</Lines>
  <Paragraphs>1225</Paragraphs>
  <ScaleCrop>false</ScaleCrop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ab.fahmi</dc:creator>
  <cp:keywords/>
  <dc:description/>
  <cp:lastModifiedBy>ab.fahmi</cp:lastModifiedBy>
  <cp:revision>2</cp:revision>
  <dcterms:created xsi:type="dcterms:W3CDTF">2023-02-14T02:25:00Z</dcterms:created>
  <dcterms:modified xsi:type="dcterms:W3CDTF">2023-02-14T02:27:00Z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dd3f7e26-af09-409d-a4e5-3b03b26cd968</vt:lpwstr>
  </property>
</Properties>
</file>