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34C6" w:rsidRPr="00FB359C" w:rsidRDefault="006D381F" w:rsidP="001334C6">
      <w:pPr>
        <w:widowControl w:val="0"/>
        <w:autoSpaceDE w:val="0"/>
        <w:autoSpaceDN w:val="0"/>
        <w:adjustRightInd w:val="0"/>
        <w:spacing w:after="0" w:line="240" w:lineRule="auto"/>
        <w:ind w:right="-39" w:hanging="1"/>
        <w:jc w:val="center"/>
        <w:rPr>
          <w:rFonts w:ascii="Garamond" w:hAnsi="Garamond"/>
          <w:noProof/>
          <w:sz w:val="24"/>
          <w:szCs w:val="24"/>
          <w:lang w:val="en-US"/>
        </w:rPr>
      </w:pPr>
      <w:r>
        <w:rPr>
          <w:rFonts w:ascii="Garamond" w:hAnsi="Garamond"/>
          <w:b/>
          <w:bCs/>
          <w:noProof/>
          <w:spacing w:val="1"/>
          <w:sz w:val="28"/>
          <w:szCs w:val="28"/>
          <w:lang w:val="en-US"/>
        </w:rPr>
        <w:t xml:space="preserve">THE </w:t>
      </w:r>
      <w:r w:rsidR="00813F0B" w:rsidRPr="00FB359C">
        <w:rPr>
          <w:rFonts w:ascii="Garamond" w:hAnsi="Garamond"/>
          <w:b/>
          <w:bCs/>
          <w:noProof/>
          <w:spacing w:val="1"/>
          <w:sz w:val="28"/>
          <w:szCs w:val="28"/>
          <w:lang w:val="en-US"/>
        </w:rPr>
        <w:t>DEPICTION OF FEMALE SLAVES IN 2023</w:t>
      </w:r>
      <w:r>
        <w:rPr>
          <w:rFonts w:ascii="Garamond" w:hAnsi="Garamond"/>
          <w:b/>
          <w:bCs/>
          <w:noProof/>
          <w:spacing w:val="1"/>
          <w:sz w:val="28"/>
          <w:szCs w:val="28"/>
          <w:lang w:val="en-US"/>
        </w:rPr>
        <w:t xml:space="preserve"> INDONESIAN NOVELS</w:t>
      </w:r>
      <w:r w:rsidR="00813F0B" w:rsidRPr="00FB359C">
        <w:rPr>
          <w:rFonts w:ascii="Garamond" w:hAnsi="Garamond"/>
          <w:b/>
          <w:bCs/>
          <w:noProof/>
          <w:spacing w:val="35"/>
          <w:sz w:val="24"/>
          <w:szCs w:val="24"/>
          <w:lang w:val="en-US"/>
        </w:rPr>
        <w:t xml:space="preserve"> </w:t>
      </w:r>
    </w:p>
    <w:p w:rsidR="001334C6" w:rsidRPr="00FB359C" w:rsidRDefault="001334C6" w:rsidP="004619CA">
      <w:pPr>
        <w:widowControl w:val="0"/>
        <w:autoSpaceDE w:val="0"/>
        <w:autoSpaceDN w:val="0"/>
        <w:adjustRightInd w:val="0"/>
        <w:spacing w:after="0" w:line="360" w:lineRule="auto"/>
        <w:ind w:right="-39"/>
        <w:rPr>
          <w:rFonts w:ascii="Garamond" w:hAnsi="Garamond"/>
          <w:noProof/>
          <w:sz w:val="24"/>
          <w:szCs w:val="24"/>
          <w:lang w:val="en-US"/>
        </w:rPr>
      </w:pPr>
    </w:p>
    <w:p w:rsidR="001334C6" w:rsidRPr="00FB359C" w:rsidRDefault="001334C6" w:rsidP="001334C6">
      <w:pPr>
        <w:widowControl w:val="0"/>
        <w:autoSpaceDE w:val="0"/>
        <w:autoSpaceDN w:val="0"/>
        <w:adjustRightInd w:val="0"/>
        <w:spacing w:after="0" w:line="240" w:lineRule="auto"/>
        <w:ind w:right="-39" w:hanging="1"/>
        <w:jc w:val="center"/>
        <w:rPr>
          <w:rFonts w:ascii="Garamond" w:hAnsi="Garamond"/>
          <w:b/>
          <w:bCs/>
          <w:noProof/>
          <w:color w:val="0070C0"/>
          <w:sz w:val="24"/>
          <w:szCs w:val="24"/>
          <w:lang w:val="en-US"/>
        </w:rPr>
      </w:pPr>
    </w:p>
    <w:p w:rsidR="001334C6" w:rsidRPr="00FB359C" w:rsidRDefault="00000000" w:rsidP="001334C6">
      <w:pPr>
        <w:widowControl w:val="0"/>
        <w:autoSpaceDE w:val="0"/>
        <w:autoSpaceDN w:val="0"/>
        <w:adjustRightInd w:val="0"/>
        <w:spacing w:after="0" w:line="240" w:lineRule="auto"/>
        <w:ind w:right="-39" w:hanging="1"/>
        <w:jc w:val="center"/>
        <w:rPr>
          <w:rFonts w:ascii="Garamond" w:hAnsi="Garamond"/>
          <w:b/>
          <w:bCs/>
          <w:noProof/>
          <w:sz w:val="24"/>
          <w:szCs w:val="24"/>
          <w:lang w:val="en-US"/>
        </w:rPr>
      </w:pPr>
      <m:oMath>
        <m:sSup>
          <m:sSupPr>
            <m:ctrlPr>
              <w:rPr>
                <w:rFonts w:ascii="Cambria Math" w:hAnsi="Cambria Math" w:cs="Symbol"/>
                <w:b/>
                <w:i/>
                <w:noProof/>
                <w:sz w:val="24"/>
                <w:szCs w:val="24"/>
                <w:lang w:val="en-US"/>
              </w:rPr>
            </m:ctrlPr>
          </m:sSupPr>
          <m:e>
            <m:r>
              <m:rPr>
                <m:sty m:val="b"/>
              </m:rPr>
              <w:rPr>
                <w:rFonts w:ascii="Cambria Math" w:hAnsi="Cambria Math" w:cs="Symbol"/>
                <w:noProof/>
                <w:sz w:val="24"/>
                <w:szCs w:val="24"/>
                <w:lang w:val="en-US"/>
              </w:rPr>
              <m:t>Zuraida Jihan Annisa</m:t>
            </m:r>
          </m:e>
          <m:sup>
            <m:r>
              <m:rPr>
                <m:sty m:val="bi"/>
              </m:rPr>
              <w:rPr>
                <w:rFonts w:ascii="Cambria Math" w:hAnsi="Cambria Math" w:cs="Symbol"/>
                <w:noProof/>
                <w:sz w:val="24"/>
                <w:szCs w:val="24"/>
                <w:lang w:val="en-US"/>
              </w:rPr>
              <m:t>1</m:t>
            </m:r>
          </m:sup>
        </m:sSup>
      </m:oMath>
      <w:r w:rsidR="001F4660" w:rsidRPr="00FB359C">
        <w:rPr>
          <w:rFonts w:ascii="Garamond" w:hAnsi="Garamond" w:cs="Symbol"/>
          <w:b/>
          <w:noProof/>
          <w:sz w:val="24"/>
          <w:szCs w:val="24"/>
          <w:lang w:val="en-US"/>
        </w:rPr>
        <w:t xml:space="preserve">, </w:t>
      </w:r>
      <m:oMath>
        <m:sSup>
          <m:sSupPr>
            <m:ctrlPr>
              <w:rPr>
                <w:rFonts w:ascii="Cambria Math" w:hAnsi="Cambria Math" w:cs="Symbol"/>
                <w:b/>
                <w:i/>
                <w:noProof/>
                <w:sz w:val="24"/>
                <w:szCs w:val="24"/>
                <w:lang w:val="en-US"/>
              </w:rPr>
            </m:ctrlPr>
          </m:sSupPr>
          <m:e>
            <m:r>
              <m:rPr>
                <m:sty m:val="b"/>
              </m:rPr>
              <w:rPr>
                <w:rFonts w:ascii="Cambria Math" w:hAnsi="Cambria Math" w:cs="Symbol"/>
                <w:noProof/>
                <w:sz w:val="24"/>
                <w:szCs w:val="24"/>
                <w:lang w:val="en-US"/>
              </w:rPr>
              <m:t>Nazla Maharani Umaya</m:t>
            </m:r>
          </m:e>
          <m:sup>
            <m:r>
              <m:rPr>
                <m:sty m:val="bi"/>
              </m:rPr>
              <w:rPr>
                <w:rFonts w:ascii="Cambria Math" w:hAnsi="Cambria Math" w:cs="Symbol"/>
                <w:noProof/>
                <w:sz w:val="24"/>
                <w:szCs w:val="24"/>
                <w:lang w:val="en-US"/>
              </w:rPr>
              <m:t>2</m:t>
            </m:r>
          </m:sup>
        </m:sSup>
      </m:oMath>
      <w:r w:rsidR="001F4660" w:rsidRPr="00FB359C">
        <w:rPr>
          <w:rFonts w:ascii="Garamond" w:hAnsi="Garamond" w:cs="Symbol"/>
          <w:b/>
          <w:noProof/>
          <w:sz w:val="24"/>
          <w:szCs w:val="24"/>
          <w:lang w:val="en-US"/>
        </w:rPr>
        <w:t xml:space="preserve">, </w:t>
      </w:r>
      <m:oMath>
        <m:sSup>
          <m:sSupPr>
            <m:ctrlPr>
              <w:rPr>
                <w:rFonts w:ascii="Cambria Math" w:hAnsi="Cambria Math" w:cs="Symbol"/>
                <w:b/>
                <w:i/>
                <w:noProof/>
                <w:sz w:val="24"/>
                <w:szCs w:val="24"/>
                <w:lang w:val="en-US"/>
              </w:rPr>
            </m:ctrlPr>
          </m:sSupPr>
          <m:e>
            <m:r>
              <m:rPr>
                <m:sty m:val="b"/>
              </m:rPr>
              <w:rPr>
                <w:rFonts w:ascii="Cambria Math" w:hAnsi="Cambria Math" w:cs="Symbol"/>
                <w:noProof/>
                <w:sz w:val="24"/>
                <w:szCs w:val="24"/>
                <w:lang w:val="en-US"/>
              </w:rPr>
              <m:t>Harjito</m:t>
            </m:r>
          </m:e>
          <m:sup>
            <m:r>
              <m:rPr>
                <m:sty m:val="bi"/>
              </m:rPr>
              <w:rPr>
                <w:rFonts w:ascii="Cambria Math" w:hAnsi="Cambria Math" w:cs="Symbol"/>
                <w:noProof/>
                <w:sz w:val="24"/>
                <w:szCs w:val="24"/>
                <w:lang w:val="en-US"/>
              </w:rPr>
              <m:t>3</m:t>
            </m:r>
          </m:sup>
        </m:sSup>
      </m:oMath>
      <w:r w:rsidR="001F4660" w:rsidRPr="00FB359C">
        <w:rPr>
          <w:rFonts w:ascii="Garamond" w:hAnsi="Garamond" w:cs="Symbol"/>
          <w:b/>
          <w:noProof/>
          <w:sz w:val="24"/>
          <w:szCs w:val="24"/>
          <w:lang w:val="en-US"/>
        </w:rPr>
        <w:t xml:space="preserve">, </w:t>
      </w:r>
      <m:oMath>
        <m:sSup>
          <m:sSupPr>
            <m:ctrlPr>
              <w:rPr>
                <w:rFonts w:ascii="Cambria Math" w:hAnsi="Cambria Math" w:cs="Symbol"/>
                <w:b/>
                <w:i/>
                <w:noProof/>
                <w:sz w:val="24"/>
                <w:szCs w:val="24"/>
                <w:lang w:val="en-US"/>
              </w:rPr>
            </m:ctrlPr>
          </m:sSupPr>
          <m:e>
            <m:r>
              <m:rPr>
                <m:sty m:val="b"/>
              </m:rPr>
              <w:rPr>
                <w:rFonts w:ascii="Cambria Math" w:hAnsi="Cambria Math" w:cs="Symbol"/>
                <w:noProof/>
                <w:sz w:val="24"/>
                <w:szCs w:val="24"/>
                <w:lang w:val="en-US"/>
              </w:rPr>
              <m:t>Ika Septiana</m:t>
            </m:r>
          </m:e>
          <m:sup>
            <m:r>
              <m:rPr>
                <m:sty m:val="bi"/>
              </m:rPr>
              <w:rPr>
                <w:rFonts w:ascii="Cambria Math" w:hAnsi="Cambria Math" w:cs="Symbol"/>
                <w:noProof/>
                <w:sz w:val="24"/>
                <w:szCs w:val="24"/>
                <w:lang w:val="en-US"/>
              </w:rPr>
              <m:t>4</m:t>
            </m:r>
          </m:sup>
        </m:sSup>
      </m:oMath>
    </w:p>
    <w:p w:rsidR="001F4660" w:rsidRPr="00FB359C" w:rsidRDefault="00993BB8" w:rsidP="001334C6">
      <w:pPr>
        <w:widowControl w:val="0"/>
        <w:autoSpaceDE w:val="0"/>
        <w:autoSpaceDN w:val="0"/>
        <w:adjustRightInd w:val="0"/>
        <w:spacing w:after="0" w:line="240" w:lineRule="auto"/>
        <w:ind w:right="-39" w:hanging="1"/>
        <w:jc w:val="center"/>
        <w:rPr>
          <w:rFonts w:ascii="Garamond" w:hAnsi="Garamond"/>
          <w:noProof/>
          <w:sz w:val="24"/>
          <w:szCs w:val="24"/>
          <w:lang w:val="en-US"/>
        </w:rPr>
      </w:pPr>
      <w:r w:rsidRPr="00FB359C">
        <w:rPr>
          <w:rFonts w:ascii="Garamond" w:hAnsi="Garamond"/>
          <w:noProof/>
          <w:sz w:val="24"/>
          <w:szCs w:val="24"/>
          <w:lang w:val="en-US"/>
        </w:rPr>
        <w:t xml:space="preserve">Universitas </w:t>
      </w:r>
      <w:r w:rsidR="001F4660" w:rsidRPr="00FB359C">
        <w:rPr>
          <w:rFonts w:ascii="Garamond" w:hAnsi="Garamond"/>
          <w:noProof/>
          <w:sz w:val="24"/>
          <w:szCs w:val="24"/>
          <w:lang w:val="en-US"/>
        </w:rPr>
        <w:t>PGRI Semarang</w:t>
      </w:r>
      <w:r w:rsidR="001334C6" w:rsidRPr="00FB359C">
        <w:rPr>
          <w:rFonts w:ascii="Garamond" w:hAnsi="Garamond"/>
          <w:noProof/>
          <w:sz w:val="24"/>
          <w:szCs w:val="24"/>
          <w:lang w:val="en-US"/>
        </w:rPr>
        <w:t>, Indonesia</w:t>
      </w:r>
    </w:p>
    <w:p w:rsidR="001F4660" w:rsidRPr="00FB359C" w:rsidRDefault="001F4660" w:rsidP="001334C6">
      <w:pPr>
        <w:widowControl w:val="0"/>
        <w:autoSpaceDE w:val="0"/>
        <w:autoSpaceDN w:val="0"/>
        <w:adjustRightInd w:val="0"/>
        <w:spacing w:after="0" w:line="240" w:lineRule="auto"/>
        <w:ind w:right="-39" w:hanging="1"/>
        <w:jc w:val="center"/>
        <w:rPr>
          <w:rFonts w:ascii="Garamond" w:hAnsi="Garamond"/>
          <w:noProof/>
          <w:sz w:val="24"/>
          <w:szCs w:val="24"/>
          <w:lang w:val="en-US"/>
        </w:rPr>
      </w:pPr>
      <w:r w:rsidRPr="00FB359C">
        <w:rPr>
          <w:rFonts w:ascii="Garamond" w:hAnsi="Garamond"/>
          <w:noProof/>
          <w:sz w:val="24"/>
          <w:szCs w:val="24"/>
          <w:lang w:val="en-US"/>
        </w:rPr>
        <w:t>Universitas PGRI Semarang, Indonesia</w:t>
      </w:r>
    </w:p>
    <w:p w:rsidR="001F4660" w:rsidRPr="00FB359C" w:rsidRDefault="001F4660" w:rsidP="001334C6">
      <w:pPr>
        <w:widowControl w:val="0"/>
        <w:autoSpaceDE w:val="0"/>
        <w:autoSpaceDN w:val="0"/>
        <w:adjustRightInd w:val="0"/>
        <w:spacing w:after="0" w:line="240" w:lineRule="auto"/>
        <w:ind w:right="-39" w:hanging="1"/>
        <w:jc w:val="center"/>
        <w:rPr>
          <w:rFonts w:ascii="Garamond" w:hAnsi="Garamond"/>
          <w:noProof/>
          <w:sz w:val="24"/>
          <w:szCs w:val="24"/>
          <w:lang w:val="en-US"/>
        </w:rPr>
      </w:pPr>
      <w:r w:rsidRPr="00FB359C">
        <w:rPr>
          <w:rFonts w:ascii="Garamond" w:hAnsi="Garamond"/>
          <w:noProof/>
          <w:sz w:val="24"/>
          <w:szCs w:val="24"/>
          <w:lang w:val="en-US"/>
        </w:rPr>
        <w:t>Universitas PGRI Semarang, Indonesia</w:t>
      </w:r>
    </w:p>
    <w:p w:rsidR="001334C6" w:rsidRPr="00FB359C" w:rsidRDefault="001F4660" w:rsidP="001334C6">
      <w:pPr>
        <w:widowControl w:val="0"/>
        <w:autoSpaceDE w:val="0"/>
        <w:autoSpaceDN w:val="0"/>
        <w:adjustRightInd w:val="0"/>
        <w:spacing w:after="0" w:line="240" w:lineRule="auto"/>
        <w:ind w:right="-39" w:hanging="1"/>
        <w:jc w:val="center"/>
        <w:rPr>
          <w:rFonts w:ascii="Garamond" w:hAnsi="Garamond"/>
          <w:noProof/>
          <w:sz w:val="24"/>
          <w:szCs w:val="24"/>
          <w:lang w:val="en-US"/>
        </w:rPr>
      </w:pPr>
      <w:r w:rsidRPr="00FB359C">
        <w:rPr>
          <w:rFonts w:ascii="Garamond" w:hAnsi="Garamond"/>
          <w:noProof/>
          <w:sz w:val="24"/>
          <w:szCs w:val="24"/>
          <w:lang w:val="en-US"/>
        </w:rPr>
        <w:t>Universitas PGRI Semarang, Indonesia</w:t>
      </w:r>
      <w:r w:rsidR="001334C6" w:rsidRPr="00FB359C">
        <w:rPr>
          <w:rFonts w:ascii="Garamond" w:hAnsi="Garamond"/>
          <w:noProof/>
          <w:spacing w:val="-4"/>
          <w:sz w:val="24"/>
          <w:szCs w:val="24"/>
          <w:lang w:val="en-US"/>
        </w:rPr>
        <w:t xml:space="preserve"> </w:t>
      </w:r>
    </w:p>
    <w:p w:rsidR="001334C6" w:rsidRPr="00FB359C" w:rsidRDefault="00000000" w:rsidP="007B69B1">
      <w:pPr>
        <w:widowControl w:val="0"/>
        <w:autoSpaceDE w:val="0"/>
        <w:autoSpaceDN w:val="0"/>
        <w:adjustRightInd w:val="0"/>
        <w:spacing w:after="0" w:line="240" w:lineRule="auto"/>
        <w:ind w:right="-39" w:hanging="1"/>
        <w:jc w:val="center"/>
        <w:rPr>
          <w:rFonts w:ascii="Garamond" w:hAnsi="Garamond"/>
          <w:noProof/>
          <w:sz w:val="24"/>
          <w:szCs w:val="24"/>
          <w:lang w:val="en-US"/>
        </w:rPr>
      </w:pPr>
      <w:hyperlink r:id="rId8" w:history="1">
        <w:r w:rsidR="00814319" w:rsidRPr="00FB359C">
          <w:rPr>
            <w:rStyle w:val="Hyperlink"/>
            <w:rFonts w:ascii="Garamond" w:hAnsi="Garamond"/>
            <w:i/>
            <w:iCs/>
            <w:noProof/>
            <w:sz w:val="24"/>
            <w:szCs w:val="24"/>
            <w:lang w:val="en-US"/>
          </w:rPr>
          <w:t>zuraidajihan69</w:t>
        </w:r>
        <w:r w:rsidR="00814319" w:rsidRPr="00FB359C">
          <w:rPr>
            <w:rStyle w:val="Hyperlink"/>
            <w:rFonts w:ascii="Garamond" w:hAnsi="Garamond"/>
            <w:i/>
            <w:iCs/>
            <w:noProof/>
            <w:sz w:val="24"/>
            <w:szCs w:val="24"/>
          </w:rPr>
          <w:t>@gmail.com</w:t>
        </w:r>
      </w:hyperlink>
      <w:r w:rsidR="001F4660" w:rsidRPr="00FB359C">
        <w:rPr>
          <w:rFonts w:ascii="Garamond" w:hAnsi="Garamond"/>
          <w:i/>
          <w:iCs/>
          <w:noProof/>
          <w:sz w:val="24"/>
          <w:szCs w:val="24"/>
          <w:lang w:val="en-US"/>
        </w:rPr>
        <w:t xml:space="preserve"> </w:t>
      </w:r>
      <w:r w:rsidR="001334C6" w:rsidRPr="00FB359C">
        <w:rPr>
          <w:rFonts w:ascii="Garamond" w:hAnsi="Garamond"/>
          <w:i/>
          <w:iCs/>
          <w:noProof/>
          <w:sz w:val="24"/>
          <w:szCs w:val="24"/>
          <w:lang w:val="en-US"/>
        </w:rPr>
        <w:t xml:space="preserve"> </w:t>
      </w:r>
    </w:p>
    <w:p w:rsidR="001334C6" w:rsidRPr="00FB359C" w:rsidRDefault="00E04247" w:rsidP="00E94426">
      <w:pPr>
        <w:widowControl w:val="0"/>
        <w:autoSpaceDE w:val="0"/>
        <w:autoSpaceDN w:val="0"/>
        <w:adjustRightInd w:val="0"/>
        <w:spacing w:after="0" w:line="360" w:lineRule="auto"/>
        <w:ind w:right="-39" w:hanging="1"/>
        <w:rPr>
          <w:rFonts w:ascii="Garamond" w:hAnsi="Garamond"/>
          <w:b/>
          <w:noProof/>
          <w:sz w:val="24"/>
          <w:szCs w:val="24"/>
        </w:rPr>
      </w:pPr>
      <w:r w:rsidRPr="00FB359C">
        <w:rPr>
          <w:rFonts w:ascii="Garamond" w:hAnsi="Garamond"/>
          <w:b/>
          <w:noProof/>
          <w:sz w:val="24"/>
          <w:szCs w:val="24"/>
          <w:lang w:val="en-US"/>
        </w:rPr>
        <w:t>ABSTRACT</w:t>
      </w:r>
      <w:r w:rsidR="001334C6" w:rsidRPr="00FB359C">
        <w:rPr>
          <w:rFonts w:ascii="Garamond" w:hAnsi="Garamond"/>
          <w:b/>
          <w:noProof/>
          <w:sz w:val="24"/>
          <w:szCs w:val="24"/>
        </w:rPr>
        <w:t xml:space="preserve"> </w:t>
      </w:r>
    </w:p>
    <w:p w:rsidR="00D80404" w:rsidRPr="00664090" w:rsidRDefault="007B69B1" w:rsidP="00664090">
      <w:pPr>
        <w:widowControl w:val="0"/>
        <w:autoSpaceDE w:val="0"/>
        <w:autoSpaceDN w:val="0"/>
        <w:adjustRightInd w:val="0"/>
        <w:spacing w:after="0" w:line="240" w:lineRule="auto"/>
        <w:ind w:right="-39" w:hanging="1"/>
        <w:jc w:val="both"/>
        <w:rPr>
          <w:rFonts w:ascii="Garamond" w:hAnsi="Garamond"/>
          <w:noProof/>
          <w:sz w:val="24"/>
          <w:szCs w:val="24"/>
          <w:lang w:val="en-US"/>
        </w:rPr>
      </w:pPr>
      <w:r w:rsidRPr="007B69B1">
        <w:rPr>
          <w:rFonts w:ascii="Garamond" w:hAnsi="Garamond"/>
          <w:noProof/>
          <w:sz w:val="24"/>
          <w:szCs w:val="24"/>
          <w:lang w:val="en-US"/>
        </w:rPr>
        <w:t>This article describes the results of research on the depiction of female slaves in Indonesian novels published in 2023 and the assumptions on the basis of the existence of slavery in Indonesian novels in the 2023 era. Through novels, slavery can be remembered again and provide a lot of information. Books that tell stories about colonial events are not only books published several years after colonial events. The Indonesian novel published in 2023 also tells the story of slavery, and even clearly describes how and what female slaves experienced during the colonial period. The research was completed using library study methods and note-reading techniques. The results of data acquisition are described qualitatively. The results of the research found several depictions of female slaves during the colonial period in Indonesian novels published in 2023. Slavery and women is a record of historical events that depict the journey of an important period in Indonesia that should always be read throughout time, including until 2023</w:t>
      </w:r>
      <w:r w:rsidR="00D80404" w:rsidRPr="00FB359C">
        <w:rPr>
          <w:rFonts w:ascii="Garamond" w:hAnsi="Garamond"/>
          <w:noProof/>
          <w:sz w:val="24"/>
          <w:szCs w:val="24"/>
          <w:lang w:val="en-US"/>
        </w:rPr>
        <w:t>.</w:t>
      </w:r>
    </w:p>
    <w:p w:rsidR="00664090" w:rsidRDefault="00664090" w:rsidP="00D80404">
      <w:pPr>
        <w:widowControl w:val="0"/>
        <w:autoSpaceDE w:val="0"/>
        <w:autoSpaceDN w:val="0"/>
        <w:adjustRightInd w:val="0"/>
        <w:spacing w:after="0" w:line="240" w:lineRule="auto"/>
        <w:ind w:right="-39" w:hanging="1"/>
        <w:jc w:val="both"/>
        <w:rPr>
          <w:rFonts w:ascii="Garamond" w:hAnsi="Garamond"/>
          <w:b/>
          <w:bCs/>
          <w:noProof/>
          <w:sz w:val="24"/>
          <w:szCs w:val="24"/>
          <w:lang w:val="en-US"/>
        </w:rPr>
      </w:pPr>
    </w:p>
    <w:p w:rsidR="00D80404" w:rsidRPr="00FB359C" w:rsidRDefault="00D80404" w:rsidP="00D80404">
      <w:pPr>
        <w:widowControl w:val="0"/>
        <w:autoSpaceDE w:val="0"/>
        <w:autoSpaceDN w:val="0"/>
        <w:adjustRightInd w:val="0"/>
        <w:spacing w:after="0" w:line="240" w:lineRule="auto"/>
        <w:ind w:right="-39" w:hanging="1"/>
        <w:jc w:val="both"/>
        <w:rPr>
          <w:rFonts w:ascii="Garamond" w:hAnsi="Garamond"/>
          <w:noProof/>
          <w:sz w:val="24"/>
          <w:szCs w:val="24"/>
          <w:lang w:val="en-US"/>
        </w:rPr>
      </w:pPr>
      <w:r w:rsidRPr="00FB359C">
        <w:rPr>
          <w:rFonts w:ascii="Garamond" w:hAnsi="Garamond"/>
          <w:b/>
          <w:bCs/>
          <w:noProof/>
          <w:sz w:val="24"/>
          <w:szCs w:val="24"/>
          <w:lang w:val="en-US"/>
        </w:rPr>
        <w:t>Keywords</w:t>
      </w:r>
      <w:r w:rsidRPr="00FB359C">
        <w:rPr>
          <w:rFonts w:ascii="Garamond" w:hAnsi="Garamond"/>
          <w:noProof/>
          <w:sz w:val="24"/>
          <w:szCs w:val="24"/>
          <w:lang w:val="en-US"/>
        </w:rPr>
        <w:t xml:space="preserve">: </w:t>
      </w:r>
      <w:r w:rsidRPr="00FB359C">
        <w:rPr>
          <w:rFonts w:ascii="Garamond" w:hAnsi="Garamond"/>
          <w:i/>
          <w:iCs/>
          <w:noProof/>
          <w:sz w:val="24"/>
          <w:szCs w:val="24"/>
          <w:lang w:val="en-US"/>
        </w:rPr>
        <w:t>female slaves, colonial, novel, 2023.</w:t>
      </w:r>
    </w:p>
    <w:p w:rsidR="00D80404" w:rsidRPr="00FB359C" w:rsidRDefault="00D80404" w:rsidP="00D80404">
      <w:pPr>
        <w:widowControl w:val="0"/>
        <w:autoSpaceDE w:val="0"/>
        <w:autoSpaceDN w:val="0"/>
        <w:adjustRightInd w:val="0"/>
        <w:spacing w:after="0" w:line="240" w:lineRule="auto"/>
        <w:ind w:right="-39" w:hanging="1"/>
        <w:jc w:val="both"/>
        <w:rPr>
          <w:rFonts w:ascii="Garamond" w:hAnsi="Garamond"/>
          <w:noProof/>
          <w:sz w:val="24"/>
          <w:szCs w:val="24"/>
          <w:lang w:val="en-US"/>
        </w:rPr>
      </w:pPr>
    </w:p>
    <w:p w:rsidR="00D80404" w:rsidRPr="00FB359C" w:rsidRDefault="00D80404" w:rsidP="00D80404">
      <w:pPr>
        <w:widowControl w:val="0"/>
        <w:autoSpaceDE w:val="0"/>
        <w:autoSpaceDN w:val="0"/>
        <w:adjustRightInd w:val="0"/>
        <w:spacing w:after="0" w:line="240" w:lineRule="auto"/>
        <w:ind w:right="-39" w:hanging="1"/>
        <w:jc w:val="both"/>
        <w:rPr>
          <w:rFonts w:ascii="Garamond" w:hAnsi="Garamond"/>
          <w:b/>
          <w:bCs/>
          <w:noProof/>
          <w:sz w:val="24"/>
          <w:szCs w:val="24"/>
          <w:lang w:val="en-US"/>
        </w:rPr>
      </w:pPr>
      <w:r w:rsidRPr="00FB359C">
        <w:rPr>
          <w:rFonts w:ascii="Garamond" w:hAnsi="Garamond"/>
          <w:b/>
          <w:bCs/>
          <w:noProof/>
          <w:sz w:val="24"/>
          <w:szCs w:val="24"/>
          <w:lang w:val="en-US"/>
        </w:rPr>
        <w:t>ABSTRAK</w:t>
      </w:r>
    </w:p>
    <w:p w:rsidR="00D80404" w:rsidRPr="00664090" w:rsidRDefault="006D381F" w:rsidP="00664090">
      <w:pPr>
        <w:widowControl w:val="0"/>
        <w:autoSpaceDE w:val="0"/>
        <w:autoSpaceDN w:val="0"/>
        <w:adjustRightInd w:val="0"/>
        <w:spacing w:after="0" w:line="240" w:lineRule="auto"/>
        <w:ind w:right="-39" w:hanging="1"/>
        <w:jc w:val="both"/>
        <w:rPr>
          <w:rFonts w:ascii="Garamond" w:hAnsi="Garamond"/>
          <w:noProof/>
          <w:sz w:val="24"/>
          <w:szCs w:val="24"/>
          <w:lang w:val="en-US"/>
        </w:rPr>
      </w:pPr>
      <w:r>
        <w:rPr>
          <w:rFonts w:ascii="Garamond" w:hAnsi="Garamond"/>
          <w:noProof/>
          <w:sz w:val="24"/>
          <w:szCs w:val="24"/>
          <w:lang w:val="en-US"/>
        </w:rPr>
        <w:t>Artikel ini mendeskripsikan</w:t>
      </w:r>
      <w:r w:rsidR="000B62E3" w:rsidRPr="00FB359C">
        <w:rPr>
          <w:rFonts w:ascii="Garamond" w:hAnsi="Garamond"/>
          <w:noProof/>
          <w:sz w:val="24"/>
          <w:szCs w:val="24"/>
          <w:lang w:val="en-US"/>
        </w:rPr>
        <w:t xml:space="preserve"> </w:t>
      </w:r>
      <w:r w:rsidR="00070EDF">
        <w:rPr>
          <w:rFonts w:ascii="Garamond" w:hAnsi="Garamond"/>
          <w:noProof/>
          <w:sz w:val="24"/>
          <w:szCs w:val="24"/>
          <w:lang w:val="en-US"/>
        </w:rPr>
        <w:t xml:space="preserve">hasil penelitian </w:t>
      </w:r>
      <w:r w:rsidR="000B62E3" w:rsidRPr="00FB359C">
        <w:rPr>
          <w:rFonts w:ascii="Garamond" w:hAnsi="Garamond"/>
          <w:noProof/>
          <w:sz w:val="24"/>
          <w:szCs w:val="24"/>
          <w:lang w:val="en-US"/>
        </w:rPr>
        <w:t xml:space="preserve">penggambaran budak perempuan dalam novel </w:t>
      </w:r>
      <w:r w:rsidR="00664090">
        <w:rPr>
          <w:rFonts w:ascii="Garamond" w:hAnsi="Garamond"/>
          <w:noProof/>
          <w:sz w:val="24"/>
          <w:szCs w:val="24"/>
          <w:lang w:val="en-US"/>
        </w:rPr>
        <w:t xml:space="preserve">Indonesia </w:t>
      </w:r>
      <w:r w:rsidR="000B62E3" w:rsidRPr="00FB359C">
        <w:rPr>
          <w:rFonts w:ascii="Garamond" w:hAnsi="Garamond"/>
          <w:noProof/>
          <w:sz w:val="24"/>
          <w:szCs w:val="24"/>
          <w:lang w:val="en-US"/>
        </w:rPr>
        <w:t xml:space="preserve">terbitan tahun 2023 dan </w:t>
      </w:r>
      <w:r w:rsidR="003765F7">
        <w:rPr>
          <w:rFonts w:ascii="Garamond" w:hAnsi="Garamond"/>
          <w:noProof/>
          <w:sz w:val="24"/>
          <w:szCs w:val="24"/>
          <w:lang w:val="en-US"/>
        </w:rPr>
        <w:t xml:space="preserve">asumsi terhadap dasar masih munculnya perbudakan pada novel </w:t>
      </w:r>
      <w:r w:rsidR="00664090">
        <w:rPr>
          <w:rFonts w:ascii="Garamond" w:hAnsi="Garamond"/>
          <w:noProof/>
          <w:sz w:val="24"/>
          <w:szCs w:val="24"/>
          <w:lang w:val="en-US"/>
        </w:rPr>
        <w:t xml:space="preserve">Indonesia </w:t>
      </w:r>
      <w:r w:rsidR="003765F7">
        <w:rPr>
          <w:rFonts w:ascii="Garamond" w:hAnsi="Garamond"/>
          <w:noProof/>
          <w:sz w:val="24"/>
          <w:szCs w:val="24"/>
          <w:lang w:val="en-US"/>
        </w:rPr>
        <w:t>era 2023</w:t>
      </w:r>
      <w:r w:rsidR="000B62E3" w:rsidRPr="00FB359C">
        <w:rPr>
          <w:rFonts w:ascii="Garamond" w:hAnsi="Garamond"/>
          <w:noProof/>
          <w:sz w:val="24"/>
          <w:szCs w:val="24"/>
          <w:lang w:val="en-US"/>
        </w:rPr>
        <w:t xml:space="preserve">. Melalui novel, perbudakan dapat kembali dikenang dan memberikan banyak </w:t>
      </w:r>
      <w:r w:rsidR="003765F7">
        <w:rPr>
          <w:rFonts w:ascii="Garamond" w:hAnsi="Garamond"/>
          <w:noProof/>
          <w:sz w:val="24"/>
          <w:szCs w:val="24"/>
          <w:lang w:val="en-US"/>
        </w:rPr>
        <w:t>informasi</w:t>
      </w:r>
      <w:r w:rsidR="000B62E3" w:rsidRPr="00FB359C">
        <w:rPr>
          <w:rFonts w:ascii="Garamond" w:hAnsi="Garamond"/>
          <w:noProof/>
          <w:sz w:val="24"/>
          <w:szCs w:val="24"/>
          <w:lang w:val="en-US"/>
        </w:rPr>
        <w:t xml:space="preserve">. Buku yang menceritakan peristiwa masa kolonial tidak </w:t>
      </w:r>
      <w:r w:rsidR="003765F7">
        <w:rPr>
          <w:rFonts w:ascii="Garamond" w:hAnsi="Garamond"/>
          <w:noProof/>
          <w:sz w:val="24"/>
          <w:szCs w:val="24"/>
          <w:lang w:val="en-US"/>
        </w:rPr>
        <w:t>hanya</w:t>
      </w:r>
      <w:r w:rsidR="000B62E3" w:rsidRPr="00FB359C">
        <w:rPr>
          <w:rFonts w:ascii="Garamond" w:hAnsi="Garamond"/>
          <w:noProof/>
          <w:sz w:val="24"/>
          <w:szCs w:val="24"/>
          <w:lang w:val="en-US"/>
        </w:rPr>
        <w:t xml:space="preserve"> buku terbitan beberapa tahun setelah peristiwa kolonial. Novel </w:t>
      </w:r>
      <w:r w:rsidR="00664090">
        <w:rPr>
          <w:rFonts w:ascii="Garamond" w:hAnsi="Garamond"/>
          <w:noProof/>
          <w:sz w:val="24"/>
          <w:szCs w:val="24"/>
          <w:lang w:val="en-US"/>
        </w:rPr>
        <w:t xml:space="preserve">Indonesia </w:t>
      </w:r>
      <w:r w:rsidR="000B62E3" w:rsidRPr="00FB359C">
        <w:rPr>
          <w:rFonts w:ascii="Garamond" w:hAnsi="Garamond"/>
          <w:noProof/>
          <w:sz w:val="24"/>
          <w:szCs w:val="24"/>
          <w:lang w:val="en-US"/>
        </w:rPr>
        <w:t>terbitan tahun 2023 juga menceritakan mengenai perbudakan, bahkan digambarkan jelas bagaimana dan apa saja yang dialami budak perempuan pada masa kolonial.</w:t>
      </w:r>
      <w:r w:rsidR="00F45DE8">
        <w:rPr>
          <w:rFonts w:ascii="Garamond" w:hAnsi="Garamond"/>
          <w:noProof/>
          <w:sz w:val="24"/>
          <w:szCs w:val="24"/>
          <w:lang w:val="en-US"/>
        </w:rPr>
        <w:t xml:space="preserve"> Penelitian diselesaikan dengan metode studi pustaka dan teknik baca catat</w:t>
      </w:r>
      <w:r w:rsidR="00D80404" w:rsidRPr="00FB359C">
        <w:rPr>
          <w:rFonts w:ascii="Garamond" w:hAnsi="Garamond"/>
          <w:noProof/>
          <w:sz w:val="24"/>
          <w:szCs w:val="24"/>
          <w:lang w:val="en-US"/>
        </w:rPr>
        <w:t xml:space="preserve">. </w:t>
      </w:r>
      <w:r w:rsidR="00F45DE8">
        <w:rPr>
          <w:rFonts w:ascii="Garamond" w:hAnsi="Garamond"/>
          <w:noProof/>
          <w:sz w:val="24"/>
          <w:szCs w:val="24"/>
          <w:lang w:val="en-US"/>
        </w:rPr>
        <w:t>Hasil perolehan</w:t>
      </w:r>
      <w:r w:rsidR="00D80404" w:rsidRPr="00FB359C">
        <w:rPr>
          <w:rFonts w:ascii="Garamond" w:hAnsi="Garamond"/>
          <w:noProof/>
          <w:sz w:val="24"/>
          <w:szCs w:val="24"/>
          <w:lang w:val="en-US"/>
        </w:rPr>
        <w:t xml:space="preserve"> data dideskripsikan secara kualitatif. Hasil dari penelitian </w:t>
      </w:r>
      <w:r w:rsidR="00F45DE8">
        <w:rPr>
          <w:rFonts w:ascii="Garamond" w:hAnsi="Garamond"/>
          <w:noProof/>
          <w:sz w:val="24"/>
          <w:szCs w:val="24"/>
          <w:lang w:val="en-US"/>
        </w:rPr>
        <w:t>menemukan</w:t>
      </w:r>
      <w:r w:rsidR="00D80404" w:rsidRPr="00FB359C">
        <w:rPr>
          <w:rFonts w:ascii="Garamond" w:hAnsi="Garamond"/>
          <w:noProof/>
          <w:sz w:val="24"/>
          <w:szCs w:val="24"/>
          <w:lang w:val="en-US"/>
        </w:rPr>
        <w:t xml:space="preserve"> beberapa penggambaran budak perempuan masa kolonial dalam novel</w:t>
      </w:r>
      <w:r w:rsidR="00F45DE8">
        <w:rPr>
          <w:rFonts w:ascii="Garamond" w:hAnsi="Garamond"/>
          <w:noProof/>
          <w:sz w:val="24"/>
          <w:szCs w:val="24"/>
          <w:lang w:val="en-US"/>
        </w:rPr>
        <w:t xml:space="preserve"> Indonesia</w:t>
      </w:r>
      <w:r w:rsidR="00D80404" w:rsidRPr="00FB359C">
        <w:rPr>
          <w:rFonts w:ascii="Garamond" w:hAnsi="Garamond"/>
          <w:noProof/>
          <w:sz w:val="24"/>
          <w:szCs w:val="24"/>
          <w:lang w:val="en-US"/>
        </w:rPr>
        <w:t xml:space="preserve"> terbitan tahun 2023. </w:t>
      </w:r>
      <w:r w:rsidR="00664090">
        <w:rPr>
          <w:rFonts w:ascii="Garamond" w:hAnsi="Garamond"/>
          <w:noProof/>
          <w:sz w:val="24"/>
          <w:szCs w:val="24"/>
          <w:lang w:val="en-US"/>
        </w:rPr>
        <w:t>P</w:t>
      </w:r>
      <w:r w:rsidR="00F45DE8">
        <w:rPr>
          <w:rFonts w:ascii="Garamond" w:hAnsi="Garamond"/>
          <w:noProof/>
          <w:sz w:val="24"/>
          <w:szCs w:val="24"/>
          <w:lang w:val="en-US"/>
        </w:rPr>
        <w:t>erbudakan dan perempuan adalah catatan peristiwa historis yang menggambarkan perjalanan sebuah masa penting di Indonesia untuk selalu terbaca sepanjang masa, termasuk hingga tahun 2023</w:t>
      </w:r>
      <w:r w:rsidR="00D80404" w:rsidRPr="00FB359C">
        <w:rPr>
          <w:rFonts w:ascii="Garamond" w:hAnsi="Garamond"/>
          <w:noProof/>
          <w:sz w:val="24"/>
          <w:szCs w:val="24"/>
          <w:lang w:val="en-US"/>
        </w:rPr>
        <w:t>.</w:t>
      </w:r>
      <w:r w:rsidR="000B62E3" w:rsidRPr="00FB359C">
        <w:rPr>
          <w:rFonts w:ascii="Garamond" w:hAnsi="Garamond"/>
          <w:noProof/>
          <w:sz w:val="24"/>
          <w:szCs w:val="24"/>
          <w:lang w:val="en-US"/>
        </w:rPr>
        <w:t xml:space="preserve"> </w:t>
      </w:r>
    </w:p>
    <w:p w:rsidR="00664090" w:rsidRDefault="00664090" w:rsidP="001334C6">
      <w:pPr>
        <w:widowControl w:val="0"/>
        <w:autoSpaceDE w:val="0"/>
        <w:autoSpaceDN w:val="0"/>
        <w:adjustRightInd w:val="0"/>
        <w:spacing w:after="0" w:line="240" w:lineRule="auto"/>
        <w:ind w:right="-39" w:hanging="1"/>
        <w:jc w:val="both"/>
        <w:rPr>
          <w:rFonts w:ascii="Garamond" w:hAnsi="Garamond"/>
          <w:b/>
          <w:bCs/>
          <w:iCs/>
          <w:noProof/>
          <w:sz w:val="24"/>
          <w:szCs w:val="24"/>
          <w:lang w:val="en-US"/>
        </w:rPr>
      </w:pPr>
    </w:p>
    <w:p w:rsidR="00B8134C" w:rsidRPr="00FB359C" w:rsidRDefault="00D80404" w:rsidP="001334C6">
      <w:pPr>
        <w:widowControl w:val="0"/>
        <w:autoSpaceDE w:val="0"/>
        <w:autoSpaceDN w:val="0"/>
        <w:adjustRightInd w:val="0"/>
        <w:spacing w:after="0" w:line="240" w:lineRule="auto"/>
        <w:ind w:right="-39" w:hanging="1"/>
        <w:jc w:val="both"/>
        <w:rPr>
          <w:rFonts w:ascii="Garamond" w:hAnsi="Garamond"/>
          <w:i/>
          <w:iCs/>
          <w:noProof/>
          <w:sz w:val="24"/>
          <w:szCs w:val="24"/>
          <w:lang w:val="en-US"/>
        </w:rPr>
      </w:pPr>
      <w:r w:rsidRPr="00FB359C">
        <w:rPr>
          <w:rFonts w:ascii="Garamond" w:hAnsi="Garamond"/>
          <w:b/>
          <w:bCs/>
          <w:iCs/>
          <w:noProof/>
          <w:sz w:val="24"/>
          <w:szCs w:val="24"/>
          <w:lang w:val="en-US"/>
        </w:rPr>
        <w:t>Kata kunci</w:t>
      </w:r>
      <w:r w:rsidR="001334C6" w:rsidRPr="00FB359C">
        <w:rPr>
          <w:rFonts w:ascii="Garamond" w:hAnsi="Garamond"/>
          <w:b/>
          <w:bCs/>
          <w:iCs/>
          <w:noProof/>
          <w:sz w:val="24"/>
          <w:szCs w:val="24"/>
        </w:rPr>
        <w:t xml:space="preserve">: </w:t>
      </w:r>
      <w:r w:rsidRPr="00FB359C">
        <w:rPr>
          <w:rFonts w:ascii="Garamond" w:hAnsi="Garamond"/>
          <w:i/>
          <w:sz w:val="24"/>
          <w:szCs w:val="24"/>
          <w:lang w:val="en-US"/>
        </w:rPr>
        <w:t>budak perempuan, kolonial, novel, tahun 2023</w:t>
      </w:r>
      <w:r w:rsidR="00B8134C" w:rsidRPr="00FB359C">
        <w:rPr>
          <w:rFonts w:ascii="Garamond" w:hAnsi="Garamond"/>
          <w:i/>
          <w:iCs/>
          <w:noProof/>
          <w:sz w:val="24"/>
          <w:szCs w:val="24"/>
          <w:lang w:val="en-US"/>
        </w:rPr>
        <w:t>.</w:t>
      </w:r>
    </w:p>
    <w:p w:rsidR="00F7695F" w:rsidRPr="00FB359C" w:rsidRDefault="00F7695F" w:rsidP="007C34E2">
      <w:pPr>
        <w:widowControl w:val="0"/>
        <w:autoSpaceDE w:val="0"/>
        <w:autoSpaceDN w:val="0"/>
        <w:adjustRightInd w:val="0"/>
        <w:spacing w:after="0" w:line="360" w:lineRule="auto"/>
        <w:ind w:right="-39"/>
        <w:jc w:val="both"/>
        <w:rPr>
          <w:rFonts w:ascii="Garamond" w:hAnsi="Garamond"/>
          <w:b/>
          <w:bCs/>
          <w:noProof/>
          <w:sz w:val="24"/>
          <w:szCs w:val="24"/>
          <w:lang w:val="en-US"/>
        </w:rPr>
      </w:pPr>
    </w:p>
    <w:p w:rsidR="001334C6" w:rsidRPr="00FB359C" w:rsidRDefault="00E04247" w:rsidP="00BF779D">
      <w:pPr>
        <w:spacing w:after="0" w:line="360" w:lineRule="auto"/>
        <w:jc w:val="both"/>
        <w:rPr>
          <w:rFonts w:ascii="Garamond" w:hAnsi="Garamond"/>
        </w:rPr>
      </w:pPr>
      <w:bookmarkStart w:id="0" w:name="_Hlk162561020"/>
      <w:r w:rsidRPr="00FB359C">
        <w:rPr>
          <w:rFonts w:ascii="Garamond" w:hAnsi="Garamond"/>
          <w:b/>
          <w:sz w:val="24"/>
          <w:szCs w:val="24"/>
        </w:rPr>
        <w:lastRenderedPageBreak/>
        <w:t>INTRODUCTION</w:t>
      </w:r>
      <w:r w:rsidR="001334C6" w:rsidRPr="00FB359C">
        <w:rPr>
          <w:rFonts w:ascii="Garamond" w:hAnsi="Garamond"/>
          <w:sz w:val="24"/>
          <w:szCs w:val="24"/>
        </w:rPr>
        <w:t xml:space="preserve"> </w:t>
      </w:r>
    </w:p>
    <w:p w:rsidR="001334C6" w:rsidRPr="00FB359C" w:rsidRDefault="00200E7C" w:rsidP="00FA7D76">
      <w:pPr>
        <w:spacing w:after="0" w:line="360" w:lineRule="auto"/>
        <w:ind w:left="284" w:firstLine="567"/>
        <w:jc w:val="both"/>
        <w:rPr>
          <w:rFonts w:ascii="Garamond" w:hAnsi="Garamond"/>
          <w:sz w:val="24"/>
          <w:szCs w:val="24"/>
          <w:lang w:val="en-US"/>
        </w:rPr>
      </w:pPr>
      <w:r w:rsidRPr="003776F6">
        <w:rPr>
          <w:rFonts w:ascii="Garamond" w:hAnsi="Garamond" w:cs="Calibri"/>
          <w:color w:val="000000"/>
          <w:sz w:val="24"/>
          <w:szCs w:val="24"/>
          <w:lang w:val="en" w:eastAsia="en-ID"/>
        </w:rPr>
        <w:t>Slavery in Indonesia led to the colonial period. Slavery in Indonesia existed between 1800-1942</w:t>
      </w:r>
      <w:r w:rsidR="007C34E2">
        <w:rPr>
          <w:rFonts w:ascii="Garamond" w:hAnsi="Garamond"/>
          <w:sz w:val="24"/>
          <w:szCs w:val="24"/>
          <w:lang w:val="en-US"/>
        </w:rPr>
        <w:t xml:space="preserve"> </w:t>
      </w:r>
      <w:r w:rsidR="007C34E2">
        <w:rPr>
          <w:rFonts w:ascii="Garamond" w:hAnsi="Garamond"/>
          <w:sz w:val="24"/>
          <w:szCs w:val="24"/>
          <w:lang w:val="en-US"/>
        </w:rPr>
        <w:fldChar w:fldCharType="begin" w:fldLock="1"/>
      </w:r>
      <w:r w:rsidR="00705651">
        <w:rPr>
          <w:rFonts w:ascii="Garamond" w:hAnsi="Garamond"/>
          <w:sz w:val="24"/>
          <w:szCs w:val="24"/>
          <w:lang w:val="en-US"/>
        </w:rPr>
        <w:instrText>ADDIN CSL_CITATION {"citationItems":[{"id":"ITEM-1","itemData":{"DOI":"10.25157/ja.v9i1.4197","ISSN":"2355-5726","abstract":"Studi mengenai sejarah perkotaan dewasa ini selalu dipertanyakan karena perspektif dan metodologi yang tidak terikat oleh salah satu bidang keilmuan. Kota pada awalnya adalah sebuah wilayah biasa, artinya sebuah wilayah kecil dengan berpenduduk sedikit dan biasa kita kenal dengan nama desa. Namun lama-kelamaan desa mengalami perubahan secara terus-menerus dan konsep perkotaan mulai lahir. Proses tersebut cepat atau lambat menghadirkan beberapa permasalahan karena setiap manusia memiliki cara untuk mengikuti perubahan dan menyesuaikan diri. Perubahan antara desa dan kota tentu mempunyai proses yang sangat berbeda, perubahan di desa dapat dikatakan lambat karena rangsangan faktor eksternal yang ada tidak dapat diprediksikan. Sedangkan perubahan kota sangatlah cepat karena dipicu oleh perkembangan teknologi yang sangat cepat. Substansi permasalahan kota kolonial jika ditinjau dari permasalahan sejarah perkotaan dapat dianalisis menggunakan paradigma Bergel, dimana perubahan atau perkembangan suatu wilayah kecil atau desa berubah menjadi desa mengalami fase evolusi dari desa hingga kota metropolis. The study of urban history today is always questionable because of the perspectives and methodology that are not bound by any of the fields of science. The city was originally an ordinary territory, meaning a small area with few inhabitants and we used to know the name of the village. Over time, however, the village experienced continuous change and the urban concept was born. The process sooner or later presents some problems because every human being has a way to keep up with changes and adjust. The change between the village and the city certainly has a very different process, the change in the village can be said to be slow because the existing external factor stimuli can not be predicted. While the change of the city is very fast because it is triggered by rapid technological developments. The substance of the colonial city's problems in terms of urban history can be analyzed using Bergel's paradigm, where the change or development of a small area or village turns into a village undergoing an evolutionary phase from the village to the metropolis.","author":[{"dropping-particle":"","family":"Ratih","given":"Dewi","non-dropping-particle":"","parse-names":false,"suffix":""}],"container-title":"Jurnal Artefak","id":"ITEM-1","issue":"1","issued":{"date-parts":[["2022"]]},"page":"49","title":"Kota Kolonial Hindia Belanda 1800-1942: Ditinjau Dari Permasalahan Sejarah Perkotaan","type":"article-journal","volume":"9"},"uris":["http://www.mendeley.com/documents/?uuid=213d81ed-2bec-4cc8-95ed-d832cc034132"]}],"mendeley":{"formattedCitation":"(Ratih, 2022)","plainTextFormattedCitation":"(Ratih, 2022)","previouslyFormattedCitation":"(Ratih, 2022)"},"properties":{"noteIndex":0},"schema":"https://github.com/citation-style-language/schema/raw/master/csl-citation.json"}</w:instrText>
      </w:r>
      <w:r w:rsidR="007C34E2">
        <w:rPr>
          <w:rFonts w:ascii="Garamond" w:hAnsi="Garamond"/>
          <w:sz w:val="24"/>
          <w:szCs w:val="24"/>
          <w:lang w:val="en-US"/>
        </w:rPr>
        <w:fldChar w:fldCharType="separate"/>
      </w:r>
      <w:r w:rsidR="007C34E2" w:rsidRPr="007C34E2">
        <w:rPr>
          <w:rFonts w:ascii="Garamond" w:hAnsi="Garamond"/>
          <w:noProof/>
          <w:sz w:val="24"/>
          <w:szCs w:val="24"/>
          <w:lang w:val="en-US"/>
        </w:rPr>
        <w:t>(Ratih, 2022)</w:t>
      </w:r>
      <w:r w:rsidR="007C34E2">
        <w:rPr>
          <w:rFonts w:ascii="Garamond" w:hAnsi="Garamond"/>
          <w:sz w:val="24"/>
          <w:szCs w:val="24"/>
          <w:lang w:val="en-US"/>
        </w:rPr>
        <w:fldChar w:fldCharType="end"/>
      </w:r>
      <w:r w:rsidR="007C34E2">
        <w:rPr>
          <w:rFonts w:ascii="Garamond" w:hAnsi="Garamond"/>
          <w:sz w:val="24"/>
          <w:szCs w:val="24"/>
          <w:lang w:val="en-US"/>
        </w:rPr>
        <w:t>,</w:t>
      </w:r>
      <w:r w:rsidR="004B575E" w:rsidRPr="00FB359C">
        <w:rPr>
          <w:rFonts w:ascii="Garamond" w:hAnsi="Garamond"/>
          <w:sz w:val="24"/>
          <w:szCs w:val="24"/>
          <w:lang w:val="en-US"/>
        </w:rPr>
        <w:t xml:space="preserve"> </w:t>
      </w:r>
      <w:r w:rsidRPr="003776F6">
        <w:rPr>
          <w:rFonts w:ascii="Garamond" w:hAnsi="Garamond" w:cs="Calibri"/>
          <w:color w:val="000000"/>
          <w:sz w:val="24"/>
          <w:szCs w:val="24"/>
          <w:lang w:val="en-US" w:eastAsia="en-ID"/>
        </w:rPr>
        <w:t>especially slavery against women. at that time, women were not given freedom, they could only be housewives, domestic workers, or slaves for the Dutch </w:t>
      </w:r>
      <w:r w:rsidRPr="00FB359C">
        <w:rPr>
          <w:rFonts w:ascii="Garamond" w:hAnsi="Garamond"/>
          <w:sz w:val="24"/>
          <w:szCs w:val="24"/>
          <w:lang w:val="en-US"/>
        </w:rPr>
        <w:t xml:space="preserve"> </w:t>
      </w:r>
      <w:r w:rsidR="004B575E" w:rsidRPr="00FB359C">
        <w:rPr>
          <w:rFonts w:ascii="Garamond" w:hAnsi="Garamond"/>
          <w:sz w:val="24"/>
          <w:szCs w:val="24"/>
          <w:lang w:val="en-US"/>
        </w:rPr>
        <w:fldChar w:fldCharType="begin" w:fldLock="1"/>
      </w:r>
      <w:r w:rsidR="00F576EB" w:rsidRPr="00FB359C">
        <w:rPr>
          <w:rFonts w:ascii="Garamond" w:hAnsi="Garamond"/>
          <w:sz w:val="24"/>
          <w:szCs w:val="24"/>
          <w:lang w:val="en-US"/>
        </w:rPr>
        <w:instrText>ADDIN CSL_CITATION {"citationItems":[{"id":"ITEM-1","itemData":{"author":[{"dropping-particle":"","family":"Sulton","given":"Agus. Adrika Fithrotul Aini","non-dropping-particle":"","parse-names":false,"suffix":""}],"id":"ITEM-1","issue":"April","issued":{"date-parts":[["2022"]]},"title":"Jurnal Bahasa, Sastra Indonesia, dan Pengajarannya","type":"article-journal","volume":"5"},"uris":["http://www.mendeley.com/documents/?uuid=7c5cf240-45e4-40ca-8e2b-673fcf17a1ea"]}],"mendeley":{"formattedCitation":"(Sulton, 2022)","plainTextFormattedCitation":"(Sulton, 2022)","previouslyFormattedCitation":"(Sulton, 2022)"},"properties":{"noteIndex":0},"schema":"https://github.com/citation-style-language/schema/raw/master/csl-citation.json"}</w:instrText>
      </w:r>
      <w:r w:rsidR="004B575E" w:rsidRPr="00FB359C">
        <w:rPr>
          <w:rFonts w:ascii="Garamond" w:hAnsi="Garamond"/>
          <w:sz w:val="24"/>
          <w:szCs w:val="24"/>
          <w:lang w:val="en-US"/>
        </w:rPr>
        <w:fldChar w:fldCharType="separate"/>
      </w:r>
      <w:r w:rsidR="004B575E" w:rsidRPr="00FB359C">
        <w:rPr>
          <w:rFonts w:ascii="Garamond" w:hAnsi="Garamond"/>
          <w:noProof/>
          <w:sz w:val="24"/>
          <w:szCs w:val="24"/>
          <w:lang w:val="en-US"/>
        </w:rPr>
        <w:t>(Sulton, 2022)</w:t>
      </w:r>
      <w:r w:rsidR="004B575E" w:rsidRPr="00FB359C">
        <w:rPr>
          <w:rFonts w:ascii="Garamond" w:hAnsi="Garamond"/>
          <w:sz w:val="24"/>
          <w:szCs w:val="24"/>
          <w:lang w:val="en-US"/>
        </w:rPr>
        <w:fldChar w:fldCharType="end"/>
      </w:r>
      <w:r w:rsidR="004B575E" w:rsidRPr="00FB359C">
        <w:rPr>
          <w:rFonts w:ascii="Garamond" w:hAnsi="Garamond"/>
          <w:sz w:val="24"/>
          <w:szCs w:val="24"/>
          <w:lang w:val="en-US"/>
        </w:rPr>
        <w:t>.</w:t>
      </w:r>
      <w:r w:rsidR="00492E4C" w:rsidRPr="00FB359C">
        <w:rPr>
          <w:rFonts w:ascii="Garamond" w:hAnsi="Garamond"/>
          <w:sz w:val="24"/>
          <w:szCs w:val="24"/>
          <w:lang w:val="en-US"/>
        </w:rPr>
        <w:t xml:space="preserve"> </w:t>
      </w:r>
      <w:r w:rsidRPr="003776F6">
        <w:rPr>
          <w:rFonts w:ascii="Garamond" w:hAnsi="Garamond" w:cs="Calibri"/>
          <w:color w:val="000000"/>
          <w:sz w:val="24"/>
          <w:szCs w:val="24"/>
          <w:lang w:val="en" w:eastAsia="en-ID"/>
        </w:rPr>
        <w:t>Whether in slavery or not, women were considered inferior to men. This can happen because patriarchal culture has become a culture for generations</w:t>
      </w:r>
      <w:r w:rsidR="00FA7D76">
        <w:rPr>
          <w:rFonts w:ascii="Garamond" w:hAnsi="Garamond"/>
          <w:sz w:val="24"/>
          <w:szCs w:val="24"/>
          <w:lang w:val="en-US"/>
        </w:rPr>
        <w:t xml:space="preserve"> </w:t>
      </w:r>
      <w:r w:rsidR="00FA7D76">
        <w:rPr>
          <w:rFonts w:ascii="Garamond" w:hAnsi="Garamond"/>
          <w:sz w:val="24"/>
          <w:szCs w:val="24"/>
          <w:lang w:val="en-US"/>
        </w:rPr>
        <w:fldChar w:fldCharType="begin" w:fldLock="1"/>
      </w:r>
      <w:r w:rsidR="007C34E2">
        <w:rPr>
          <w:rFonts w:ascii="Garamond" w:hAnsi="Garamond"/>
          <w:sz w:val="24"/>
          <w:szCs w:val="24"/>
          <w:lang w:val="en-US"/>
        </w:rPr>
        <w:instrText>ADDIN CSL_CITATION {"citationItems":[{"id":"ITEM-1","itemData":{"author":[{"dropping-particle":"","family":"Rodiah","given":"Ita","non-dropping-particle":"","parse-names":false,"suffix":""},{"dropping-particle":"","family":"Hasanuddin","given":"Universitas","non-dropping-particle":"","parse-names":false,"suffix":""}],"id":"ITEM-1","issue":"2","issued":{"date-parts":[["2023"]]},"page":"48-63","title":"GANDER , CHANGE , AND EDUCATION : CASE STUDY : NON- FORMAL EDUCATION PERSPECTIVE IN PEPI Al-BAYQUNIE ’ S BOOK \" CALABAI PEREMPUAN DALAM TUBUH LELAKI \"","type":"article-journal","volume":"22"},"uris":["http://www.mendeley.com/documents/?uuid=a548a925-22bb-48d2-9193-be2d1c16a1fa"]}],"mendeley":{"formattedCitation":"(Rodiah &amp; Hasanuddin, 2023)","plainTextFormattedCitation":"(Rodiah &amp; Hasanuddin, 2023)","previouslyFormattedCitation":"(Rodiah &amp; Hasanuddin, 2023)"},"properties":{"noteIndex":0},"schema":"https://github.com/citation-style-language/schema/raw/master/csl-citation.json"}</w:instrText>
      </w:r>
      <w:r w:rsidR="00FA7D76">
        <w:rPr>
          <w:rFonts w:ascii="Garamond" w:hAnsi="Garamond"/>
          <w:sz w:val="24"/>
          <w:szCs w:val="24"/>
          <w:lang w:val="en-US"/>
        </w:rPr>
        <w:fldChar w:fldCharType="separate"/>
      </w:r>
      <w:r w:rsidR="00FA7D76" w:rsidRPr="00FA7D76">
        <w:rPr>
          <w:rFonts w:ascii="Garamond" w:hAnsi="Garamond"/>
          <w:noProof/>
          <w:sz w:val="24"/>
          <w:szCs w:val="24"/>
          <w:lang w:val="en-US"/>
        </w:rPr>
        <w:t>(Rodiah &amp; Hasanuddin, 2023)</w:t>
      </w:r>
      <w:r w:rsidR="00FA7D76">
        <w:rPr>
          <w:rFonts w:ascii="Garamond" w:hAnsi="Garamond"/>
          <w:sz w:val="24"/>
          <w:szCs w:val="24"/>
          <w:lang w:val="en-US"/>
        </w:rPr>
        <w:fldChar w:fldCharType="end"/>
      </w:r>
      <w:r w:rsidR="00FA7D76">
        <w:rPr>
          <w:rFonts w:ascii="Garamond" w:hAnsi="Garamond"/>
          <w:sz w:val="24"/>
          <w:szCs w:val="24"/>
          <w:lang w:val="en-US"/>
        </w:rPr>
        <w:t xml:space="preserve">. </w:t>
      </w:r>
      <w:r w:rsidRPr="003776F6">
        <w:rPr>
          <w:rFonts w:ascii="Garamond" w:hAnsi="Garamond" w:cs="Calibri"/>
          <w:color w:val="000000"/>
          <w:sz w:val="24"/>
          <w:szCs w:val="24"/>
          <w:lang w:val="en" w:eastAsia="en-ID"/>
        </w:rPr>
        <w:t>Japanese colonial slavery was called </w:t>
      </w:r>
      <w:r w:rsidRPr="003776F6">
        <w:rPr>
          <w:rFonts w:ascii="Garamond" w:hAnsi="Garamond" w:cs="Calibri"/>
          <w:i/>
          <w:iCs/>
          <w:color w:val="000000"/>
          <w:sz w:val="24"/>
          <w:szCs w:val="24"/>
          <w:lang w:val="en" w:eastAsia="en-ID"/>
        </w:rPr>
        <w:t>jugun ianfu </w:t>
      </w:r>
      <w:r w:rsidRPr="003776F6">
        <w:rPr>
          <w:rFonts w:ascii="Garamond" w:hAnsi="Garamond" w:cs="Calibri"/>
          <w:color w:val="000000"/>
          <w:sz w:val="24"/>
          <w:szCs w:val="24"/>
          <w:lang w:val="en" w:eastAsia="en-ID"/>
        </w:rPr>
        <w:t xml:space="preserve">or comfort women. Female slaves are used as entertainers and treated inhumanely, besides that women are used as sexual vent by Japanese </w:t>
      </w:r>
      <w:r>
        <w:rPr>
          <w:rFonts w:ascii="Garamond" w:hAnsi="Garamond" w:cs="Calibri"/>
          <w:color w:val="000000"/>
          <w:sz w:val="24"/>
          <w:szCs w:val="24"/>
          <w:lang w:val="en" w:eastAsia="en-ID"/>
        </w:rPr>
        <w:t>army</w:t>
      </w:r>
      <w:r w:rsidR="0014469E" w:rsidRPr="00FB359C">
        <w:rPr>
          <w:rFonts w:ascii="Garamond" w:hAnsi="Garamond"/>
          <w:sz w:val="24"/>
          <w:szCs w:val="24"/>
          <w:lang w:val="en-US"/>
        </w:rPr>
        <w:t xml:space="preserve"> </w:t>
      </w:r>
      <w:r w:rsidR="0014469E" w:rsidRPr="00FB359C">
        <w:rPr>
          <w:rFonts w:ascii="Garamond" w:hAnsi="Garamond"/>
          <w:sz w:val="24"/>
          <w:szCs w:val="24"/>
          <w:lang w:val="en-US"/>
        </w:rPr>
        <w:fldChar w:fldCharType="begin" w:fldLock="1"/>
      </w:r>
      <w:r w:rsidR="004B575E" w:rsidRPr="00FB359C">
        <w:rPr>
          <w:rFonts w:ascii="Garamond" w:hAnsi="Garamond"/>
          <w:sz w:val="24"/>
          <w:szCs w:val="24"/>
          <w:lang w:val="en-US"/>
        </w:rPr>
        <w:instrText>ADDIN CSL_CITATION {"citationItems":[{"id":"ITEM-1","itemData":{"DOI":"10.15642/suluk.2021.3.2.150-160","ISSN":"2686-2689","abstract":"Kedatangan Jepang menjadi sebuah mimpi buruk bagi sebagian besar masyarakat di Indonesia. Pendudukan Jepang disertai bukti kekejaman seperti dalam peristiwa jugun ianfu yang menorehkan bekas luka bagi korbannya. Dari persoalan tersebut terdapat tiga rumusan masalah yang akan dibahas dalam tulisan ini, bagaimana perkembangan jugun ianfu di Indonesia? Bagaimana pengaruh praktik jugun ianfu di Indonesia? Bagaimana nilai-nilai sejarah dalam peristiwa jugun ianfu? Kajian ini menempatkan Jugun Ianfu Jangan Panggil Aku Miyako sebagai objek kajian dan bertujuan memaparkan sejarah jugun ianfu sebagai simbol hegemoni Jepang atas perempuan. Metode kajian ini menggunakan deskriptif-kualitatif dengan mengumpulkan data literatur dan dokumentasi. Hasil kajian menunjukkan tiga hal, yaitu: perkembangan jugun ianfu di Indonesia berlangsung tragis, praktik jugun ianfu sangat mempengaruhi kondisi fisik dan psikis korbannya, dan tragedi jugun ianfu mengandung nilai-nilai sejarah yang dapat dijadikan ibrah.","author":[{"dropping-particle":"","family":"Wargiati","given":"Laila","non-dropping-particle":"","parse-names":false,"suffix":""},{"dropping-particle":"","family":"Fadilah","given":"Indah Nur","non-dropping-particle":"","parse-names":false,"suffix":""},{"dropping-particle":"","family":"Setyawati","given":"Biancha Viska Putri Dwi","non-dropping-particle":"","parse-names":false,"suffix":""},{"dropping-particle":"","family":"Shiyam","given":"Taqiyuddin Jamilus","non-dropping-particle":"","parse-names":false,"suffix":""},{"dropping-particle":"","family":"Khodafi","given":"Muhammad","non-dropping-particle":"","parse-names":false,"suffix":""}],"container-title":"SULUK: Jurnal Bahasa, Sastra, dan Budaya","id":"ITEM-1","issue":"2","issued":{"date-parts":[["2021"]]},"page":"150-160","title":"Jugun Ianfu dan Hegemoni Jepang di Indonesia: Sejarah Perbudakan Seks dalam Narasi Sastra","type":"article-journal","volume":"3"},"uris":["http://www.mendeley.com/documents/?uuid=5f1bd110-a674-4202-83e4-4b623f78eaad"]}],"mendeley":{"formattedCitation":"(Wargiati et al., 2021)","plainTextFormattedCitation":"(Wargiati et al., 2021)","previouslyFormattedCitation":"(Wargiati et al., 2021)"},"properties":{"noteIndex":0},"schema":"https://github.com/citation-style-language/schema/raw/master/csl-citation.json"}</w:instrText>
      </w:r>
      <w:r w:rsidR="0014469E" w:rsidRPr="00FB359C">
        <w:rPr>
          <w:rFonts w:ascii="Garamond" w:hAnsi="Garamond"/>
          <w:sz w:val="24"/>
          <w:szCs w:val="24"/>
          <w:lang w:val="en-US"/>
        </w:rPr>
        <w:fldChar w:fldCharType="separate"/>
      </w:r>
      <w:r w:rsidR="0014469E" w:rsidRPr="00FB359C">
        <w:rPr>
          <w:rFonts w:ascii="Garamond" w:hAnsi="Garamond"/>
          <w:noProof/>
          <w:sz w:val="24"/>
          <w:szCs w:val="24"/>
          <w:lang w:val="en-US"/>
        </w:rPr>
        <w:t>(Wargiati et al., 2021)</w:t>
      </w:r>
      <w:r w:rsidR="0014469E" w:rsidRPr="00FB359C">
        <w:rPr>
          <w:rFonts w:ascii="Garamond" w:hAnsi="Garamond"/>
          <w:sz w:val="24"/>
          <w:szCs w:val="24"/>
          <w:lang w:val="en-US"/>
        </w:rPr>
        <w:fldChar w:fldCharType="end"/>
      </w:r>
      <w:r w:rsidR="0014469E" w:rsidRPr="00FB359C">
        <w:rPr>
          <w:rFonts w:ascii="Garamond" w:hAnsi="Garamond"/>
          <w:sz w:val="24"/>
          <w:szCs w:val="24"/>
          <w:lang w:val="en-US"/>
        </w:rPr>
        <w:t xml:space="preserve">. </w:t>
      </w:r>
    </w:p>
    <w:p w:rsidR="00BD1B2E" w:rsidRPr="00FB359C" w:rsidRDefault="00200E7C" w:rsidP="004B6721">
      <w:pPr>
        <w:spacing w:after="0" w:line="360" w:lineRule="auto"/>
        <w:ind w:left="284" w:firstLine="567"/>
        <w:jc w:val="both"/>
        <w:rPr>
          <w:rFonts w:ascii="Garamond" w:hAnsi="Garamond"/>
          <w:sz w:val="24"/>
          <w:szCs w:val="24"/>
          <w:lang w:val="en-US"/>
        </w:rPr>
      </w:pPr>
      <w:r w:rsidRPr="003776F6">
        <w:rPr>
          <w:rFonts w:ascii="Garamond" w:hAnsi="Garamond" w:cs="Calibri"/>
          <w:color w:val="000000"/>
          <w:sz w:val="24"/>
          <w:szCs w:val="24"/>
          <w:lang w:val="en" w:eastAsia="en-ID"/>
        </w:rPr>
        <w:t>Slavery of indigenous women led to violence against female slaves. The masters did not hesitate to torture their slaves if they did not obey the orders given. Even masters do not hesitate to slap, kick, and injure female slaves if they refuse the master's request</w:t>
      </w:r>
      <w:r w:rsidR="00F576EB" w:rsidRPr="00FB359C">
        <w:rPr>
          <w:rFonts w:ascii="Garamond" w:hAnsi="Garamond"/>
          <w:sz w:val="24"/>
          <w:szCs w:val="24"/>
          <w:lang w:val="en-US"/>
        </w:rPr>
        <w:t xml:space="preserve"> </w:t>
      </w:r>
      <w:r w:rsidR="00F576EB" w:rsidRPr="00FB359C">
        <w:rPr>
          <w:rFonts w:ascii="Garamond" w:hAnsi="Garamond"/>
          <w:sz w:val="24"/>
          <w:szCs w:val="24"/>
          <w:lang w:val="en-US"/>
        </w:rPr>
        <w:fldChar w:fldCharType="begin" w:fldLock="1"/>
      </w:r>
      <w:r w:rsidR="00F4009D" w:rsidRPr="00FB359C">
        <w:rPr>
          <w:rFonts w:ascii="Garamond" w:hAnsi="Garamond"/>
          <w:sz w:val="24"/>
          <w:szCs w:val="24"/>
          <w:lang w:val="en-US"/>
        </w:rPr>
        <w:instrText>ADDIN CSL_CITATION {"citationItems":[{"id":"ITEM-1","itemData":{"DOI":"10.15642/suluk.2021.3.2.150-160","ISSN":"2686-2689","abstract":"Kedatangan Jepang menjadi sebuah mimpi buruk bagi sebagian besar masyarakat di Indonesia. Pendudukan Jepang disertai bukti kekejaman seperti dalam peristiwa jugun ianfu yang menorehkan bekas luka bagi korbannya. Dari persoalan tersebut terdapat tiga rumusan masalah yang akan dibahas dalam tulisan ini, bagaimana perkembangan jugun ianfu di Indonesia? Bagaimana pengaruh praktik jugun ianfu di Indonesia? Bagaimana nilai-nilai sejarah dalam peristiwa jugun ianfu? Kajian ini menempatkan Jugun Ianfu Jangan Panggil Aku Miyako sebagai objek kajian dan bertujuan memaparkan sejarah jugun ianfu sebagai simbol hegemoni Jepang atas perempuan. Metode kajian ini menggunakan deskriptif-kualitatif dengan mengumpulkan data literatur dan dokumentasi. Hasil kajian menunjukkan tiga hal, yaitu: perkembangan jugun ianfu di Indonesia berlangsung tragis, praktik jugun ianfu sangat mempengaruhi kondisi fisik dan psikis korbannya, dan tragedi jugun ianfu mengandung nilai-nilai sejarah yang dapat dijadikan ibrah.","author":[{"dropping-particle":"","family":"Wargiati","given":"Laila","non-dropping-particle":"","parse-names":false,"suffix":""},{"dropping-particle":"","family":"Fadilah","given":"Indah Nur","non-dropping-particle":"","parse-names":false,"suffix":""},{"dropping-particle":"","family":"Setyawati","given":"Biancha Viska Putri Dwi","non-dropping-particle":"","parse-names":false,"suffix":""},{"dropping-particle":"","family":"Shiyam","given":"Taqiyuddin Jamilus","non-dropping-particle":"","parse-names":false,"suffix":""},{"dropping-particle":"","family":"Khodafi","given":"Muhammad","non-dropping-particle":"","parse-names":false,"suffix":""}],"container-title":"SULUK: Jurnal Bahasa, Sastra, dan Budaya","id":"ITEM-1","issue":"2","issued":{"date-parts":[["2021"]]},"page":"150-160","title":"Jugun Ianfu dan Hegemoni Jepang di Indonesia: Sejarah Perbudakan Seks dalam Narasi Sastra","type":"article-journal","volume":"3"},"uris":["http://www.mendeley.com/documents/?uuid=5f1bd110-a674-4202-83e4-4b623f78eaad"]}],"mendeley":{"formattedCitation":"(Wargiati et al., 2021)","plainTextFormattedCitation":"(Wargiati et al., 2021)","previouslyFormattedCitation":"(Wargiati et al., 2021)"},"properties":{"noteIndex":0},"schema":"https://github.com/citation-style-language/schema/raw/master/csl-citation.json"}</w:instrText>
      </w:r>
      <w:r w:rsidR="00F576EB" w:rsidRPr="00FB359C">
        <w:rPr>
          <w:rFonts w:ascii="Garamond" w:hAnsi="Garamond"/>
          <w:sz w:val="24"/>
          <w:szCs w:val="24"/>
          <w:lang w:val="en-US"/>
        </w:rPr>
        <w:fldChar w:fldCharType="separate"/>
      </w:r>
      <w:r w:rsidR="00F576EB" w:rsidRPr="00FB359C">
        <w:rPr>
          <w:rFonts w:ascii="Garamond" w:hAnsi="Garamond"/>
          <w:noProof/>
          <w:sz w:val="24"/>
          <w:szCs w:val="24"/>
          <w:lang w:val="en-US"/>
        </w:rPr>
        <w:t>(Wargiati et al., 2021)</w:t>
      </w:r>
      <w:r w:rsidR="00F576EB" w:rsidRPr="00FB359C">
        <w:rPr>
          <w:rFonts w:ascii="Garamond" w:hAnsi="Garamond"/>
          <w:sz w:val="24"/>
          <w:szCs w:val="24"/>
          <w:lang w:val="en-US"/>
        </w:rPr>
        <w:fldChar w:fldCharType="end"/>
      </w:r>
      <w:r w:rsidR="00F576EB" w:rsidRPr="00FB359C">
        <w:rPr>
          <w:rFonts w:ascii="Garamond" w:hAnsi="Garamond"/>
          <w:sz w:val="24"/>
          <w:szCs w:val="24"/>
          <w:lang w:val="en-US"/>
        </w:rPr>
        <w:t xml:space="preserve">. </w:t>
      </w:r>
      <w:r w:rsidRPr="003776F6">
        <w:rPr>
          <w:rFonts w:ascii="Garamond" w:hAnsi="Garamond" w:cs="Calibri"/>
          <w:color w:val="000000"/>
          <w:sz w:val="24"/>
          <w:szCs w:val="24"/>
          <w:lang w:val="en" w:eastAsia="en-ID"/>
        </w:rPr>
        <w:t>Slaves in Indonesia are described as being tortured by their masters, even exploited by their masters</w:t>
      </w:r>
      <w:r w:rsidR="00391DBD" w:rsidRPr="00FB359C">
        <w:rPr>
          <w:rFonts w:ascii="Garamond" w:hAnsi="Garamond"/>
          <w:sz w:val="24"/>
          <w:szCs w:val="24"/>
          <w:lang w:val="en-US"/>
        </w:rPr>
        <w:t xml:space="preserve"> </w:t>
      </w:r>
      <w:r w:rsidR="00391DBD" w:rsidRPr="00FB359C">
        <w:rPr>
          <w:rFonts w:ascii="Garamond" w:hAnsi="Garamond"/>
          <w:sz w:val="24"/>
          <w:szCs w:val="24"/>
          <w:lang w:val="en-US"/>
        </w:rPr>
        <w:fldChar w:fldCharType="begin" w:fldLock="1"/>
      </w:r>
      <w:r w:rsidR="00391DBD" w:rsidRPr="00FB359C">
        <w:rPr>
          <w:rFonts w:ascii="Garamond" w:hAnsi="Garamond"/>
          <w:sz w:val="24"/>
          <w:szCs w:val="24"/>
          <w:lang w:val="en-US"/>
        </w:rPr>
        <w:instrText>ADDIN CSL_CITATION {"citationItems":[{"id":"ITEM-1","itemData":{"ISBN":"1969021519","abstract":"… Jalan Deandels dan Implikasinya dalam pembelajaran sastra di SMA. Penelitian ini menggunakan metode deskriptif dan dianalisis dengan teori poskolonial Gayatri C. Svipak. Sumber …","author":[{"dropping-particle":"","family":"YULIYANI","given":"Y","non-dropping-particle":"","parse-names":false,"suffix":""},{"dropping-particle":"","family":"Izzah","given":"I","non-dropping-particle":"","parse-names":false,"suffix":""},{"dropping-particle":"","family":"Suhendi","given":"D","non-dropping-particle":"","parse-names":false,"suffix":""}],"id":"ITEM-1","issued":{"date-parts":[["2021"]]},"title":"Perbudakan Kolonial dan Perlawanan Pribumi dalam Novel Jalan Raya Pos, Jalan Daendels Karya Pramoedya Ananta Toer: Kajian Poskolonial Dan Implikasinya Dalam Pembelajaran Sastra Indonesia","type":"article-journal"},"uris":["http://www.mendeley.com/documents/?uuid=137785a1-9882-4c8c-b4c6-3d1d9cc22e0e"]}],"mendeley":{"formattedCitation":"(YULIYANI et al., 2021)","manualFormatting":"(Yuliyani et al., 2021)","plainTextFormattedCitation":"(YULIYANI et al., 2021)","previouslyFormattedCitation":"(YULIYANI et al., 2021)"},"properties":{"noteIndex":0},"schema":"https://github.com/citation-style-language/schema/raw/master/csl-citation.json"}</w:instrText>
      </w:r>
      <w:r w:rsidR="00391DBD" w:rsidRPr="00FB359C">
        <w:rPr>
          <w:rFonts w:ascii="Garamond" w:hAnsi="Garamond"/>
          <w:sz w:val="24"/>
          <w:szCs w:val="24"/>
          <w:lang w:val="en-US"/>
        </w:rPr>
        <w:fldChar w:fldCharType="separate"/>
      </w:r>
      <w:r w:rsidR="00391DBD" w:rsidRPr="00FB359C">
        <w:rPr>
          <w:rFonts w:ascii="Garamond" w:hAnsi="Garamond"/>
          <w:noProof/>
          <w:sz w:val="24"/>
          <w:szCs w:val="24"/>
          <w:lang w:val="en-US"/>
        </w:rPr>
        <w:t>(Yuliyani et al., 2021)</w:t>
      </w:r>
      <w:r w:rsidR="00391DBD" w:rsidRPr="00FB359C">
        <w:rPr>
          <w:rFonts w:ascii="Garamond" w:hAnsi="Garamond"/>
          <w:sz w:val="24"/>
          <w:szCs w:val="24"/>
          <w:lang w:val="en-US"/>
        </w:rPr>
        <w:fldChar w:fldCharType="end"/>
      </w:r>
      <w:r w:rsidR="00391DBD" w:rsidRPr="00FB359C">
        <w:rPr>
          <w:rFonts w:ascii="Garamond" w:hAnsi="Garamond"/>
          <w:sz w:val="24"/>
          <w:szCs w:val="24"/>
          <w:lang w:val="en-US"/>
        </w:rPr>
        <w:t xml:space="preserve">. </w:t>
      </w:r>
      <w:r w:rsidRPr="003776F6">
        <w:rPr>
          <w:rFonts w:ascii="Garamond" w:hAnsi="Garamond" w:cs="Calibri"/>
          <w:color w:val="000000"/>
          <w:sz w:val="24"/>
          <w:szCs w:val="24"/>
          <w:lang w:val="en" w:eastAsia="en-ID"/>
        </w:rPr>
        <w:t>Slaves not only get physical violence, but also get psychological violence</w:t>
      </w:r>
      <w:r w:rsidR="00391DBD" w:rsidRPr="00FB359C">
        <w:rPr>
          <w:rFonts w:ascii="Garamond" w:hAnsi="Garamond"/>
          <w:sz w:val="24"/>
          <w:szCs w:val="24"/>
          <w:lang w:val="en-US"/>
        </w:rPr>
        <w:t xml:space="preserve"> </w:t>
      </w:r>
      <w:r w:rsidR="00391DBD" w:rsidRPr="00FB359C">
        <w:rPr>
          <w:rFonts w:ascii="Garamond" w:hAnsi="Garamond"/>
          <w:sz w:val="24"/>
          <w:szCs w:val="24"/>
          <w:lang w:val="en-US"/>
        </w:rPr>
        <w:fldChar w:fldCharType="begin" w:fldLock="1"/>
      </w:r>
      <w:r w:rsidR="00733CF2" w:rsidRPr="00FB359C">
        <w:rPr>
          <w:rFonts w:ascii="Garamond" w:hAnsi="Garamond"/>
          <w:sz w:val="24"/>
          <w:szCs w:val="24"/>
          <w:lang w:val="en-US"/>
        </w:rPr>
        <w:instrText>ADDIN CSL_CITATION {"citationItems":[{"id":"ITEM-1","itemData":{"DOI":"10.23887/jish-undiksha.v2i2.2179","ISSN":"2303-2898","abstract":"Penelitian yang dilakukan berdasar pada masalah budak dan perbudakan di Indonesia dalam karya sastra dan dilakukan dengan menggunakan teknik dekonstruksi ini memiliki tujuan untuk mendeskripsikan (1) orientalisme dalam novel-novel Balai Pustaka dan (2) resistensi pribumi terhadap kolonial Belanda novel-novel Balai Pustaka. Hasil penelitian ini menunjukkan bahwa relasi antara penjajah dengan terjajah, yakni antara Belanda dengan pribumi di Indonesia (Hindia Belanda) adalah relasi yang tidak setara. Belanda mendominasi pribumi. Pendominasian Belanda terhadap pribumi diperlihatkan stereotip-stereotip kebinatangan oleh pihak Belanda kepada pribumi, dan pendiskriminasian warna kulit oleh kolonial. Belanda memandang dirinya lebih beradab daripada pribumi karena Belanda memiliki warna kulit putih, sedangkan pribumi memiliki kulit hitam, atau bukan kulit putih. Pandangan Belanda itu terkonstruksi dalam pikiran dan perilaku mereka sehingga stereotip-stereotip bahwa pribumi itu terbelakang, lamban atau malas, dan seperti binatang (kera atau beruk), muncul atau berkembang. Hal itu merupakan pandangan orientalisme colonial Belanda terhadap pribumi. Akibat pendominasian (pendiskriminasian, rasisme, dan marjinalisasi) ini membuat masyarakat pribumi melakukan resistensi. Resistensi yang dilakukan oleh budak/pribumi dalam bentuk mimikri dan mockery yang memperolok-olok kolonial Belanda dalam upaya meruntuhkan kekuasaannya.","author":[{"dropping-particle":"","family":"Yasa","given":"I Nyoman","non-dropping-particle":"","parse-names":false,"suffix":""}],"container-title":"Jurnal Ilmu Sosial dan Humaniora","id":"ITEM-1","issue":"2","issued":{"date-parts":[["2014"]]},"page":"249-256","title":"Orientalisme, Perbudakan, Dan Resistensi Pribumi Terhadap Kolonial Dalam Novel-Novel Terbitan Balai Pustaka","type":"article-journal","volume":"2"},"uris":["http://www.mendeley.com/documents/?uuid=967f0f1f-877c-4955-9bdf-94a343b1ab13"]}],"mendeley":{"formattedCitation":"(Yasa, 2014)","plainTextFormattedCitation":"(Yasa, 2014)","previouslyFormattedCitation":"(Yasa, 2014)"},"properties":{"noteIndex":0},"schema":"https://github.com/citation-style-language/schema/raw/master/csl-citation.json"}</w:instrText>
      </w:r>
      <w:r w:rsidR="00391DBD" w:rsidRPr="00FB359C">
        <w:rPr>
          <w:rFonts w:ascii="Garamond" w:hAnsi="Garamond"/>
          <w:sz w:val="24"/>
          <w:szCs w:val="24"/>
          <w:lang w:val="en-US"/>
        </w:rPr>
        <w:fldChar w:fldCharType="separate"/>
      </w:r>
      <w:r w:rsidR="00391DBD" w:rsidRPr="00FB359C">
        <w:rPr>
          <w:rFonts w:ascii="Garamond" w:hAnsi="Garamond"/>
          <w:noProof/>
          <w:sz w:val="24"/>
          <w:szCs w:val="24"/>
          <w:lang w:val="en-US"/>
        </w:rPr>
        <w:t>(Yasa, 2014)</w:t>
      </w:r>
      <w:r w:rsidR="00391DBD" w:rsidRPr="00FB359C">
        <w:rPr>
          <w:rFonts w:ascii="Garamond" w:hAnsi="Garamond"/>
          <w:sz w:val="24"/>
          <w:szCs w:val="24"/>
          <w:lang w:val="en-US"/>
        </w:rPr>
        <w:fldChar w:fldCharType="end"/>
      </w:r>
      <w:r w:rsidR="00EB3D70" w:rsidRPr="00FB359C">
        <w:rPr>
          <w:rFonts w:ascii="Garamond" w:hAnsi="Garamond"/>
          <w:sz w:val="24"/>
          <w:szCs w:val="24"/>
          <w:lang w:val="en-US"/>
        </w:rPr>
        <w:t>.</w:t>
      </w:r>
      <w:r w:rsidR="007B7526" w:rsidRPr="00FB359C">
        <w:rPr>
          <w:rFonts w:ascii="Garamond" w:hAnsi="Garamond"/>
          <w:sz w:val="24"/>
          <w:szCs w:val="24"/>
          <w:lang w:val="en-US"/>
        </w:rPr>
        <w:t xml:space="preserve"> </w:t>
      </w:r>
      <w:r w:rsidR="00F23740" w:rsidRPr="00FB359C">
        <w:rPr>
          <w:rFonts w:ascii="Garamond" w:hAnsi="Garamond"/>
          <w:sz w:val="24"/>
          <w:szCs w:val="24"/>
          <w:lang w:val="en-US"/>
        </w:rPr>
        <w:t xml:space="preserve"> </w:t>
      </w:r>
    </w:p>
    <w:p w:rsidR="00BD1B2E" w:rsidRPr="00FB359C" w:rsidRDefault="00200E7C" w:rsidP="0083421A">
      <w:pPr>
        <w:spacing w:after="0" w:line="360" w:lineRule="auto"/>
        <w:ind w:left="284" w:firstLine="567"/>
        <w:jc w:val="both"/>
        <w:rPr>
          <w:rFonts w:ascii="Garamond" w:hAnsi="Garamond"/>
          <w:sz w:val="24"/>
          <w:szCs w:val="24"/>
          <w:lang w:val="en-US"/>
        </w:rPr>
      </w:pPr>
      <w:r w:rsidRPr="003776F6">
        <w:rPr>
          <w:rFonts w:ascii="Garamond" w:hAnsi="Garamond" w:cs="Calibri"/>
          <w:color w:val="000000"/>
          <w:sz w:val="24"/>
          <w:szCs w:val="24"/>
          <w:lang w:val="en" w:eastAsia="en-ID"/>
        </w:rPr>
        <w:t>The number of slavery practices in Indonesia caused literary works in Indonesia to be affected, so that slavery stories were objectified in literary works. This can be seen in novels published by Balai Pustaka, such as in research</w:t>
      </w:r>
      <w:r w:rsidR="00F4009D" w:rsidRPr="00FB359C">
        <w:rPr>
          <w:rFonts w:ascii="Garamond" w:hAnsi="Garamond"/>
          <w:sz w:val="24"/>
          <w:szCs w:val="24"/>
          <w:lang w:val="en-US"/>
        </w:rPr>
        <w:t xml:space="preserve"> </w:t>
      </w:r>
      <w:r w:rsidR="00F4009D" w:rsidRPr="00FB359C">
        <w:rPr>
          <w:rFonts w:ascii="Garamond" w:hAnsi="Garamond"/>
          <w:sz w:val="24"/>
          <w:szCs w:val="24"/>
          <w:lang w:val="en-US"/>
        </w:rPr>
        <w:fldChar w:fldCharType="begin" w:fldLock="1"/>
      </w:r>
      <w:r w:rsidR="007B7526" w:rsidRPr="00FB359C">
        <w:rPr>
          <w:rFonts w:ascii="Garamond" w:hAnsi="Garamond"/>
          <w:sz w:val="24"/>
          <w:szCs w:val="24"/>
          <w:lang w:val="en-US"/>
        </w:rPr>
        <w:instrText>ADDIN CSL_CITATION {"citationItems":[{"id":"ITEM-1","itemData":{"DOI":"10.23887/jish-undiksha.v4i1.4926","ISSN":"2303-2898","abstract":"Penelitian ini bertujuan mengungkap 1) mimikri yang dilakukan oleh pribumi dalam upaya untuk mempertahankan eksistensi diri di tengah gempuran kolonial Belanda. 2) Stereotipe kolonial terhadap terhadap pribumi. Subjek penelitian adalah novel-novel Balai Pustaka seperti Siti Nurbaya (Marah Rusli), Salah Asuhan dan Pertemuan Jodoh (Abdoel Moeis). Obeknya asdalah mimikri dan stereotife kolonial terhadap budak. Penelitian kualitatif ini menggunakan metode studi pustaka dalam mengumpulkan data. Analisis data mengunakan metode analisis deskriptif dengan teori postkolonial. Teori postkolonial merupakan sebuah istilah bagi sekumpulan strategi teoretis dan kritis yang digunakan untuk meneliti kebudayaan (kesusastraan, politik, sejarah, dan seterusnya) dari koloni-koloni negara-negara Eropa dan hubungan mereka dengan negara-negara lainnya di dunia.","author":[{"dropping-particle":"","family":"I Gde Artawan","given":"I Gde Artawan","non-dropping-particle":"","parse-names":false,"suffix":""}],"container-title":"Jurnal Ilmu Sosial dan Humaniora","id":"ITEM-1","issue":"1","issued":{"date-parts":[["2015"]]},"page":"577-584","title":"Mimikri Dan Stereotipe Kolonial Terhadap Budak Dalam Novel-Novel Balai Pustaka","type":"article-journal","volume":"4"},"uris":["http://www.mendeley.com/documents/?uuid=78a5e9ac-7642-49be-b4c3-9bc4c76b6ff9"]}],"mendeley":{"formattedCitation":"(I Gde Artawan, 2015)","plainTextFormattedCitation":"(I Gde Artawan, 2015)","previouslyFormattedCitation":"(I Gde Artawan, 2015)"},"properties":{"noteIndex":0},"schema":"https://github.com/citation-style-language/schema/raw/master/csl-citation.json"}</w:instrText>
      </w:r>
      <w:r w:rsidR="00F4009D" w:rsidRPr="00FB359C">
        <w:rPr>
          <w:rFonts w:ascii="Garamond" w:hAnsi="Garamond"/>
          <w:sz w:val="24"/>
          <w:szCs w:val="24"/>
          <w:lang w:val="en-US"/>
        </w:rPr>
        <w:fldChar w:fldCharType="separate"/>
      </w:r>
      <w:r w:rsidR="00F4009D" w:rsidRPr="00FB359C">
        <w:rPr>
          <w:rFonts w:ascii="Garamond" w:hAnsi="Garamond"/>
          <w:noProof/>
          <w:sz w:val="24"/>
          <w:szCs w:val="24"/>
          <w:lang w:val="en-US"/>
        </w:rPr>
        <w:t>(I Gde Artawan, 2015)</w:t>
      </w:r>
      <w:r w:rsidR="00F4009D" w:rsidRPr="00FB359C">
        <w:rPr>
          <w:rFonts w:ascii="Garamond" w:hAnsi="Garamond"/>
          <w:sz w:val="24"/>
          <w:szCs w:val="24"/>
          <w:lang w:val="en-US"/>
        </w:rPr>
        <w:fldChar w:fldCharType="end"/>
      </w:r>
      <w:r w:rsidR="00F4009D" w:rsidRPr="00FB359C">
        <w:rPr>
          <w:rFonts w:ascii="Garamond" w:hAnsi="Garamond"/>
          <w:sz w:val="24"/>
          <w:szCs w:val="24"/>
          <w:lang w:val="en-US"/>
        </w:rPr>
        <w:t xml:space="preserve"> </w:t>
      </w:r>
      <w:r w:rsidRPr="003776F6">
        <w:rPr>
          <w:rFonts w:ascii="Garamond" w:hAnsi="Garamond" w:cs="Calibri"/>
          <w:color w:val="000000"/>
          <w:sz w:val="24"/>
          <w:szCs w:val="24"/>
          <w:lang w:val="en" w:eastAsia="en-ID"/>
        </w:rPr>
        <w:t>which examines mimicry and colonial stereotypes in literary works. In addition to slavery being used as objects for literary works, women are also used as objects of literary works. Women are considered to be objects of interest for literary works</w:t>
      </w:r>
      <w:r w:rsidR="00FB640A">
        <w:rPr>
          <w:rFonts w:ascii="Garamond" w:hAnsi="Garamond"/>
          <w:sz w:val="24"/>
          <w:szCs w:val="24"/>
          <w:lang w:val="en-US"/>
        </w:rPr>
        <w:t>.</w:t>
      </w:r>
    </w:p>
    <w:p w:rsidR="004D57B1" w:rsidRPr="00FB359C" w:rsidRDefault="00200E7C" w:rsidP="0083421A">
      <w:pPr>
        <w:spacing w:after="0" w:line="360" w:lineRule="auto"/>
        <w:ind w:left="284" w:firstLine="567"/>
        <w:jc w:val="both"/>
        <w:rPr>
          <w:rFonts w:ascii="Garamond" w:hAnsi="Garamond"/>
          <w:sz w:val="24"/>
          <w:szCs w:val="24"/>
          <w:lang w:val="en-US"/>
        </w:rPr>
      </w:pPr>
      <w:r w:rsidRPr="003776F6">
        <w:rPr>
          <w:rFonts w:ascii="Garamond" w:hAnsi="Garamond" w:cs="Calibri"/>
          <w:color w:val="000000"/>
          <w:sz w:val="24"/>
          <w:szCs w:val="24"/>
          <w:lang w:val="en" w:eastAsia="en-ID"/>
        </w:rPr>
        <w:t>Literary works as one of the media to describe events and events in real life. Literary works can also be used as social documents that tell the situation and conditions at a certain time span, images and reflections of society at certain times, and as historical manifestations</w:t>
      </w:r>
      <w:r w:rsidR="00733CF2" w:rsidRPr="00FB359C">
        <w:rPr>
          <w:rFonts w:ascii="Garamond" w:hAnsi="Garamond"/>
          <w:sz w:val="24"/>
          <w:szCs w:val="24"/>
          <w:lang w:val="en-US"/>
        </w:rPr>
        <w:t xml:space="preserve"> </w:t>
      </w:r>
      <w:r w:rsidR="00733CF2" w:rsidRPr="00FB359C">
        <w:rPr>
          <w:rFonts w:ascii="Garamond" w:hAnsi="Garamond"/>
          <w:sz w:val="24"/>
          <w:szCs w:val="24"/>
          <w:lang w:val="en-US"/>
        </w:rPr>
        <w:fldChar w:fldCharType="begin" w:fldLock="1"/>
      </w:r>
      <w:r w:rsidR="009A3DB5" w:rsidRPr="00FB359C">
        <w:rPr>
          <w:rFonts w:ascii="Garamond" w:hAnsi="Garamond"/>
          <w:sz w:val="24"/>
          <w:szCs w:val="24"/>
          <w:lang w:val="en-US"/>
        </w:rPr>
        <w:instrText>ADDIN CSL_CITATION {"citationItems":[{"id":"ITEM-1","itemData":{"author":[{"dropping-particle":"","family":"Yulianeta","given":"","non-dropping-particle":"","parse-names":false,"suffix":""}],"id":"ITEM-1","issued":{"date-parts":[["2016"]]},"number-of-pages":"20","publisher":"Beranda Kelompok Intrans Publishing","publisher-place":"Malang","title":"IDEOLOGI GENDER DALAM NOVEL INDONESIA Tinjauan Sosiologi Sastra dengan Perspektif Gender terhadap Novel-Novel Era Reformasi DISERTASI","type":"book"},"uris":["http://www.mendeley.com/documents/?uuid=850a6f83-c988-44c7-ab63-5f2c9d401d30"]}],"mendeley":{"formattedCitation":"(Yulianeta, 2016)","manualFormatting":"(Yulianeta, 2016:35)","plainTextFormattedCitation":"(Yulianeta, 2016)","previouslyFormattedCitation":"(Yulianeta, 2016)"},"properties":{"noteIndex":0},"schema":"https://github.com/citation-style-language/schema/raw/master/csl-citation.json"}</w:instrText>
      </w:r>
      <w:r w:rsidR="00733CF2" w:rsidRPr="00FB359C">
        <w:rPr>
          <w:rFonts w:ascii="Garamond" w:hAnsi="Garamond"/>
          <w:sz w:val="24"/>
          <w:szCs w:val="24"/>
          <w:lang w:val="en-US"/>
        </w:rPr>
        <w:fldChar w:fldCharType="separate"/>
      </w:r>
      <w:r w:rsidR="00733CF2" w:rsidRPr="00FB359C">
        <w:rPr>
          <w:rFonts w:ascii="Garamond" w:hAnsi="Garamond"/>
          <w:noProof/>
          <w:sz w:val="24"/>
          <w:szCs w:val="24"/>
          <w:lang w:val="en-US"/>
        </w:rPr>
        <w:t>(Yulianeta, 2016:35)</w:t>
      </w:r>
      <w:r w:rsidR="00733CF2" w:rsidRPr="00FB359C">
        <w:rPr>
          <w:rFonts w:ascii="Garamond" w:hAnsi="Garamond"/>
          <w:sz w:val="24"/>
          <w:szCs w:val="24"/>
          <w:lang w:val="en-US"/>
        </w:rPr>
        <w:fldChar w:fldCharType="end"/>
      </w:r>
      <w:r w:rsidR="00733CF2" w:rsidRPr="00FB359C">
        <w:rPr>
          <w:rFonts w:ascii="Garamond" w:hAnsi="Garamond"/>
          <w:sz w:val="24"/>
          <w:szCs w:val="24"/>
          <w:lang w:val="en-US"/>
        </w:rPr>
        <w:t xml:space="preserve">. </w:t>
      </w:r>
      <w:r w:rsidRPr="003776F6">
        <w:rPr>
          <w:rFonts w:ascii="Garamond" w:hAnsi="Garamond" w:cs="Calibri"/>
          <w:color w:val="000000"/>
          <w:sz w:val="24"/>
          <w:szCs w:val="24"/>
          <w:lang w:val="en" w:eastAsia="en-ID"/>
        </w:rPr>
        <w:t>In addition, literary works can also be used as learning, because in literary works there are various messages that can be used in life. Thus, literary works that raise the topic of slavery can be said to be social documents that tell the events that occurred during the colonial period</w:t>
      </w:r>
      <w:r w:rsidR="0060566E" w:rsidRPr="00FB359C">
        <w:rPr>
          <w:rFonts w:ascii="Garamond" w:hAnsi="Garamond"/>
          <w:sz w:val="24"/>
          <w:szCs w:val="24"/>
          <w:lang w:val="en-US"/>
        </w:rPr>
        <w:t>.</w:t>
      </w:r>
    </w:p>
    <w:p w:rsidR="00200E7C" w:rsidRPr="003776F6" w:rsidRDefault="00200E7C" w:rsidP="00200E7C">
      <w:pPr>
        <w:spacing w:after="0" w:line="360" w:lineRule="auto"/>
        <w:ind w:left="284" w:firstLine="567"/>
        <w:jc w:val="both"/>
        <w:rPr>
          <w:rFonts w:cs="Calibri"/>
          <w:color w:val="000000"/>
          <w:lang w:val="en-ID" w:eastAsia="en-ID"/>
        </w:rPr>
      </w:pPr>
      <w:r w:rsidRPr="003776F6">
        <w:rPr>
          <w:rFonts w:ascii="Garamond" w:hAnsi="Garamond" w:cs="Calibri"/>
          <w:color w:val="000000"/>
          <w:sz w:val="24"/>
          <w:szCs w:val="24"/>
          <w:lang w:val="en" w:eastAsia="en-ID"/>
        </w:rPr>
        <w:lastRenderedPageBreak/>
        <w:t>Some Indonesian literary works that raise slavery are the novels </w:t>
      </w:r>
      <w:r w:rsidRPr="003776F6">
        <w:rPr>
          <w:rFonts w:ascii="Garamond" w:hAnsi="Garamond" w:cs="Calibri"/>
          <w:i/>
          <w:iCs/>
          <w:color w:val="000000"/>
          <w:sz w:val="24"/>
          <w:szCs w:val="24"/>
          <w:lang w:val="en" w:eastAsia="en-ID"/>
        </w:rPr>
        <w:t>Jalan Raya Pos </w:t>
      </w:r>
      <w:r w:rsidRPr="003776F6">
        <w:rPr>
          <w:rFonts w:ascii="Garamond" w:hAnsi="Garamond" w:cs="Calibri"/>
          <w:color w:val="000000"/>
          <w:sz w:val="24"/>
          <w:szCs w:val="24"/>
          <w:lang w:val="en" w:eastAsia="en-ID"/>
        </w:rPr>
        <w:t>(2005)</w:t>
      </w:r>
      <w:r w:rsidRPr="003776F6">
        <w:rPr>
          <w:rFonts w:ascii="Garamond" w:hAnsi="Garamond" w:cs="Calibri"/>
          <w:i/>
          <w:iCs/>
          <w:color w:val="000000"/>
          <w:sz w:val="24"/>
          <w:szCs w:val="24"/>
          <w:lang w:val="en" w:eastAsia="en-ID"/>
        </w:rPr>
        <w:t> </w:t>
      </w:r>
      <w:r w:rsidRPr="003776F6">
        <w:rPr>
          <w:rFonts w:ascii="Garamond" w:hAnsi="Garamond" w:cs="Calibri"/>
          <w:color w:val="000000"/>
          <w:sz w:val="24"/>
          <w:szCs w:val="24"/>
          <w:lang w:val="en" w:eastAsia="en-ID"/>
        </w:rPr>
        <w:t>and</w:t>
      </w:r>
      <w:r w:rsidRPr="003776F6">
        <w:rPr>
          <w:rFonts w:ascii="Garamond" w:hAnsi="Garamond" w:cs="Calibri"/>
          <w:i/>
          <w:iCs/>
          <w:color w:val="000000"/>
          <w:sz w:val="24"/>
          <w:szCs w:val="24"/>
          <w:lang w:val="en" w:eastAsia="en-ID"/>
        </w:rPr>
        <w:t xml:space="preserve"> Jalan </w:t>
      </w:r>
      <w:r w:rsidR="007B69B1" w:rsidRPr="003776F6">
        <w:rPr>
          <w:rFonts w:ascii="Garamond" w:hAnsi="Garamond" w:cs="Calibri"/>
          <w:i/>
          <w:iCs/>
          <w:color w:val="000000"/>
          <w:sz w:val="24"/>
          <w:szCs w:val="24"/>
          <w:lang w:val="en" w:eastAsia="en-ID"/>
        </w:rPr>
        <w:t>Deandles</w:t>
      </w:r>
      <w:r w:rsidRPr="003776F6">
        <w:rPr>
          <w:rFonts w:ascii="Garamond" w:hAnsi="Garamond" w:cs="Calibri"/>
          <w:color w:val="000000"/>
          <w:sz w:val="24"/>
          <w:szCs w:val="24"/>
          <w:lang w:val="en" w:eastAsia="en-ID"/>
        </w:rPr>
        <w:t> (2005)</w:t>
      </w:r>
      <w:r w:rsidRPr="003776F6">
        <w:rPr>
          <w:rFonts w:ascii="Garamond" w:hAnsi="Garamond" w:cs="Calibri"/>
          <w:i/>
          <w:iCs/>
          <w:color w:val="000000"/>
          <w:sz w:val="24"/>
          <w:szCs w:val="24"/>
          <w:lang w:val="en" w:eastAsia="en-ID"/>
        </w:rPr>
        <w:t> </w:t>
      </w:r>
      <w:r w:rsidRPr="003776F6">
        <w:rPr>
          <w:rFonts w:ascii="Garamond" w:hAnsi="Garamond" w:cs="Calibri"/>
          <w:color w:val="000000"/>
          <w:sz w:val="24"/>
          <w:szCs w:val="24"/>
          <w:lang w:val="en" w:eastAsia="en-ID"/>
        </w:rPr>
        <w:t>by Pramoedya Ananta Toer which tell about slavery to natives and resistance carried out by natives to colonizers. Hanna Rambe's novel </w:t>
      </w:r>
      <w:r w:rsidRPr="003776F6">
        <w:rPr>
          <w:rFonts w:ascii="Garamond" w:hAnsi="Garamond" w:cs="Calibri"/>
          <w:i/>
          <w:iCs/>
          <w:color w:val="000000"/>
          <w:sz w:val="24"/>
          <w:szCs w:val="24"/>
          <w:lang w:val="en" w:eastAsia="en-ID"/>
        </w:rPr>
        <w:t>Mirah dari Banda</w:t>
      </w:r>
      <w:r w:rsidRPr="003776F6">
        <w:rPr>
          <w:rFonts w:ascii="Garamond" w:hAnsi="Garamond" w:cs="Calibri"/>
          <w:color w:val="000000"/>
          <w:sz w:val="24"/>
          <w:szCs w:val="24"/>
          <w:lang w:val="en" w:eastAsia="en-ID"/>
        </w:rPr>
        <w:t> (2010)</w:t>
      </w:r>
      <w:r w:rsidRPr="003776F6">
        <w:rPr>
          <w:rFonts w:ascii="Garamond" w:hAnsi="Garamond" w:cs="Calibri"/>
          <w:i/>
          <w:iCs/>
          <w:color w:val="000000"/>
          <w:sz w:val="24"/>
          <w:szCs w:val="24"/>
          <w:lang w:val="en" w:eastAsia="en-ID"/>
        </w:rPr>
        <w:t> </w:t>
      </w:r>
      <w:r w:rsidRPr="003776F6">
        <w:rPr>
          <w:rFonts w:ascii="Garamond" w:hAnsi="Garamond" w:cs="Calibri"/>
          <w:color w:val="000000"/>
          <w:sz w:val="24"/>
          <w:szCs w:val="24"/>
          <w:lang w:val="en" w:eastAsia="en-ID"/>
        </w:rPr>
        <w:t>also tells the story of the invaders who degraded women victims of war, besides that it depicted jugun ianfu, romusha, nyai, and laborers. Some of these novels show that slavery in Indonesia influenced Indonesian literature.</w:t>
      </w:r>
    </w:p>
    <w:p w:rsidR="00F4009D" w:rsidRPr="00FB359C" w:rsidRDefault="00200E7C" w:rsidP="00200E7C">
      <w:pPr>
        <w:spacing w:after="0" w:line="360" w:lineRule="auto"/>
        <w:ind w:left="284" w:firstLine="567"/>
        <w:jc w:val="both"/>
        <w:rPr>
          <w:rFonts w:ascii="Garamond" w:hAnsi="Garamond"/>
          <w:sz w:val="24"/>
          <w:szCs w:val="24"/>
          <w:lang w:val="en-US"/>
        </w:rPr>
      </w:pPr>
      <w:r w:rsidRPr="003776F6">
        <w:rPr>
          <w:rFonts w:ascii="Garamond" w:hAnsi="Garamond" w:cs="Calibri"/>
          <w:color w:val="000000"/>
          <w:sz w:val="24"/>
          <w:szCs w:val="24"/>
          <w:lang w:val="en" w:eastAsia="en-ID"/>
        </w:rPr>
        <w:t>The influence of slavery, especially the enslavement of women, is still present today, this is reflected in the novel </w:t>
      </w: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by Iksaka Banu which will be published in 2023. Novels published in the year of independence still found the influence of female slavery during the colonial period. The finding of the influence of slavery in the 2023 novel is the focus of this study. The purpose of this study is to show how the depiction of slave girls in the colonial period in the 2023 novel. The depiction of slaves is seen from the aspects of the treatment received by slaves and the treatment carried out by slaves in the novel</w:t>
      </w:r>
      <w:r w:rsidR="00094F07" w:rsidRPr="00FB359C">
        <w:rPr>
          <w:rFonts w:ascii="Garamond" w:hAnsi="Garamond"/>
          <w:sz w:val="24"/>
          <w:szCs w:val="24"/>
          <w:lang w:val="en-US"/>
        </w:rPr>
        <w:t>.</w:t>
      </w:r>
    </w:p>
    <w:p w:rsidR="00FA7D76" w:rsidRDefault="00FA7D76" w:rsidP="004B6721">
      <w:pPr>
        <w:widowControl w:val="0"/>
        <w:autoSpaceDE w:val="0"/>
        <w:autoSpaceDN w:val="0"/>
        <w:adjustRightInd w:val="0"/>
        <w:spacing w:after="0" w:line="360" w:lineRule="auto"/>
        <w:ind w:left="284" w:right="-39" w:hanging="284"/>
        <w:rPr>
          <w:rFonts w:ascii="Garamond" w:hAnsi="Garamond"/>
          <w:color w:val="FF0000"/>
          <w:sz w:val="24"/>
          <w:szCs w:val="24"/>
          <w:lang w:val="en-US"/>
        </w:rPr>
      </w:pPr>
    </w:p>
    <w:p w:rsidR="004B6721" w:rsidRPr="00FB359C" w:rsidRDefault="00A24320" w:rsidP="004B6721">
      <w:pPr>
        <w:widowControl w:val="0"/>
        <w:autoSpaceDE w:val="0"/>
        <w:autoSpaceDN w:val="0"/>
        <w:adjustRightInd w:val="0"/>
        <w:spacing w:after="0" w:line="360" w:lineRule="auto"/>
        <w:ind w:left="284" w:right="-39" w:hanging="284"/>
        <w:rPr>
          <w:rFonts w:ascii="Garamond" w:hAnsi="Garamond"/>
          <w:b/>
          <w:bCs/>
          <w:noProof/>
          <w:sz w:val="24"/>
          <w:szCs w:val="24"/>
          <w:lang w:val="en-US"/>
        </w:rPr>
      </w:pPr>
      <w:r w:rsidRPr="00FB359C">
        <w:rPr>
          <w:rFonts w:ascii="Garamond" w:hAnsi="Garamond"/>
          <w:b/>
          <w:bCs/>
          <w:noProof/>
          <w:sz w:val="24"/>
          <w:szCs w:val="24"/>
          <w:lang w:val="en-US"/>
        </w:rPr>
        <w:t xml:space="preserve">     </w:t>
      </w:r>
      <w:r w:rsidR="002A41AC" w:rsidRPr="00FB359C">
        <w:rPr>
          <w:rFonts w:ascii="Garamond" w:hAnsi="Garamond"/>
          <w:b/>
          <w:bCs/>
          <w:noProof/>
          <w:sz w:val="24"/>
          <w:szCs w:val="24"/>
          <w:lang w:val="en-US"/>
        </w:rPr>
        <w:t>MET</w:t>
      </w:r>
      <w:r w:rsidR="00860E79" w:rsidRPr="00FB359C">
        <w:rPr>
          <w:rFonts w:ascii="Garamond" w:hAnsi="Garamond"/>
          <w:b/>
          <w:bCs/>
          <w:noProof/>
          <w:sz w:val="24"/>
          <w:szCs w:val="24"/>
          <w:lang w:val="en-US"/>
        </w:rPr>
        <w:t>H</w:t>
      </w:r>
      <w:r w:rsidR="002A41AC" w:rsidRPr="00FB359C">
        <w:rPr>
          <w:rFonts w:ascii="Garamond" w:hAnsi="Garamond"/>
          <w:b/>
          <w:bCs/>
          <w:noProof/>
          <w:sz w:val="24"/>
          <w:szCs w:val="24"/>
          <w:lang w:val="en-US"/>
        </w:rPr>
        <w:t>OD</w:t>
      </w:r>
      <w:r w:rsidR="00860E79" w:rsidRPr="00FB359C">
        <w:rPr>
          <w:rFonts w:ascii="Garamond" w:hAnsi="Garamond"/>
          <w:b/>
          <w:bCs/>
          <w:noProof/>
          <w:sz w:val="24"/>
          <w:szCs w:val="24"/>
          <w:lang w:val="en-US"/>
        </w:rPr>
        <w:t>S</w:t>
      </w:r>
      <w:r w:rsidR="00860E79" w:rsidRPr="00FB359C">
        <w:rPr>
          <w:rFonts w:ascii="Garamond" w:hAnsi="Garamond" w:cs="Symbol"/>
          <w:noProof/>
          <w:sz w:val="24"/>
          <w:szCs w:val="24"/>
          <w:lang w:val="en-US"/>
        </w:rPr>
        <w:t xml:space="preserve"> </w:t>
      </w:r>
    </w:p>
    <w:p w:rsidR="00200E7C" w:rsidRPr="003776F6" w:rsidRDefault="00200E7C" w:rsidP="00200E7C">
      <w:pPr>
        <w:spacing w:after="0" w:line="360" w:lineRule="auto"/>
        <w:ind w:left="284" w:firstLine="436"/>
        <w:jc w:val="both"/>
        <w:rPr>
          <w:rFonts w:ascii="Times New Roman" w:hAnsi="Times New Roman"/>
          <w:color w:val="000000"/>
          <w:sz w:val="24"/>
          <w:szCs w:val="24"/>
          <w:lang w:val="en-ID" w:eastAsia="en-ID"/>
        </w:rPr>
      </w:pPr>
      <w:r w:rsidRPr="003776F6">
        <w:rPr>
          <w:rFonts w:ascii="Garamond" w:hAnsi="Garamond"/>
          <w:color w:val="000000"/>
          <w:sz w:val="24"/>
          <w:szCs w:val="24"/>
          <w:lang w:val="en" w:eastAsia="en-ID"/>
        </w:rPr>
        <w:t>This research uses qualitative methods, because the data in this study is in the form of text. The approach used is descriptive in accordance with qualitative methods. The descriptive approach will describe and explain the results of the data using qualitative methods. This study will explain the results of the study using detailed, complete, and in-depth sentences according to the situation in the data</w:t>
      </w:r>
      <w:r w:rsidR="009A3DB5" w:rsidRPr="00200E7C">
        <w:rPr>
          <w:rFonts w:ascii="Garamond" w:hAnsi="Garamond"/>
          <w:noProof/>
          <w:sz w:val="24"/>
          <w:szCs w:val="24"/>
        </w:rPr>
        <w:t xml:space="preserve"> </w:t>
      </w:r>
      <w:r w:rsidR="009A3DB5" w:rsidRPr="00200E7C">
        <w:rPr>
          <w:rFonts w:ascii="Garamond" w:hAnsi="Garamond"/>
          <w:noProof/>
          <w:sz w:val="24"/>
          <w:szCs w:val="24"/>
        </w:rPr>
        <w:fldChar w:fldCharType="begin" w:fldLock="1"/>
      </w:r>
      <w:r w:rsidR="00DF65BA" w:rsidRPr="00200E7C">
        <w:rPr>
          <w:rFonts w:ascii="Garamond" w:hAnsi="Garamond"/>
          <w:noProof/>
          <w:sz w:val="24"/>
          <w:szCs w:val="24"/>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issue.","author":[{"dropping-particle":"","family":"Nugrahani","given":"Farida","non-dropping-particle":"","parse-names":false,"suffix":""}],"id":"ITEM-1","issued":{"date-parts":[["2014"]]},"number-of-pages":"320","publisher-place":"Surakarta","title":"Metode Penelitian Kualitatif dalam Penelitian Pendidikan Bahasa","type":"book"},"uris":["http://www.mendeley.com/documents/?uuid=b07711ae-0644-4d36-a17d-8385524681ed"]}],"mendeley":{"formattedCitation":"(Nugrahani, 2014)","plainTextFormattedCitation":"(Nugrahani, 2014)","previouslyFormattedCitation":"(Nugrahani, 2014)"},"properties":{"noteIndex":0},"schema":"https://github.com/citation-style-language/schema/raw/master/csl-citation.json"}</w:instrText>
      </w:r>
      <w:r w:rsidR="009A3DB5" w:rsidRPr="00200E7C">
        <w:rPr>
          <w:rFonts w:ascii="Garamond" w:hAnsi="Garamond"/>
          <w:noProof/>
          <w:sz w:val="24"/>
          <w:szCs w:val="24"/>
        </w:rPr>
        <w:fldChar w:fldCharType="separate"/>
      </w:r>
      <w:r w:rsidR="009A3DB5" w:rsidRPr="00200E7C">
        <w:rPr>
          <w:rFonts w:ascii="Garamond" w:hAnsi="Garamond"/>
          <w:noProof/>
          <w:sz w:val="24"/>
          <w:szCs w:val="24"/>
        </w:rPr>
        <w:t>(Nugrahani, 2014)</w:t>
      </w:r>
      <w:r w:rsidR="009A3DB5" w:rsidRPr="00200E7C">
        <w:rPr>
          <w:rFonts w:ascii="Garamond" w:hAnsi="Garamond"/>
          <w:noProof/>
          <w:sz w:val="24"/>
          <w:szCs w:val="24"/>
        </w:rPr>
        <w:fldChar w:fldCharType="end"/>
      </w:r>
      <w:r w:rsidR="009A3DB5" w:rsidRPr="00200E7C">
        <w:rPr>
          <w:rFonts w:ascii="Garamond" w:hAnsi="Garamond"/>
          <w:noProof/>
          <w:sz w:val="24"/>
          <w:szCs w:val="24"/>
        </w:rPr>
        <w:t xml:space="preserve">. </w:t>
      </w:r>
      <w:r w:rsidRPr="003776F6">
        <w:rPr>
          <w:rFonts w:ascii="Garamond" w:hAnsi="Garamond"/>
          <w:color w:val="000000"/>
          <w:sz w:val="24"/>
          <w:szCs w:val="24"/>
          <w:lang w:val="en" w:eastAsia="en-ID"/>
        </w:rPr>
        <w:t>The source of data in this study is the novel </w:t>
      </w:r>
      <w:r w:rsidRPr="003776F6">
        <w:rPr>
          <w:rFonts w:ascii="Garamond" w:hAnsi="Garamond"/>
          <w:i/>
          <w:iCs/>
          <w:color w:val="000000"/>
          <w:sz w:val="24"/>
          <w:szCs w:val="24"/>
          <w:lang w:val="en" w:eastAsia="en-ID"/>
        </w:rPr>
        <w:t>Rasina </w:t>
      </w:r>
      <w:r w:rsidRPr="003776F6">
        <w:rPr>
          <w:rFonts w:ascii="Garamond" w:hAnsi="Garamond"/>
          <w:color w:val="000000"/>
          <w:sz w:val="24"/>
          <w:szCs w:val="24"/>
          <w:lang w:val="en" w:eastAsia="en-ID"/>
        </w:rPr>
        <w:t>by Iksaka Banu published from Gramedia Popular Library on February 23, 2023. Data from this study is in the form of quotations, both in the form of words, phrases, sentences, and paragraphs in the novel </w:t>
      </w:r>
      <w:r w:rsidRPr="003776F6">
        <w:rPr>
          <w:rFonts w:ascii="Garamond" w:hAnsi="Garamond"/>
          <w:i/>
          <w:iCs/>
          <w:color w:val="000000"/>
          <w:sz w:val="24"/>
          <w:szCs w:val="24"/>
          <w:lang w:val="en" w:eastAsia="en-ID"/>
        </w:rPr>
        <w:t>Rasina </w:t>
      </w:r>
      <w:r w:rsidRPr="003776F6">
        <w:rPr>
          <w:rFonts w:ascii="Garamond" w:hAnsi="Garamond"/>
          <w:color w:val="000000"/>
          <w:sz w:val="24"/>
          <w:szCs w:val="24"/>
          <w:lang w:val="en" w:eastAsia="en-ID"/>
        </w:rPr>
        <w:t>by Iksaka Banu which refers to the depiction of female slaves.</w:t>
      </w:r>
    </w:p>
    <w:p w:rsidR="004B6721" w:rsidRPr="00FB359C" w:rsidRDefault="00200E7C" w:rsidP="00200E7C">
      <w:pPr>
        <w:pStyle w:val="ListParagraph"/>
        <w:spacing w:line="360" w:lineRule="auto"/>
        <w:ind w:left="284" w:firstLine="436"/>
        <w:contextualSpacing/>
        <w:jc w:val="both"/>
        <w:rPr>
          <w:rFonts w:ascii="Garamond" w:hAnsi="Garamond"/>
          <w:noProof/>
        </w:rPr>
      </w:pPr>
      <w:r w:rsidRPr="003776F6">
        <w:rPr>
          <w:rFonts w:ascii="Garamond" w:hAnsi="Garamond"/>
          <w:color w:val="000000"/>
          <w:lang w:val="en" w:eastAsia="en-ID"/>
        </w:rPr>
        <w:t>The data collection techniques used are literature study techniques and reading and record reading techniques. Literature study techniques or document studies are carried out by collecting documents that support research</w:t>
      </w:r>
      <w:r w:rsidR="00DF65BA" w:rsidRPr="00FB359C">
        <w:rPr>
          <w:rFonts w:ascii="Garamond" w:hAnsi="Garamond"/>
          <w:noProof/>
        </w:rPr>
        <w:t xml:space="preserve"> </w:t>
      </w:r>
      <w:r w:rsidR="00DF65BA" w:rsidRPr="00FB359C">
        <w:rPr>
          <w:rFonts w:ascii="Garamond" w:hAnsi="Garamond"/>
          <w:noProof/>
        </w:rPr>
        <w:fldChar w:fldCharType="begin" w:fldLock="1"/>
      </w:r>
      <w:r w:rsidR="00650277" w:rsidRPr="00FB359C">
        <w:rPr>
          <w:rFonts w:ascii="Garamond" w:hAnsi="Garamond"/>
          <w:noProof/>
        </w:rPr>
        <w:instrText>ADDIN CSL_CITATION {"citationItems":[{"id":"ITEM-1","itemData":{"author":[{"dropping-particle":"","family":"Umaya","given":"Nazla Maharani. Harjito","non-dropping-particle":"","parse-names":false,"suffix":""}],"id":"ITEM-1","issued":{"date-parts":[["2017"]]},"number-of-pages":"vi+87","publisher":"UPGRIS Press","title":"Penelitian Pembelajaran Sastra","type":"book"},"uris":["http://www.mendeley.com/documents/?uuid=161e6f5d-6fcd-4e4c-9706-9d9f626ee8c9"]}],"mendeley":{"formattedCitation":"(Umaya, 2017)","manualFormatting":"(Umaya, 2017:69)","plainTextFormattedCitation":"(Umaya, 2017)","previouslyFormattedCitation":"(Umaya, 2017)"},"properties":{"noteIndex":0},"schema":"https://github.com/citation-style-language/schema/raw/master/csl-citation.json"}</w:instrText>
      </w:r>
      <w:r w:rsidR="00DF65BA" w:rsidRPr="00FB359C">
        <w:rPr>
          <w:rFonts w:ascii="Garamond" w:hAnsi="Garamond"/>
          <w:noProof/>
        </w:rPr>
        <w:fldChar w:fldCharType="separate"/>
      </w:r>
      <w:r w:rsidR="00DF65BA" w:rsidRPr="00FB359C">
        <w:rPr>
          <w:rFonts w:ascii="Garamond" w:hAnsi="Garamond"/>
          <w:noProof/>
        </w:rPr>
        <w:t>(Umaya, 2017:69)</w:t>
      </w:r>
      <w:r w:rsidR="00DF65BA" w:rsidRPr="00FB359C">
        <w:rPr>
          <w:rFonts w:ascii="Garamond" w:hAnsi="Garamond"/>
          <w:noProof/>
        </w:rPr>
        <w:fldChar w:fldCharType="end"/>
      </w:r>
      <w:r w:rsidR="00DF65BA" w:rsidRPr="00FB359C">
        <w:rPr>
          <w:rFonts w:ascii="Garamond" w:hAnsi="Garamond"/>
          <w:noProof/>
        </w:rPr>
        <w:t xml:space="preserve">. </w:t>
      </w:r>
      <w:r w:rsidRPr="003776F6">
        <w:rPr>
          <w:rFonts w:ascii="Garamond" w:hAnsi="Garamond"/>
          <w:color w:val="000000"/>
          <w:sz w:val="27"/>
          <w:szCs w:val="27"/>
          <w:lang w:val="en" w:eastAsia="en-ID"/>
        </w:rPr>
        <w:t>The</w:t>
      </w:r>
      <w:r w:rsidRPr="003776F6">
        <w:rPr>
          <w:rFonts w:ascii="Garamond" w:hAnsi="Garamond"/>
          <w:color w:val="000000"/>
          <w:lang w:val="en" w:eastAsia="en-ID"/>
        </w:rPr>
        <w:t xml:space="preserve"> technique of reading notes is done by reading repeatedly. Read techniques used to </w:t>
      </w:r>
      <w:r w:rsidRPr="003776F6">
        <w:rPr>
          <w:rFonts w:ascii="Garamond" w:hAnsi="Garamond"/>
          <w:color w:val="000000"/>
          <w:lang w:val="en" w:eastAsia="en-ID"/>
        </w:rPr>
        <w:lastRenderedPageBreak/>
        <w:t>obtain data by reading objects carefully and carefully</w:t>
      </w:r>
      <w:r w:rsidR="005F769E" w:rsidRPr="00D0057F">
        <w:rPr>
          <w:rFonts w:ascii="Garamond" w:hAnsi="Garamond"/>
          <w:noProof/>
        </w:rPr>
        <w:t xml:space="preserve"> </w:t>
      </w:r>
      <w:r w:rsidR="00650277" w:rsidRPr="00D0057F">
        <w:rPr>
          <w:rFonts w:ascii="Garamond" w:hAnsi="Garamond"/>
          <w:noProof/>
        </w:rPr>
        <w:fldChar w:fldCharType="begin" w:fldLock="1"/>
      </w:r>
      <w:r w:rsidR="00650277" w:rsidRPr="00D0057F">
        <w:rPr>
          <w:rFonts w:ascii="Garamond" w:hAnsi="Garamond"/>
          <w:noProof/>
        </w:rPr>
        <w:instrText>ADDIN CSL_CITATION {"citationItems":[{"id":"ITEM-1","itemData":{"author":[{"dropping-particle":"","family":"Ahmad","given":"Nur Fauzan","non-dropping-particle":"","parse-names":false,"suffix":""}],"id":"ITEM-1","issue":"2","issued":{"date-parts":[["2017"]]},"page":"118-130","title":"Struktur Naratif Hikayat Nur Muhammad Nur","type":"article-journal","volume":"12"},"uris":["http://www.mendeley.com/documents/?uuid=cd93f9e9-13a3-44e4-b57b-a6707835244b"]}],"mendeley":{"formattedCitation":"(Ahmad, 2017)","plainTextFormattedCitation":"(Ahmad, 2017)","previouslyFormattedCitation":"(Ahmad, 2017)"},"properties":{"noteIndex":0},"schema":"https://github.com/citation-style-language/schema/raw/master/csl-citation.json"}</w:instrText>
      </w:r>
      <w:r w:rsidR="00650277" w:rsidRPr="00D0057F">
        <w:rPr>
          <w:rFonts w:ascii="Garamond" w:hAnsi="Garamond"/>
          <w:noProof/>
        </w:rPr>
        <w:fldChar w:fldCharType="separate"/>
      </w:r>
      <w:r w:rsidR="00650277" w:rsidRPr="00D0057F">
        <w:rPr>
          <w:rFonts w:ascii="Garamond" w:hAnsi="Garamond"/>
          <w:noProof/>
        </w:rPr>
        <w:t>(Ahmad, 2017)</w:t>
      </w:r>
      <w:r w:rsidR="00650277" w:rsidRPr="00D0057F">
        <w:rPr>
          <w:rFonts w:ascii="Garamond" w:hAnsi="Garamond"/>
          <w:noProof/>
        </w:rPr>
        <w:fldChar w:fldCharType="end"/>
      </w:r>
      <w:r w:rsidR="00650277" w:rsidRPr="00D0057F">
        <w:rPr>
          <w:rFonts w:ascii="Garamond" w:hAnsi="Garamond"/>
          <w:noProof/>
        </w:rPr>
        <w:t xml:space="preserve">.  </w:t>
      </w:r>
      <w:r w:rsidRPr="003776F6">
        <w:rPr>
          <w:rFonts w:ascii="Garamond" w:hAnsi="Garamond"/>
          <w:color w:val="000000"/>
          <w:lang w:val="en" w:eastAsia="en-ID"/>
        </w:rPr>
        <w:t>Next is the recording technique, the first step of the recording technique </w:t>
      </w:r>
      <w:r w:rsidRPr="003776F6">
        <w:rPr>
          <w:rFonts w:ascii="Garamond" w:hAnsi="Garamond"/>
          <w:color w:val="000000"/>
          <w:lang w:eastAsia="en-ID"/>
        </w:rPr>
        <w:t>is to record the data from the analysis of discrimination of female characters in the novel </w:t>
      </w:r>
      <w:r w:rsidRPr="003776F6">
        <w:rPr>
          <w:rFonts w:ascii="Garamond" w:hAnsi="Garamond"/>
          <w:i/>
          <w:iCs/>
          <w:color w:val="000000"/>
          <w:lang w:eastAsia="en-ID"/>
        </w:rPr>
        <w:t>Rasina </w:t>
      </w:r>
      <w:r w:rsidRPr="003776F6">
        <w:rPr>
          <w:rFonts w:ascii="Garamond" w:hAnsi="Garamond"/>
          <w:color w:val="000000"/>
          <w:lang w:eastAsia="en-ID"/>
        </w:rPr>
        <w:t>by Iksaka Banu, then continued by recording data quotes in the novel </w:t>
      </w:r>
      <w:r w:rsidRPr="003776F6">
        <w:rPr>
          <w:rFonts w:ascii="Garamond" w:hAnsi="Garamond"/>
          <w:i/>
          <w:iCs/>
          <w:color w:val="000000"/>
          <w:lang w:eastAsia="en-ID"/>
        </w:rPr>
        <w:t>Rasina </w:t>
      </w:r>
      <w:r w:rsidRPr="003776F6">
        <w:rPr>
          <w:rFonts w:ascii="Garamond" w:hAnsi="Garamond"/>
          <w:color w:val="000000"/>
          <w:lang w:eastAsia="en-ID"/>
        </w:rPr>
        <w:t>by Iksaka Banu in the form of sentences or</w:t>
      </w:r>
      <w:r w:rsidR="00650277" w:rsidRPr="00D0057F">
        <w:rPr>
          <w:rFonts w:ascii="Garamond" w:hAnsi="Garamond"/>
        </w:rPr>
        <w:t xml:space="preserve"> </w:t>
      </w:r>
      <w:r w:rsidR="00D0057F">
        <w:rPr>
          <w:rFonts w:ascii="Garamond" w:hAnsi="Garamond"/>
        </w:rPr>
        <w:t>paragraph</w:t>
      </w:r>
      <w:r w:rsidR="002A41AC" w:rsidRPr="00FB359C">
        <w:rPr>
          <w:rFonts w:ascii="Garamond" w:hAnsi="Garamond"/>
          <w:b/>
          <w:bCs/>
          <w:noProof/>
        </w:rPr>
        <w:t xml:space="preserve"> </w:t>
      </w:r>
      <w:r w:rsidR="00650277" w:rsidRPr="00FB359C">
        <w:rPr>
          <w:rFonts w:ascii="Garamond" w:hAnsi="Garamond"/>
          <w:b/>
          <w:bCs/>
          <w:noProof/>
        </w:rPr>
        <w:fldChar w:fldCharType="begin" w:fldLock="1"/>
      </w:r>
      <w:r w:rsidR="00B12D9D" w:rsidRPr="00FB359C">
        <w:rPr>
          <w:rFonts w:ascii="Garamond" w:hAnsi="Garamond"/>
          <w:b/>
          <w:bCs/>
          <w:noProof/>
        </w:rPr>
        <w:instrText>ADDIN CSL_CITATION {"citationItems":[{"id":"ITEM-1","itemData":{"author":[{"dropping-particle":"","family":"Ahmad","given":"Nur Fauzan","non-dropping-particle":"","parse-names":false,"suffix":""}],"id":"ITEM-1","issue":"2","issued":{"date-parts":[["2017"]]},"page":"118-130","title":"Struktur Naratif Hikayat Nur Muhammad Nur","type":"article-journal","volume":"12"},"uris":["http://www.mendeley.com/documents/?uuid=cd93f9e9-13a3-44e4-b57b-a6707835244b"]}],"mendeley":{"formattedCitation":"(Ahmad, 2017)","plainTextFormattedCitation":"(Ahmad, 2017)","previouslyFormattedCitation":"(Ahmad, 2017)"},"properties":{"noteIndex":0},"schema":"https://github.com/citation-style-language/schema/raw/master/csl-citation.json"}</w:instrText>
      </w:r>
      <w:r w:rsidR="00650277" w:rsidRPr="00FB359C">
        <w:rPr>
          <w:rFonts w:ascii="Garamond" w:hAnsi="Garamond"/>
          <w:b/>
          <w:bCs/>
          <w:noProof/>
        </w:rPr>
        <w:fldChar w:fldCharType="separate"/>
      </w:r>
      <w:r w:rsidR="00650277" w:rsidRPr="00FB359C">
        <w:rPr>
          <w:rFonts w:ascii="Garamond" w:hAnsi="Garamond"/>
          <w:bCs/>
          <w:noProof/>
        </w:rPr>
        <w:t>(Ahmad, 2017)</w:t>
      </w:r>
      <w:r w:rsidR="00650277" w:rsidRPr="00FB359C">
        <w:rPr>
          <w:rFonts w:ascii="Garamond" w:hAnsi="Garamond"/>
          <w:b/>
          <w:bCs/>
          <w:noProof/>
        </w:rPr>
        <w:fldChar w:fldCharType="end"/>
      </w:r>
      <w:r w:rsidR="00650277" w:rsidRPr="00FB359C">
        <w:rPr>
          <w:rFonts w:ascii="Garamond" w:hAnsi="Garamond"/>
          <w:b/>
          <w:bCs/>
          <w:noProof/>
        </w:rPr>
        <w:t>.</w:t>
      </w:r>
    </w:p>
    <w:p w:rsidR="002A41AC" w:rsidRPr="00FB359C" w:rsidRDefault="002A41AC" w:rsidP="004B6721">
      <w:pPr>
        <w:widowControl w:val="0"/>
        <w:autoSpaceDE w:val="0"/>
        <w:autoSpaceDN w:val="0"/>
        <w:adjustRightInd w:val="0"/>
        <w:spacing w:after="0" w:line="360" w:lineRule="auto"/>
        <w:ind w:left="284" w:right="-39" w:hanging="284"/>
        <w:rPr>
          <w:rFonts w:ascii="Garamond" w:hAnsi="Garamond"/>
          <w:b/>
          <w:bCs/>
          <w:noProof/>
          <w:sz w:val="24"/>
          <w:szCs w:val="24"/>
          <w:lang w:val="en-US"/>
        </w:rPr>
      </w:pPr>
    </w:p>
    <w:p w:rsidR="001334C6" w:rsidRPr="00FB359C" w:rsidRDefault="00A24320" w:rsidP="002A41AC">
      <w:pPr>
        <w:widowControl w:val="0"/>
        <w:autoSpaceDE w:val="0"/>
        <w:autoSpaceDN w:val="0"/>
        <w:adjustRightInd w:val="0"/>
        <w:spacing w:after="0" w:line="360" w:lineRule="auto"/>
        <w:ind w:left="284" w:right="-39" w:hanging="284"/>
        <w:rPr>
          <w:rFonts w:ascii="Garamond" w:hAnsi="Garamond"/>
          <w:b/>
          <w:bCs/>
          <w:noProof/>
          <w:sz w:val="24"/>
          <w:szCs w:val="24"/>
          <w:lang w:val="en-US"/>
        </w:rPr>
      </w:pPr>
      <w:r w:rsidRPr="00FB359C">
        <w:rPr>
          <w:rFonts w:ascii="Garamond" w:hAnsi="Garamond"/>
          <w:b/>
          <w:bCs/>
          <w:noProof/>
          <w:sz w:val="24"/>
          <w:szCs w:val="24"/>
          <w:lang w:val="en-US"/>
        </w:rPr>
        <w:t xml:space="preserve">     </w:t>
      </w:r>
      <w:r w:rsidR="004B6721" w:rsidRPr="00FB359C">
        <w:rPr>
          <w:rFonts w:ascii="Garamond" w:hAnsi="Garamond"/>
          <w:b/>
          <w:bCs/>
          <w:noProof/>
          <w:sz w:val="24"/>
          <w:szCs w:val="24"/>
          <w:lang w:val="en-US"/>
        </w:rPr>
        <w:t xml:space="preserve">RESULT AND </w:t>
      </w:r>
      <w:r w:rsidR="00E04247" w:rsidRPr="00FB359C">
        <w:rPr>
          <w:rFonts w:ascii="Garamond" w:hAnsi="Garamond"/>
          <w:b/>
          <w:bCs/>
          <w:noProof/>
          <w:sz w:val="24"/>
          <w:szCs w:val="24"/>
          <w:lang w:val="en-US"/>
        </w:rPr>
        <w:t>DISCUSSION</w:t>
      </w:r>
      <w:r w:rsidR="001334C6" w:rsidRPr="00FB359C">
        <w:rPr>
          <w:rFonts w:ascii="Garamond" w:hAnsi="Garamond"/>
          <w:b/>
          <w:bCs/>
          <w:noProof/>
          <w:sz w:val="24"/>
          <w:szCs w:val="24"/>
          <w:lang w:val="en-US"/>
        </w:rPr>
        <w:t xml:space="preserve"> </w:t>
      </w:r>
    </w:p>
    <w:p w:rsidR="00FC3B5B" w:rsidRPr="00FB359C" w:rsidRDefault="00D0057F" w:rsidP="00650277">
      <w:pPr>
        <w:spacing w:after="0" w:line="360" w:lineRule="auto"/>
        <w:ind w:left="284" w:firstLine="567"/>
        <w:jc w:val="both"/>
        <w:rPr>
          <w:rFonts w:ascii="Garamond" w:hAnsi="Garamond" w:cstheme="minorHAnsi"/>
          <w:sz w:val="24"/>
          <w:szCs w:val="24"/>
          <w:lang w:val="en-US"/>
        </w:rPr>
      </w:pPr>
      <w:r w:rsidRPr="003776F6">
        <w:rPr>
          <w:rFonts w:ascii="Garamond" w:hAnsi="Garamond" w:cs="Calibri"/>
          <w:color w:val="000000"/>
          <w:sz w:val="24"/>
          <w:szCs w:val="24"/>
          <w:lang w:val="en" w:eastAsia="en-ID"/>
        </w:rPr>
        <w:t>The results of research on the depiction of female slaves in the 2023 novel found two female slave characters in the novel </w:t>
      </w: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by Iksaka Banu. The depiction of female slaves in this study is seen from the aspect of self-portrayal of female slaves and the treatment obtained and carried out by female slaves. The following is a tabulation of the results of data depicting slave girls in novels in 2023</w:t>
      </w:r>
      <w:r w:rsidR="00006DB7" w:rsidRPr="00FB359C">
        <w:rPr>
          <w:rFonts w:ascii="Garamond" w:hAnsi="Garamond" w:cstheme="minorHAnsi"/>
          <w:sz w:val="24"/>
          <w:szCs w:val="24"/>
          <w:lang w:val="en-US"/>
        </w:rPr>
        <w:t>.</w:t>
      </w:r>
    </w:p>
    <w:p w:rsidR="00006DB7" w:rsidRPr="00FB359C" w:rsidRDefault="00006DB7" w:rsidP="00006DB7">
      <w:pPr>
        <w:spacing w:after="0" w:line="360" w:lineRule="auto"/>
        <w:ind w:left="284" w:firstLine="567"/>
        <w:jc w:val="center"/>
        <w:rPr>
          <w:rFonts w:ascii="Garamond" w:hAnsi="Garamond" w:cstheme="minorHAnsi"/>
          <w:sz w:val="24"/>
          <w:szCs w:val="24"/>
          <w:lang w:val="en-US"/>
        </w:rPr>
      </w:pPr>
      <w:r w:rsidRPr="00FB359C">
        <w:rPr>
          <w:rFonts w:ascii="Garamond" w:hAnsi="Garamond"/>
          <w:b/>
          <w:bCs/>
          <w:color w:val="000000"/>
          <w:sz w:val="24"/>
          <w:szCs w:val="24"/>
          <w:lang w:val="en-US"/>
        </w:rPr>
        <w:t xml:space="preserve">Table 1. </w:t>
      </w:r>
      <w:r w:rsidR="00D0057F" w:rsidRPr="003776F6">
        <w:rPr>
          <w:rFonts w:ascii="Garamond" w:hAnsi="Garamond" w:cs="Calibri"/>
          <w:b/>
          <w:bCs/>
          <w:color w:val="000000"/>
          <w:sz w:val="24"/>
          <w:szCs w:val="24"/>
          <w:lang w:val="en" w:eastAsia="en-ID"/>
        </w:rPr>
        <w:t>Portrayal of Slave Girls</w:t>
      </w:r>
    </w:p>
    <w:tbl>
      <w:tblPr>
        <w:tblStyle w:val="TableGrid"/>
        <w:tblW w:w="7655" w:type="dxa"/>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046"/>
        <w:gridCol w:w="2041"/>
        <w:gridCol w:w="3969"/>
      </w:tblGrid>
      <w:tr w:rsidR="007B69B1" w:rsidRPr="00FB359C" w:rsidTr="00006DB7">
        <w:tc>
          <w:tcPr>
            <w:tcW w:w="599" w:type="dxa"/>
            <w:tcBorders>
              <w:top w:val="single" w:sz="4" w:space="0" w:color="auto"/>
              <w:bottom w:val="single" w:sz="4" w:space="0" w:color="auto"/>
            </w:tcBorders>
          </w:tcPr>
          <w:p w:rsidR="007B69B1" w:rsidRPr="00FB359C" w:rsidRDefault="007B69B1" w:rsidP="007B69B1">
            <w:pPr>
              <w:ind w:hanging="2"/>
              <w:jc w:val="center"/>
              <w:rPr>
                <w:rFonts w:ascii="Garamond" w:hAnsi="Garamond"/>
                <w:b/>
                <w:bCs/>
                <w:sz w:val="20"/>
                <w:szCs w:val="20"/>
              </w:rPr>
            </w:pPr>
            <w:r w:rsidRPr="00FB359C">
              <w:rPr>
                <w:rFonts w:ascii="Garamond" w:hAnsi="Garamond"/>
                <w:b/>
                <w:bCs/>
                <w:sz w:val="20"/>
                <w:szCs w:val="20"/>
              </w:rPr>
              <w:t>No.</w:t>
            </w:r>
          </w:p>
        </w:tc>
        <w:tc>
          <w:tcPr>
            <w:tcW w:w="1046" w:type="dxa"/>
            <w:tcBorders>
              <w:top w:val="single" w:sz="4" w:space="0" w:color="auto"/>
              <w:bottom w:val="single" w:sz="4" w:space="0" w:color="auto"/>
            </w:tcBorders>
          </w:tcPr>
          <w:p w:rsidR="007B69B1" w:rsidRPr="003776F6" w:rsidRDefault="007B69B1" w:rsidP="007B69B1">
            <w:pPr>
              <w:spacing w:line="253" w:lineRule="atLeast"/>
              <w:ind w:hanging="2"/>
              <w:jc w:val="center"/>
              <w:rPr>
                <w:rFonts w:cs="Calibri"/>
                <w:lang w:val="en-ID" w:eastAsia="en-ID"/>
                <w14:ligatures w14:val="none"/>
              </w:rPr>
            </w:pPr>
            <w:r w:rsidRPr="003776F6">
              <w:rPr>
                <w:rFonts w:ascii="Garamond" w:hAnsi="Garamond" w:cs="Calibri"/>
                <w:b/>
                <w:bCs/>
                <w:sz w:val="20"/>
                <w:szCs w:val="20"/>
                <w:lang w:val="en" w:eastAsia="en-ID"/>
                <w14:ligatures w14:val="none"/>
              </w:rPr>
              <w:t>Character</w:t>
            </w:r>
          </w:p>
        </w:tc>
        <w:tc>
          <w:tcPr>
            <w:tcW w:w="2041" w:type="dxa"/>
            <w:tcBorders>
              <w:top w:val="single" w:sz="4" w:space="0" w:color="auto"/>
              <w:bottom w:val="single" w:sz="4" w:space="0" w:color="auto"/>
            </w:tcBorders>
          </w:tcPr>
          <w:p w:rsidR="007B69B1" w:rsidRPr="003776F6" w:rsidRDefault="007B69B1" w:rsidP="007B69B1">
            <w:pPr>
              <w:spacing w:line="253" w:lineRule="atLeast"/>
              <w:ind w:hanging="2"/>
              <w:jc w:val="center"/>
              <w:rPr>
                <w:rFonts w:cs="Calibri"/>
                <w:lang w:val="en" w:eastAsia="en-ID"/>
                <w14:ligatures w14:val="none"/>
              </w:rPr>
            </w:pPr>
            <w:r w:rsidRPr="003776F6">
              <w:rPr>
                <w:rFonts w:ascii="Garamond" w:hAnsi="Garamond" w:cs="Calibri"/>
                <w:b/>
                <w:bCs/>
                <w:sz w:val="20"/>
                <w:szCs w:val="20"/>
                <w:lang w:eastAsia="en-ID"/>
                <w14:ligatures w14:val="none"/>
              </w:rPr>
              <w:t>Self-Depiction</w:t>
            </w:r>
          </w:p>
        </w:tc>
        <w:tc>
          <w:tcPr>
            <w:tcW w:w="3969" w:type="dxa"/>
            <w:tcBorders>
              <w:top w:val="single" w:sz="4" w:space="0" w:color="auto"/>
              <w:bottom w:val="single" w:sz="4" w:space="0" w:color="auto"/>
            </w:tcBorders>
          </w:tcPr>
          <w:p w:rsidR="007B69B1" w:rsidRPr="003776F6" w:rsidRDefault="007B69B1" w:rsidP="007B69B1">
            <w:pPr>
              <w:spacing w:line="253" w:lineRule="atLeast"/>
              <w:ind w:hanging="2"/>
              <w:jc w:val="center"/>
              <w:rPr>
                <w:rFonts w:cs="Calibri"/>
                <w:lang w:val="en-ID" w:eastAsia="en-ID"/>
                <w14:ligatures w14:val="none"/>
              </w:rPr>
            </w:pPr>
            <w:r w:rsidRPr="003776F6">
              <w:rPr>
                <w:rFonts w:ascii="Garamond" w:hAnsi="Garamond" w:cs="Calibri"/>
                <w:b/>
                <w:bCs/>
                <w:sz w:val="20"/>
                <w:szCs w:val="20"/>
                <w:lang w:val="en" w:eastAsia="en-ID"/>
                <w14:ligatures w14:val="none"/>
              </w:rPr>
              <w:t>Treatment</w:t>
            </w:r>
          </w:p>
        </w:tc>
      </w:tr>
      <w:tr w:rsidR="00D0057F" w:rsidRPr="00FB359C" w:rsidTr="00006DB7">
        <w:trPr>
          <w:trHeight w:val="253"/>
        </w:trPr>
        <w:tc>
          <w:tcPr>
            <w:tcW w:w="599" w:type="dxa"/>
            <w:vMerge w:val="restart"/>
            <w:tcBorders>
              <w:top w:val="single" w:sz="4" w:space="0" w:color="auto"/>
            </w:tcBorders>
          </w:tcPr>
          <w:p w:rsidR="00D0057F" w:rsidRPr="00FB359C" w:rsidRDefault="00D0057F" w:rsidP="00D0057F">
            <w:pPr>
              <w:pStyle w:val="ListParagraph"/>
              <w:numPr>
                <w:ilvl w:val="0"/>
                <w:numId w:val="14"/>
              </w:numPr>
              <w:overflowPunct/>
              <w:autoSpaceDE/>
              <w:autoSpaceDN/>
              <w:adjustRightInd/>
              <w:ind w:left="0" w:hanging="2"/>
              <w:contextualSpacing/>
              <w:textAlignment w:val="auto"/>
              <w:rPr>
                <w:rFonts w:ascii="Garamond" w:hAnsi="Garamond"/>
                <w:sz w:val="20"/>
                <w:szCs w:val="20"/>
              </w:rPr>
            </w:pPr>
          </w:p>
        </w:tc>
        <w:tc>
          <w:tcPr>
            <w:tcW w:w="1046" w:type="dxa"/>
            <w:vMerge w:val="restart"/>
            <w:tcBorders>
              <w:top w:val="single" w:sz="4" w:space="0" w:color="auto"/>
            </w:tcBorders>
          </w:tcPr>
          <w:p w:rsidR="00D0057F" w:rsidRPr="00FB359C" w:rsidRDefault="00D0057F" w:rsidP="00D0057F">
            <w:pPr>
              <w:ind w:hanging="2"/>
              <w:rPr>
                <w:rFonts w:ascii="Garamond" w:hAnsi="Garamond"/>
                <w:sz w:val="20"/>
                <w:szCs w:val="20"/>
              </w:rPr>
            </w:pPr>
            <w:r w:rsidRPr="00FB359C">
              <w:rPr>
                <w:rFonts w:ascii="Garamond" w:hAnsi="Garamond"/>
                <w:sz w:val="20"/>
                <w:szCs w:val="20"/>
              </w:rPr>
              <w:t xml:space="preserve">Mirah </w:t>
            </w:r>
          </w:p>
        </w:tc>
        <w:tc>
          <w:tcPr>
            <w:tcW w:w="2041" w:type="dxa"/>
            <w:vMerge w:val="restart"/>
            <w:tcBorders>
              <w:top w:val="single" w:sz="4" w:space="0" w:color="auto"/>
            </w:tcBorders>
          </w:tcPr>
          <w:p w:rsidR="00D0057F" w:rsidRPr="003776F6" w:rsidRDefault="00D0057F" w:rsidP="00D0057F">
            <w:pPr>
              <w:ind w:left="358"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Old Fat Woman</w:t>
            </w:r>
          </w:p>
          <w:p w:rsidR="00D0057F" w:rsidRPr="003776F6" w:rsidRDefault="00D0057F" w:rsidP="00D0057F">
            <w:pPr>
              <w:ind w:left="358"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2.</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Using kebaya</w:t>
            </w:r>
          </w:p>
        </w:tc>
        <w:tc>
          <w:tcPr>
            <w:tcW w:w="3969" w:type="dxa"/>
            <w:vMerge w:val="restart"/>
            <w:tcBorders>
              <w:top w:val="single" w:sz="4" w:space="0" w:color="auto"/>
            </w:tcBorders>
          </w:tcPr>
          <w:p w:rsidR="00D0057F" w:rsidRPr="003776F6" w:rsidRDefault="00D0057F" w:rsidP="00D0057F">
            <w:pPr>
              <w:ind w:left="352"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Placed in the back room.</w:t>
            </w:r>
          </w:p>
          <w:p w:rsidR="00D0057F" w:rsidRPr="003776F6" w:rsidRDefault="00D0057F" w:rsidP="00D0057F">
            <w:pPr>
              <w:ind w:left="352"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2.</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Do homework.</w:t>
            </w:r>
          </w:p>
          <w:p w:rsidR="00D0057F" w:rsidRPr="003776F6" w:rsidRDefault="00D0057F" w:rsidP="00D0057F">
            <w:pPr>
              <w:ind w:left="352"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3.</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Obey and dare not refuse the master's orders.</w:t>
            </w:r>
          </w:p>
        </w:tc>
      </w:tr>
      <w:tr w:rsidR="00D0057F" w:rsidRPr="00FB359C" w:rsidTr="0013520D">
        <w:trPr>
          <w:trHeight w:val="253"/>
        </w:trPr>
        <w:tc>
          <w:tcPr>
            <w:tcW w:w="599" w:type="dxa"/>
            <w:vMerge/>
          </w:tcPr>
          <w:p w:rsidR="00D0057F" w:rsidRPr="00FB359C" w:rsidRDefault="00D0057F" w:rsidP="00D0057F">
            <w:pPr>
              <w:pStyle w:val="ListParagraph"/>
              <w:numPr>
                <w:ilvl w:val="0"/>
                <w:numId w:val="14"/>
              </w:numPr>
              <w:overflowPunct/>
              <w:autoSpaceDE/>
              <w:autoSpaceDN/>
              <w:adjustRightInd/>
              <w:ind w:left="0" w:hanging="2"/>
              <w:contextualSpacing/>
              <w:textAlignment w:val="auto"/>
              <w:rPr>
                <w:rFonts w:ascii="Garamond" w:hAnsi="Garamond"/>
                <w:sz w:val="20"/>
                <w:szCs w:val="20"/>
              </w:rPr>
            </w:pPr>
          </w:p>
        </w:tc>
        <w:tc>
          <w:tcPr>
            <w:tcW w:w="1046" w:type="dxa"/>
            <w:vMerge/>
          </w:tcPr>
          <w:p w:rsidR="00D0057F" w:rsidRPr="00FB359C" w:rsidRDefault="00D0057F" w:rsidP="00D0057F">
            <w:pPr>
              <w:ind w:hanging="2"/>
              <w:rPr>
                <w:rFonts w:ascii="Garamond" w:hAnsi="Garamond"/>
                <w:sz w:val="20"/>
                <w:szCs w:val="20"/>
              </w:rPr>
            </w:pPr>
          </w:p>
        </w:tc>
        <w:tc>
          <w:tcPr>
            <w:tcW w:w="2041" w:type="dxa"/>
            <w:vMerge/>
            <w:vAlign w:val="center"/>
          </w:tcPr>
          <w:p w:rsidR="00D0057F" w:rsidRPr="00FB359C" w:rsidRDefault="00D0057F" w:rsidP="00D0057F">
            <w:pPr>
              <w:pStyle w:val="ListParagraph"/>
              <w:numPr>
                <w:ilvl w:val="0"/>
                <w:numId w:val="15"/>
              </w:numPr>
              <w:overflowPunct/>
              <w:autoSpaceDE/>
              <w:autoSpaceDN/>
              <w:adjustRightInd/>
              <w:ind w:left="0" w:hanging="2"/>
              <w:contextualSpacing/>
              <w:textAlignment w:val="auto"/>
              <w:rPr>
                <w:rFonts w:ascii="Garamond" w:hAnsi="Garamond"/>
                <w:sz w:val="20"/>
                <w:szCs w:val="20"/>
              </w:rPr>
            </w:pPr>
          </w:p>
        </w:tc>
        <w:tc>
          <w:tcPr>
            <w:tcW w:w="3969" w:type="dxa"/>
            <w:vMerge/>
            <w:vAlign w:val="center"/>
          </w:tcPr>
          <w:p w:rsidR="00D0057F" w:rsidRPr="00FB359C" w:rsidRDefault="00D0057F" w:rsidP="00D0057F">
            <w:pPr>
              <w:pStyle w:val="ListParagraph"/>
              <w:numPr>
                <w:ilvl w:val="0"/>
                <w:numId w:val="16"/>
              </w:numPr>
              <w:overflowPunct/>
              <w:autoSpaceDE/>
              <w:autoSpaceDN/>
              <w:adjustRightInd/>
              <w:ind w:left="0" w:hanging="2"/>
              <w:contextualSpacing/>
              <w:textAlignment w:val="auto"/>
              <w:rPr>
                <w:rFonts w:ascii="Garamond" w:hAnsi="Garamond"/>
                <w:sz w:val="20"/>
                <w:szCs w:val="20"/>
              </w:rPr>
            </w:pPr>
          </w:p>
        </w:tc>
      </w:tr>
      <w:tr w:rsidR="00D0057F" w:rsidRPr="00FB359C" w:rsidTr="0013520D">
        <w:trPr>
          <w:trHeight w:val="253"/>
        </w:trPr>
        <w:tc>
          <w:tcPr>
            <w:tcW w:w="599" w:type="dxa"/>
            <w:vMerge/>
          </w:tcPr>
          <w:p w:rsidR="00D0057F" w:rsidRPr="00FB359C" w:rsidRDefault="00D0057F" w:rsidP="00D0057F">
            <w:pPr>
              <w:pStyle w:val="ListParagraph"/>
              <w:numPr>
                <w:ilvl w:val="0"/>
                <w:numId w:val="14"/>
              </w:numPr>
              <w:overflowPunct/>
              <w:autoSpaceDE/>
              <w:autoSpaceDN/>
              <w:adjustRightInd/>
              <w:ind w:left="0" w:hanging="2"/>
              <w:contextualSpacing/>
              <w:textAlignment w:val="auto"/>
              <w:rPr>
                <w:rFonts w:ascii="Garamond" w:hAnsi="Garamond"/>
                <w:sz w:val="20"/>
                <w:szCs w:val="20"/>
              </w:rPr>
            </w:pPr>
          </w:p>
        </w:tc>
        <w:tc>
          <w:tcPr>
            <w:tcW w:w="1046" w:type="dxa"/>
            <w:vMerge/>
          </w:tcPr>
          <w:p w:rsidR="00D0057F" w:rsidRPr="00FB359C" w:rsidRDefault="00D0057F" w:rsidP="00D0057F">
            <w:pPr>
              <w:ind w:hanging="2"/>
              <w:rPr>
                <w:rFonts w:ascii="Garamond" w:hAnsi="Garamond"/>
                <w:sz w:val="20"/>
                <w:szCs w:val="20"/>
              </w:rPr>
            </w:pPr>
          </w:p>
        </w:tc>
        <w:tc>
          <w:tcPr>
            <w:tcW w:w="2041" w:type="dxa"/>
            <w:vMerge/>
            <w:vAlign w:val="center"/>
          </w:tcPr>
          <w:p w:rsidR="00D0057F" w:rsidRPr="00FB359C" w:rsidRDefault="00D0057F" w:rsidP="00D0057F">
            <w:pPr>
              <w:ind w:hanging="2"/>
              <w:rPr>
                <w:rFonts w:ascii="Garamond" w:hAnsi="Garamond"/>
                <w:sz w:val="20"/>
                <w:szCs w:val="20"/>
              </w:rPr>
            </w:pPr>
          </w:p>
        </w:tc>
        <w:tc>
          <w:tcPr>
            <w:tcW w:w="3969" w:type="dxa"/>
            <w:vMerge/>
            <w:vAlign w:val="center"/>
          </w:tcPr>
          <w:p w:rsidR="00D0057F" w:rsidRPr="00FB359C" w:rsidRDefault="00D0057F" w:rsidP="00D0057F">
            <w:pPr>
              <w:ind w:hanging="2"/>
              <w:rPr>
                <w:rFonts w:ascii="Garamond" w:hAnsi="Garamond"/>
                <w:sz w:val="20"/>
                <w:szCs w:val="20"/>
              </w:rPr>
            </w:pPr>
          </w:p>
        </w:tc>
      </w:tr>
      <w:tr w:rsidR="00D0057F" w:rsidRPr="00FB359C" w:rsidTr="00006DB7">
        <w:trPr>
          <w:trHeight w:val="699"/>
        </w:trPr>
        <w:tc>
          <w:tcPr>
            <w:tcW w:w="599" w:type="dxa"/>
          </w:tcPr>
          <w:p w:rsidR="00D0057F" w:rsidRPr="00FB359C" w:rsidRDefault="00D0057F" w:rsidP="00D0057F">
            <w:pPr>
              <w:pStyle w:val="ListParagraph"/>
              <w:numPr>
                <w:ilvl w:val="0"/>
                <w:numId w:val="14"/>
              </w:numPr>
              <w:overflowPunct/>
              <w:autoSpaceDE/>
              <w:autoSpaceDN/>
              <w:adjustRightInd/>
              <w:ind w:left="0" w:hanging="2"/>
              <w:contextualSpacing/>
              <w:textAlignment w:val="auto"/>
              <w:rPr>
                <w:rFonts w:ascii="Garamond" w:hAnsi="Garamond"/>
                <w:sz w:val="20"/>
                <w:szCs w:val="20"/>
              </w:rPr>
            </w:pPr>
          </w:p>
        </w:tc>
        <w:tc>
          <w:tcPr>
            <w:tcW w:w="1046" w:type="dxa"/>
          </w:tcPr>
          <w:p w:rsidR="00D0057F" w:rsidRPr="00FB359C" w:rsidRDefault="00D0057F" w:rsidP="00D0057F">
            <w:pPr>
              <w:ind w:hanging="2"/>
              <w:rPr>
                <w:rFonts w:ascii="Garamond" w:hAnsi="Garamond"/>
                <w:sz w:val="20"/>
                <w:szCs w:val="20"/>
              </w:rPr>
            </w:pPr>
            <w:r w:rsidRPr="00FB359C">
              <w:rPr>
                <w:rFonts w:ascii="Garamond" w:hAnsi="Garamond"/>
                <w:sz w:val="20"/>
                <w:szCs w:val="20"/>
              </w:rPr>
              <w:t xml:space="preserve">Rasina </w:t>
            </w:r>
          </w:p>
        </w:tc>
        <w:tc>
          <w:tcPr>
            <w:tcW w:w="2041" w:type="dxa"/>
          </w:tcPr>
          <w:p w:rsidR="00D0057F" w:rsidRPr="003776F6" w:rsidRDefault="00D0057F" w:rsidP="00D0057F">
            <w:pPr>
              <w:ind w:left="228" w:hanging="228"/>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Using kebaya and</w:t>
            </w:r>
            <w:r>
              <w:rPr>
                <w:rFonts w:ascii="Garamond" w:hAnsi="Garamond"/>
                <w:sz w:val="20"/>
                <w:szCs w:val="20"/>
                <w:lang w:val="en-US" w:eastAsia="en-ID"/>
                <w14:ligatures w14:val="none"/>
              </w:rPr>
              <w:t xml:space="preserve"> </w:t>
            </w:r>
            <w:r w:rsidRPr="003776F6">
              <w:rPr>
                <w:rFonts w:ascii="Garamond" w:hAnsi="Garamond"/>
                <w:sz w:val="20"/>
                <w:szCs w:val="20"/>
                <w:lang w:val="en-US" w:eastAsia="en-ID"/>
                <w14:ligatures w14:val="none"/>
              </w:rPr>
              <w:t>songket cloth</w:t>
            </w:r>
          </w:p>
          <w:p w:rsidR="00D0057F" w:rsidRPr="003776F6" w:rsidRDefault="00D0057F" w:rsidP="00D0057F">
            <w:pPr>
              <w:ind w:left="228" w:hanging="228"/>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2.</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 xml:space="preserve">Rasina </w:t>
            </w:r>
            <w:r w:rsidR="007B69B1">
              <w:rPr>
                <w:rFonts w:ascii="Garamond" w:hAnsi="Garamond"/>
                <w:sz w:val="20"/>
                <w:szCs w:val="20"/>
                <w:lang w:val="en-US" w:eastAsia="en-ID"/>
                <w14:ligatures w14:val="none"/>
              </w:rPr>
              <w:t>the most</w:t>
            </w:r>
            <w:r w:rsidRPr="003776F6">
              <w:rPr>
                <w:rFonts w:ascii="Garamond" w:hAnsi="Garamond"/>
                <w:sz w:val="20"/>
                <w:szCs w:val="20"/>
                <w:lang w:val="en-US" w:eastAsia="en-ID"/>
                <w14:ligatures w14:val="none"/>
              </w:rPr>
              <w:t xml:space="preserve"> beautiful among other slave girls.</w:t>
            </w:r>
          </w:p>
          <w:p w:rsidR="00D0057F" w:rsidRPr="003776F6" w:rsidRDefault="00D0057F" w:rsidP="00D0057F">
            <w:pPr>
              <w:ind w:left="409"/>
              <w:rPr>
                <w:rFonts w:ascii="Times New Roman" w:hAnsi="Times New Roman"/>
                <w:sz w:val="24"/>
                <w:szCs w:val="24"/>
                <w:lang w:val="en-ID" w:eastAsia="en-ID"/>
                <w14:ligatures w14:val="none"/>
              </w:rPr>
            </w:pPr>
            <w:r w:rsidRPr="003776F6">
              <w:rPr>
                <w:rFonts w:ascii="Garamond" w:hAnsi="Garamond"/>
                <w:sz w:val="20"/>
                <w:szCs w:val="20"/>
                <w:lang w:val="en-US" w:eastAsia="en-ID"/>
                <w14:ligatures w14:val="none"/>
              </w:rPr>
              <w:t> </w:t>
            </w:r>
          </w:p>
        </w:tc>
        <w:tc>
          <w:tcPr>
            <w:tcW w:w="3969" w:type="dxa"/>
          </w:tcPr>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Preparing dishes.</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2.</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Placed in the hut behind the house.</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3.</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Snapped.</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4.</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Flogged.</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5.</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Wound using sharp objects.</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6.</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Being considered stupid and fabricating stories.</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7.</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Used as a means of satisfying the lust of his master.</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8.</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Slashed.</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9.</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Opium-infused.</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10.</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His body was slashed and licked.</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11.</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Made drunk and given lead and mercury.</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12.</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Abducted and hidden.</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13.</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Cannot be immediately independent.</w:t>
            </w:r>
          </w:p>
          <w:p w:rsidR="00D0057F" w:rsidRPr="003776F6" w:rsidRDefault="00D0057F" w:rsidP="00D0057F">
            <w:pPr>
              <w:ind w:left="314" w:hanging="360"/>
              <w:rPr>
                <w:rFonts w:ascii="Times New Roman" w:hAnsi="Times New Roman"/>
                <w:sz w:val="24"/>
                <w:szCs w:val="24"/>
                <w:lang w:val="en" w:eastAsia="en-ID"/>
                <w14:ligatures w14:val="none"/>
              </w:rPr>
            </w:pPr>
            <w:r w:rsidRPr="003776F6">
              <w:rPr>
                <w:rFonts w:ascii="Garamond" w:hAnsi="Garamond"/>
                <w:sz w:val="20"/>
                <w:szCs w:val="20"/>
                <w:lang w:val="en-US" w:eastAsia="en-ID"/>
                <w14:ligatures w14:val="none"/>
              </w:rPr>
              <w:t>14.</w:t>
            </w:r>
            <w:r w:rsidRPr="003776F6">
              <w:rPr>
                <w:rFonts w:ascii="Times New Roman" w:hAnsi="Times New Roman"/>
                <w:sz w:val="14"/>
                <w:szCs w:val="14"/>
                <w:lang w:val="en-US" w:eastAsia="en-ID"/>
                <w14:ligatures w14:val="none"/>
              </w:rPr>
              <w:t> </w:t>
            </w:r>
            <w:r w:rsidRPr="003776F6">
              <w:rPr>
                <w:rFonts w:ascii="Garamond" w:hAnsi="Garamond"/>
                <w:sz w:val="20"/>
                <w:szCs w:val="20"/>
                <w:lang w:val="en-US" w:eastAsia="en-ID"/>
                <w14:ligatures w14:val="none"/>
              </w:rPr>
              <w:t>Auctioned by the company.</w:t>
            </w:r>
          </w:p>
        </w:tc>
      </w:tr>
    </w:tbl>
    <w:p w:rsidR="00006DB7" w:rsidRPr="00FB359C" w:rsidRDefault="00006DB7" w:rsidP="00650277">
      <w:pPr>
        <w:spacing w:after="0" w:line="360" w:lineRule="auto"/>
        <w:ind w:left="284" w:firstLine="567"/>
        <w:jc w:val="both"/>
        <w:rPr>
          <w:rFonts w:ascii="Garamond" w:hAnsi="Garamond" w:cstheme="minorHAnsi"/>
          <w:sz w:val="24"/>
          <w:szCs w:val="24"/>
          <w:lang w:val="en-US"/>
        </w:rPr>
      </w:pPr>
    </w:p>
    <w:p w:rsidR="00804E45" w:rsidRDefault="00D0057F" w:rsidP="00804E45">
      <w:pPr>
        <w:spacing w:after="0" w:line="330" w:lineRule="atLeast"/>
        <w:ind w:left="284" w:firstLine="567"/>
        <w:rPr>
          <w:rFonts w:ascii="Garamond" w:hAnsi="Garamond" w:cs="Calibri"/>
          <w:color w:val="000000"/>
          <w:sz w:val="24"/>
          <w:szCs w:val="24"/>
          <w:lang w:val="en" w:eastAsia="en-ID"/>
        </w:rPr>
      </w:pPr>
      <w:r w:rsidRPr="003776F6">
        <w:rPr>
          <w:rFonts w:ascii="Garamond" w:hAnsi="Garamond" w:cs="Calibri"/>
          <w:color w:val="000000"/>
          <w:sz w:val="24"/>
          <w:szCs w:val="24"/>
          <w:lang w:val="en" w:eastAsia="en-ID"/>
        </w:rPr>
        <w:t>The data tabulation shows several depictions in terms of self-image and treatment of the two female slave characters in the novel </w:t>
      </w: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by Iksaka Banu. The following is an explanation of the tabulation.</w:t>
      </w:r>
    </w:p>
    <w:p w:rsidR="00804E45" w:rsidRDefault="00804E45" w:rsidP="00804E45">
      <w:pPr>
        <w:spacing w:after="0" w:line="330" w:lineRule="atLeast"/>
        <w:ind w:left="284" w:firstLine="567"/>
        <w:rPr>
          <w:rFonts w:ascii="Garamond" w:hAnsi="Garamond" w:cs="Calibri"/>
          <w:color w:val="000000"/>
          <w:sz w:val="24"/>
          <w:szCs w:val="24"/>
          <w:lang w:val="en" w:eastAsia="en-ID"/>
        </w:rPr>
      </w:pPr>
    </w:p>
    <w:p w:rsidR="00804E45" w:rsidRDefault="00804E45" w:rsidP="00804E45">
      <w:pPr>
        <w:spacing w:after="0" w:line="330" w:lineRule="atLeast"/>
        <w:ind w:left="284" w:firstLine="567"/>
        <w:rPr>
          <w:rFonts w:ascii="Garamond" w:hAnsi="Garamond" w:cs="Calibri"/>
          <w:color w:val="000000"/>
          <w:sz w:val="24"/>
          <w:szCs w:val="24"/>
          <w:lang w:val="en" w:eastAsia="en-ID"/>
        </w:rPr>
      </w:pPr>
    </w:p>
    <w:p w:rsidR="00804E45" w:rsidRDefault="00804E45" w:rsidP="00804E45">
      <w:pPr>
        <w:spacing w:after="0" w:line="330" w:lineRule="atLeast"/>
        <w:ind w:left="284" w:firstLine="567"/>
        <w:rPr>
          <w:rFonts w:ascii="Garamond" w:hAnsi="Garamond" w:cs="Calibri"/>
          <w:color w:val="000000"/>
          <w:sz w:val="24"/>
          <w:szCs w:val="24"/>
          <w:lang w:val="en" w:eastAsia="en-ID"/>
        </w:rPr>
      </w:pPr>
    </w:p>
    <w:p w:rsidR="00D0057F" w:rsidRPr="003776F6" w:rsidRDefault="00D0057F" w:rsidP="00D0057F">
      <w:pPr>
        <w:spacing w:after="0" w:line="330" w:lineRule="atLeast"/>
        <w:ind w:left="284" w:firstLine="567"/>
        <w:rPr>
          <w:rFonts w:cs="Calibri"/>
          <w:color w:val="000000"/>
          <w:lang w:val="en-ID" w:eastAsia="en-ID"/>
        </w:rPr>
      </w:pPr>
    </w:p>
    <w:p w:rsidR="00EB3DCE" w:rsidRPr="00FB359C" w:rsidRDefault="00D0057F" w:rsidP="00D0057F">
      <w:pPr>
        <w:spacing w:after="0" w:line="360" w:lineRule="auto"/>
        <w:ind w:left="284"/>
        <w:jc w:val="both"/>
        <w:rPr>
          <w:rFonts w:ascii="Garamond" w:hAnsi="Garamond" w:cstheme="minorHAnsi"/>
          <w:b/>
          <w:bCs/>
          <w:sz w:val="24"/>
          <w:szCs w:val="24"/>
          <w:lang w:val="en-US"/>
        </w:rPr>
      </w:pPr>
      <w:r w:rsidRPr="003776F6">
        <w:rPr>
          <w:rFonts w:ascii="Garamond" w:hAnsi="Garamond" w:cs="Calibri"/>
          <w:b/>
          <w:bCs/>
          <w:color w:val="000000"/>
          <w:sz w:val="24"/>
          <w:szCs w:val="24"/>
          <w:lang w:val="en" w:eastAsia="en-ID"/>
        </w:rPr>
        <w:t>Portrayal of slave girls in novels</w:t>
      </w:r>
    </w:p>
    <w:p w:rsidR="00253E3B" w:rsidRPr="00295525" w:rsidRDefault="00D0057F" w:rsidP="00295525">
      <w:pPr>
        <w:pStyle w:val="ListParagraph"/>
        <w:numPr>
          <w:ilvl w:val="0"/>
          <w:numId w:val="19"/>
        </w:numPr>
        <w:spacing w:line="360" w:lineRule="auto"/>
        <w:jc w:val="both"/>
        <w:rPr>
          <w:rFonts w:ascii="Garamond" w:hAnsi="Garamond" w:cstheme="minorHAnsi"/>
        </w:rPr>
      </w:pPr>
      <w:r>
        <w:rPr>
          <w:rFonts w:ascii="Garamond" w:hAnsi="Garamond" w:cstheme="minorHAnsi"/>
        </w:rPr>
        <w:t>Fig</w:t>
      </w:r>
      <w:r w:rsidRPr="00295525">
        <w:rPr>
          <w:rFonts w:ascii="Garamond" w:hAnsi="Garamond" w:cstheme="minorHAnsi"/>
        </w:rPr>
        <w:t>ure</w:t>
      </w:r>
      <w:r w:rsidR="00253E3B" w:rsidRPr="00295525">
        <w:rPr>
          <w:rFonts w:ascii="Garamond" w:hAnsi="Garamond" w:cstheme="minorHAnsi"/>
        </w:rPr>
        <w:t xml:space="preserve"> Mirah</w:t>
      </w:r>
    </w:p>
    <w:p w:rsidR="00253E3B" w:rsidRPr="00295525" w:rsidRDefault="00D0057F" w:rsidP="00295525">
      <w:pPr>
        <w:pStyle w:val="ListParagraph"/>
        <w:numPr>
          <w:ilvl w:val="0"/>
          <w:numId w:val="20"/>
        </w:numPr>
        <w:spacing w:line="360" w:lineRule="auto"/>
        <w:jc w:val="both"/>
        <w:rPr>
          <w:rFonts w:ascii="Garamond" w:hAnsi="Garamond" w:cstheme="minorHAnsi"/>
        </w:rPr>
      </w:pPr>
      <w:r w:rsidRPr="003776F6">
        <w:rPr>
          <w:rFonts w:ascii="Garamond" w:hAnsi="Garamond"/>
          <w:color w:val="000000"/>
          <w:lang w:eastAsia="en-ID"/>
        </w:rPr>
        <w:t>Self-image of Mirah</w:t>
      </w:r>
    </w:p>
    <w:p w:rsidR="00253E3B" w:rsidRPr="00295525" w:rsidRDefault="00D0057F"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Portrayal as an old woman of Mirah's character. The quote clearly illustrates that Mirah's character is depicted as an old woman. The depiction of the slave girl as an old woman is clearly depicted, referring to the slave girl using gender and adjective, i.e. old woman. The depiction of slaves as old women meant to inform that the slave girl was no longer attractive to men</w:t>
      </w:r>
      <w:r w:rsidR="008A7994" w:rsidRPr="00295525">
        <w:rPr>
          <w:rFonts w:ascii="Garamond" w:hAnsi="Garamond" w:cstheme="minorHAnsi"/>
        </w:rPr>
        <w:t>.</w:t>
      </w:r>
    </w:p>
    <w:p w:rsidR="008472CE" w:rsidRPr="00295525" w:rsidRDefault="00D0057F"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The next depiction of Mirah is having a fat body. The depiction of Mirah's body is not depicted as clearly as the depiction of an old woman. The depiction of the slave girl having a fat body can be seen when her clothes are used by other slaves who look very oversized and her body looks like it is shrinking. </w:t>
      </w:r>
      <w:r w:rsidR="007B69B1" w:rsidRPr="003776F6">
        <w:rPr>
          <w:rFonts w:ascii="Garamond" w:hAnsi="Garamond"/>
          <w:color w:val="000000"/>
          <w:lang w:val="en" w:eastAsia="en-ID"/>
        </w:rPr>
        <w:t>So,</w:t>
      </w:r>
      <w:r w:rsidRPr="003776F6">
        <w:rPr>
          <w:rFonts w:ascii="Garamond" w:hAnsi="Garamond"/>
          <w:color w:val="000000"/>
          <w:lang w:val="en" w:eastAsia="en-ID"/>
        </w:rPr>
        <w:t xml:space="preserve"> the depiction shows that Mirah has a fat body</w:t>
      </w:r>
      <w:r w:rsidR="00594F5A" w:rsidRPr="00295525">
        <w:rPr>
          <w:rFonts w:ascii="Garamond" w:hAnsi="Garamond" w:cstheme="minorHAnsi"/>
        </w:rPr>
        <w:t>.</w:t>
      </w:r>
    </w:p>
    <w:p w:rsidR="00A74BC7" w:rsidRPr="00295525" w:rsidRDefault="00D0057F" w:rsidP="00295525">
      <w:pPr>
        <w:spacing w:after="0" w:line="360" w:lineRule="auto"/>
        <w:ind w:left="720" w:firstLine="556"/>
        <w:jc w:val="both"/>
        <w:rPr>
          <w:rFonts w:ascii="Garamond" w:hAnsi="Garamond" w:cstheme="minorHAnsi"/>
          <w:sz w:val="24"/>
          <w:szCs w:val="24"/>
          <w:lang w:val="en-US"/>
        </w:rPr>
      </w:pPr>
      <w:r w:rsidRPr="003776F6">
        <w:rPr>
          <w:rFonts w:ascii="Garamond" w:hAnsi="Garamond" w:cs="Calibri"/>
          <w:color w:val="000000"/>
          <w:sz w:val="24"/>
          <w:szCs w:val="24"/>
          <w:lang w:val="en" w:eastAsia="en-ID"/>
        </w:rPr>
        <w:t>The last finding depicting Mirah as a slave is to use kebaya in his daily life. The depiction of using kebaya in his daily life is seen when the clothes lent to other slaves are in the form of kebayas. The kebaya used by a slave is also depicted in the data, which is blue and not white. Because the white kebaya in the colonial period was used by a Nyai, or slave who was made a wife by his master. While ordinary slaves, use kebayas that are colored other than white. This is in line with research</w:t>
      </w:r>
      <w:r w:rsidR="005C7188" w:rsidRPr="00295525">
        <w:rPr>
          <w:rFonts w:ascii="Garamond" w:hAnsi="Garamond" w:cstheme="minorHAnsi"/>
          <w:sz w:val="24"/>
          <w:szCs w:val="24"/>
          <w:lang w:val="en-US"/>
        </w:rPr>
        <w:t xml:space="preserve"> </w:t>
      </w:r>
      <w:r w:rsidR="005C7188" w:rsidRPr="00295525">
        <w:rPr>
          <w:rFonts w:ascii="Garamond" w:hAnsi="Garamond" w:cstheme="minorHAnsi"/>
          <w:sz w:val="24"/>
          <w:szCs w:val="24"/>
          <w:lang w:val="en-US"/>
        </w:rPr>
        <w:fldChar w:fldCharType="begin" w:fldLock="1"/>
      </w:r>
      <w:r w:rsidR="00B42843" w:rsidRPr="00295525">
        <w:rPr>
          <w:rFonts w:ascii="Garamond" w:hAnsi="Garamond" w:cstheme="minorHAnsi"/>
          <w:sz w:val="24"/>
          <w:szCs w:val="24"/>
          <w:lang w:val="en-US"/>
        </w:rPr>
        <w:instrText>ADDIN CSL_CITATION {"citationItems":[{"id":"ITEM-1","itemData":{"DOI":"10.33751/jsalaka.v3i1.3321","abstract":"Isu perempuan di negara bekas jajahan tidak pernah bisa berhenti didiskusikan. Narasi perempuan sebagai subjek selalu bergeser tergantung pada narator dalam teks-teks yang menarasikannya. Narasi pada teks-teks mengonstruksi identitas perempuan apalagi menjadi media untuk menyuarakan sudut pandangnya terhadap praktik kolonialisme. Tokoh perempuan dalam “Racun untuk Tuan” (RUT) dan pengarang sebagai narator yang tidak pernah merasakan penjajahan sekaligus bertemu dengan sosok nyai selama kolonialisme berlangsung dimungkinkan memiliki kesan serta imajinasi yang berbeda. Cerpen RUT terbitan tahun 2010 merupakan hasil generasi pembaca buku sejarah dan pewaris traumatis bangsa jajahan. Hal dilematik tersebut menjadi diskusi utama dalam tulisan ini dengan menganalisis teks RUT sebagai representasi teks yang telah merekonstruksi kisah kolonialisme dan citra perempuan. Berdasar beberapa hal tersebut, tulisan ini bertujuan untuk memahami bagaimana citra perempuan dinarasikan oleh pengarang dalam RUT. Untuk mengurai diskusi tersebut, penelitian ini mengunakan metode deskriptif-analitis. Data pada penelitian ini berupa kutipan-kutipan RUT yang menggambarkan posisi pengarang, tokoh Belanda, dan tokoh nyai. Kumpulan kutipan tersebut dianalisis melalui teori feminisme poskolonial untuk melihat bagaimana pengarang melalui tokoh Belanda menarasikan perempuan dalam cerpen. Hasil penelitian ini diungkapkan bahwa pengarang yang tidak mengalami praktik penjajahan dan bertemu dengan tokoh nyai mampu menyuarakan pandangannya melalui cerpen. Tokoh Belanda dipinjam oleh pengarang sebagai narator untuk mendeskripsikan identintas tokoh nyai. Pengarang memosisikan diri sebagai tokoh Belanda untuk menyuarakan apa yang dimungkinkan para pegawai Belanda alami selama kolonialisme. Dengan demikian, pengarang di negara bekas jajahan mampu merekonstruksi kisah dan citra perempuan selama kolonialisme melalui pembacaan buku sejarah dan perenungan ke bentuk cerpen.","author":[{"dropping-particle":"","family":"Fahmilda","given":"Yacub","non-dropping-particle":"","parse-names":false,"suffix":""},{"dropping-particle":"","family":"Putri","given":"Tiaraizza Cempaka","non-dropping-particle":"","parse-names":false,"suffix":""}],"container-title":"Jurnal Salaka : Jurnal Bahasa, Sastra, dan Budaya Indonesia","id":"ITEM-1","issue":"1","issued":{"date-parts":[["2021"]]},"page":"1-9","title":"Narasi Citra Perempuan Dalam Cerpen “Racun Untuk Tuan” Karya Iksaka Banu: Kajian Feminisme Poskolonial","type":"article-journal","volume":"3"},"uris":["http://www.mendeley.com/documents/?uuid=8255893a-c4a6-44ab-a369-cacc3aac27db"]}],"mendeley":{"formattedCitation":"(Fahmilda &amp; Putri, 2021b)","plainTextFormattedCitation":"(Fahmilda &amp; Putri, 2021b)","previouslyFormattedCitation":"(Fahmilda &amp; Putri, 2021b)"},"properties":{"noteIndex":0},"schema":"https://github.com/citation-style-language/schema/raw/master/csl-citation.json"}</w:instrText>
      </w:r>
      <w:r w:rsidR="005C7188" w:rsidRPr="00295525">
        <w:rPr>
          <w:rFonts w:ascii="Garamond" w:hAnsi="Garamond" w:cstheme="minorHAnsi"/>
          <w:sz w:val="24"/>
          <w:szCs w:val="24"/>
          <w:lang w:val="en-US"/>
        </w:rPr>
        <w:fldChar w:fldCharType="separate"/>
      </w:r>
      <w:r w:rsidR="001F58E1" w:rsidRPr="00295525">
        <w:rPr>
          <w:rFonts w:ascii="Garamond" w:hAnsi="Garamond" w:cstheme="minorHAnsi"/>
          <w:noProof/>
          <w:sz w:val="24"/>
          <w:szCs w:val="24"/>
          <w:lang w:val="en-US"/>
        </w:rPr>
        <w:t>(Fahmilda &amp; Putri, 2021b)</w:t>
      </w:r>
      <w:r w:rsidR="005C7188" w:rsidRPr="00295525">
        <w:rPr>
          <w:rFonts w:ascii="Garamond" w:hAnsi="Garamond" w:cstheme="minorHAnsi"/>
          <w:sz w:val="24"/>
          <w:szCs w:val="24"/>
          <w:lang w:val="en-US"/>
        </w:rPr>
        <w:fldChar w:fldCharType="end"/>
      </w:r>
      <w:r w:rsidR="005C7188" w:rsidRPr="00295525">
        <w:rPr>
          <w:rFonts w:ascii="Garamond" w:hAnsi="Garamond" w:cstheme="minorHAnsi"/>
          <w:sz w:val="24"/>
          <w:szCs w:val="24"/>
          <w:lang w:val="en-US"/>
        </w:rPr>
        <w:t xml:space="preserve"> </w:t>
      </w:r>
      <w:r w:rsidRPr="003776F6">
        <w:rPr>
          <w:rFonts w:ascii="Garamond" w:hAnsi="Garamond" w:cs="Calibri"/>
          <w:color w:val="000000"/>
          <w:sz w:val="24"/>
          <w:szCs w:val="24"/>
          <w:lang w:val="en-US" w:eastAsia="en-ID"/>
        </w:rPr>
        <w:t>if the kebaya color can be used as an identity, and the white kebaya color is considered to be one level above other colors</w:t>
      </w:r>
      <w:r w:rsidR="005C7188" w:rsidRPr="00295525">
        <w:rPr>
          <w:rFonts w:ascii="Garamond" w:hAnsi="Garamond" w:cstheme="minorHAnsi"/>
          <w:sz w:val="24"/>
          <w:szCs w:val="24"/>
          <w:lang w:val="en-US"/>
        </w:rPr>
        <w:t>.</w:t>
      </w:r>
    </w:p>
    <w:p w:rsidR="00253E3B" w:rsidRPr="00295525" w:rsidRDefault="00D0057F" w:rsidP="00295525">
      <w:pPr>
        <w:pStyle w:val="ListParagraph"/>
        <w:numPr>
          <w:ilvl w:val="0"/>
          <w:numId w:val="20"/>
        </w:numPr>
        <w:spacing w:line="360" w:lineRule="auto"/>
        <w:jc w:val="both"/>
        <w:rPr>
          <w:rFonts w:ascii="Garamond" w:hAnsi="Garamond" w:cstheme="minorHAnsi"/>
        </w:rPr>
      </w:pPr>
      <w:r w:rsidRPr="003776F6">
        <w:rPr>
          <w:rFonts w:ascii="Garamond" w:hAnsi="Garamond"/>
          <w:color w:val="000000"/>
          <w:lang w:eastAsia="en-ID"/>
        </w:rPr>
        <w:t>Treatment of Mirah characters</w:t>
      </w:r>
    </w:p>
    <w:p w:rsidR="004252E0" w:rsidRPr="00295525" w:rsidRDefault="00D0057F"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t>As a slave, Mirah's character is treated like a slave is treated. A slave was placed in the back room, doing homework, and always being obscene with his master's orders. The depiction of a slave placed in a back room is clearly mentioned in the novel. The master of the slave told his colleague he already had a slave to cook with and would live in a back room. The slave had also prepared a special room for himself in the back by his master</w:t>
      </w:r>
      <w:r w:rsidR="003B2E0F" w:rsidRPr="00295525">
        <w:rPr>
          <w:rFonts w:ascii="Garamond" w:hAnsi="Garamond" w:cstheme="minorHAnsi"/>
        </w:rPr>
        <w:t>.</w:t>
      </w:r>
    </w:p>
    <w:p w:rsidR="007A03F9" w:rsidRPr="00295525" w:rsidRDefault="00D0057F"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lastRenderedPageBreak/>
        <w:t>In addition to being placed in the back room, is to do homework. A slave girl was in charge of preparing all the household needs of her master. In the novel, Mirah's character is referred to as a cooking slave by her master, who of course is in charge of preparing dishes for her master. Although he is called a cooking slave, he is not only in charge of cooking, but also cleaning the house and all the household needs of his master.</w:t>
      </w:r>
      <w:r w:rsidRPr="003776F6">
        <w:rPr>
          <w:rFonts w:ascii="Garamond" w:hAnsi="Garamond"/>
          <w:color w:val="000000"/>
          <w:lang w:eastAsia="en-ID"/>
        </w:rPr>
        <w:t> The task of female slaves during the colonial period is in accordance with research</w:t>
      </w:r>
      <w:r w:rsidR="00EC65C3" w:rsidRPr="00295525">
        <w:rPr>
          <w:rFonts w:ascii="Garamond" w:hAnsi="Garamond"/>
        </w:rPr>
        <w:t xml:space="preserve"> </w:t>
      </w:r>
      <w:r w:rsidR="00EC65C3" w:rsidRPr="00295525">
        <w:rPr>
          <w:rFonts w:ascii="Garamond" w:hAnsi="Garamond"/>
        </w:rPr>
        <w:fldChar w:fldCharType="begin" w:fldLock="1"/>
      </w:r>
      <w:r w:rsidR="00F15147" w:rsidRPr="00295525">
        <w:rPr>
          <w:rFonts w:ascii="Garamond" w:hAnsi="Garamond"/>
        </w:rPr>
        <w:instrText>ADDIN CSL_CITATION {"citationItems":[{"id":"ITEM-1","itemData":{"abstract":"Penelitian ini bertujuan untuk mengetahui bagaimana penerapan model problem based learning dalam pembelajaran sejarah untuk meningkatkan motivasi dan prestasi belajar siswa kelas XI IPS 1 SMAN 1 Butar. Sulawesi Tengah. Teknik pengumpulan data yang digunakan dalam penelitian ini adalah triangulasi sumber dan triangulasi metode. Analisis data yang digunakan dalam metode ini adalah analisis kualitatif dan analisis kuantitatif Setelah Model Problem Based Learning diterapkan, terjadi peningkatan motivasi belajar siswa telah mencapai 85 % pada siklus 3 dan peningkatan prestasi pada siklus 1 terjadi dari 49,5 menjadi 75. Peningkatan pada siklus 2 terjadi dari 53,5 menjadi 81. Peningkatan prestasi pada siklus 3 terjadi dari 60 menjadi 83. Kendala yang dihadapi dalam penerapan Model Problem Based Learning antara lain kurangnya pemahaman siswa mengenai Model Problem Based Learning pada saat awal, dan terdapat siswa yang tidak bisa bekerjasama dalam kelompok. Kelebihan dari penerapan Model Problem Based Learning antara lain siswa lebih aktif dalam pembelajaran, kemampuan siswa lebih terasah, siswa dapat melatih kerjasama dalam kelompok, menciptakan semangat kompetisi antar kelompok, dan guru lebih mudah dalam melihat pemahaman siswa dalam materi. Kata","author":[{"dropping-particle":"","family":"Irenewaty, Terry","given":"Winda Prasetyaning Adhi","non-dropping-particle":"","parse-names":false,"suffix":""}],"container-title":"Istoria Jurnal Pendidikan dan sejarah","id":"ITEM-1","issue":"2","issued":{"date-parts":[["2016"]]},"page":"28-46","title":"EKSISTENSI PERJUANGAN WANITA MASA KOLONIAL","type":"article-journal","volume":"11"},"uris":["http://www.mendeley.com/documents/?uuid=605372ae-d5f5-45c3-8774-1561c3c5610a"]}],"mendeley":{"formattedCitation":"(Irenewaty, Terry, 2016)","plainTextFormattedCitation":"(Irenewaty, Terry, 2016)","previouslyFormattedCitation":"(Irenewaty, Terry, 2016)"},"properties":{"noteIndex":0},"schema":"https://github.com/citation-style-language/schema/raw/master/csl-citation.json"}</w:instrText>
      </w:r>
      <w:r w:rsidR="00EC65C3" w:rsidRPr="00295525">
        <w:rPr>
          <w:rFonts w:ascii="Garamond" w:hAnsi="Garamond"/>
        </w:rPr>
        <w:fldChar w:fldCharType="separate"/>
      </w:r>
      <w:r w:rsidR="00EC65C3" w:rsidRPr="00295525">
        <w:rPr>
          <w:rFonts w:ascii="Garamond" w:hAnsi="Garamond"/>
          <w:noProof/>
        </w:rPr>
        <w:t>(Irenewaty, Terry, 2016)</w:t>
      </w:r>
      <w:r w:rsidR="00EC65C3" w:rsidRPr="00295525">
        <w:rPr>
          <w:rFonts w:ascii="Garamond" w:hAnsi="Garamond"/>
        </w:rPr>
        <w:fldChar w:fldCharType="end"/>
      </w:r>
      <w:r w:rsidR="00EC65C3" w:rsidRPr="00295525">
        <w:rPr>
          <w:rFonts w:ascii="Garamond" w:hAnsi="Garamond"/>
        </w:rPr>
        <w:t xml:space="preserve"> </w:t>
      </w:r>
      <w:r w:rsidRPr="003776F6">
        <w:rPr>
          <w:rFonts w:ascii="Garamond" w:hAnsi="Garamond"/>
          <w:color w:val="000000"/>
          <w:lang w:eastAsia="en-ID"/>
        </w:rPr>
        <w:t>if the task of female slaves is as a domestic servant who prepares all household needs, including being a cooking slave</w:t>
      </w:r>
      <w:r w:rsidR="00EC65C3" w:rsidRPr="00295525">
        <w:rPr>
          <w:rFonts w:ascii="Garamond" w:hAnsi="Garamond"/>
        </w:rPr>
        <w:t>.</w:t>
      </w:r>
    </w:p>
    <w:p w:rsidR="005471C8" w:rsidRPr="00295525" w:rsidRDefault="00D0057F"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A slave never refuses his master's orders. Because a slave is aware that he has a social status far below that of his master. Thus, however and whatever the master's orders are, they must be carried out. </w:t>
      </w:r>
      <w:r w:rsidRPr="003776F6">
        <w:rPr>
          <w:rFonts w:ascii="Garamond" w:hAnsi="Garamond"/>
          <w:color w:val="000000"/>
          <w:lang w:eastAsia="en-ID"/>
        </w:rPr>
        <w:t>Even if the slave did not like the orders given by his master, he had to carry out the orders. </w:t>
      </w:r>
      <w:r w:rsidRPr="003776F6">
        <w:rPr>
          <w:rFonts w:ascii="Garamond" w:hAnsi="Garamond"/>
          <w:color w:val="000000"/>
          <w:lang w:val="en" w:eastAsia="en-ID"/>
        </w:rPr>
        <w:t>This can happen because slaves are in the lowest social class. Slaves are also not comparable to white people</w:t>
      </w:r>
      <w:r w:rsidR="00F43E49" w:rsidRPr="00295525">
        <w:rPr>
          <w:rFonts w:ascii="Garamond" w:hAnsi="Garamond" w:cstheme="minorHAnsi"/>
        </w:rPr>
        <w:t xml:space="preserve"> </w:t>
      </w:r>
      <w:r w:rsidR="00F43E49" w:rsidRPr="00295525">
        <w:rPr>
          <w:rFonts w:ascii="Garamond" w:hAnsi="Garamond" w:cstheme="minorHAnsi"/>
        </w:rPr>
        <w:fldChar w:fldCharType="begin" w:fldLock="1"/>
      </w:r>
      <w:r w:rsidR="00EB3DCE" w:rsidRPr="00295525">
        <w:rPr>
          <w:rFonts w:ascii="Garamond" w:hAnsi="Garamond" w:cstheme="minorHAnsi"/>
        </w:rPr>
        <w:instrText>ADDIN CSL_CITATION {"citationItems":[{"id":"ITEM-1","itemData":{"author":[{"dropping-particle":"","family":"Krismurti","given":"Clara Aprillita","non-dropping-particle":"","parse-names":false,"suffix":""},{"dropping-particle":"","family":"Darini","given":"Ririn","non-dropping-particle":"","parse-names":false,"suffix":""},{"dropping-particle":"","family":"Dewi","given":"Ita Mutiara","non-dropping-particle":"","parse-names":false,"suffix":""},{"dropping-particle":"","family":"Sejarah","given":"Prodi Ilmu","non-dropping-particle":"","parse-names":false,"suffix":""},{"dropping-particle":"","family":"Sosial","given":"Fakultas Ilmu","non-dropping-particle":"","parse-names":false,"suffix":""},{"dropping-particle":"","family":"Universitas","given":"Politik","non-dropping-particle":"","parse-names":false,"suffix":""}],"id":"ITEM-1","issue":"2","issued":{"date-parts":[["2023"]]},"page":"231-246","title":"KEHIDUPAN SOSIAL BABOE DI BATAVIA TAHUN 1900-1942","type":"article-journal"},"uris":["http://www.mendeley.com/documents/?uuid=4ea408df-c812-4e57-b642-c02db2d9cce6"]}],"mendeley":{"formattedCitation":"(Krismurti et al., 2023)","plainTextFormattedCitation":"(Krismurti et al., 2023)","previouslyFormattedCitation":"(Krismurti et al., 2023)"},"properties":{"noteIndex":0},"schema":"https://github.com/citation-style-language/schema/raw/master/csl-citation.json"}</w:instrText>
      </w:r>
      <w:r w:rsidR="00F43E49" w:rsidRPr="00295525">
        <w:rPr>
          <w:rFonts w:ascii="Garamond" w:hAnsi="Garamond" w:cstheme="minorHAnsi"/>
        </w:rPr>
        <w:fldChar w:fldCharType="separate"/>
      </w:r>
      <w:r w:rsidR="00F43E49" w:rsidRPr="00295525">
        <w:rPr>
          <w:rFonts w:ascii="Garamond" w:hAnsi="Garamond" w:cstheme="minorHAnsi"/>
          <w:noProof/>
        </w:rPr>
        <w:t>(Krismurti et al., 2023)</w:t>
      </w:r>
      <w:r w:rsidR="00F43E49" w:rsidRPr="00295525">
        <w:rPr>
          <w:rFonts w:ascii="Garamond" w:hAnsi="Garamond" w:cstheme="minorHAnsi"/>
        </w:rPr>
        <w:fldChar w:fldCharType="end"/>
      </w:r>
      <w:r w:rsidR="00F43E49" w:rsidRPr="00295525">
        <w:rPr>
          <w:rFonts w:ascii="Garamond" w:hAnsi="Garamond" w:cstheme="minorHAnsi"/>
        </w:rPr>
        <w:t xml:space="preserve">. </w:t>
      </w:r>
    </w:p>
    <w:p w:rsidR="00F15147" w:rsidRPr="00295525" w:rsidRDefault="00D0057F"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Another factor in a slave always carrying out his master's orders was that, in the colonial period, if a slave refused his master's orders, he would be punished with physical violence against him. This is in accordance with</w:t>
      </w:r>
      <w:r w:rsidR="005471C8" w:rsidRPr="00295525">
        <w:rPr>
          <w:rFonts w:ascii="Garamond" w:hAnsi="Garamond" w:cstheme="minorHAnsi"/>
        </w:rPr>
        <w:t xml:space="preserve"> </w:t>
      </w:r>
      <w:r w:rsidR="00705651" w:rsidRPr="00295525">
        <w:rPr>
          <w:rFonts w:ascii="Garamond" w:hAnsi="Garamond" w:cstheme="minorHAnsi"/>
        </w:rPr>
        <w:fldChar w:fldCharType="begin" w:fldLock="1"/>
      </w:r>
      <w:r w:rsidR="00705651" w:rsidRPr="00295525">
        <w:rPr>
          <w:rFonts w:ascii="Garamond" w:hAnsi="Garamond" w:cstheme="minorHAnsi"/>
        </w:rPr>
        <w:instrText>ADDIN CSL_CITATION {"citationItems":[{"id":"ITEM-1","itemData":{"DOI":"10.23887/jish-undiksha.v2i2.2179","ISSN":"2303-2898","abstract":"Penelitian yang dilakukan berdasar pada masalah budak dan perbudakan di Indonesia dalam karya sastra dan dilakukan dengan menggunakan teknik dekonstruksi ini memiliki tujuan untuk mendeskripsikan (1) orientalisme dalam novel-novel Balai Pustaka dan (2) resistensi pribumi terhadap kolonial Belanda novel-novel Balai Pustaka. Hasil penelitian ini menunjukkan bahwa relasi antara penjajah dengan terjajah, yakni antara Belanda dengan pribumi di Indonesia (Hindia Belanda) adalah relasi yang tidak setara. Belanda mendominasi pribumi. Pendominasian Belanda terhadap pribumi diperlihatkan stereotip-stereotip kebinatangan oleh pihak Belanda kepada pribumi, dan pendiskriminasian warna kulit oleh kolonial. Belanda memandang dirinya lebih beradab daripada pribumi karena Belanda memiliki warna kulit putih, sedangkan pribumi memiliki kulit hitam, atau bukan kulit putih. Pandangan Belanda itu terkonstruksi dalam pikiran dan perilaku mereka sehingga stereotip-stereotip bahwa pribumi itu terbelakang, lamban atau malas, dan seperti binatang (kera atau beruk), muncul atau berkembang. Hal itu merupakan pandangan orientalisme colonial Belanda terhadap pribumi. Akibat pendominasian (pendiskriminasian, rasisme, dan marjinalisasi) ini membuat masyarakat pribumi melakukan resistensi. Resistensi yang dilakukan oleh budak/pribumi dalam bentuk mimikri dan mockery yang memperolok-olok kolonial Belanda dalam upaya meruntuhkan kekuasaannya.","author":[{"dropping-particle":"","family":"Yasa","given":"I Nyoman","non-dropping-particle":"","parse-names":false,"suffix":""}],"container-title":"Jurnal Ilmu Sosial dan Humaniora","id":"ITEM-1","issue":"2","issued":{"date-parts":[["2014"]]},"page":"249-256","title":"Orientalisme, Perbudakan, Dan Resistensi Pribumi Terhadap Kolonial Dalam Novel-Novel Terbitan Balai Pustaka","type":"article-journal","volume":"2"},"uris":["http://www.mendeley.com/documents/?uuid=967f0f1f-877c-4955-9bdf-94a343b1ab13"]}],"mendeley":{"formattedCitation":"(Yasa, 2014)","plainTextFormattedCitation":"(Yasa, 2014)"},"properties":{"noteIndex":0},"schema":"https://github.com/citation-style-language/schema/raw/master/csl-citation.json"}</w:instrText>
      </w:r>
      <w:r w:rsidR="00705651" w:rsidRPr="00295525">
        <w:rPr>
          <w:rFonts w:ascii="Garamond" w:hAnsi="Garamond" w:cstheme="minorHAnsi"/>
        </w:rPr>
        <w:fldChar w:fldCharType="separate"/>
      </w:r>
      <w:r w:rsidR="00705651" w:rsidRPr="00295525">
        <w:rPr>
          <w:rFonts w:ascii="Garamond" w:hAnsi="Garamond" w:cstheme="minorHAnsi"/>
          <w:noProof/>
        </w:rPr>
        <w:t>(Yasa, 2014)</w:t>
      </w:r>
      <w:r w:rsidR="00705651" w:rsidRPr="00295525">
        <w:rPr>
          <w:rFonts w:ascii="Garamond" w:hAnsi="Garamond" w:cstheme="minorHAnsi"/>
        </w:rPr>
        <w:fldChar w:fldCharType="end"/>
      </w:r>
      <w:r w:rsidR="00705651" w:rsidRPr="00295525">
        <w:rPr>
          <w:rFonts w:ascii="Garamond" w:hAnsi="Garamond" w:cstheme="minorHAnsi"/>
        </w:rPr>
        <w:t xml:space="preserve"> </w:t>
      </w:r>
      <w:r w:rsidRPr="003776F6">
        <w:rPr>
          <w:rFonts w:ascii="Garamond" w:hAnsi="Garamond"/>
          <w:color w:val="000000"/>
          <w:lang w:val="en" w:eastAsia="en-ID"/>
        </w:rPr>
        <w:t>which says that an indigenous slave must still be civilized and adapted to the colonizers. Some of these statements show that a slave could not refuse his master's request and had to carry out every command given by his master</w:t>
      </w:r>
      <w:r w:rsidR="00A579A5" w:rsidRPr="00295525">
        <w:rPr>
          <w:rFonts w:ascii="Garamond" w:hAnsi="Garamond" w:cstheme="minorHAnsi"/>
        </w:rPr>
        <w:t>.</w:t>
      </w:r>
    </w:p>
    <w:p w:rsidR="00A579A5" w:rsidRPr="00295525" w:rsidRDefault="00A579A5" w:rsidP="00295525">
      <w:pPr>
        <w:pStyle w:val="ListParagraph"/>
        <w:spacing w:line="360" w:lineRule="auto"/>
        <w:ind w:left="709" w:firstLine="567"/>
        <w:jc w:val="both"/>
        <w:rPr>
          <w:rFonts w:ascii="Garamond" w:hAnsi="Garamond" w:cstheme="minorHAnsi"/>
        </w:rPr>
      </w:pPr>
    </w:p>
    <w:p w:rsidR="00253E3B" w:rsidRPr="00295525" w:rsidRDefault="00D0057F" w:rsidP="00295525">
      <w:pPr>
        <w:pStyle w:val="ListParagraph"/>
        <w:numPr>
          <w:ilvl w:val="0"/>
          <w:numId w:val="19"/>
        </w:numPr>
        <w:spacing w:line="360" w:lineRule="auto"/>
        <w:jc w:val="both"/>
        <w:rPr>
          <w:rFonts w:ascii="Garamond" w:hAnsi="Garamond" w:cstheme="minorHAnsi"/>
        </w:rPr>
      </w:pPr>
      <w:r w:rsidRPr="00295525">
        <w:rPr>
          <w:rFonts w:ascii="Garamond" w:hAnsi="Garamond" w:cstheme="minorHAnsi"/>
        </w:rPr>
        <w:t>Figure</w:t>
      </w:r>
      <w:r w:rsidR="00253E3B" w:rsidRPr="00295525">
        <w:rPr>
          <w:rFonts w:ascii="Garamond" w:hAnsi="Garamond" w:cstheme="minorHAnsi"/>
        </w:rPr>
        <w:t xml:space="preserve"> Rasina</w:t>
      </w:r>
    </w:p>
    <w:p w:rsidR="00253E3B" w:rsidRPr="00295525" w:rsidRDefault="00D0057F" w:rsidP="00295525">
      <w:pPr>
        <w:pStyle w:val="ListParagraph"/>
        <w:numPr>
          <w:ilvl w:val="0"/>
          <w:numId w:val="22"/>
        </w:numPr>
        <w:spacing w:line="360" w:lineRule="auto"/>
        <w:jc w:val="both"/>
        <w:rPr>
          <w:rFonts w:ascii="Garamond" w:hAnsi="Garamond" w:cstheme="minorHAnsi"/>
        </w:rPr>
      </w:pPr>
      <w:r w:rsidRPr="003776F6">
        <w:rPr>
          <w:rFonts w:ascii="Garamond" w:hAnsi="Garamond"/>
          <w:color w:val="000000"/>
          <w:lang w:eastAsia="en-ID"/>
        </w:rPr>
        <w:t>Self-image of</w:t>
      </w:r>
      <w:r w:rsidR="00253E3B" w:rsidRPr="00295525">
        <w:rPr>
          <w:rFonts w:ascii="Garamond" w:hAnsi="Garamond" w:cstheme="minorHAnsi"/>
        </w:rPr>
        <w:t xml:space="preserve"> Rasina</w:t>
      </w:r>
    </w:p>
    <w:p w:rsidR="00EB3DCE" w:rsidRPr="00295525" w:rsidRDefault="00D0057F"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The self-image of Rasina is not much different from Mirah's. That is, female slaves are depicted using kebayas and cloths for their daily lives. The depiction is seen when the slave is preparing food for guests. In this incident, slaves are depicted wearing blue kebayas that match other slaves and using songket cloth as their subordinates. The color of the kebaya worn by female slaves is in line with research</w:t>
      </w:r>
      <w:r w:rsidR="00EB3DCE" w:rsidRPr="00295525">
        <w:rPr>
          <w:rFonts w:ascii="Garamond" w:hAnsi="Garamond" w:cstheme="minorHAnsi"/>
        </w:rPr>
        <w:t xml:space="preserve"> </w:t>
      </w:r>
      <w:r w:rsidR="00EB3DCE" w:rsidRPr="00295525">
        <w:rPr>
          <w:rFonts w:ascii="Garamond" w:hAnsi="Garamond" w:cstheme="minorHAnsi"/>
        </w:rPr>
        <w:fldChar w:fldCharType="begin" w:fldLock="1"/>
      </w:r>
      <w:r w:rsidR="00B42843" w:rsidRPr="00295525">
        <w:rPr>
          <w:rFonts w:ascii="Garamond" w:hAnsi="Garamond" w:cstheme="minorHAnsi"/>
        </w:rPr>
        <w:instrText>ADDIN CSL_CITATION {"citationItems":[{"id":"ITEM-1","itemData":{"DOI":"10.33751/jsalaka.v3i1.3321","abstract":"Isu perempuan di negara bekas jajahan tidak pernah bisa berhenti didiskusikan. Narasi perempuan sebagai subjek selalu bergeser tergantung pada narator dalam teks-teks yang menarasikannya. Narasi pada teks-teks mengonstruksi identitas perempuan apalagi menjadi media untuk menyuarakan sudut pandangnya terhadap praktik kolonialisme. Tokoh perempuan dalam “Racun untuk Tuan” (RUT) dan pengarang sebagai narator yang tidak pernah merasakan penjajahan sekaligus bertemu dengan sosok nyai selama kolonialisme berlangsung dimungkinkan memiliki kesan serta imajinasi yang berbeda. Cerpen RUT terbitan tahun 2010 merupakan hasil generasi pembaca buku sejarah dan pewaris traumatis bangsa jajahan. Hal dilematik tersebut menjadi diskusi utama dalam tulisan ini dengan menganalisis teks RUT sebagai representasi teks yang telah merekonstruksi kisah kolonialisme dan citra perempuan. Berdasar beberapa hal tersebut, tulisan ini bertujuan untuk memahami bagaimana citra perempuan dinarasikan oleh pengarang dalam RUT. Untuk mengurai diskusi tersebut, penelitian ini mengunakan metode deskriptif-analitis. Data pada penelitian ini berupa kutipan-kutipan RUT yang menggambarkan posisi pengarang, tokoh Belanda, dan tokoh nyai. Kumpulan kutipan tersebut dianalisis melalui teori feminisme poskolonial untuk melihat bagaimana pengarang melalui tokoh Belanda menarasikan perempuan dalam cerpen. Hasil penelitian ini diungkapkan bahwa pengarang yang tidak mengalami praktik penjajahan dan bertemu dengan tokoh nyai mampu menyuarakan pandangannya melalui cerpen. Tokoh Belanda dipinjam oleh pengarang sebagai narator untuk mendeskripsikan identintas tokoh nyai. Pengarang memosisikan diri sebagai tokoh Belanda untuk menyuarakan apa yang dimungkinkan para pegawai Belanda alami selama kolonialisme. Dengan demikian, pengarang di negara bekas jajahan mampu merekonstruksi kisah dan citra perempuan selama kolonialisme melalui pembacaan buku sejarah dan perenungan ke bentuk cerpen.","author":[{"dropping-particle":"","family":"Fahmilda","given":"Yacub","non-dropping-particle":"","parse-names":false,"suffix":""},{"dropping-particle":"","family":"Putri","given":"Tiaraizza Cempaka","non-dropping-particle":"","parse-names":false,"suffix":""}],"container-title":"Jurnal Salaka : Jurnal Bahasa, Sastra, dan Budaya Indonesia","id":"ITEM-1","issue":"1","issued":{"date-parts":[["2021"]]},"page":"1-9","title":"Narasi Citra Perempuan Dalam Cerpen “Racun Untuk Tuan” Karya Iksaka Banu: Kajian Feminisme Poskolonial","type":"article-journal","volume":"3"},"uris":["http://www.mendeley.com/documents/?uuid=8255893a-c4a6-44ab-a369-cacc3aac27db"]}],"mendeley":{"formattedCitation":"(Fahmilda &amp; Putri, 2021b)","plainTextFormattedCitation":"(Fahmilda &amp; Putri, 2021b)","previouslyFormattedCitation":"(Fahmilda &amp; Putri, 2021b)"},"properties":{"noteIndex":0},"schema":"https://github.com/citation-style-language/schema/raw/master/csl-citation.json"}</w:instrText>
      </w:r>
      <w:r w:rsidR="00EB3DCE" w:rsidRPr="00295525">
        <w:rPr>
          <w:rFonts w:ascii="Garamond" w:hAnsi="Garamond" w:cstheme="minorHAnsi"/>
        </w:rPr>
        <w:fldChar w:fldCharType="separate"/>
      </w:r>
      <w:r w:rsidR="001F58E1" w:rsidRPr="00295525">
        <w:rPr>
          <w:rFonts w:ascii="Garamond" w:hAnsi="Garamond" w:cstheme="minorHAnsi"/>
          <w:noProof/>
        </w:rPr>
        <w:t>(Fahmilda &amp; Putri, 2021)</w:t>
      </w:r>
      <w:r w:rsidR="00EB3DCE" w:rsidRPr="00295525">
        <w:rPr>
          <w:rFonts w:ascii="Garamond" w:hAnsi="Garamond" w:cstheme="minorHAnsi"/>
        </w:rPr>
        <w:fldChar w:fldCharType="end"/>
      </w:r>
      <w:r w:rsidR="00EB3DCE" w:rsidRPr="00295525">
        <w:rPr>
          <w:rFonts w:ascii="Garamond" w:hAnsi="Garamond" w:cstheme="minorHAnsi"/>
        </w:rPr>
        <w:t xml:space="preserve"> </w:t>
      </w:r>
      <w:r w:rsidRPr="003776F6">
        <w:rPr>
          <w:rFonts w:ascii="Garamond" w:hAnsi="Garamond"/>
          <w:color w:val="000000"/>
          <w:lang w:eastAsia="en-ID"/>
        </w:rPr>
        <w:t xml:space="preserve">if the color of the kebaya used for ordinary slaves is a kebaya that is colored other than white, the white </w:t>
      </w:r>
      <w:r w:rsidRPr="003776F6">
        <w:rPr>
          <w:rFonts w:ascii="Garamond" w:hAnsi="Garamond"/>
          <w:color w:val="000000"/>
          <w:lang w:eastAsia="en-ID"/>
        </w:rPr>
        <w:lastRenderedPageBreak/>
        <w:t>kebaya is considered to have a higher level because it can only be used by a Nyai</w:t>
      </w:r>
      <w:r w:rsidR="004E387C" w:rsidRPr="00295525">
        <w:rPr>
          <w:rFonts w:ascii="Garamond" w:hAnsi="Garamond" w:cstheme="minorHAnsi"/>
        </w:rPr>
        <w:t>.</w:t>
      </w:r>
    </w:p>
    <w:p w:rsidR="006D0978" w:rsidRPr="00295525" w:rsidRDefault="003F2A22"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The next depiction of Rasina is that she is described as having a beautiful face. Beauty is depicted by explaining some parts of the slave's face shape, with details of how the slave girl's face shaped. Starting from curly hair, eyes that have firm lines with pointed tips, very deep eyeballs, small but bangir noses, thin red-brown lips, even described as similar to Iberian women. In addition to the face shape clearly depicted in the novel, the depiction of the slave's body shape is described as having a small, dense, and sturdy waist. The physical depictions of slave girls meant that there would be no ambiguity in interpreting how beauty was meant in the novel</w:t>
      </w:r>
      <w:r w:rsidR="008A4AA1" w:rsidRPr="00295525">
        <w:rPr>
          <w:rFonts w:ascii="Garamond" w:hAnsi="Garamond" w:cstheme="minorHAnsi"/>
        </w:rPr>
        <w:t xml:space="preserve">.  </w:t>
      </w:r>
      <w:r w:rsidR="005212F5" w:rsidRPr="00295525">
        <w:rPr>
          <w:rFonts w:ascii="Garamond" w:hAnsi="Garamond" w:cstheme="minorHAnsi"/>
        </w:rPr>
        <w:t xml:space="preserve"> </w:t>
      </w:r>
    </w:p>
    <w:p w:rsidR="006D0978" w:rsidRPr="00295525" w:rsidRDefault="006D0978" w:rsidP="00295525">
      <w:pPr>
        <w:pStyle w:val="ListParagraph"/>
        <w:spacing w:line="360" w:lineRule="auto"/>
        <w:ind w:left="709" w:firstLine="567"/>
        <w:jc w:val="both"/>
        <w:rPr>
          <w:rFonts w:ascii="Garamond" w:hAnsi="Garamond" w:cstheme="minorHAnsi"/>
        </w:rPr>
      </w:pPr>
      <w:r w:rsidRPr="00295525">
        <w:rPr>
          <w:rFonts w:ascii="Garamond" w:hAnsi="Garamond" w:cstheme="minorHAnsi"/>
        </w:rPr>
        <w:t xml:space="preserve"> </w:t>
      </w:r>
      <w:r w:rsidR="003F2A22" w:rsidRPr="003776F6">
        <w:rPr>
          <w:rFonts w:ascii="Garamond" w:hAnsi="Garamond"/>
          <w:color w:val="000000"/>
          <w:lang w:val="en" w:eastAsia="en-ID"/>
        </w:rPr>
        <w:t>The character of Rasina is depicted as a beautiful female slave when compared to other female slaves. The slave girl is clearly depicted in the data if she has the most beautiful face or is considered more beautiful than other slave girls. This can be seen when the slaves are auctioned and the figure of Rasina is the most striking female slave because of her beauty. The beauty of a slave is only compared to fellow slave girls, not compared to women in general. This shows that female slaves are not equal to women in general, such as research</w:t>
      </w:r>
      <w:r w:rsidR="001958CE" w:rsidRPr="00295525">
        <w:rPr>
          <w:rFonts w:ascii="Garamond" w:hAnsi="Garamond" w:cstheme="minorHAnsi"/>
        </w:rPr>
        <w:t xml:space="preserve"> </w:t>
      </w:r>
      <w:r w:rsidR="001958CE" w:rsidRPr="00295525">
        <w:rPr>
          <w:rFonts w:ascii="Garamond" w:hAnsi="Garamond" w:cstheme="minorHAnsi"/>
        </w:rPr>
        <w:fldChar w:fldCharType="begin" w:fldLock="1"/>
      </w:r>
      <w:r w:rsidR="008332B2" w:rsidRPr="00295525">
        <w:rPr>
          <w:rFonts w:ascii="Garamond" w:hAnsi="Garamond" w:cstheme="minorHAnsi"/>
        </w:rPr>
        <w:instrText>ADDIN CSL_CITATION {"citationItems":[{"id":"ITEM-1","itemData":{"author":[{"dropping-particle":"","family":"Krismurti","given":"Clara Aprillita","non-dropping-particle":"","parse-names":false,"suffix":""},{"dropping-particle":"","family":"Darini","given":"Ririn","non-dropping-particle":"","parse-names":false,"suffix":""},{"dropping-particle":"","family":"Dewi","given":"Ita Mutiara","non-dropping-particle":"","parse-names":false,"suffix":""},{"dropping-particle":"","family":"Sejarah","given":"Prodi Ilmu","non-dropping-particle":"","parse-names":false,"suffix":""},{"dropping-particle":"","family":"Sosial","given":"Fakultas Ilmu","non-dropping-particle":"","parse-names":false,"suffix":""},{"dropping-particle":"","family":"Universitas","given":"Politik","non-dropping-particle":"","parse-names":false,"suffix":""}],"id":"ITEM-1","issue":"2","issued":{"date-parts":[["2023"]]},"page":"231-246","title":"KEHIDUPAN SOSIAL BABOE DI BATAVIA TAHUN 1900-1942","type":"article-journal"},"uris":["http://www.mendeley.com/documents/?uuid=4ea408df-c812-4e57-b642-c02db2d9cce6"]}],"mendeley":{"formattedCitation":"(Krismurti et al., 2023)","plainTextFormattedCitation":"(Krismurti et al., 2023)","previouslyFormattedCitation":"(Krismurti et al., 2023)"},"properties":{"noteIndex":0},"schema":"https://github.com/citation-style-language/schema/raw/master/csl-citation.json"}</w:instrText>
      </w:r>
      <w:r w:rsidR="001958CE" w:rsidRPr="00295525">
        <w:rPr>
          <w:rFonts w:ascii="Garamond" w:hAnsi="Garamond" w:cstheme="minorHAnsi"/>
        </w:rPr>
        <w:fldChar w:fldCharType="separate"/>
      </w:r>
      <w:r w:rsidR="001958CE" w:rsidRPr="00295525">
        <w:rPr>
          <w:rFonts w:ascii="Garamond" w:hAnsi="Garamond" w:cstheme="minorHAnsi"/>
          <w:noProof/>
        </w:rPr>
        <w:t>(Krismurti et al., 2023)</w:t>
      </w:r>
      <w:r w:rsidR="001958CE" w:rsidRPr="00295525">
        <w:rPr>
          <w:rFonts w:ascii="Garamond" w:hAnsi="Garamond" w:cstheme="minorHAnsi"/>
        </w:rPr>
        <w:fldChar w:fldCharType="end"/>
      </w:r>
      <w:r w:rsidR="001958CE" w:rsidRPr="00295525">
        <w:rPr>
          <w:rFonts w:ascii="Garamond" w:hAnsi="Garamond" w:cstheme="minorHAnsi"/>
        </w:rPr>
        <w:t xml:space="preserve"> </w:t>
      </w:r>
      <w:r w:rsidR="003F2A22" w:rsidRPr="003776F6">
        <w:rPr>
          <w:rFonts w:ascii="Garamond" w:hAnsi="Garamond"/>
          <w:color w:val="000000"/>
          <w:lang w:eastAsia="en-ID"/>
        </w:rPr>
        <w:t>which says that female slaves are not comparable to white women</w:t>
      </w:r>
      <w:r w:rsidR="001958CE" w:rsidRPr="00295525">
        <w:rPr>
          <w:rFonts w:ascii="Garamond" w:hAnsi="Garamond" w:cstheme="minorHAnsi"/>
        </w:rPr>
        <w:t xml:space="preserve">. </w:t>
      </w:r>
    </w:p>
    <w:p w:rsidR="001958CE" w:rsidRPr="00295525" w:rsidRDefault="001958CE" w:rsidP="00295525">
      <w:pPr>
        <w:pStyle w:val="ListParagraph"/>
        <w:spacing w:line="360" w:lineRule="auto"/>
        <w:ind w:left="709" w:firstLine="567"/>
        <w:jc w:val="both"/>
        <w:rPr>
          <w:rFonts w:ascii="Garamond" w:hAnsi="Garamond" w:cstheme="minorHAnsi"/>
        </w:rPr>
      </w:pPr>
    </w:p>
    <w:p w:rsidR="00253E3B" w:rsidRPr="00295525" w:rsidRDefault="003F2A22" w:rsidP="00295525">
      <w:pPr>
        <w:pStyle w:val="ListParagraph"/>
        <w:numPr>
          <w:ilvl w:val="0"/>
          <w:numId w:val="22"/>
        </w:numPr>
        <w:spacing w:line="360" w:lineRule="auto"/>
        <w:jc w:val="both"/>
        <w:rPr>
          <w:rFonts w:ascii="Garamond" w:hAnsi="Garamond" w:cstheme="minorHAnsi"/>
        </w:rPr>
      </w:pPr>
      <w:r w:rsidRPr="003776F6">
        <w:rPr>
          <w:rFonts w:ascii="Garamond" w:hAnsi="Garamond"/>
          <w:color w:val="000000"/>
          <w:lang w:eastAsia="en-ID"/>
        </w:rPr>
        <w:t>Treatment of Rasina characters</w:t>
      </w:r>
    </w:p>
    <w:p w:rsidR="00327FCD" w:rsidRPr="00295525" w:rsidRDefault="003F2A22"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The treatment of Rasina's character who describes herself as a slave was found to have more data than Mirah's character. There are similarities in the depiction of slaves in the character Mirah and the character of Rasina. That is in charge of the kitchen and placed in the back cottage. The depiction of the slave girl in charge of the kitchen is seen when the slave girl prepares and arranges food to be served to guests. In the novel, it is vividly depicted, while doing his job of arranging food for his employer's guests</w:t>
      </w:r>
      <w:r w:rsidR="00327FCD" w:rsidRPr="00295525">
        <w:rPr>
          <w:rFonts w:ascii="Garamond" w:hAnsi="Garamond" w:cstheme="minorHAnsi"/>
        </w:rPr>
        <w:t>.</w:t>
      </w:r>
    </w:p>
    <w:p w:rsidR="00001F7D" w:rsidRPr="00295525" w:rsidRDefault="003F2A22"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t xml:space="preserve">The next similarity is that they are both placed in the building at the back of the employer's house. The slave was placed in huts in the backyard that his </w:t>
      </w:r>
      <w:r w:rsidRPr="003776F6">
        <w:rPr>
          <w:rFonts w:ascii="Garamond" w:hAnsi="Garamond"/>
          <w:color w:val="000000"/>
          <w:lang w:val="en" w:eastAsia="en-ID"/>
        </w:rPr>
        <w:lastRenderedPageBreak/>
        <w:t>master had prepared specifically for his slaves. In the novel, the depiction of a hut in the backyard of the house is surrounded and fenced with a high wall. This illustrates that slaves are placed behind houses with tight security so that slaves cannot escape. If the slaves were caught running away and resisting their masters, they would be sanctioned, that is, tortured by their masters. Torture to slaves was also given to slave girls. Like the character Rasina who gets a lot of torture from her employer</w:t>
      </w:r>
      <w:r w:rsidR="00001F7D" w:rsidRPr="00295525">
        <w:rPr>
          <w:rFonts w:ascii="Garamond" w:hAnsi="Garamond"/>
        </w:rPr>
        <w:t>.</w:t>
      </w:r>
    </w:p>
    <w:p w:rsidR="0060376C" w:rsidRPr="00295525" w:rsidRDefault="003F2A22"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t xml:space="preserve">The character of Rasina as a slave girl she received a lot of torture from her master. The slave was yelled at, whipped, slashed, injured with sharp objects, and even cut off his tongue. The amount of torture received by slaves resulted in permanent disability, and minor injuries. The total amount of violence the slave received was twelve major injuries resulting in permanent disability. Not to mention small incisions. The most </w:t>
      </w:r>
      <w:r w:rsidR="004619CA">
        <w:rPr>
          <w:rFonts w:ascii="Garamond" w:hAnsi="Garamond"/>
          <w:color w:val="000000"/>
          <w:lang w:val="en" w:eastAsia="en-ID"/>
        </w:rPr>
        <w:t>savage</w:t>
      </w:r>
      <w:r w:rsidRPr="003776F6">
        <w:rPr>
          <w:rFonts w:ascii="Garamond" w:hAnsi="Garamond"/>
          <w:color w:val="000000"/>
          <w:lang w:val="en" w:eastAsia="en-ID"/>
        </w:rPr>
        <w:t xml:space="preserve"> is indeed the one inscribed around his pubic lips</w:t>
      </w:r>
      <w:r w:rsidR="0060376C" w:rsidRPr="00295525">
        <w:rPr>
          <w:rFonts w:ascii="Garamond" w:hAnsi="Garamond"/>
        </w:rPr>
        <w:t xml:space="preserve"> </w:t>
      </w:r>
      <w:r w:rsidR="0060376C" w:rsidRPr="00295525">
        <w:rPr>
          <w:rFonts w:ascii="Garamond" w:hAnsi="Garamond"/>
        </w:rPr>
        <w:fldChar w:fldCharType="begin" w:fldLock="1"/>
      </w:r>
      <w:r w:rsidR="00FA54AE" w:rsidRPr="00295525">
        <w:rPr>
          <w:rFonts w:ascii="Garamond" w:hAnsi="Garamond"/>
        </w:rPr>
        <w:instrText>ADDIN CSL_CITATION {"citationItems":[{"id":"ITEM-1","itemData":{"ISBN":"9786024819866","author":[{"dropping-particle":"","family":"Banu","given":"Iksaka","non-dropping-particle":"","parse-names":false,"suffix":""}],"edition":"pertama","id":"ITEM-1","issued":{"date-parts":[["2023"]]},"number-of-pages":"xxvii + 587","publisher":"KPG (Kepustakaan Populer Gramedia)","publisher-place":"Jakarta","title":"Rasina","type":"book"},"uris":["http://www.mendeley.com/documents/?uuid=a347131e-51a1-476f-8676-43420b163b89"]}],"mendeley":{"formattedCitation":"(Banu, 2023)","manualFormatting":"(Banu, 2023:543)","plainTextFormattedCitation":"(Banu, 2023)","previouslyFormattedCitation":"(Banu, 2023)"},"properties":{"noteIndex":0},"schema":"https://github.com/citation-style-language/schema/raw/master/csl-citation.json"}</w:instrText>
      </w:r>
      <w:r w:rsidR="0060376C" w:rsidRPr="00295525">
        <w:rPr>
          <w:rFonts w:ascii="Garamond" w:hAnsi="Garamond"/>
        </w:rPr>
        <w:fldChar w:fldCharType="separate"/>
      </w:r>
      <w:r w:rsidR="0060376C" w:rsidRPr="00295525">
        <w:rPr>
          <w:rFonts w:ascii="Garamond" w:hAnsi="Garamond"/>
          <w:noProof/>
        </w:rPr>
        <w:t>(Banu, 2023:543)</w:t>
      </w:r>
      <w:r w:rsidR="0060376C" w:rsidRPr="00295525">
        <w:rPr>
          <w:rFonts w:ascii="Garamond" w:hAnsi="Garamond"/>
        </w:rPr>
        <w:fldChar w:fldCharType="end"/>
      </w:r>
      <w:r w:rsidR="0060376C" w:rsidRPr="00295525">
        <w:rPr>
          <w:rFonts w:ascii="Garamond" w:hAnsi="Garamond"/>
        </w:rPr>
        <w:t>.</w:t>
      </w:r>
    </w:p>
    <w:p w:rsidR="00F30FC7" w:rsidRPr="00295525" w:rsidRDefault="003F2A22"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t>The female slave not only received physical violence from her master, the female slave was also used as a sexual slave by her master. Some of the physical abuse he received was mostly when he was made a slave to lust by his master. In addition to being tortured, the slave was also given opium so as not to feel pain when tortured and made into a sexual slave by his master. The slave is also described as being treated casually by his master. Female slaves are made sexual slaves not only by their male masters, but by their female masters as well. Slave girls were also given opium so that they could serve their masters until they felt satisfied. It was even given lead and mercury to prevent female slaves from becoming pregnant. As research</w:t>
      </w:r>
      <w:r w:rsidR="00F30FC7" w:rsidRPr="00295525">
        <w:rPr>
          <w:rFonts w:ascii="Garamond" w:hAnsi="Garamond"/>
        </w:rPr>
        <w:t xml:space="preserve"> </w:t>
      </w:r>
      <w:r w:rsidR="00F30FC7" w:rsidRPr="00295525">
        <w:rPr>
          <w:rFonts w:ascii="Garamond" w:hAnsi="Garamond"/>
        </w:rPr>
        <w:fldChar w:fldCharType="begin" w:fldLock="1"/>
      </w:r>
      <w:r w:rsidR="005B3595" w:rsidRPr="00295525">
        <w:rPr>
          <w:rFonts w:ascii="Garamond" w:hAnsi="Garamond"/>
        </w:rPr>
        <w:instrText>ADDIN CSL_CITATION {"citationItems":[{"id":"ITEM-1","itemData":{"abstract":"Penelitian ini bertujuan untuk mengetahui bagaimana penerapan model problem based learning dalam pembelajaran sejarah untuk meningkatkan motivasi dan prestasi belajar siswa kelas XI IPS 1 SMAN 1 Butar. Sulawesi Tengah. Teknik pengumpulan data yang digunakan dalam penelitian ini adalah triangulasi sumber dan triangulasi metode. Analisis data yang digunakan dalam metode ini adalah analisis kualitatif dan analisis kuantitatif Setelah Model Problem Based Learning diterapkan, terjadi peningkatan motivasi belajar siswa telah mencapai 85 % pada siklus 3 dan peningkatan prestasi pada siklus 1 terjadi dari 49,5 menjadi 75. Peningkatan pada siklus 2 terjadi dari 53,5 menjadi 81. Peningkatan prestasi pada siklus 3 terjadi dari 60 menjadi 83. Kendala yang dihadapi dalam penerapan Model Problem Based Learning antara lain kurangnya pemahaman siswa mengenai Model Problem Based Learning pada saat awal, dan terdapat siswa yang tidak bisa bekerjasama dalam kelompok. Kelebihan dari penerapan Model Problem Based Learning antara lain siswa lebih aktif dalam pembelajaran, kemampuan siswa lebih terasah, siswa dapat melatih kerjasama dalam kelompok, menciptakan semangat kompetisi antar kelompok, dan guru lebih mudah dalam melihat pemahaman siswa dalam materi. Kata","author":[{"dropping-particle":"","family":"Aman","given":"Kamisa","non-dropping-particle":"","parse-names":false,"suffix":""}],"container-title":"Istoria Jurnal Pendidikan dan sejarah","id":"ITEM-1","issue":"2","issued":{"date-parts":[["2016"]]},"page":"28-46","title":"Volume 11 No 2 Maret 2016","type":"article-journal","volume":"11"},"uris":["http://www.mendeley.com/documents/?uuid=5a24ece7-7718-4726-8b97-b36c7c1f47dc"]}],"mendeley":{"formattedCitation":"(Aman, 2016)","plainTextFormattedCitation":"(Aman, 2016)","previouslyFormattedCitation":"(Aman, 2016)"},"properties":{"noteIndex":0},"schema":"https://github.com/citation-style-language/schema/raw/master/csl-citation.json"}</w:instrText>
      </w:r>
      <w:r w:rsidR="00F30FC7" w:rsidRPr="00295525">
        <w:rPr>
          <w:rFonts w:ascii="Garamond" w:hAnsi="Garamond"/>
        </w:rPr>
        <w:fldChar w:fldCharType="separate"/>
      </w:r>
      <w:r w:rsidR="00F30FC7" w:rsidRPr="00295525">
        <w:rPr>
          <w:rFonts w:ascii="Garamond" w:hAnsi="Garamond"/>
          <w:noProof/>
        </w:rPr>
        <w:t>(Aman, 2016)</w:t>
      </w:r>
      <w:r w:rsidR="00F30FC7" w:rsidRPr="00295525">
        <w:rPr>
          <w:rFonts w:ascii="Garamond" w:hAnsi="Garamond"/>
        </w:rPr>
        <w:fldChar w:fldCharType="end"/>
      </w:r>
      <w:r w:rsidR="00F30FC7" w:rsidRPr="00295525">
        <w:rPr>
          <w:rFonts w:ascii="Garamond" w:hAnsi="Garamond"/>
        </w:rPr>
        <w:t xml:space="preserve"> </w:t>
      </w:r>
      <w:r w:rsidRPr="003776F6">
        <w:rPr>
          <w:rFonts w:ascii="Garamond" w:hAnsi="Garamond"/>
          <w:color w:val="000000"/>
          <w:lang w:eastAsia="en-ID"/>
        </w:rPr>
        <w:t>which says that female slaves in addition to preparing household needs, female slaves also become sexual slaves of their masters</w:t>
      </w:r>
      <w:r w:rsidR="00F30FC7" w:rsidRPr="00295525">
        <w:rPr>
          <w:rFonts w:ascii="Garamond" w:hAnsi="Garamond"/>
        </w:rPr>
        <w:t>.</w:t>
      </w:r>
    </w:p>
    <w:p w:rsidR="00001F7D" w:rsidRPr="00295525" w:rsidRDefault="003F2A22" w:rsidP="00295525">
      <w:pPr>
        <w:pStyle w:val="ListParagraph"/>
        <w:spacing w:line="360" w:lineRule="auto"/>
        <w:ind w:left="709" w:firstLine="567"/>
        <w:jc w:val="both"/>
        <w:rPr>
          <w:rFonts w:ascii="Garamond" w:hAnsi="Garamond"/>
        </w:rPr>
      </w:pPr>
      <w:r w:rsidRPr="003776F6">
        <w:rPr>
          <w:rFonts w:ascii="Garamond" w:hAnsi="Garamond"/>
          <w:color w:val="000000"/>
          <w:lang w:val="en" w:eastAsia="en-ID"/>
        </w:rPr>
        <w:t xml:space="preserve">The discrimination received by female slaves was not only obtained by their masters, but also received discrimination from </w:t>
      </w:r>
      <w:r w:rsidR="004619CA" w:rsidRPr="003776F6">
        <w:rPr>
          <w:rFonts w:ascii="Garamond" w:hAnsi="Garamond"/>
          <w:color w:val="000000"/>
          <w:lang w:val="en" w:eastAsia="en-ID"/>
        </w:rPr>
        <w:t>colonial</w:t>
      </w:r>
      <w:r w:rsidRPr="003776F6">
        <w:rPr>
          <w:rFonts w:ascii="Garamond" w:hAnsi="Garamond"/>
          <w:color w:val="000000"/>
          <w:lang w:val="en" w:eastAsia="en-ID"/>
        </w:rPr>
        <w:t xml:space="preserve"> government law. A slave cannot immediately become a free man, after his master is exposed to a legal case that causes the slave to be unowned. The slaves of the master were to be returned to the company. Thus, the fate of the masterless slaves was </w:t>
      </w:r>
      <w:r w:rsidRPr="003776F6">
        <w:rPr>
          <w:rFonts w:ascii="Garamond" w:hAnsi="Garamond"/>
          <w:color w:val="000000"/>
          <w:lang w:val="en" w:eastAsia="en-ID"/>
        </w:rPr>
        <w:lastRenderedPageBreak/>
        <w:t>determined by the company, and most of the slaves were sold by the company. Similarly, the female slave in </w:t>
      </w:r>
      <w:r w:rsidRPr="003776F6">
        <w:rPr>
          <w:rFonts w:ascii="Garamond" w:hAnsi="Garamond"/>
          <w:i/>
          <w:iCs/>
          <w:color w:val="000000"/>
          <w:lang w:val="en" w:eastAsia="en-ID"/>
        </w:rPr>
        <w:t>Rasina's</w:t>
      </w:r>
      <w:r w:rsidRPr="003776F6">
        <w:rPr>
          <w:rFonts w:ascii="Garamond" w:hAnsi="Garamond"/>
          <w:color w:val="000000"/>
          <w:lang w:val="en" w:eastAsia="en-ID"/>
        </w:rPr>
        <w:t> novel was eventually sold at auction by the company</w:t>
      </w:r>
      <w:r w:rsidR="005B3595" w:rsidRPr="00295525">
        <w:rPr>
          <w:rFonts w:ascii="Garamond" w:hAnsi="Garamond"/>
        </w:rPr>
        <w:t xml:space="preserve">. </w:t>
      </w:r>
    </w:p>
    <w:p w:rsidR="005B3595" w:rsidRPr="00295525" w:rsidRDefault="003F2A22" w:rsidP="00295525">
      <w:pPr>
        <w:pStyle w:val="ListParagraph"/>
        <w:spacing w:line="360" w:lineRule="auto"/>
        <w:ind w:left="709" w:firstLine="567"/>
        <w:jc w:val="both"/>
        <w:rPr>
          <w:rFonts w:ascii="Garamond" w:hAnsi="Garamond" w:cstheme="minorHAnsi"/>
        </w:rPr>
      </w:pPr>
      <w:r w:rsidRPr="003776F6">
        <w:rPr>
          <w:rFonts w:ascii="Garamond" w:hAnsi="Garamond"/>
          <w:color w:val="000000"/>
          <w:lang w:val="en" w:eastAsia="en-ID"/>
        </w:rPr>
        <w:t>This explanation shows that female slaves had to follow all the rules that applied in the law of the company government in the colonial period. A slave alone cannot disobey the orders of his master, let alone to violate the rule of law made by the colonial government. During the colonial period, slaves were traded by the VOC to protect resources, profits, and meet the demand for slaves in Batavia</w:t>
      </w:r>
      <w:r w:rsidR="001F58E1" w:rsidRPr="00295525">
        <w:rPr>
          <w:rFonts w:ascii="Garamond" w:hAnsi="Garamond" w:cstheme="minorHAnsi"/>
        </w:rPr>
        <w:t xml:space="preserve"> </w:t>
      </w:r>
      <w:r w:rsidR="001F58E1" w:rsidRPr="00295525">
        <w:rPr>
          <w:rFonts w:ascii="Garamond" w:hAnsi="Garamond" w:cstheme="minorHAnsi"/>
        </w:rPr>
        <w:fldChar w:fldCharType="begin" w:fldLock="1"/>
      </w:r>
      <w:r w:rsidR="00B42843" w:rsidRPr="00295525">
        <w:rPr>
          <w:rFonts w:ascii="Garamond" w:hAnsi="Garamond" w:cstheme="minorHAnsi"/>
        </w:rPr>
        <w:instrText>ADDIN CSL_CITATION {"citationItems":[{"id":"ITEM-1","itemData":{"author":[{"dropping-particle":"","family":"Fahmilda","given":"Yacub","non-dropping-particle":"","parse-names":false,"suffix":""},{"dropping-particle":"","family":"Putri","given":"Tiaraizza Cempaka","non-dropping-particle":"","parse-names":false,"suffix":""}],"id":"ITEM-1","issued":{"date-parts":[["2021"]]},"page":"1-9","title":"NARASI CITRA PEREMPUAN DALAM CERPEN “ RACUN UNTUK TUAN ” KARYA IKSAKA BANU : KAJIAN FEMINISME POSKOLONIAL NARRATION OF WOMAN IMAGE IN “ RACUN UNTUK TUAN ” BY IKSAKA BANU : FEMINISM POSTCOLONIAL STUDIES","type":"article-journal","volume":"3"},"uris":["http://www.mendeley.com/documents/?uuid=a7a4b5c4-d5f4-45f8-8435-b36a7bc33f6a"]}],"mendeley":{"formattedCitation":"(Fahmilda &amp; Putri, 2021a)","manualFormatting":"(Fahmilda &amp; Putri, 2021)","plainTextFormattedCitation":"(Fahmilda &amp; Putri, 2021a)","previouslyFormattedCitation":"(Fahmilda &amp; Putri, 2021a)"},"properties":{"noteIndex":0},"schema":"https://github.com/citation-style-language/schema/raw/master/csl-citation.json"}</w:instrText>
      </w:r>
      <w:r w:rsidR="001F58E1" w:rsidRPr="00295525">
        <w:rPr>
          <w:rFonts w:ascii="Garamond" w:hAnsi="Garamond" w:cstheme="minorHAnsi"/>
        </w:rPr>
        <w:fldChar w:fldCharType="separate"/>
      </w:r>
      <w:r w:rsidR="001F58E1" w:rsidRPr="00295525">
        <w:rPr>
          <w:rFonts w:ascii="Garamond" w:hAnsi="Garamond" w:cstheme="minorHAnsi"/>
          <w:noProof/>
        </w:rPr>
        <w:t>(Fahmilda &amp; Putri, 2021)</w:t>
      </w:r>
      <w:r w:rsidR="001F58E1" w:rsidRPr="00295525">
        <w:rPr>
          <w:rFonts w:ascii="Garamond" w:hAnsi="Garamond" w:cstheme="minorHAnsi"/>
        </w:rPr>
        <w:fldChar w:fldCharType="end"/>
      </w:r>
      <w:r w:rsidR="001F58E1" w:rsidRPr="00295525">
        <w:rPr>
          <w:rFonts w:ascii="Garamond" w:hAnsi="Garamond" w:cstheme="minorHAnsi"/>
        </w:rPr>
        <w:t>.</w:t>
      </w:r>
    </w:p>
    <w:p w:rsidR="001F58E1" w:rsidRPr="00295525" w:rsidRDefault="001F58E1" w:rsidP="00295525">
      <w:pPr>
        <w:spacing w:after="0" w:line="360" w:lineRule="auto"/>
        <w:ind w:left="284"/>
        <w:jc w:val="both"/>
        <w:rPr>
          <w:rFonts w:ascii="Garamond" w:hAnsi="Garamond" w:cstheme="minorHAnsi"/>
          <w:sz w:val="24"/>
          <w:szCs w:val="24"/>
        </w:rPr>
      </w:pPr>
    </w:p>
    <w:p w:rsidR="001F58E1" w:rsidRPr="00295525" w:rsidRDefault="003F2A22" w:rsidP="00295525">
      <w:pPr>
        <w:spacing w:after="0" w:line="360" w:lineRule="auto"/>
        <w:ind w:left="284"/>
        <w:jc w:val="both"/>
        <w:rPr>
          <w:rFonts w:ascii="Garamond" w:hAnsi="Garamond" w:cstheme="minorHAnsi"/>
          <w:b/>
          <w:bCs/>
          <w:sz w:val="24"/>
          <w:szCs w:val="24"/>
          <w:lang w:val="en-US"/>
        </w:rPr>
      </w:pPr>
      <w:r w:rsidRPr="003776F6">
        <w:rPr>
          <w:rFonts w:ascii="Garamond" w:hAnsi="Garamond" w:cs="Calibri"/>
          <w:b/>
          <w:bCs/>
          <w:color w:val="000000"/>
          <w:sz w:val="24"/>
          <w:szCs w:val="24"/>
          <w:lang w:val="en" w:eastAsia="en-ID"/>
        </w:rPr>
        <w:t>Slavery in 2023 Novels</w:t>
      </w:r>
    </w:p>
    <w:p w:rsidR="001F58E1" w:rsidRPr="00295525" w:rsidRDefault="003F2A22" w:rsidP="00295525">
      <w:pPr>
        <w:spacing w:after="0" w:line="360" w:lineRule="auto"/>
        <w:ind w:left="284" w:firstLine="567"/>
        <w:jc w:val="both"/>
        <w:rPr>
          <w:rFonts w:ascii="Garamond" w:hAnsi="Garamond" w:cstheme="minorHAnsi"/>
          <w:sz w:val="24"/>
          <w:szCs w:val="24"/>
          <w:lang w:val="en-US"/>
        </w:rPr>
      </w:pPr>
      <w:r w:rsidRPr="003776F6">
        <w:rPr>
          <w:rFonts w:ascii="Garamond" w:hAnsi="Garamond" w:cs="Calibri"/>
          <w:color w:val="000000"/>
          <w:sz w:val="24"/>
          <w:szCs w:val="24"/>
          <w:lang w:val="en" w:eastAsia="en-ID"/>
        </w:rPr>
        <w:t>A novel is a literary work in the form of a picture of real life. The events and events in the novel are obtained from experience, knowledge, stories obtained, and even existing history. Literary works can be used as social documents that describe situations at certain times, images of society in certain times, and historical manifestations</w:t>
      </w:r>
      <w:r w:rsidR="00B42843" w:rsidRPr="00295525">
        <w:rPr>
          <w:rFonts w:ascii="Garamond" w:hAnsi="Garamond" w:cstheme="minorHAnsi"/>
          <w:sz w:val="24"/>
          <w:szCs w:val="24"/>
          <w:lang w:val="en-US"/>
        </w:rPr>
        <w:t xml:space="preserve"> </w:t>
      </w:r>
      <w:r w:rsidR="00B42843" w:rsidRPr="00295525">
        <w:rPr>
          <w:rFonts w:ascii="Garamond" w:hAnsi="Garamond" w:cstheme="minorHAnsi"/>
          <w:sz w:val="24"/>
          <w:szCs w:val="24"/>
          <w:lang w:val="en-US"/>
        </w:rPr>
        <w:fldChar w:fldCharType="begin" w:fldLock="1"/>
      </w:r>
      <w:r w:rsidR="001769BA" w:rsidRPr="00295525">
        <w:rPr>
          <w:rFonts w:ascii="Garamond" w:hAnsi="Garamond" w:cstheme="minorHAnsi"/>
          <w:sz w:val="24"/>
          <w:szCs w:val="24"/>
          <w:lang w:val="en-US"/>
        </w:rPr>
        <w:instrText>ADDIN CSL_CITATION {"citationItems":[{"id":"ITEM-1","itemData":{"author":[{"dropping-particle":"","family":"Yulianeta","given":"","non-dropping-particle":"","parse-names":false,"suffix":""}],"id":"ITEM-1","issued":{"date-parts":[["2016"]]},"number-of-pages":"20","publisher":"Beranda Kelompok Intrans Publishing","publisher-place":"Malang","title":"IDEOLOGI GENDER DALAM NOVEL INDONESIA Tinjauan Sosiologi Sastra dengan Perspektif Gender terhadap Novel-Novel Era Reformasi DISERTASI","type":"book"},"uris":["http://www.mendeley.com/documents/?uuid=850a6f83-c988-44c7-ab63-5f2c9d401d30"]}],"mendeley":{"formattedCitation":"(Yulianeta, 2016)","manualFormatting":"(Yulianeta, 2016:35)","plainTextFormattedCitation":"(Yulianeta, 2016)","previouslyFormattedCitation":"(Yulianeta, 2016)"},"properties":{"noteIndex":0},"schema":"https://github.com/citation-style-language/schema/raw/master/csl-citation.json"}</w:instrText>
      </w:r>
      <w:r w:rsidR="00B42843" w:rsidRPr="00295525">
        <w:rPr>
          <w:rFonts w:ascii="Garamond" w:hAnsi="Garamond" w:cstheme="minorHAnsi"/>
          <w:sz w:val="24"/>
          <w:szCs w:val="24"/>
          <w:lang w:val="en-US"/>
        </w:rPr>
        <w:fldChar w:fldCharType="separate"/>
      </w:r>
      <w:r w:rsidR="00B42843" w:rsidRPr="00295525">
        <w:rPr>
          <w:rFonts w:ascii="Garamond" w:hAnsi="Garamond" w:cstheme="minorHAnsi"/>
          <w:noProof/>
          <w:sz w:val="24"/>
          <w:szCs w:val="24"/>
          <w:lang w:val="en-US"/>
        </w:rPr>
        <w:t>(Yulianeta, 2016:35)</w:t>
      </w:r>
      <w:r w:rsidR="00B42843" w:rsidRPr="00295525">
        <w:rPr>
          <w:rFonts w:ascii="Garamond" w:hAnsi="Garamond" w:cstheme="minorHAnsi"/>
          <w:sz w:val="24"/>
          <w:szCs w:val="24"/>
          <w:lang w:val="en-US"/>
        </w:rPr>
        <w:fldChar w:fldCharType="end"/>
      </w:r>
      <w:r w:rsidR="00B42843" w:rsidRPr="00295525">
        <w:rPr>
          <w:rFonts w:ascii="Garamond" w:hAnsi="Garamond" w:cstheme="minorHAnsi"/>
          <w:sz w:val="24"/>
          <w:szCs w:val="24"/>
          <w:lang w:val="en-US"/>
        </w:rPr>
        <w:t>.</w:t>
      </w:r>
      <w:r w:rsidR="003D3FAE" w:rsidRPr="00295525">
        <w:rPr>
          <w:rFonts w:ascii="Garamond" w:hAnsi="Garamond" w:cstheme="minorHAnsi"/>
          <w:sz w:val="24"/>
          <w:szCs w:val="24"/>
          <w:lang w:val="en-US"/>
        </w:rPr>
        <w:t xml:space="preserve"> </w:t>
      </w:r>
      <w:r w:rsidRPr="003776F6">
        <w:rPr>
          <w:rFonts w:ascii="Garamond" w:hAnsi="Garamond" w:cs="Calibri"/>
          <w:color w:val="000000"/>
          <w:sz w:val="24"/>
          <w:szCs w:val="24"/>
          <w:lang w:val="en" w:eastAsia="en-ID"/>
        </w:rPr>
        <w:t>The year 2023 is far from the colonial period, but the novel </w:t>
      </w: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by Iksaka Banu still tells the story of slavery that is identical to the colonial period</w:t>
      </w:r>
      <w:r w:rsidR="00B42843" w:rsidRPr="00295525">
        <w:rPr>
          <w:rFonts w:ascii="Garamond" w:hAnsi="Garamond" w:cstheme="minorHAnsi"/>
          <w:sz w:val="24"/>
          <w:szCs w:val="24"/>
          <w:lang w:val="en-US"/>
        </w:rPr>
        <w:t xml:space="preserve">. </w:t>
      </w:r>
    </w:p>
    <w:p w:rsidR="00B42843" w:rsidRPr="00295525" w:rsidRDefault="003F2A22" w:rsidP="00295525">
      <w:pPr>
        <w:spacing w:after="0" w:line="360" w:lineRule="auto"/>
        <w:ind w:left="284" w:firstLine="567"/>
        <w:jc w:val="both"/>
        <w:rPr>
          <w:rFonts w:ascii="Garamond" w:hAnsi="Garamond" w:cstheme="minorHAnsi"/>
          <w:sz w:val="24"/>
          <w:szCs w:val="24"/>
          <w:lang w:val="en-US"/>
        </w:rPr>
      </w:pPr>
      <w:r w:rsidRPr="003776F6">
        <w:rPr>
          <w:rFonts w:ascii="Garamond" w:hAnsi="Garamond" w:cs="Calibri"/>
          <w:color w:val="000000"/>
          <w:sz w:val="24"/>
          <w:szCs w:val="24"/>
          <w:lang w:val="en" w:eastAsia="en-ID"/>
        </w:rPr>
        <w:t>The novel </w:t>
      </w: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by Iksaka Banu depicts much of the life of a slave, especially the violence experienced by slave girls. In a very advanced year, Iksaka Banu actually wrote a novel about slaves. Of course, there is a reason behind the novel telling of slavery. </w:t>
      </w:r>
      <w:r w:rsidR="004619CA" w:rsidRPr="003776F6">
        <w:rPr>
          <w:rFonts w:ascii="Garamond" w:hAnsi="Garamond" w:cs="Calibri"/>
          <w:color w:val="000000"/>
          <w:sz w:val="24"/>
          <w:szCs w:val="24"/>
          <w:lang w:val="en" w:eastAsia="en-ID"/>
        </w:rPr>
        <w:t>Of course,</w:t>
      </w:r>
      <w:r w:rsidRPr="003776F6">
        <w:rPr>
          <w:rFonts w:ascii="Garamond" w:hAnsi="Garamond" w:cs="Calibri"/>
          <w:color w:val="000000"/>
          <w:sz w:val="24"/>
          <w:szCs w:val="24"/>
          <w:lang w:val="en" w:eastAsia="en-ID"/>
        </w:rPr>
        <w:t xml:space="preserve"> there are lessons given to the novel. As argued</w:t>
      </w:r>
      <w:r w:rsidR="001769BA" w:rsidRPr="00295525">
        <w:rPr>
          <w:rFonts w:ascii="Garamond" w:hAnsi="Garamond" w:cstheme="minorHAnsi"/>
          <w:sz w:val="24"/>
          <w:szCs w:val="24"/>
          <w:lang w:val="en-US"/>
        </w:rPr>
        <w:t xml:space="preserve"> </w:t>
      </w:r>
      <w:r w:rsidR="001769BA" w:rsidRPr="00295525">
        <w:rPr>
          <w:rFonts w:ascii="Garamond" w:hAnsi="Garamond" w:cstheme="minorHAnsi"/>
          <w:sz w:val="24"/>
          <w:szCs w:val="24"/>
          <w:lang w:val="en-US"/>
        </w:rPr>
        <w:fldChar w:fldCharType="begin" w:fldLock="1"/>
      </w:r>
      <w:r w:rsidR="00722EC3" w:rsidRPr="00295525">
        <w:rPr>
          <w:rFonts w:ascii="Garamond" w:hAnsi="Garamond" w:cstheme="minorHAnsi"/>
          <w:sz w:val="24"/>
          <w:szCs w:val="24"/>
          <w:lang w:val="en-US"/>
        </w:rPr>
        <w:instrText>ADDIN CSL_CITATION {"citationItems":[{"id":"ITEM-1","itemData":{"author":[{"dropping-particle":"","family":"Yulianeta","given":"","non-dropping-particle":"","parse-names":false,"suffix":""}],"id":"ITEM-1","issued":{"date-parts":[["2016"]]},"number-of-pages":"20","publisher":"Beranda Kelompok Intrans Publishing","publisher-place":"Malang","title":"IDEOLOGI GENDER DALAM NOVEL INDONESIA Tinjauan Sosiologi Sastra dengan Perspektif Gender terhadap Novel-Novel Era Reformasi DISERTASI","type":"book"},"uris":["http://www.mendeley.com/documents/?uuid=850a6f83-c988-44c7-ab63-5f2c9d401d30"]}],"mendeley":{"formattedCitation":"(Yulianeta, 2016)","manualFormatting":"(Yulianeta, 2016:35)","plainTextFormattedCitation":"(Yulianeta, 2016)","previouslyFormattedCitation":"(Yulianeta, 2016)"},"properties":{"noteIndex":0},"schema":"https://github.com/citation-style-language/schema/raw/master/csl-citation.json"}</w:instrText>
      </w:r>
      <w:r w:rsidR="001769BA" w:rsidRPr="00295525">
        <w:rPr>
          <w:rFonts w:ascii="Garamond" w:hAnsi="Garamond" w:cstheme="minorHAnsi"/>
          <w:sz w:val="24"/>
          <w:szCs w:val="24"/>
          <w:lang w:val="en-US"/>
        </w:rPr>
        <w:fldChar w:fldCharType="separate"/>
      </w:r>
      <w:r w:rsidR="001769BA" w:rsidRPr="00295525">
        <w:rPr>
          <w:rFonts w:ascii="Garamond" w:hAnsi="Garamond" w:cstheme="minorHAnsi"/>
          <w:noProof/>
          <w:sz w:val="24"/>
          <w:szCs w:val="24"/>
          <w:lang w:val="en-US"/>
        </w:rPr>
        <w:t>(Yulianeta, 2016:35)</w:t>
      </w:r>
      <w:r w:rsidR="001769BA" w:rsidRPr="00295525">
        <w:rPr>
          <w:rFonts w:ascii="Garamond" w:hAnsi="Garamond" w:cstheme="minorHAnsi"/>
          <w:sz w:val="24"/>
          <w:szCs w:val="24"/>
          <w:lang w:val="en-US"/>
        </w:rPr>
        <w:fldChar w:fldCharType="end"/>
      </w:r>
      <w:r w:rsidR="00A9688A" w:rsidRPr="00295525">
        <w:rPr>
          <w:rFonts w:ascii="Garamond" w:hAnsi="Garamond" w:cstheme="minorHAnsi"/>
          <w:sz w:val="24"/>
          <w:szCs w:val="24"/>
          <w:lang w:val="en-US"/>
        </w:rPr>
        <w:t xml:space="preserve">, </w:t>
      </w:r>
      <w:r w:rsidRPr="003776F6">
        <w:rPr>
          <w:rFonts w:ascii="Garamond" w:hAnsi="Garamond" w:cs="Calibri"/>
          <w:i/>
          <w:iCs/>
          <w:color w:val="000000"/>
          <w:sz w:val="24"/>
          <w:szCs w:val="24"/>
          <w:lang w:val="en-US" w:eastAsia="en-ID"/>
        </w:rPr>
        <w:t>Rasina's </w:t>
      </w:r>
      <w:r w:rsidRPr="003776F6">
        <w:rPr>
          <w:rFonts w:ascii="Garamond" w:hAnsi="Garamond" w:cs="Calibri"/>
          <w:color w:val="000000"/>
          <w:sz w:val="24"/>
          <w:szCs w:val="24"/>
          <w:lang w:val="en-US" w:eastAsia="en-ID"/>
        </w:rPr>
        <w:t>novel can be used as a historical manifestation that describes the situation, society, and historical manifestation of women's slavery</w:t>
      </w:r>
      <w:r w:rsidR="00A9688A" w:rsidRPr="00295525">
        <w:rPr>
          <w:rFonts w:ascii="Garamond" w:hAnsi="Garamond" w:cstheme="minorHAnsi"/>
          <w:sz w:val="24"/>
          <w:szCs w:val="24"/>
          <w:lang w:val="en-US"/>
        </w:rPr>
        <w:t>.</w:t>
      </w:r>
    </w:p>
    <w:p w:rsidR="00C16674" w:rsidRPr="00295525" w:rsidRDefault="003F2A22" w:rsidP="00295525">
      <w:pPr>
        <w:spacing w:after="0" w:line="360" w:lineRule="auto"/>
        <w:ind w:left="284" w:firstLine="567"/>
        <w:jc w:val="both"/>
        <w:rPr>
          <w:rFonts w:ascii="Garamond" w:hAnsi="Garamond"/>
          <w:sz w:val="24"/>
          <w:szCs w:val="24"/>
          <w:lang w:val="en-US"/>
        </w:rPr>
      </w:pPr>
      <w:r w:rsidRPr="003776F6">
        <w:rPr>
          <w:rFonts w:ascii="Garamond" w:hAnsi="Garamond" w:cs="Calibri"/>
          <w:i/>
          <w:iCs/>
          <w:color w:val="000000"/>
          <w:sz w:val="24"/>
          <w:szCs w:val="24"/>
          <w:lang w:val="en" w:eastAsia="en-ID"/>
        </w:rPr>
        <w:t>Rasina </w:t>
      </w:r>
      <w:r w:rsidRPr="003776F6">
        <w:rPr>
          <w:rFonts w:ascii="Garamond" w:hAnsi="Garamond" w:cs="Calibri"/>
          <w:color w:val="000000"/>
          <w:sz w:val="24"/>
          <w:szCs w:val="24"/>
          <w:lang w:val="en" w:eastAsia="en-ID"/>
        </w:rPr>
        <w:t xml:space="preserve">novel by Iksaka Banu which is one of the Indonesian novels that provides knowledge about slavery during the colonial period. Through the novel, Iksaka Banu tries to give an idea if the natives in the colonial period were very oppressed by the colonizers. By giving pictures of the horrors of slavery in the colonial period, it aims to be somewhat slavery in 2023 and beyond, there will be no more slavery practices. Because, during the colonial period Indonesia was very oppressed by the colonizers, so do not let the independent period be recolonized </w:t>
      </w:r>
      <w:r w:rsidRPr="003776F6">
        <w:rPr>
          <w:rFonts w:ascii="Garamond" w:hAnsi="Garamond" w:cs="Calibri"/>
          <w:color w:val="000000"/>
          <w:sz w:val="24"/>
          <w:szCs w:val="24"/>
          <w:lang w:val="en" w:eastAsia="en-ID"/>
        </w:rPr>
        <w:lastRenderedPageBreak/>
        <w:t>by the nation itself. In addition, the incident of slavery is one of the important events in Indonesian history to always be remembered for all time. Through literary works, these important events will be read throughout the ages</w:t>
      </w:r>
      <w:r w:rsidR="00665A3F" w:rsidRPr="00295525">
        <w:rPr>
          <w:rFonts w:ascii="Garamond" w:hAnsi="Garamond" w:cstheme="minorHAnsi"/>
          <w:sz w:val="24"/>
          <w:szCs w:val="24"/>
          <w:lang w:val="en-US"/>
        </w:rPr>
        <w:t>.</w:t>
      </w:r>
    </w:p>
    <w:p w:rsidR="001334C6" w:rsidRPr="00295525" w:rsidRDefault="001334C6" w:rsidP="00295525">
      <w:pPr>
        <w:widowControl w:val="0"/>
        <w:autoSpaceDE w:val="0"/>
        <w:autoSpaceDN w:val="0"/>
        <w:adjustRightInd w:val="0"/>
        <w:spacing w:after="0" w:line="240" w:lineRule="auto"/>
        <w:ind w:right="-39" w:hanging="1"/>
        <w:rPr>
          <w:rFonts w:ascii="Garamond" w:hAnsi="Garamond"/>
          <w:noProof/>
          <w:sz w:val="24"/>
          <w:szCs w:val="24"/>
        </w:rPr>
      </w:pPr>
    </w:p>
    <w:p w:rsidR="001334C6" w:rsidRPr="00295525" w:rsidRDefault="00A24320" w:rsidP="00295525">
      <w:pPr>
        <w:widowControl w:val="0"/>
        <w:autoSpaceDE w:val="0"/>
        <w:autoSpaceDN w:val="0"/>
        <w:adjustRightInd w:val="0"/>
        <w:spacing w:after="0" w:line="360" w:lineRule="auto"/>
        <w:ind w:left="284" w:right="-39" w:hanging="284"/>
        <w:rPr>
          <w:rFonts w:ascii="Garamond" w:hAnsi="Garamond"/>
          <w:noProof/>
          <w:sz w:val="24"/>
          <w:szCs w:val="24"/>
        </w:rPr>
      </w:pPr>
      <w:r w:rsidRPr="00295525">
        <w:rPr>
          <w:rFonts w:ascii="Garamond" w:hAnsi="Garamond"/>
          <w:b/>
          <w:bCs/>
          <w:noProof/>
          <w:sz w:val="24"/>
          <w:szCs w:val="24"/>
          <w:lang w:val="en-US"/>
        </w:rPr>
        <w:t xml:space="preserve">    </w:t>
      </w:r>
      <w:r w:rsidR="00E04247" w:rsidRPr="00295525">
        <w:rPr>
          <w:rFonts w:ascii="Garamond" w:hAnsi="Garamond"/>
          <w:b/>
          <w:bCs/>
          <w:noProof/>
          <w:sz w:val="24"/>
          <w:szCs w:val="24"/>
          <w:lang w:val="en-US"/>
        </w:rPr>
        <w:t>CONCLUSION</w:t>
      </w:r>
      <w:r w:rsidR="001334C6" w:rsidRPr="00295525">
        <w:rPr>
          <w:rFonts w:ascii="Garamond" w:hAnsi="Garamond"/>
          <w:b/>
          <w:bCs/>
          <w:noProof/>
          <w:sz w:val="24"/>
          <w:szCs w:val="24"/>
        </w:rPr>
        <w:t xml:space="preserve"> </w:t>
      </w:r>
    </w:p>
    <w:p w:rsidR="00AB7341" w:rsidRPr="00295525" w:rsidRDefault="00295525" w:rsidP="00295525">
      <w:pPr>
        <w:widowControl w:val="0"/>
        <w:autoSpaceDE w:val="0"/>
        <w:autoSpaceDN w:val="0"/>
        <w:adjustRightInd w:val="0"/>
        <w:spacing w:after="0" w:line="360" w:lineRule="auto"/>
        <w:ind w:left="284" w:right="-39" w:firstLine="567"/>
        <w:jc w:val="both"/>
        <w:rPr>
          <w:rFonts w:ascii="Garamond" w:hAnsi="Garamond"/>
          <w:noProof/>
          <w:sz w:val="24"/>
          <w:szCs w:val="24"/>
          <w:lang w:val="en-US"/>
        </w:rPr>
      </w:pPr>
      <w:r w:rsidRPr="003776F6">
        <w:rPr>
          <w:rFonts w:ascii="Garamond" w:hAnsi="Garamond" w:cs="Calibri"/>
          <w:color w:val="000000"/>
          <w:sz w:val="24"/>
          <w:szCs w:val="24"/>
          <w:lang w:val="en" w:eastAsia="en-ID"/>
        </w:rPr>
        <w:t>The conclusion obtained is that female slaves in the colonial period in the 2023 Indonesian novel build an image as a woman behind, both position and fact. The position at the back means that slaves are considered unimportant, and the fact means that if slaves and masters in one slave house are placed in the back room, even a hut is made at the back of the house that is far from feasible. Another image is visual in dress, where female slaves wear dark kebayas</w:t>
      </w:r>
      <w:r w:rsidR="005D1BC3" w:rsidRPr="00295525">
        <w:rPr>
          <w:rFonts w:ascii="Garamond" w:hAnsi="Garamond"/>
          <w:noProof/>
          <w:sz w:val="24"/>
          <w:szCs w:val="24"/>
          <w:lang w:val="en-US"/>
        </w:rPr>
        <w:t xml:space="preserve">. </w:t>
      </w:r>
      <w:r w:rsidR="00A83F09" w:rsidRPr="00295525">
        <w:rPr>
          <w:rFonts w:ascii="Garamond" w:hAnsi="Garamond"/>
          <w:noProof/>
          <w:sz w:val="24"/>
          <w:szCs w:val="24"/>
          <w:lang w:val="en-US"/>
        </w:rPr>
        <w:t xml:space="preserve"> </w:t>
      </w:r>
    </w:p>
    <w:p w:rsidR="001334C6" w:rsidRPr="00295525" w:rsidRDefault="00295525" w:rsidP="00295525">
      <w:pPr>
        <w:widowControl w:val="0"/>
        <w:autoSpaceDE w:val="0"/>
        <w:autoSpaceDN w:val="0"/>
        <w:adjustRightInd w:val="0"/>
        <w:spacing w:after="0" w:line="360" w:lineRule="auto"/>
        <w:ind w:left="284" w:right="-39" w:firstLine="567"/>
        <w:jc w:val="both"/>
        <w:rPr>
          <w:rFonts w:ascii="Garamond" w:hAnsi="Garamond"/>
          <w:noProof/>
          <w:sz w:val="24"/>
          <w:szCs w:val="24"/>
          <w:lang w:val="en-US"/>
        </w:rPr>
      </w:pPr>
      <w:r w:rsidRPr="003776F6">
        <w:rPr>
          <w:rFonts w:ascii="Garamond" w:hAnsi="Garamond" w:cs="Calibri"/>
          <w:color w:val="000000"/>
          <w:sz w:val="24"/>
          <w:szCs w:val="24"/>
          <w:lang w:val="en" w:eastAsia="en-ID"/>
        </w:rPr>
        <w:t>The next finding was that the slave girl service not only served the household needs of her master, but also served the master's sexuality. In addition to serving their master, the female slave was also the object of her master's violence that was considered legitimate if it was to the slave. However, the violence that female slaves received depended on their masters. If you get a good employer, then you will not be tortured, and will even be treated well by the employer. However, if you get an employer who is not good, you will always get violence and be treated inhumanely by your employer</w:t>
      </w:r>
      <w:r w:rsidR="00A83F09" w:rsidRPr="00295525">
        <w:rPr>
          <w:rFonts w:ascii="Garamond" w:hAnsi="Garamond"/>
          <w:noProof/>
          <w:sz w:val="24"/>
          <w:szCs w:val="24"/>
          <w:lang w:val="en-US"/>
        </w:rPr>
        <w:t>.</w:t>
      </w:r>
    </w:p>
    <w:p w:rsidR="00295525" w:rsidRPr="00295525" w:rsidRDefault="00295525" w:rsidP="00295525">
      <w:pPr>
        <w:widowControl w:val="0"/>
        <w:autoSpaceDE w:val="0"/>
        <w:autoSpaceDN w:val="0"/>
        <w:adjustRightInd w:val="0"/>
        <w:spacing w:after="0" w:line="360" w:lineRule="auto"/>
        <w:ind w:left="284" w:right="-39" w:firstLine="567"/>
        <w:jc w:val="both"/>
        <w:rPr>
          <w:rFonts w:ascii="Garamond" w:hAnsi="Garamond" w:cs="Calibri"/>
          <w:color w:val="000000"/>
          <w:sz w:val="24"/>
          <w:szCs w:val="24"/>
          <w:lang w:val="en" w:eastAsia="en-ID"/>
        </w:rPr>
      </w:pPr>
      <w:r w:rsidRPr="003776F6">
        <w:rPr>
          <w:rFonts w:ascii="Garamond" w:hAnsi="Garamond" w:cs="Calibri"/>
          <w:color w:val="000000"/>
          <w:sz w:val="24"/>
          <w:szCs w:val="24"/>
          <w:lang w:val="en" w:eastAsia="en-ID"/>
        </w:rPr>
        <w:t>Iksaka Banu's </w:t>
      </w:r>
      <w:r w:rsidRPr="003776F6">
        <w:rPr>
          <w:rFonts w:ascii="Garamond" w:hAnsi="Garamond" w:cs="Calibri"/>
          <w:i/>
          <w:iCs/>
          <w:color w:val="000000"/>
          <w:sz w:val="24"/>
          <w:szCs w:val="24"/>
          <w:lang w:val="en" w:eastAsia="en-ID"/>
        </w:rPr>
        <w:t>novel Rasina </w:t>
      </w:r>
      <w:r w:rsidRPr="003776F6">
        <w:rPr>
          <w:rFonts w:ascii="Garamond" w:hAnsi="Garamond" w:cs="Calibri"/>
          <w:color w:val="000000"/>
          <w:sz w:val="24"/>
          <w:szCs w:val="24"/>
          <w:lang w:val="en" w:eastAsia="en-ID"/>
        </w:rPr>
        <w:t>is an Indonesian novel published in 2023 that seeks to give an overview of slavery during the colonial period. By describing the cruelty of slavery in the colonial period, it provides knowledge about the slavery of women in the colonial period. Another thing is assumed why the story of slavery still exists in Indonesian novels published in 2023. That is because of the messages that historically Indonesia has important events that must continue to be conveyed, one of which is through Indonesian literary works in 2023 which mark the present</w:t>
      </w:r>
      <w:r w:rsidRPr="00295525">
        <w:rPr>
          <w:rFonts w:ascii="Garamond" w:hAnsi="Garamond" w:cs="Calibri"/>
          <w:color w:val="000000"/>
          <w:sz w:val="24"/>
          <w:szCs w:val="24"/>
          <w:lang w:val="en" w:eastAsia="en-ID"/>
        </w:rPr>
        <w:t>.</w:t>
      </w:r>
    </w:p>
    <w:p w:rsidR="00295525" w:rsidRDefault="00295525" w:rsidP="00722EC3">
      <w:pPr>
        <w:widowControl w:val="0"/>
        <w:autoSpaceDE w:val="0"/>
        <w:autoSpaceDN w:val="0"/>
        <w:adjustRightInd w:val="0"/>
        <w:spacing w:after="0" w:line="360" w:lineRule="auto"/>
        <w:ind w:left="284" w:right="-39" w:firstLine="567"/>
        <w:jc w:val="both"/>
        <w:rPr>
          <w:rFonts w:ascii="Garamond" w:hAnsi="Garamond" w:cs="Calibri"/>
          <w:color w:val="000000"/>
          <w:sz w:val="24"/>
          <w:szCs w:val="24"/>
          <w:lang w:val="en" w:eastAsia="en-ID"/>
        </w:rPr>
      </w:pPr>
    </w:p>
    <w:p w:rsidR="00722EC3" w:rsidRPr="00FB359C" w:rsidRDefault="002A7980" w:rsidP="00722EC3">
      <w:pPr>
        <w:widowControl w:val="0"/>
        <w:autoSpaceDE w:val="0"/>
        <w:autoSpaceDN w:val="0"/>
        <w:adjustRightInd w:val="0"/>
        <w:spacing w:after="0" w:line="360" w:lineRule="auto"/>
        <w:ind w:left="284" w:right="-39" w:firstLine="567"/>
        <w:jc w:val="both"/>
        <w:rPr>
          <w:rFonts w:ascii="Garamond" w:hAnsi="Garamond"/>
          <w:noProof/>
          <w:sz w:val="24"/>
          <w:szCs w:val="24"/>
          <w:lang w:val="en-US"/>
        </w:rPr>
      </w:pPr>
      <w:r>
        <w:rPr>
          <w:rFonts w:ascii="Garamond" w:hAnsi="Garamond"/>
          <w:noProof/>
          <w:sz w:val="24"/>
          <w:szCs w:val="24"/>
          <w:lang w:val="en-US"/>
        </w:rPr>
        <w:t>.</w:t>
      </w:r>
    </w:p>
    <w:bookmarkEnd w:id="0"/>
    <w:p w:rsidR="001334C6" w:rsidRPr="00FB359C" w:rsidRDefault="001334C6" w:rsidP="001334C6">
      <w:pPr>
        <w:widowControl w:val="0"/>
        <w:autoSpaceDE w:val="0"/>
        <w:autoSpaceDN w:val="0"/>
        <w:adjustRightInd w:val="0"/>
        <w:spacing w:after="0" w:line="360" w:lineRule="auto"/>
        <w:ind w:right="-39"/>
        <w:jc w:val="both"/>
        <w:rPr>
          <w:rFonts w:ascii="Garamond" w:hAnsi="Garamond"/>
          <w:noProof/>
          <w:sz w:val="24"/>
          <w:szCs w:val="24"/>
        </w:rPr>
      </w:pPr>
    </w:p>
    <w:p w:rsidR="000B62E3" w:rsidRPr="00FB359C" w:rsidRDefault="000B62E3" w:rsidP="001334C6">
      <w:pPr>
        <w:widowControl w:val="0"/>
        <w:autoSpaceDE w:val="0"/>
        <w:autoSpaceDN w:val="0"/>
        <w:adjustRightInd w:val="0"/>
        <w:spacing w:after="0" w:line="360" w:lineRule="auto"/>
        <w:ind w:right="-39"/>
        <w:jc w:val="both"/>
        <w:rPr>
          <w:rFonts w:ascii="Garamond" w:hAnsi="Garamond"/>
          <w:noProof/>
          <w:sz w:val="24"/>
          <w:szCs w:val="24"/>
        </w:rPr>
      </w:pPr>
    </w:p>
    <w:p w:rsidR="00295525" w:rsidRDefault="00295525" w:rsidP="001334C6">
      <w:pPr>
        <w:widowControl w:val="0"/>
        <w:autoSpaceDE w:val="0"/>
        <w:autoSpaceDN w:val="0"/>
        <w:adjustRightInd w:val="0"/>
        <w:spacing w:after="0" w:line="360" w:lineRule="auto"/>
        <w:ind w:right="-39"/>
        <w:jc w:val="both"/>
        <w:rPr>
          <w:rFonts w:ascii="Garamond" w:hAnsi="Garamond"/>
          <w:noProof/>
          <w:sz w:val="24"/>
          <w:szCs w:val="24"/>
        </w:rPr>
      </w:pPr>
    </w:p>
    <w:p w:rsidR="00665A3F" w:rsidRDefault="00665A3F" w:rsidP="001334C6">
      <w:pPr>
        <w:widowControl w:val="0"/>
        <w:autoSpaceDE w:val="0"/>
        <w:autoSpaceDN w:val="0"/>
        <w:adjustRightInd w:val="0"/>
        <w:spacing w:after="0" w:line="360" w:lineRule="auto"/>
        <w:ind w:right="-39"/>
        <w:jc w:val="both"/>
        <w:rPr>
          <w:rFonts w:ascii="Garamond" w:hAnsi="Garamond"/>
          <w:noProof/>
          <w:sz w:val="24"/>
          <w:szCs w:val="24"/>
        </w:rPr>
      </w:pPr>
    </w:p>
    <w:p w:rsidR="001334C6" w:rsidRPr="00FB359C" w:rsidRDefault="00E04247" w:rsidP="001334C6">
      <w:pPr>
        <w:widowControl w:val="0"/>
        <w:autoSpaceDE w:val="0"/>
        <w:autoSpaceDN w:val="0"/>
        <w:adjustRightInd w:val="0"/>
        <w:spacing w:after="0" w:line="360" w:lineRule="auto"/>
        <w:ind w:right="-39" w:hanging="1"/>
        <w:jc w:val="center"/>
        <w:rPr>
          <w:rFonts w:ascii="Garamond" w:hAnsi="Garamond"/>
          <w:noProof/>
          <w:sz w:val="24"/>
          <w:szCs w:val="24"/>
        </w:rPr>
      </w:pPr>
      <w:r w:rsidRPr="00FB359C">
        <w:rPr>
          <w:rFonts w:ascii="Garamond" w:hAnsi="Garamond"/>
          <w:b/>
          <w:bCs/>
          <w:sz w:val="24"/>
          <w:szCs w:val="24"/>
        </w:rPr>
        <w:t>BIBLIOGRAPHY</w:t>
      </w:r>
      <w:r w:rsidRPr="00FB359C">
        <w:rPr>
          <w:rFonts w:ascii="Garamond" w:hAnsi="Garamond" w:cs="Symbol"/>
          <w:noProof/>
          <w:sz w:val="24"/>
          <w:szCs w:val="24"/>
          <w:lang w:val="en-US"/>
        </w:rPr>
        <w:t xml:space="preserve"> </w:t>
      </w:r>
    </w:p>
    <w:p w:rsidR="00705651" w:rsidRPr="00665A3F" w:rsidRDefault="00722EC3"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lang w:val="en-US"/>
        </w:rPr>
        <w:fldChar w:fldCharType="begin" w:fldLock="1"/>
      </w:r>
      <w:r w:rsidRPr="00665A3F">
        <w:rPr>
          <w:rFonts w:ascii="Garamond" w:hAnsi="Garamond"/>
          <w:noProof/>
          <w:sz w:val="24"/>
          <w:szCs w:val="24"/>
          <w:lang w:val="en-US"/>
        </w:rPr>
        <w:instrText xml:space="preserve">ADDIN Mendeley Bibliography CSL_BIBLIOGRAPHY </w:instrText>
      </w:r>
      <w:r w:rsidRPr="00665A3F">
        <w:rPr>
          <w:rFonts w:ascii="Garamond" w:hAnsi="Garamond"/>
          <w:noProof/>
          <w:sz w:val="24"/>
          <w:szCs w:val="24"/>
          <w:lang w:val="en-US"/>
        </w:rPr>
        <w:fldChar w:fldCharType="separate"/>
      </w:r>
      <w:r w:rsidR="00705651" w:rsidRPr="00665A3F">
        <w:rPr>
          <w:rFonts w:ascii="Garamond" w:hAnsi="Garamond"/>
          <w:noProof/>
          <w:sz w:val="24"/>
          <w:szCs w:val="24"/>
        </w:rPr>
        <w:t xml:space="preserve">Ahmad, N. F. (2017). </w:t>
      </w:r>
      <w:r w:rsidR="00705651" w:rsidRPr="00665A3F">
        <w:rPr>
          <w:rFonts w:ascii="Garamond" w:hAnsi="Garamond"/>
          <w:i/>
          <w:iCs/>
          <w:noProof/>
          <w:sz w:val="24"/>
          <w:szCs w:val="24"/>
        </w:rPr>
        <w:t>Struktur Naratif Hikayat Nur Muhammad Nur</w:t>
      </w:r>
      <w:r w:rsidR="00705651" w:rsidRPr="00665A3F">
        <w:rPr>
          <w:rFonts w:ascii="Garamond" w:hAnsi="Garamond"/>
          <w:noProof/>
          <w:sz w:val="24"/>
          <w:szCs w:val="24"/>
        </w:rPr>
        <w:t xml:space="preserve">. </w:t>
      </w:r>
      <w:r w:rsidR="00705651" w:rsidRPr="00665A3F">
        <w:rPr>
          <w:rFonts w:ascii="Garamond" w:hAnsi="Garamond"/>
          <w:i/>
          <w:iCs/>
          <w:noProof/>
          <w:sz w:val="24"/>
          <w:szCs w:val="24"/>
        </w:rPr>
        <w:t>12</w:t>
      </w:r>
      <w:r w:rsidR="00705651" w:rsidRPr="00665A3F">
        <w:rPr>
          <w:rFonts w:ascii="Garamond" w:hAnsi="Garamond"/>
          <w:noProof/>
          <w:sz w:val="24"/>
          <w:szCs w:val="24"/>
        </w:rPr>
        <w:t>(2), 118–130.</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Aman, K. (2016). Volume 11 No 2 Maret 2016. </w:t>
      </w:r>
      <w:r w:rsidRPr="00665A3F">
        <w:rPr>
          <w:rFonts w:ascii="Garamond" w:hAnsi="Garamond"/>
          <w:i/>
          <w:iCs/>
          <w:noProof/>
          <w:sz w:val="24"/>
          <w:szCs w:val="24"/>
        </w:rPr>
        <w:t>Istoria Jurnal Pendidikan Dan Sejarah</w:t>
      </w:r>
      <w:r w:rsidRPr="00665A3F">
        <w:rPr>
          <w:rFonts w:ascii="Garamond" w:hAnsi="Garamond"/>
          <w:noProof/>
          <w:sz w:val="24"/>
          <w:szCs w:val="24"/>
        </w:rPr>
        <w:t xml:space="preserve">, </w:t>
      </w:r>
      <w:r w:rsidRPr="00665A3F">
        <w:rPr>
          <w:rFonts w:ascii="Garamond" w:hAnsi="Garamond"/>
          <w:i/>
          <w:iCs/>
          <w:noProof/>
          <w:sz w:val="24"/>
          <w:szCs w:val="24"/>
        </w:rPr>
        <w:t>11</w:t>
      </w:r>
      <w:r w:rsidRPr="00665A3F">
        <w:rPr>
          <w:rFonts w:ascii="Garamond" w:hAnsi="Garamond"/>
          <w:noProof/>
          <w:sz w:val="24"/>
          <w:szCs w:val="24"/>
        </w:rPr>
        <w:t>(2), 28–46. https://journal.uny.ac.id/index.php/istoria/article/view/9542</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Banu, I. (2023). </w:t>
      </w:r>
      <w:r w:rsidRPr="00665A3F">
        <w:rPr>
          <w:rFonts w:ascii="Garamond" w:hAnsi="Garamond"/>
          <w:i/>
          <w:iCs/>
          <w:noProof/>
          <w:sz w:val="24"/>
          <w:szCs w:val="24"/>
        </w:rPr>
        <w:t>Rasina</w:t>
      </w:r>
      <w:r w:rsidRPr="00665A3F">
        <w:rPr>
          <w:rFonts w:ascii="Garamond" w:hAnsi="Garamond"/>
          <w:noProof/>
          <w:sz w:val="24"/>
          <w:szCs w:val="24"/>
        </w:rPr>
        <w:t xml:space="preserve"> (pertama). KPG (Kepustakaan Populer Gramedia).</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Fahmilda, Y., &amp; Putri, T. C. (2021a). </w:t>
      </w:r>
      <w:r w:rsidR="00665A3F" w:rsidRPr="00665A3F">
        <w:rPr>
          <w:rFonts w:ascii="Garamond" w:hAnsi="Garamond"/>
          <w:i/>
          <w:iCs/>
          <w:noProof/>
          <w:sz w:val="24"/>
          <w:szCs w:val="24"/>
        </w:rPr>
        <w:t xml:space="preserve">Narasi Citra Perempuan </w:t>
      </w:r>
      <w:r w:rsidR="00665A3F" w:rsidRPr="00665A3F">
        <w:rPr>
          <w:rFonts w:ascii="Garamond" w:hAnsi="Garamond"/>
          <w:i/>
          <w:iCs/>
          <w:noProof/>
          <w:sz w:val="24"/>
          <w:szCs w:val="24"/>
          <w:lang w:val="en-US"/>
        </w:rPr>
        <w:t>d</w:t>
      </w:r>
      <w:r w:rsidR="00665A3F" w:rsidRPr="00665A3F">
        <w:rPr>
          <w:rFonts w:ascii="Garamond" w:hAnsi="Garamond"/>
          <w:i/>
          <w:iCs/>
          <w:noProof/>
          <w:sz w:val="24"/>
          <w:szCs w:val="24"/>
        </w:rPr>
        <w:t>alam Cerpen “ Racun Untuk Tuan ” Karya Iksaka Banu</w:t>
      </w:r>
      <w:r w:rsidR="00665A3F" w:rsidRPr="00665A3F">
        <w:rPr>
          <w:rFonts w:ascii="Times New Roman" w:hAnsi="Times New Roman"/>
          <w:i/>
          <w:iCs/>
          <w:noProof/>
          <w:sz w:val="24"/>
          <w:szCs w:val="24"/>
        </w:rPr>
        <w:t> </w:t>
      </w:r>
      <w:r w:rsidR="00665A3F" w:rsidRPr="00665A3F">
        <w:rPr>
          <w:rFonts w:ascii="Garamond" w:hAnsi="Garamond"/>
          <w:i/>
          <w:iCs/>
          <w:noProof/>
          <w:sz w:val="24"/>
          <w:szCs w:val="24"/>
        </w:rPr>
        <w:t>: Kajian Feminisme Poskolonial Narration Of Woman Image In “ Racun Untuk Tuan ” By Iksaka Banu</w:t>
      </w:r>
      <w:r w:rsidR="00665A3F" w:rsidRPr="00665A3F">
        <w:rPr>
          <w:rFonts w:ascii="Times New Roman" w:hAnsi="Times New Roman"/>
          <w:i/>
          <w:iCs/>
          <w:noProof/>
          <w:sz w:val="24"/>
          <w:szCs w:val="24"/>
        </w:rPr>
        <w:t> </w:t>
      </w:r>
      <w:r w:rsidR="00665A3F" w:rsidRPr="00665A3F">
        <w:rPr>
          <w:rFonts w:ascii="Garamond" w:hAnsi="Garamond"/>
          <w:i/>
          <w:iCs/>
          <w:noProof/>
          <w:sz w:val="24"/>
          <w:szCs w:val="24"/>
        </w:rPr>
        <w:t>: Feminism Postcolonial Studies</w:t>
      </w:r>
      <w:r w:rsidRPr="00665A3F">
        <w:rPr>
          <w:rFonts w:ascii="Garamond" w:hAnsi="Garamond"/>
          <w:noProof/>
          <w:sz w:val="24"/>
          <w:szCs w:val="24"/>
        </w:rPr>
        <w:t xml:space="preserve">. </w:t>
      </w:r>
      <w:r w:rsidRPr="00665A3F">
        <w:rPr>
          <w:rFonts w:ascii="Garamond" w:hAnsi="Garamond"/>
          <w:i/>
          <w:iCs/>
          <w:noProof/>
          <w:sz w:val="24"/>
          <w:szCs w:val="24"/>
        </w:rPr>
        <w:t>3</w:t>
      </w:r>
      <w:r w:rsidRPr="00665A3F">
        <w:rPr>
          <w:rFonts w:ascii="Garamond" w:hAnsi="Garamond"/>
          <w:noProof/>
          <w:sz w:val="24"/>
          <w:szCs w:val="24"/>
        </w:rPr>
        <w:t>, 1–9.</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Fahmilda, Y., &amp; Putri, T. C. (2021b). Narasi Citra Perempuan Dalam Cerpen “Racun Untuk Tuan” Karya Iksaka Banu: Kajian Feminisme Poskolonial. </w:t>
      </w:r>
      <w:r w:rsidRPr="00665A3F">
        <w:rPr>
          <w:rFonts w:ascii="Garamond" w:hAnsi="Garamond"/>
          <w:i/>
          <w:iCs/>
          <w:noProof/>
          <w:sz w:val="24"/>
          <w:szCs w:val="24"/>
        </w:rPr>
        <w:t>Jurnal Salaka</w:t>
      </w:r>
      <w:r w:rsidRPr="00665A3F">
        <w:rPr>
          <w:rFonts w:ascii="Times New Roman" w:hAnsi="Times New Roman"/>
          <w:i/>
          <w:iCs/>
          <w:noProof/>
          <w:sz w:val="24"/>
          <w:szCs w:val="24"/>
        </w:rPr>
        <w:t> </w:t>
      </w:r>
      <w:r w:rsidRPr="00665A3F">
        <w:rPr>
          <w:rFonts w:ascii="Garamond" w:hAnsi="Garamond"/>
          <w:i/>
          <w:iCs/>
          <w:noProof/>
          <w:sz w:val="24"/>
          <w:szCs w:val="24"/>
        </w:rPr>
        <w:t>: Jurnal Bahasa, Sastra, Dan Budaya Indonesia</w:t>
      </w:r>
      <w:r w:rsidRPr="00665A3F">
        <w:rPr>
          <w:rFonts w:ascii="Garamond" w:hAnsi="Garamond"/>
          <w:noProof/>
          <w:sz w:val="24"/>
          <w:szCs w:val="24"/>
        </w:rPr>
        <w:t xml:space="preserve">, </w:t>
      </w:r>
      <w:r w:rsidRPr="00665A3F">
        <w:rPr>
          <w:rFonts w:ascii="Garamond" w:hAnsi="Garamond"/>
          <w:i/>
          <w:iCs/>
          <w:noProof/>
          <w:sz w:val="24"/>
          <w:szCs w:val="24"/>
        </w:rPr>
        <w:t>3</w:t>
      </w:r>
      <w:r w:rsidRPr="00665A3F">
        <w:rPr>
          <w:rFonts w:ascii="Garamond" w:hAnsi="Garamond"/>
          <w:noProof/>
          <w:sz w:val="24"/>
          <w:szCs w:val="24"/>
        </w:rPr>
        <w:t>(1), 1–9. https://doi.org/10.33751/jsalaka.v3i1.3321</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I Gde Artawan, I. G. A. (2015). Mimikri Dan Stereotipe Kolonial Terhadap Budak Dalam Novel-Novel Balai Pustaka. </w:t>
      </w:r>
      <w:r w:rsidRPr="00665A3F">
        <w:rPr>
          <w:rFonts w:ascii="Garamond" w:hAnsi="Garamond"/>
          <w:i/>
          <w:iCs/>
          <w:noProof/>
          <w:sz w:val="24"/>
          <w:szCs w:val="24"/>
        </w:rPr>
        <w:t>Jurnal Ilmu Sosial Dan Humaniora</w:t>
      </w:r>
      <w:r w:rsidRPr="00665A3F">
        <w:rPr>
          <w:rFonts w:ascii="Garamond" w:hAnsi="Garamond"/>
          <w:noProof/>
          <w:sz w:val="24"/>
          <w:szCs w:val="24"/>
        </w:rPr>
        <w:t xml:space="preserve">, </w:t>
      </w:r>
      <w:r w:rsidRPr="00665A3F">
        <w:rPr>
          <w:rFonts w:ascii="Garamond" w:hAnsi="Garamond"/>
          <w:i/>
          <w:iCs/>
          <w:noProof/>
          <w:sz w:val="24"/>
          <w:szCs w:val="24"/>
        </w:rPr>
        <w:t>4</w:t>
      </w:r>
      <w:r w:rsidRPr="00665A3F">
        <w:rPr>
          <w:rFonts w:ascii="Garamond" w:hAnsi="Garamond"/>
          <w:noProof/>
          <w:sz w:val="24"/>
          <w:szCs w:val="24"/>
        </w:rPr>
        <w:t>(1), 577–584. https://doi.org/10.23887/jish-undiksha.v4i1.4926</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Irenewaty, Terry, W. P. A. (2016). </w:t>
      </w:r>
      <w:r w:rsidR="00665A3F" w:rsidRPr="00665A3F">
        <w:rPr>
          <w:rFonts w:ascii="Garamond" w:hAnsi="Garamond"/>
          <w:noProof/>
          <w:sz w:val="24"/>
          <w:szCs w:val="24"/>
        </w:rPr>
        <w:t>Eksistensi Perjuangan Wanita Masa Kolonial</w:t>
      </w:r>
      <w:r w:rsidRPr="00665A3F">
        <w:rPr>
          <w:rFonts w:ascii="Garamond" w:hAnsi="Garamond"/>
          <w:noProof/>
          <w:sz w:val="24"/>
          <w:szCs w:val="24"/>
        </w:rPr>
        <w:t xml:space="preserve">. </w:t>
      </w:r>
      <w:r w:rsidRPr="00665A3F">
        <w:rPr>
          <w:rFonts w:ascii="Garamond" w:hAnsi="Garamond"/>
          <w:i/>
          <w:iCs/>
          <w:noProof/>
          <w:sz w:val="24"/>
          <w:szCs w:val="24"/>
        </w:rPr>
        <w:t>Istoria Jurnal Pendidikan Dan Sejarah</w:t>
      </w:r>
      <w:r w:rsidRPr="00665A3F">
        <w:rPr>
          <w:rFonts w:ascii="Garamond" w:hAnsi="Garamond"/>
          <w:noProof/>
          <w:sz w:val="24"/>
          <w:szCs w:val="24"/>
        </w:rPr>
        <w:t xml:space="preserve">, </w:t>
      </w:r>
      <w:r w:rsidRPr="00665A3F">
        <w:rPr>
          <w:rFonts w:ascii="Garamond" w:hAnsi="Garamond"/>
          <w:i/>
          <w:iCs/>
          <w:noProof/>
          <w:sz w:val="24"/>
          <w:szCs w:val="24"/>
        </w:rPr>
        <w:t>11</w:t>
      </w:r>
      <w:r w:rsidRPr="00665A3F">
        <w:rPr>
          <w:rFonts w:ascii="Garamond" w:hAnsi="Garamond"/>
          <w:noProof/>
          <w:sz w:val="24"/>
          <w:szCs w:val="24"/>
        </w:rPr>
        <w:t>(2), 28–46. https://journal.uny.ac.id/index.php/istoria/article/view/9542</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Krismurti, C. A., Darini, R., Dewi, I. M., Sejarah, P. I., Sosial, F. I., &amp; Universitas, P. (2023). </w:t>
      </w:r>
      <w:r w:rsidRPr="00665A3F">
        <w:rPr>
          <w:rFonts w:ascii="Garamond" w:hAnsi="Garamond"/>
          <w:i/>
          <w:iCs/>
          <w:noProof/>
          <w:sz w:val="24"/>
          <w:szCs w:val="24"/>
        </w:rPr>
        <w:t>K</w:t>
      </w:r>
      <w:r w:rsidR="00665A3F" w:rsidRPr="00665A3F">
        <w:rPr>
          <w:rFonts w:ascii="Garamond" w:hAnsi="Garamond"/>
          <w:i/>
          <w:iCs/>
          <w:noProof/>
          <w:sz w:val="24"/>
          <w:szCs w:val="24"/>
        </w:rPr>
        <w:t>ehidupan Sosial Baboe Di Batavia Tahun 1900-1942</w:t>
      </w:r>
      <w:r w:rsidR="00665A3F" w:rsidRPr="00665A3F">
        <w:rPr>
          <w:rFonts w:ascii="Garamond" w:hAnsi="Garamond"/>
          <w:noProof/>
          <w:sz w:val="24"/>
          <w:szCs w:val="24"/>
        </w:rPr>
        <w:t>.</w:t>
      </w:r>
      <w:r w:rsidRPr="00665A3F">
        <w:rPr>
          <w:rFonts w:ascii="Garamond" w:hAnsi="Garamond"/>
          <w:noProof/>
          <w:sz w:val="24"/>
          <w:szCs w:val="24"/>
        </w:rPr>
        <w:t xml:space="preserve"> </w:t>
      </w:r>
      <w:r w:rsidRPr="00665A3F">
        <w:rPr>
          <w:rFonts w:ascii="Garamond" w:hAnsi="Garamond"/>
          <w:i/>
          <w:iCs/>
          <w:noProof/>
          <w:sz w:val="24"/>
          <w:szCs w:val="24"/>
        </w:rPr>
        <w:t>2</w:t>
      </w:r>
      <w:r w:rsidRPr="00665A3F">
        <w:rPr>
          <w:rFonts w:ascii="Garamond" w:hAnsi="Garamond"/>
          <w:noProof/>
          <w:sz w:val="24"/>
          <w:szCs w:val="24"/>
        </w:rPr>
        <w:t>, 231–246.</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Nugrahani, F. (2014). </w:t>
      </w:r>
      <w:r w:rsidRPr="00665A3F">
        <w:rPr>
          <w:rFonts w:ascii="Garamond" w:hAnsi="Garamond"/>
          <w:i/>
          <w:iCs/>
          <w:noProof/>
          <w:sz w:val="24"/>
          <w:szCs w:val="24"/>
        </w:rPr>
        <w:t>Metode Penelitian Kualitatif dalam Penelitian Pendidikan Bahasa</w:t>
      </w:r>
      <w:r w:rsidRPr="00665A3F">
        <w:rPr>
          <w:rFonts w:ascii="Garamond" w:hAnsi="Garamond"/>
          <w:noProof/>
          <w:sz w:val="24"/>
          <w:szCs w:val="24"/>
        </w:rPr>
        <w:t xml:space="preserve">. </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Ratih, D. (2022). Kota Kolonial Hindia Belanda 1800-1942: Ditinjau Dari Permasalahan Sejarah Perkotaan. </w:t>
      </w:r>
      <w:r w:rsidRPr="00665A3F">
        <w:rPr>
          <w:rFonts w:ascii="Garamond" w:hAnsi="Garamond"/>
          <w:i/>
          <w:iCs/>
          <w:noProof/>
          <w:sz w:val="24"/>
          <w:szCs w:val="24"/>
        </w:rPr>
        <w:t>Jurnal Artefak</w:t>
      </w:r>
      <w:r w:rsidRPr="00665A3F">
        <w:rPr>
          <w:rFonts w:ascii="Garamond" w:hAnsi="Garamond"/>
          <w:noProof/>
          <w:sz w:val="24"/>
          <w:szCs w:val="24"/>
        </w:rPr>
        <w:t xml:space="preserve">, </w:t>
      </w:r>
      <w:r w:rsidRPr="00665A3F">
        <w:rPr>
          <w:rFonts w:ascii="Garamond" w:hAnsi="Garamond"/>
          <w:i/>
          <w:iCs/>
          <w:noProof/>
          <w:sz w:val="24"/>
          <w:szCs w:val="24"/>
        </w:rPr>
        <w:t>9</w:t>
      </w:r>
      <w:r w:rsidRPr="00665A3F">
        <w:rPr>
          <w:rFonts w:ascii="Garamond" w:hAnsi="Garamond"/>
          <w:noProof/>
          <w:sz w:val="24"/>
          <w:szCs w:val="24"/>
        </w:rPr>
        <w:t>(1), 49. https://doi.org/10.25157/ja.v9i1.4197</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Rodiah, I., &amp; Hasanuddin, U. (2023). </w:t>
      </w:r>
      <w:r w:rsidR="00665A3F" w:rsidRPr="00665A3F">
        <w:rPr>
          <w:rFonts w:ascii="Garamond" w:hAnsi="Garamond"/>
          <w:i/>
          <w:iCs/>
          <w:noProof/>
          <w:sz w:val="24"/>
          <w:szCs w:val="24"/>
        </w:rPr>
        <w:t>Gander , change , and education</w:t>
      </w:r>
      <w:r w:rsidRPr="00665A3F">
        <w:rPr>
          <w:rFonts w:ascii="Times New Roman" w:hAnsi="Times New Roman"/>
          <w:i/>
          <w:iCs/>
          <w:noProof/>
          <w:sz w:val="24"/>
          <w:szCs w:val="24"/>
        </w:rPr>
        <w:t> </w:t>
      </w:r>
      <w:r w:rsidR="00665A3F" w:rsidRPr="00665A3F">
        <w:rPr>
          <w:rFonts w:ascii="Garamond" w:hAnsi="Garamond"/>
          <w:i/>
          <w:iCs/>
          <w:noProof/>
          <w:sz w:val="24"/>
          <w:szCs w:val="24"/>
        </w:rPr>
        <w:t>: case study</w:t>
      </w:r>
      <w:r w:rsidRPr="00665A3F">
        <w:rPr>
          <w:rFonts w:ascii="Times New Roman" w:hAnsi="Times New Roman"/>
          <w:i/>
          <w:iCs/>
          <w:noProof/>
          <w:sz w:val="24"/>
          <w:szCs w:val="24"/>
        </w:rPr>
        <w:t> </w:t>
      </w:r>
      <w:r w:rsidR="00665A3F" w:rsidRPr="00665A3F">
        <w:rPr>
          <w:rFonts w:ascii="Garamond" w:hAnsi="Garamond"/>
          <w:i/>
          <w:iCs/>
          <w:noProof/>
          <w:sz w:val="24"/>
          <w:szCs w:val="24"/>
        </w:rPr>
        <w:t xml:space="preserve">: non- formal education perspective in pepi al-bayqunie </w:t>
      </w:r>
      <w:r w:rsidRPr="00665A3F">
        <w:rPr>
          <w:rFonts w:ascii="Garamond" w:hAnsi="Garamond"/>
          <w:i/>
          <w:iCs/>
          <w:noProof/>
          <w:sz w:val="24"/>
          <w:szCs w:val="24"/>
        </w:rPr>
        <w:t>’</w:t>
      </w:r>
      <w:r w:rsidR="00665A3F" w:rsidRPr="00665A3F">
        <w:rPr>
          <w:rFonts w:ascii="Garamond" w:hAnsi="Garamond"/>
          <w:i/>
          <w:iCs/>
          <w:noProof/>
          <w:sz w:val="24"/>
          <w:szCs w:val="24"/>
        </w:rPr>
        <w:t xml:space="preserve"> s book " calabai perempuan dalam tubuh lelaki "</w:t>
      </w:r>
      <w:r w:rsidRPr="00665A3F">
        <w:rPr>
          <w:rFonts w:ascii="Garamond" w:hAnsi="Garamond"/>
          <w:noProof/>
          <w:sz w:val="24"/>
          <w:szCs w:val="24"/>
        </w:rPr>
        <w:t xml:space="preserve">. </w:t>
      </w:r>
      <w:r w:rsidRPr="00665A3F">
        <w:rPr>
          <w:rFonts w:ascii="Garamond" w:hAnsi="Garamond"/>
          <w:i/>
          <w:iCs/>
          <w:noProof/>
          <w:sz w:val="24"/>
          <w:szCs w:val="24"/>
        </w:rPr>
        <w:t>22</w:t>
      </w:r>
      <w:r w:rsidRPr="00665A3F">
        <w:rPr>
          <w:rFonts w:ascii="Garamond" w:hAnsi="Garamond"/>
          <w:noProof/>
          <w:sz w:val="24"/>
          <w:szCs w:val="24"/>
        </w:rPr>
        <w:t>(2), 48–63.</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Sulton, A. A. F. A. (2022). </w:t>
      </w:r>
      <w:r w:rsidRPr="00665A3F">
        <w:rPr>
          <w:rFonts w:ascii="Garamond" w:hAnsi="Garamond"/>
          <w:i/>
          <w:iCs/>
          <w:noProof/>
          <w:sz w:val="24"/>
          <w:szCs w:val="24"/>
        </w:rPr>
        <w:t>Jurnal Bahasa, Sastra Indonesia, dan Pengajarannya</w:t>
      </w:r>
      <w:r w:rsidRPr="00665A3F">
        <w:rPr>
          <w:rFonts w:ascii="Garamond" w:hAnsi="Garamond"/>
          <w:noProof/>
          <w:sz w:val="24"/>
          <w:szCs w:val="24"/>
        </w:rPr>
        <w:t xml:space="preserve">. </w:t>
      </w:r>
      <w:r w:rsidRPr="00665A3F">
        <w:rPr>
          <w:rFonts w:ascii="Garamond" w:hAnsi="Garamond"/>
          <w:i/>
          <w:iCs/>
          <w:noProof/>
          <w:sz w:val="24"/>
          <w:szCs w:val="24"/>
        </w:rPr>
        <w:t>5</w:t>
      </w:r>
      <w:r w:rsidRPr="00665A3F">
        <w:rPr>
          <w:rFonts w:ascii="Garamond" w:hAnsi="Garamond"/>
          <w:noProof/>
          <w:sz w:val="24"/>
          <w:szCs w:val="24"/>
        </w:rPr>
        <w:t>(April).</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Umaya, N. M. H. (2017). </w:t>
      </w:r>
      <w:r w:rsidRPr="00665A3F">
        <w:rPr>
          <w:rFonts w:ascii="Garamond" w:hAnsi="Garamond"/>
          <w:i/>
          <w:iCs/>
          <w:noProof/>
          <w:sz w:val="24"/>
          <w:szCs w:val="24"/>
        </w:rPr>
        <w:t>Penelitian Pembelajaran Sastra</w:t>
      </w:r>
      <w:r w:rsidRPr="00665A3F">
        <w:rPr>
          <w:rFonts w:ascii="Garamond" w:hAnsi="Garamond"/>
          <w:noProof/>
          <w:sz w:val="24"/>
          <w:szCs w:val="24"/>
        </w:rPr>
        <w:t>. UPGRIS Press.</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Wargiati, L., Fadilah, I. N., Setyawati, B. V. P. D., Shiyam, T. J., &amp; Khodafi, M. (2021). </w:t>
      </w:r>
      <w:r w:rsidRPr="00665A3F">
        <w:rPr>
          <w:rFonts w:ascii="Garamond" w:hAnsi="Garamond"/>
          <w:noProof/>
          <w:sz w:val="24"/>
          <w:szCs w:val="24"/>
        </w:rPr>
        <w:lastRenderedPageBreak/>
        <w:t xml:space="preserve">Jugun Ianfu dan Hegemoni Jepang di Indonesia: Sejarah Perbudakan Seks dalam Narasi Sastra. </w:t>
      </w:r>
      <w:r w:rsidRPr="00665A3F">
        <w:rPr>
          <w:rFonts w:ascii="Garamond" w:hAnsi="Garamond"/>
          <w:i/>
          <w:iCs/>
          <w:noProof/>
          <w:sz w:val="24"/>
          <w:szCs w:val="24"/>
        </w:rPr>
        <w:t>SULUK: Jurnal Bahasa, Sastra, Dan Budaya</w:t>
      </w:r>
      <w:r w:rsidRPr="00665A3F">
        <w:rPr>
          <w:rFonts w:ascii="Garamond" w:hAnsi="Garamond"/>
          <w:noProof/>
          <w:sz w:val="24"/>
          <w:szCs w:val="24"/>
        </w:rPr>
        <w:t xml:space="preserve">, </w:t>
      </w:r>
      <w:r w:rsidRPr="00665A3F">
        <w:rPr>
          <w:rFonts w:ascii="Garamond" w:hAnsi="Garamond"/>
          <w:i/>
          <w:iCs/>
          <w:noProof/>
          <w:sz w:val="24"/>
          <w:szCs w:val="24"/>
        </w:rPr>
        <w:t>3</w:t>
      </w:r>
      <w:r w:rsidRPr="00665A3F">
        <w:rPr>
          <w:rFonts w:ascii="Garamond" w:hAnsi="Garamond"/>
          <w:noProof/>
          <w:sz w:val="24"/>
          <w:szCs w:val="24"/>
        </w:rPr>
        <w:t>(2), 150–160. https://doi.org/10.15642/suluk.2021.3.2.150-160</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Yasa, I. N. (2014). Orientalisme, Perbudakan, Dan Resistensi Pribumi Terhadap Kolonial Dalam Novel-Novel Terbitan Balai Pustaka. </w:t>
      </w:r>
      <w:r w:rsidRPr="00665A3F">
        <w:rPr>
          <w:rFonts w:ascii="Garamond" w:hAnsi="Garamond"/>
          <w:i/>
          <w:iCs/>
          <w:noProof/>
          <w:sz w:val="24"/>
          <w:szCs w:val="24"/>
        </w:rPr>
        <w:t>Jurnal Ilmu Sosial Dan Humaniora</w:t>
      </w:r>
      <w:r w:rsidRPr="00665A3F">
        <w:rPr>
          <w:rFonts w:ascii="Garamond" w:hAnsi="Garamond"/>
          <w:noProof/>
          <w:sz w:val="24"/>
          <w:szCs w:val="24"/>
        </w:rPr>
        <w:t xml:space="preserve">, </w:t>
      </w:r>
      <w:r w:rsidRPr="00665A3F">
        <w:rPr>
          <w:rFonts w:ascii="Garamond" w:hAnsi="Garamond"/>
          <w:i/>
          <w:iCs/>
          <w:noProof/>
          <w:sz w:val="24"/>
          <w:szCs w:val="24"/>
        </w:rPr>
        <w:t>2</w:t>
      </w:r>
      <w:r w:rsidRPr="00665A3F">
        <w:rPr>
          <w:rFonts w:ascii="Garamond" w:hAnsi="Garamond"/>
          <w:noProof/>
          <w:sz w:val="24"/>
          <w:szCs w:val="24"/>
        </w:rPr>
        <w:t>(2), 249–256. https://doi.org/10.23887/jish-undiksha.v2i2.2179</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szCs w:val="24"/>
        </w:rPr>
      </w:pPr>
      <w:r w:rsidRPr="00665A3F">
        <w:rPr>
          <w:rFonts w:ascii="Garamond" w:hAnsi="Garamond"/>
          <w:noProof/>
          <w:sz w:val="24"/>
          <w:szCs w:val="24"/>
        </w:rPr>
        <w:t xml:space="preserve">Yulianeta. (2016). </w:t>
      </w:r>
      <w:r w:rsidR="00665A3F" w:rsidRPr="00665A3F">
        <w:rPr>
          <w:rFonts w:ascii="Garamond" w:hAnsi="Garamond"/>
          <w:i/>
          <w:iCs/>
          <w:noProof/>
          <w:sz w:val="24"/>
          <w:szCs w:val="24"/>
        </w:rPr>
        <w:t xml:space="preserve">Ideologi Gender Dalam Novel Indonesia </w:t>
      </w:r>
      <w:r w:rsidRPr="00665A3F">
        <w:rPr>
          <w:rFonts w:ascii="Garamond" w:hAnsi="Garamond"/>
          <w:i/>
          <w:iCs/>
          <w:noProof/>
          <w:sz w:val="24"/>
          <w:szCs w:val="24"/>
        </w:rPr>
        <w:t xml:space="preserve">Tinjauan Sosiologi Sastra dengan Perspektif Gender terhadap Novel-Novel Era Reformasi </w:t>
      </w:r>
      <w:r w:rsidR="00665A3F" w:rsidRPr="00665A3F">
        <w:rPr>
          <w:rFonts w:ascii="Garamond" w:hAnsi="Garamond"/>
          <w:i/>
          <w:iCs/>
          <w:noProof/>
          <w:sz w:val="24"/>
          <w:szCs w:val="24"/>
        </w:rPr>
        <w:t>Disertasi</w:t>
      </w:r>
      <w:r w:rsidR="00665A3F" w:rsidRPr="00665A3F">
        <w:rPr>
          <w:rFonts w:ascii="Garamond" w:hAnsi="Garamond"/>
          <w:noProof/>
          <w:sz w:val="24"/>
          <w:szCs w:val="24"/>
        </w:rPr>
        <w:t>.</w:t>
      </w:r>
      <w:r w:rsidRPr="00665A3F">
        <w:rPr>
          <w:rFonts w:ascii="Garamond" w:hAnsi="Garamond"/>
          <w:noProof/>
          <w:sz w:val="24"/>
          <w:szCs w:val="24"/>
        </w:rPr>
        <w:t xml:space="preserve"> Beranda Kelompok Intrans Publishing.</w:t>
      </w:r>
    </w:p>
    <w:p w:rsidR="00705651" w:rsidRPr="00665A3F" w:rsidRDefault="00705651" w:rsidP="007B69B1">
      <w:pPr>
        <w:widowControl w:val="0"/>
        <w:autoSpaceDE w:val="0"/>
        <w:autoSpaceDN w:val="0"/>
        <w:adjustRightInd w:val="0"/>
        <w:spacing w:after="0" w:line="360" w:lineRule="auto"/>
        <w:ind w:left="480" w:hanging="480"/>
        <w:jc w:val="both"/>
        <w:rPr>
          <w:rFonts w:ascii="Garamond" w:hAnsi="Garamond"/>
          <w:noProof/>
          <w:sz w:val="24"/>
        </w:rPr>
      </w:pPr>
      <w:r w:rsidRPr="00665A3F">
        <w:rPr>
          <w:rFonts w:ascii="Garamond" w:hAnsi="Garamond"/>
          <w:noProof/>
          <w:sz w:val="24"/>
          <w:szCs w:val="24"/>
        </w:rPr>
        <w:t>Y</w:t>
      </w:r>
      <w:r w:rsidR="00665A3F" w:rsidRPr="00665A3F">
        <w:rPr>
          <w:rFonts w:ascii="Garamond" w:hAnsi="Garamond"/>
          <w:noProof/>
          <w:sz w:val="24"/>
          <w:szCs w:val="24"/>
        </w:rPr>
        <w:t xml:space="preserve">uliyani, </w:t>
      </w:r>
      <w:r w:rsidRPr="00665A3F">
        <w:rPr>
          <w:rFonts w:ascii="Garamond" w:hAnsi="Garamond"/>
          <w:noProof/>
          <w:sz w:val="24"/>
          <w:szCs w:val="24"/>
        </w:rPr>
        <w:t xml:space="preserve">Y., Izzah, I., &amp; Suhendi, D. (2021). </w:t>
      </w:r>
      <w:r w:rsidRPr="00665A3F">
        <w:rPr>
          <w:rFonts w:ascii="Garamond" w:hAnsi="Garamond"/>
          <w:i/>
          <w:iCs/>
          <w:noProof/>
          <w:sz w:val="24"/>
          <w:szCs w:val="24"/>
        </w:rPr>
        <w:t>Perbudakan Kolonial dan Perlawanan Pribumi dalam Novel Jalan Raya Pos, Jalan Daendels Karya Pramoedya Ananta Toer: Kajian Poskolonial Dan Implikasinya Dalam Pembelajaran Sastra Indonesia</w:t>
      </w:r>
      <w:r w:rsidRPr="00665A3F">
        <w:rPr>
          <w:rFonts w:ascii="Garamond" w:hAnsi="Garamond"/>
          <w:noProof/>
          <w:sz w:val="24"/>
          <w:szCs w:val="24"/>
        </w:rPr>
        <w:t xml:space="preserve">. </w:t>
      </w:r>
    </w:p>
    <w:p w:rsidR="001334C6" w:rsidRPr="00FB359C" w:rsidRDefault="00722EC3" w:rsidP="007B69B1">
      <w:pPr>
        <w:widowControl w:val="0"/>
        <w:autoSpaceDE w:val="0"/>
        <w:autoSpaceDN w:val="0"/>
        <w:adjustRightInd w:val="0"/>
        <w:spacing w:after="0" w:line="360" w:lineRule="auto"/>
        <w:ind w:left="720" w:right="-39" w:hanging="436"/>
        <w:jc w:val="both"/>
        <w:rPr>
          <w:rFonts w:ascii="Garamond" w:hAnsi="Garamond"/>
          <w:noProof/>
          <w:sz w:val="24"/>
          <w:szCs w:val="24"/>
          <w:lang w:val="en-US"/>
        </w:rPr>
      </w:pPr>
      <w:r w:rsidRPr="00665A3F">
        <w:rPr>
          <w:rFonts w:ascii="Garamond" w:hAnsi="Garamond"/>
          <w:noProof/>
          <w:sz w:val="24"/>
          <w:szCs w:val="24"/>
          <w:lang w:val="en-US"/>
        </w:rPr>
        <w:fldChar w:fldCharType="end"/>
      </w:r>
    </w:p>
    <w:p w:rsidR="001334C6" w:rsidRPr="00FB359C" w:rsidRDefault="001334C6" w:rsidP="00A83F09">
      <w:pPr>
        <w:ind w:left="284"/>
        <w:jc w:val="both"/>
        <w:rPr>
          <w:rFonts w:ascii="Garamond" w:hAnsi="Garamond"/>
          <w:noProof/>
        </w:rPr>
      </w:pPr>
    </w:p>
    <w:p w:rsidR="001334C6" w:rsidRPr="00FB359C" w:rsidRDefault="001334C6" w:rsidP="001334C6">
      <w:pPr>
        <w:spacing w:after="0" w:line="360" w:lineRule="auto"/>
        <w:rPr>
          <w:rFonts w:ascii="Garamond" w:hAnsi="Garamond"/>
          <w:noProof/>
          <w:lang w:val="en-US"/>
        </w:rPr>
      </w:pPr>
    </w:p>
    <w:p w:rsidR="001334C6" w:rsidRPr="00FB359C" w:rsidRDefault="001334C6" w:rsidP="001334C6">
      <w:pPr>
        <w:widowControl w:val="0"/>
        <w:autoSpaceDE w:val="0"/>
        <w:autoSpaceDN w:val="0"/>
        <w:adjustRightInd w:val="0"/>
        <w:spacing w:after="0" w:line="360" w:lineRule="auto"/>
        <w:ind w:right="-39" w:hanging="1"/>
        <w:jc w:val="center"/>
        <w:rPr>
          <w:rFonts w:ascii="Garamond" w:hAnsi="Garamond"/>
          <w:noProof/>
          <w:sz w:val="24"/>
          <w:szCs w:val="24"/>
          <w:lang w:val="en-US"/>
        </w:rPr>
      </w:pPr>
    </w:p>
    <w:p w:rsidR="00B25FD5" w:rsidRPr="00FB359C" w:rsidRDefault="00B25FD5">
      <w:pPr>
        <w:rPr>
          <w:rFonts w:ascii="Garamond" w:hAnsi="Garamond"/>
          <w:lang w:val="en-US"/>
        </w:rPr>
      </w:pPr>
    </w:p>
    <w:sectPr w:rsidR="00B25FD5" w:rsidRPr="00FB359C" w:rsidSect="00016062">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062" w:rsidRDefault="00016062" w:rsidP="001334C6">
      <w:pPr>
        <w:spacing w:after="0" w:line="240" w:lineRule="auto"/>
      </w:pPr>
      <w:r>
        <w:separator/>
      </w:r>
    </w:p>
  </w:endnote>
  <w:endnote w:type="continuationSeparator" w:id="0">
    <w:p w:rsidR="00016062" w:rsidRDefault="00016062" w:rsidP="0013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Jamia2014">
    <w:altName w:val="Garamond"/>
    <w:charset w:val="00"/>
    <w:family w:val="roman"/>
    <w:pitch w:val="variable"/>
    <w:sig w:usb0="00000001" w:usb1="500068FB" w:usb2="00000000" w:usb3="00000000" w:csb0="0000009F" w:csb1="00000000"/>
  </w:font>
  <w:font w:name="Naskhi">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E5D" w:rsidRPr="00DE4CB2" w:rsidRDefault="00485E5D" w:rsidP="0059009C">
    <w:pPr>
      <w:pStyle w:val="Footer"/>
      <w:tabs>
        <w:tab w:val="clear" w:pos="4320"/>
        <w:tab w:val="left" w:pos="-1418"/>
        <w:tab w:val="right" w:pos="8608"/>
      </w:tabs>
      <w:rPr>
        <w:rFonts w:ascii="Garamond" w:hAnsi="Garamond"/>
        <w:sz w:val="24"/>
        <w:szCs w:val="24"/>
      </w:rPr>
    </w:pPr>
    <w:r>
      <w:rPr>
        <w:rFonts w:ascii="Garamond" w:hAnsi="Garamond"/>
        <w:sz w:val="24"/>
        <w:szCs w:val="24"/>
      </w:rPr>
      <w:tab/>
    </w:r>
    <w:r>
      <w:rPr>
        <w:rFonts w:ascii="Garamond" w:hAnsi="Garamond"/>
        <w:sz w:val="24"/>
        <w:szCs w:val="24"/>
      </w:rPr>
      <w:tab/>
    </w:r>
    <w:r w:rsidRPr="00DE4CB2">
      <w:rPr>
        <w:rFonts w:ascii="Garamond" w:hAnsi="Garamond"/>
        <w:sz w:val="24"/>
        <w:szCs w:val="24"/>
      </w:rPr>
      <w:fldChar w:fldCharType="begin"/>
    </w:r>
    <w:r w:rsidRPr="00DE4CB2">
      <w:rPr>
        <w:rFonts w:ascii="Garamond" w:hAnsi="Garamond"/>
        <w:sz w:val="24"/>
        <w:szCs w:val="24"/>
      </w:rPr>
      <w:instrText xml:space="preserve"> PAGE   \* MERGEFORMAT </w:instrText>
    </w:r>
    <w:r w:rsidRPr="00DE4CB2">
      <w:rPr>
        <w:rFonts w:ascii="Garamond" w:hAnsi="Garamond"/>
        <w:sz w:val="24"/>
        <w:szCs w:val="24"/>
      </w:rPr>
      <w:fldChar w:fldCharType="separate"/>
    </w:r>
    <w:r w:rsidR="00E64001">
      <w:rPr>
        <w:rFonts w:ascii="Garamond" w:hAnsi="Garamond"/>
        <w:noProof/>
        <w:sz w:val="24"/>
        <w:szCs w:val="24"/>
      </w:rPr>
      <w:t>1</w:t>
    </w:r>
    <w:r w:rsidRPr="00DE4CB2">
      <w:rPr>
        <w:rFonts w:ascii="Garamond" w:hAnsi="Garamond"/>
        <w:sz w:val="24"/>
        <w:szCs w:val="24"/>
      </w:rPr>
      <w:fldChar w:fldCharType="end"/>
    </w:r>
  </w:p>
  <w:p w:rsidR="00485E5D" w:rsidRPr="002E4127" w:rsidRDefault="00485E5D" w:rsidP="0059009C">
    <w:pPr>
      <w:pStyle w:val="Footer"/>
      <w:jc w:val="center"/>
      <w:rPr>
        <w:rFonts w:ascii="Bookman Old Style" w:hAnsi="Bookman Old Sty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062" w:rsidRDefault="00016062" w:rsidP="001334C6">
      <w:pPr>
        <w:spacing w:after="0" w:line="240" w:lineRule="auto"/>
      </w:pPr>
      <w:r>
        <w:separator/>
      </w:r>
    </w:p>
  </w:footnote>
  <w:footnote w:type="continuationSeparator" w:id="0">
    <w:p w:rsidR="00016062" w:rsidRDefault="00016062" w:rsidP="0013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175"/>
    <w:multiLevelType w:val="hybridMultilevel"/>
    <w:tmpl w:val="07D23C92"/>
    <w:lvl w:ilvl="0" w:tplc="D9BA36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7114F6"/>
    <w:multiLevelType w:val="hybridMultilevel"/>
    <w:tmpl w:val="4BDCA7F2"/>
    <w:lvl w:ilvl="0" w:tplc="AA680D4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0A2D02"/>
    <w:multiLevelType w:val="hybridMultilevel"/>
    <w:tmpl w:val="BF4A1A6E"/>
    <w:lvl w:ilvl="0" w:tplc="967467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1C128E"/>
    <w:multiLevelType w:val="hybridMultilevel"/>
    <w:tmpl w:val="F11C821E"/>
    <w:lvl w:ilvl="0" w:tplc="04210019">
      <w:start w:val="1"/>
      <w:numFmt w:val="lowerLetter"/>
      <w:lvlText w:val="%1."/>
      <w:lvlJc w:val="left"/>
      <w:pPr>
        <w:ind w:left="722" w:hanging="360"/>
      </w:pPr>
      <w:rPr>
        <w:rFonts w:cs="Times New Roman" w:hint="default"/>
      </w:rPr>
    </w:lvl>
    <w:lvl w:ilvl="1" w:tplc="04210019" w:tentative="1">
      <w:start w:val="1"/>
      <w:numFmt w:val="lowerLetter"/>
      <w:lvlText w:val="%2."/>
      <w:lvlJc w:val="left"/>
      <w:pPr>
        <w:ind w:left="1442" w:hanging="360"/>
      </w:pPr>
      <w:rPr>
        <w:rFonts w:cs="Times New Roman"/>
      </w:rPr>
    </w:lvl>
    <w:lvl w:ilvl="2" w:tplc="0421001B" w:tentative="1">
      <w:start w:val="1"/>
      <w:numFmt w:val="lowerRoman"/>
      <w:lvlText w:val="%3."/>
      <w:lvlJc w:val="right"/>
      <w:pPr>
        <w:ind w:left="2162" w:hanging="180"/>
      </w:pPr>
      <w:rPr>
        <w:rFonts w:cs="Times New Roman"/>
      </w:rPr>
    </w:lvl>
    <w:lvl w:ilvl="3" w:tplc="0421000F" w:tentative="1">
      <w:start w:val="1"/>
      <w:numFmt w:val="decimal"/>
      <w:lvlText w:val="%4."/>
      <w:lvlJc w:val="left"/>
      <w:pPr>
        <w:ind w:left="2882" w:hanging="360"/>
      </w:pPr>
      <w:rPr>
        <w:rFonts w:cs="Times New Roman"/>
      </w:rPr>
    </w:lvl>
    <w:lvl w:ilvl="4" w:tplc="04210019" w:tentative="1">
      <w:start w:val="1"/>
      <w:numFmt w:val="lowerLetter"/>
      <w:lvlText w:val="%5."/>
      <w:lvlJc w:val="left"/>
      <w:pPr>
        <w:ind w:left="3602" w:hanging="360"/>
      </w:pPr>
      <w:rPr>
        <w:rFonts w:cs="Times New Roman"/>
      </w:rPr>
    </w:lvl>
    <w:lvl w:ilvl="5" w:tplc="0421001B" w:tentative="1">
      <w:start w:val="1"/>
      <w:numFmt w:val="lowerRoman"/>
      <w:lvlText w:val="%6."/>
      <w:lvlJc w:val="right"/>
      <w:pPr>
        <w:ind w:left="4322" w:hanging="180"/>
      </w:pPr>
      <w:rPr>
        <w:rFonts w:cs="Times New Roman"/>
      </w:rPr>
    </w:lvl>
    <w:lvl w:ilvl="6" w:tplc="0421000F" w:tentative="1">
      <w:start w:val="1"/>
      <w:numFmt w:val="decimal"/>
      <w:lvlText w:val="%7."/>
      <w:lvlJc w:val="left"/>
      <w:pPr>
        <w:ind w:left="5042" w:hanging="360"/>
      </w:pPr>
      <w:rPr>
        <w:rFonts w:cs="Times New Roman"/>
      </w:rPr>
    </w:lvl>
    <w:lvl w:ilvl="7" w:tplc="04210019" w:tentative="1">
      <w:start w:val="1"/>
      <w:numFmt w:val="lowerLetter"/>
      <w:lvlText w:val="%8."/>
      <w:lvlJc w:val="left"/>
      <w:pPr>
        <w:ind w:left="5762" w:hanging="360"/>
      </w:pPr>
      <w:rPr>
        <w:rFonts w:cs="Times New Roman"/>
      </w:rPr>
    </w:lvl>
    <w:lvl w:ilvl="8" w:tplc="0421001B" w:tentative="1">
      <w:start w:val="1"/>
      <w:numFmt w:val="lowerRoman"/>
      <w:lvlText w:val="%9."/>
      <w:lvlJc w:val="right"/>
      <w:pPr>
        <w:ind w:left="6482" w:hanging="180"/>
      </w:pPr>
      <w:rPr>
        <w:rFonts w:cs="Times New Roman"/>
      </w:rPr>
    </w:lvl>
  </w:abstractNum>
  <w:abstractNum w:abstractNumId="4" w15:restartNumberingAfterBreak="0">
    <w:nsid w:val="23B46EA0"/>
    <w:multiLevelType w:val="hybridMultilevel"/>
    <w:tmpl w:val="4C6C34D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130F9"/>
    <w:multiLevelType w:val="hybridMultilevel"/>
    <w:tmpl w:val="DD7EADAA"/>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287E1C05"/>
    <w:multiLevelType w:val="hybridMultilevel"/>
    <w:tmpl w:val="ED4C4272"/>
    <w:lvl w:ilvl="0" w:tplc="7FEE4B76">
      <w:start w:val="1"/>
      <w:numFmt w:val="upperLetter"/>
      <w:lvlText w:val="%1."/>
      <w:lvlJc w:val="left"/>
      <w:pPr>
        <w:ind w:left="360" w:hanging="360"/>
      </w:pPr>
      <w:rPr>
        <w:rFonts w:cs="Times New Roman" w:hint="default"/>
        <w:b/>
        <w:bCs/>
        <w:sz w:val="24"/>
        <w:szCs w:val="24"/>
      </w:rPr>
    </w:lvl>
    <w:lvl w:ilvl="1" w:tplc="04210019">
      <w:start w:val="1"/>
      <w:numFmt w:val="lowerLetter"/>
      <w:lvlText w:val="%2."/>
      <w:lvlJc w:val="left"/>
      <w:pPr>
        <w:ind w:left="655" w:hanging="360"/>
      </w:pPr>
      <w:rPr>
        <w:rFonts w:cs="Times New Roman"/>
      </w:rPr>
    </w:lvl>
    <w:lvl w:ilvl="2" w:tplc="0421001B">
      <w:start w:val="1"/>
      <w:numFmt w:val="lowerRoman"/>
      <w:lvlText w:val="%3."/>
      <w:lvlJc w:val="right"/>
      <w:pPr>
        <w:ind w:left="1375" w:hanging="180"/>
      </w:pPr>
      <w:rPr>
        <w:rFonts w:cs="Times New Roman"/>
      </w:rPr>
    </w:lvl>
    <w:lvl w:ilvl="3" w:tplc="0421000F">
      <w:start w:val="1"/>
      <w:numFmt w:val="decimal"/>
      <w:lvlText w:val="%4."/>
      <w:lvlJc w:val="left"/>
      <w:pPr>
        <w:ind w:left="2095" w:hanging="360"/>
      </w:pPr>
      <w:rPr>
        <w:rFonts w:cs="Times New Roman"/>
      </w:rPr>
    </w:lvl>
    <w:lvl w:ilvl="4" w:tplc="04210019">
      <w:start w:val="1"/>
      <w:numFmt w:val="lowerLetter"/>
      <w:lvlText w:val="%5."/>
      <w:lvlJc w:val="left"/>
      <w:pPr>
        <w:ind w:left="2815" w:hanging="360"/>
      </w:pPr>
      <w:rPr>
        <w:rFonts w:cs="Times New Roman"/>
      </w:rPr>
    </w:lvl>
    <w:lvl w:ilvl="5" w:tplc="0421001B">
      <w:start w:val="1"/>
      <w:numFmt w:val="lowerRoman"/>
      <w:lvlText w:val="%6."/>
      <w:lvlJc w:val="right"/>
      <w:pPr>
        <w:ind w:left="3535" w:hanging="180"/>
      </w:pPr>
      <w:rPr>
        <w:rFonts w:cs="Times New Roman"/>
      </w:rPr>
    </w:lvl>
    <w:lvl w:ilvl="6" w:tplc="0421000F">
      <w:start w:val="1"/>
      <w:numFmt w:val="decimal"/>
      <w:lvlText w:val="%7."/>
      <w:lvlJc w:val="left"/>
      <w:pPr>
        <w:ind w:left="4255" w:hanging="360"/>
      </w:pPr>
      <w:rPr>
        <w:rFonts w:cs="Times New Roman"/>
      </w:rPr>
    </w:lvl>
    <w:lvl w:ilvl="7" w:tplc="04210019">
      <w:start w:val="1"/>
      <w:numFmt w:val="lowerLetter"/>
      <w:lvlText w:val="%8."/>
      <w:lvlJc w:val="left"/>
      <w:pPr>
        <w:ind w:left="4975" w:hanging="360"/>
      </w:pPr>
      <w:rPr>
        <w:rFonts w:cs="Times New Roman"/>
      </w:rPr>
    </w:lvl>
    <w:lvl w:ilvl="8" w:tplc="0421001B">
      <w:start w:val="1"/>
      <w:numFmt w:val="lowerRoman"/>
      <w:lvlText w:val="%9."/>
      <w:lvlJc w:val="right"/>
      <w:pPr>
        <w:ind w:left="5695" w:hanging="180"/>
      </w:pPr>
      <w:rPr>
        <w:rFonts w:cs="Times New Roman"/>
      </w:rPr>
    </w:lvl>
  </w:abstractNum>
  <w:abstractNum w:abstractNumId="7" w15:restartNumberingAfterBreak="0">
    <w:nsid w:val="29F007B9"/>
    <w:multiLevelType w:val="hybridMultilevel"/>
    <w:tmpl w:val="63760E70"/>
    <w:lvl w:ilvl="0" w:tplc="2EB659BE">
      <w:start w:val="1"/>
      <w:numFmt w:val="decimal"/>
      <w:lvlText w:val="(%1)"/>
      <w:lvlJc w:val="left"/>
      <w:pPr>
        <w:ind w:left="359" w:hanging="360"/>
      </w:pPr>
      <w:rPr>
        <w:rFonts w:cs="Times New Roman" w:hint="default"/>
      </w:rPr>
    </w:lvl>
    <w:lvl w:ilvl="1" w:tplc="04210019" w:tentative="1">
      <w:start w:val="1"/>
      <w:numFmt w:val="lowerLetter"/>
      <w:lvlText w:val="%2."/>
      <w:lvlJc w:val="left"/>
      <w:pPr>
        <w:ind w:left="1079" w:hanging="360"/>
      </w:pPr>
      <w:rPr>
        <w:rFonts w:cs="Times New Roman"/>
      </w:rPr>
    </w:lvl>
    <w:lvl w:ilvl="2" w:tplc="0421001B" w:tentative="1">
      <w:start w:val="1"/>
      <w:numFmt w:val="lowerRoman"/>
      <w:lvlText w:val="%3."/>
      <w:lvlJc w:val="right"/>
      <w:pPr>
        <w:ind w:left="1799" w:hanging="180"/>
      </w:pPr>
      <w:rPr>
        <w:rFonts w:cs="Times New Roman"/>
      </w:rPr>
    </w:lvl>
    <w:lvl w:ilvl="3" w:tplc="0421000F" w:tentative="1">
      <w:start w:val="1"/>
      <w:numFmt w:val="decimal"/>
      <w:lvlText w:val="%4."/>
      <w:lvlJc w:val="left"/>
      <w:pPr>
        <w:ind w:left="2519" w:hanging="360"/>
      </w:pPr>
      <w:rPr>
        <w:rFonts w:cs="Times New Roman"/>
      </w:rPr>
    </w:lvl>
    <w:lvl w:ilvl="4" w:tplc="04210019" w:tentative="1">
      <w:start w:val="1"/>
      <w:numFmt w:val="lowerLetter"/>
      <w:lvlText w:val="%5."/>
      <w:lvlJc w:val="left"/>
      <w:pPr>
        <w:ind w:left="3239" w:hanging="360"/>
      </w:pPr>
      <w:rPr>
        <w:rFonts w:cs="Times New Roman"/>
      </w:rPr>
    </w:lvl>
    <w:lvl w:ilvl="5" w:tplc="0421001B" w:tentative="1">
      <w:start w:val="1"/>
      <w:numFmt w:val="lowerRoman"/>
      <w:lvlText w:val="%6."/>
      <w:lvlJc w:val="right"/>
      <w:pPr>
        <w:ind w:left="3959" w:hanging="180"/>
      </w:pPr>
      <w:rPr>
        <w:rFonts w:cs="Times New Roman"/>
      </w:rPr>
    </w:lvl>
    <w:lvl w:ilvl="6" w:tplc="0421000F" w:tentative="1">
      <w:start w:val="1"/>
      <w:numFmt w:val="decimal"/>
      <w:lvlText w:val="%7."/>
      <w:lvlJc w:val="left"/>
      <w:pPr>
        <w:ind w:left="4679" w:hanging="360"/>
      </w:pPr>
      <w:rPr>
        <w:rFonts w:cs="Times New Roman"/>
      </w:rPr>
    </w:lvl>
    <w:lvl w:ilvl="7" w:tplc="04210019" w:tentative="1">
      <w:start w:val="1"/>
      <w:numFmt w:val="lowerLetter"/>
      <w:lvlText w:val="%8."/>
      <w:lvlJc w:val="left"/>
      <w:pPr>
        <w:ind w:left="5399" w:hanging="360"/>
      </w:pPr>
      <w:rPr>
        <w:rFonts w:cs="Times New Roman"/>
      </w:rPr>
    </w:lvl>
    <w:lvl w:ilvl="8" w:tplc="0421001B" w:tentative="1">
      <w:start w:val="1"/>
      <w:numFmt w:val="lowerRoman"/>
      <w:lvlText w:val="%9."/>
      <w:lvlJc w:val="right"/>
      <w:pPr>
        <w:ind w:left="6119" w:hanging="180"/>
      </w:pPr>
      <w:rPr>
        <w:rFonts w:cs="Times New Roman"/>
      </w:rPr>
    </w:lvl>
  </w:abstractNum>
  <w:abstractNum w:abstractNumId="8" w15:restartNumberingAfterBreak="0">
    <w:nsid w:val="2EB33EA5"/>
    <w:multiLevelType w:val="hybridMultilevel"/>
    <w:tmpl w:val="9CD41E54"/>
    <w:lvl w:ilvl="0" w:tplc="1D360D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436E3"/>
    <w:multiLevelType w:val="hybridMultilevel"/>
    <w:tmpl w:val="E200D970"/>
    <w:lvl w:ilvl="0" w:tplc="9BCC53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5253A5"/>
    <w:multiLevelType w:val="hybridMultilevel"/>
    <w:tmpl w:val="1A8244BA"/>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40CB7140"/>
    <w:multiLevelType w:val="hybridMultilevel"/>
    <w:tmpl w:val="5FDAB380"/>
    <w:lvl w:ilvl="0" w:tplc="5A586148">
      <w:start w:val="1"/>
      <w:numFmt w:val="lowerLetter"/>
      <w:lvlText w:val="(%1)"/>
      <w:lvlJc w:val="left"/>
      <w:pPr>
        <w:ind w:left="359" w:hanging="360"/>
      </w:pPr>
      <w:rPr>
        <w:rFonts w:cs="Times New Roman" w:hint="default"/>
      </w:rPr>
    </w:lvl>
    <w:lvl w:ilvl="1" w:tplc="04210019" w:tentative="1">
      <w:start w:val="1"/>
      <w:numFmt w:val="lowerLetter"/>
      <w:lvlText w:val="%2."/>
      <w:lvlJc w:val="left"/>
      <w:pPr>
        <w:ind w:left="1079" w:hanging="360"/>
      </w:pPr>
      <w:rPr>
        <w:rFonts w:cs="Times New Roman"/>
      </w:rPr>
    </w:lvl>
    <w:lvl w:ilvl="2" w:tplc="0421001B" w:tentative="1">
      <w:start w:val="1"/>
      <w:numFmt w:val="lowerRoman"/>
      <w:lvlText w:val="%3."/>
      <w:lvlJc w:val="right"/>
      <w:pPr>
        <w:ind w:left="1799" w:hanging="180"/>
      </w:pPr>
      <w:rPr>
        <w:rFonts w:cs="Times New Roman"/>
      </w:rPr>
    </w:lvl>
    <w:lvl w:ilvl="3" w:tplc="0421000F" w:tentative="1">
      <w:start w:val="1"/>
      <w:numFmt w:val="decimal"/>
      <w:lvlText w:val="%4."/>
      <w:lvlJc w:val="left"/>
      <w:pPr>
        <w:ind w:left="2519" w:hanging="360"/>
      </w:pPr>
      <w:rPr>
        <w:rFonts w:cs="Times New Roman"/>
      </w:rPr>
    </w:lvl>
    <w:lvl w:ilvl="4" w:tplc="04210019" w:tentative="1">
      <w:start w:val="1"/>
      <w:numFmt w:val="lowerLetter"/>
      <w:lvlText w:val="%5."/>
      <w:lvlJc w:val="left"/>
      <w:pPr>
        <w:ind w:left="3239" w:hanging="360"/>
      </w:pPr>
      <w:rPr>
        <w:rFonts w:cs="Times New Roman"/>
      </w:rPr>
    </w:lvl>
    <w:lvl w:ilvl="5" w:tplc="0421001B" w:tentative="1">
      <w:start w:val="1"/>
      <w:numFmt w:val="lowerRoman"/>
      <w:lvlText w:val="%6."/>
      <w:lvlJc w:val="right"/>
      <w:pPr>
        <w:ind w:left="3959" w:hanging="180"/>
      </w:pPr>
      <w:rPr>
        <w:rFonts w:cs="Times New Roman"/>
      </w:rPr>
    </w:lvl>
    <w:lvl w:ilvl="6" w:tplc="0421000F" w:tentative="1">
      <w:start w:val="1"/>
      <w:numFmt w:val="decimal"/>
      <w:lvlText w:val="%7."/>
      <w:lvlJc w:val="left"/>
      <w:pPr>
        <w:ind w:left="4679" w:hanging="360"/>
      </w:pPr>
      <w:rPr>
        <w:rFonts w:cs="Times New Roman"/>
      </w:rPr>
    </w:lvl>
    <w:lvl w:ilvl="7" w:tplc="04210019" w:tentative="1">
      <w:start w:val="1"/>
      <w:numFmt w:val="lowerLetter"/>
      <w:lvlText w:val="%8."/>
      <w:lvlJc w:val="left"/>
      <w:pPr>
        <w:ind w:left="5399" w:hanging="360"/>
      </w:pPr>
      <w:rPr>
        <w:rFonts w:cs="Times New Roman"/>
      </w:rPr>
    </w:lvl>
    <w:lvl w:ilvl="8" w:tplc="0421001B" w:tentative="1">
      <w:start w:val="1"/>
      <w:numFmt w:val="lowerRoman"/>
      <w:lvlText w:val="%9."/>
      <w:lvlJc w:val="right"/>
      <w:pPr>
        <w:ind w:left="6119" w:hanging="180"/>
      </w:pPr>
      <w:rPr>
        <w:rFonts w:cs="Times New Roman"/>
      </w:rPr>
    </w:lvl>
  </w:abstractNum>
  <w:abstractNum w:abstractNumId="14" w15:restartNumberingAfterBreak="0">
    <w:nsid w:val="4A206650"/>
    <w:multiLevelType w:val="hybridMultilevel"/>
    <w:tmpl w:val="5798C512"/>
    <w:lvl w:ilvl="0" w:tplc="C48CAC0A">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15:restartNumberingAfterBreak="0">
    <w:nsid w:val="50A7526F"/>
    <w:multiLevelType w:val="hybridMultilevel"/>
    <w:tmpl w:val="0160F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1CB0EF3"/>
    <w:multiLevelType w:val="hybridMultilevel"/>
    <w:tmpl w:val="A1525A5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2C5F00"/>
    <w:multiLevelType w:val="hybridMultilevel"/>
    <w:tmpl w:val="ACF021AC"/>
    <w:lvl w:ilvl="0" w:tplc="9BCC53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ECB5681"/>
    <w:multiLevelType w:val="hybridMultilevel"/>
    <w:tmpl w:val="A5646F84"/>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6D860363"/>
    <w:multiLevelType w:val="hybridMultilevel"/>
    <w:tmpl w:val="AFE8099A"/>
    <w:lvl w:ilvl="0" w:tplc="4686EBE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6E341D8E"/>
    <w:multiLevelType w:val="hybridMultilevel"/>
    <w:tmpl w:val="C3CE35F4"/>
    <w:lvl w:ilvl="0" w:tplc="2EF8481E">
      <w:start w:val="1"/>
      <w:numFmt w:val="decimal"/>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79255D9C"/>
    <w:multiLevelType w:val="hybridMultilevel"/>
    <w:tmpl w:val="65D62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16787">
    <w:abstractNumId w:val="20"/>
  </w:num>
  <w:num w:numId="2" w16cid:durableId="691883369">
    <w:abstractNumId w:val="3"/>
  </w:num>
  <w:num w:numId="3" w16cid:durableId="247278826">
    <w:abstractNumId w:val="18"/>
  </w:num>
  <w:num w:numId="4" w16cid:durableId="2054958112">
    <w:abstractNumId w:val="12"/>
  </w:num>
  <w:num w:numId="5" w16cid:durableId="452018560">
    <w:abstractNumId w:val="7"/>
  </w:num>
  <w:num w:numId="6" w16cid:durableId="1679036491">
    <w:abstractNumId w:val="13"/>
  </w:num>
  <w:num w:numId="7" w16cid:durableId="1218861222">
    <w:abstractNumId w:val="6"/>
  </w:num>
  <w:num w:numId="8" w16cid:durableId="46883270">
    <w:abstractNumId w:val="14"/>
  </w:num>
  <w:num w:numId="9" w16cid:durableId="151526404">
    <w:abstractNumId w:val="21"/>
  </w:num>
  <w:num w:numId="10" w16cid:durableId="824247375">
    <w:abstractNumId w:val="10"/>
  </w:num>
  <w:num w:numId="11" w16cid:durableId="1238249582">
    <w:abstractNumId w:val="9"/>
  </w:num>
  <w:num w:numId="12" w16cid:durableId="1240335203">
    <w:abstractNumId w:val="5"/>
  </w:num>
  <w:num w:numId="13" w16cid:durableId="190070658">
    <w:abstractNumId w:val="19"/>
  </w:num>
  <w:num w:numId="14" w16cid:durableId="1331912117">
    <w:abstractNumId w:val="4"/>
  </w:num>
  <w:num w:numId="15" w16cid:durableId="519974540">
    <w:abstractNumId w:val="17"/>
  </w:num>
  <w:num w:numId="16" w16cid:durableId="1398168583">
    <w:abstractNumId w:val="11"/>
  </w:num>
  <w:num w:numId="17" w16cid:durableId="1065419138">
    <w:abstractNumId w:val="2"/>
  </w:num>
  <w:num w:numId="18" w16cid:durableId="1230926231">
    <w:abstractNumId w:val="0"/>
  </w:num>
  <w:num w:numId="19" w16cid:durableId="742216308">
    <w:abstractNumId w:val="15"/>
  </w:num>
  <w:num w:numId="20" w16cid:durableId="2110156383">
    <w:abstractNumId w:val="8"/>
  </w:num>
  <w:num w:numId="21" w16cid:durableId="661852696">
    <w:abstractNumId w:val="16"/>
  </w:num>
  <w:num w:numId="22" w16cid:durableId="107127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C6"/>
    <w:rsid w:val="00001F7D"/>
    <w:rsid w:val="00006DB7"/>
    <w:rsid w:val="00016062"/>
    <w:rsid w:val="00062C4D"/>
    <w:rsid w:val="00070EDF"/>
    <w:rsid w:val="00081440"/>
    <w:rsid w:val="00094F07"/>
    <w:rsid w:val="000B62E3"/>
    <w:rsid w:val="000E1267"/>
    <w:rsid w:val="001075C4"/>
    <w:rsid w:val="00127AED"/>
    <w:rsid w:val="001334C6"/>
    <w:rsid w:val="0014469E"/>
    <w:rsid w:val="001769BA"/>
    <w:rsid w:val="00182796"/>
    <w:rsid w:val="00195155"/>
    <w:rsid w:val="001958CE"/>
    <w:rsid w:val="001A12BF"/>
    <w:rsid w:val="001A6522"/>
    <w:rsid w:val="001B3738"/>
    <w:rsid w:val="001D1F7E"/>
    <w:rsid w:val="001D291F"/>
    <w:rsid w:val="001F3427"/>
    <w:rsid w:val="001F4660"/>
    <w:rsid w:val="001F58E1"/>
    <w:rsid w:val="00200E7C"/>
    <w:rsid w:val="002236B0"/>
    <w:rsid w:val="00253E3B"/>
    <w:rsid w:val="00295525"/>
    <w:rsid w:val="002A1C58"/>
    <w:rsid w:val="002A41AC"/>
    <w:rsid w:val="002A7980"/>
    <w:rsid w:val="002D1010"/>
    <w:rsid w:val="002E486C"/>
    <w:rsid w:val="00327FCD"/>
    <w:rsid w:val="003765F7"/>
    <w:rsid w:val="00387C76"/>
    <w:rsid w:val="00390A90"/>
    <w:rsid w:val="00391DBD"/>
    <w:rsid w:val="003B2E0F"/>
    <w:rsid w:val="003D3FAE"/>
    <w:rsid w:val="003F2A22"/>
    <w:rsid w:val="00413ECC"/>
    <w:rsid w:val="004154DE"/>
    <w:rsid w:val="004252E0"/>
    <w:rsid w:val="004323EE"/>
    <w:rsid w:val="004619CA"/>
    <w:rsid w:val="00483614"/>
    <w:rsid w:val="00485E5D"/>
    <w:rsid w:val="00492E4C"/>
    <w:rsid w:val="004A3841"/>
    <w:rsid w:val="004B575E"/>
    <w:rsid w:val="004B6721"/>
    <w:rsid w:val="004B6E16"/>
    <w:rsid w:val="004C01E4"/>
    <w:rsid w:val="004D57B1"/>
    <w:rsid w:val="004E387C"/>
    <w:rsid w:val="00512BBF"/>
    <w:rsid w:val="005212F5"/>
    <w:rsid w:val="005471C8"/>
    <w:rsid w:val="005505B6"/>
    <w:rsid w:val="00554DF7"/>
    <w:rsid w:val="0059009C"/>
    <w:rsid w:val="00594F5A"/>
    <w:rsid w:val="005B3595"/>
    <w:rsid w:val="005C7188"/>
    <w:rsid w:val="005D1BC3"/>
    <w:rsid w:val="005F769E"/>
    <w:rsid w:val="0060376C"/>
    <w:rsid w:val="0060566E"/>
    <w:rsid w:val="00605EBB"/>
    <w:rsid w:val="006129CD"/>
    <w:rsid w:val="00622A16"/>
    <w:rsid w:val="00624921"/>
    <w:rsid w:val="00650277"/>
    <w:rsid w:val="00650B82"/>
    <w:rsid w:val="00664090"/>
    <w:rsid w:val="00665A3F"/>
    <w:rsid w:val="00675620"/>
    <w:rsid w:val="006B1D8A"/>
    <w:rsid w:val="006D0978"/>
    <w:rsid w:val="006D381F"/>
    <w:rsid w:val="006F76D6"/>
    <w:rsid w:val="00702AD4"/>
    <w:rsid w:val="00702FD8"/>
    <w:rsid w:val="00705651"/>
    <w:rsid w:val="00722EC3"/>
    <w:rsid w:val="00733CF2"/>
    <w:rsid w:val="00750CC9"/>
    <w:rsid w:val="007A03F9"/>
    <w:rsid w:val="007B69B1"/>
    <w:rsid w:val="007B7526"/>
    <w:rsid w:val="007C34E2"/>
    <w:rsid w:val="007E2F7E"/>
    <w:rsid w:val="007E76C4"/>
    <w:rsid w:val="00804E45"/>
    <w:rsid w:val="00813F0B"/>
    <w:rsid w:val="00814319"/>
    <w:rsid w:val="00817320"/>
    <w:rsid w:val="008332B2"/>
    <w:rsid w:val="0083421A"/>
    <w:rsid w:val="008472CE"/>
    <w:rsid w:val="00855BBC"/>
    <w:rsid w:val="00860E79"/>
    <w:rsid w:val="008A4AA1"/>
    <w:rsid w:val="008A4E25"/>
    <w:rsid w:val="008A7994"/>
    <w:rsid w:val="008D45D4"/>
    <w:rsid w:val="008E3781"/>
    <w:rsid w:val="00934870"/>
    <w:rsid w:val="009514B2"/>
    <w:rsid w:val="00960A79"/>
    <w:rsid w:val="00975A27"/>
    <w:rsid w:val="00993BB8"/>
    <w:rsid w:val="009A0D30"/>
    <w:rsid w:val="009A3DB5"/>
    <w:rsid w:val="009C002D"/>
    <w:rsid w:val="009C548A"/>
    <w:rsid w:val="00A00BB5"/>
    <w:rsid w:val="00A16E1D"/>
    <w:rsid w:val="00A24320"/>
    <w:rsid w:val="00A57620"/>
    <w:rsid w:val="00A579A5"/>
    <w:rsid w:val="00A74BC7"/>
    <w:rsid w:val="00A74D34"/>
    <w:rsid w:val="00A83F09"/>
    <w:rsid w:val="00A9688A"/>
    <w:rsid w:val="00AA1C00"/>
    <w:rsid w:val="00AB7341"/>
    <w:rsid w:val="00AC2628"/>
    <w:rsid w:val="00B02966"/>
    <w:rsid w:val="00B12CCE"/>
    <w:rsid w:val="00B12D9D"/>
    <w:rsid w:val="00B1793C"/>
    <w:rsid w:val="00B25FD5"/>
    <w:rsid w:val="00B34605"/>
    <w:rsid w:val="00B42843"/>
    <w:rsid w:val="00B442B6"/>
    <w:rsid w:val="00B8133E"/>
    <w:rsid w:val="00B8134C"/>
    <w:rsid w:val="00B9271F"/>
    <w:rsid w:val="00BA687C"/>
    <w:rsid w:val="00BB1AB5"/>
    <w:rsid w:val="00BD1B2E"/>
    <w:rsid w:val="00BF779D"/>
    <w:rsid w:val="00C16674"/>
    <w:rsid w:val="00C33D1D"/>
    <w:rsid w:val="00C714CD"/>
    <w:rsid w:val="00C804B2"/>
    <w:rsid w:val="00CA4948"/>
    <w:rsid w:val="00CD43B9"/>
    <w:rsid w:val="00CE28B8"/>
    <w:rsid w:val="00D0057F"/>
    <w:rsid w:val="00D11C2E"/>
    <w:rsid w:val="00D515E9"/>
    <w:rsid w:val="00D57354"/>
    <w:rsid w:val="00D73C9A"/>
    <w:rsid w:val="00D80404"/>
    <w:rsid w:val="00D824FD"/>
    <w:rsid w:val="00D948EA"/>
    <w:rsid w:val="00DF37DB"/>
    <w:rsid w:val="00DF65BA"/>
    <w:rsid w:val="00E04247"/>
    <w:rsid w:val="00E162AC"/>
    <w:rsid w:val="00E64001"/>
    <w:rsid w:val="00E64A56"/>
    <w:rsid w:val="00E80E9C"/>
    <w:rsid w:val="00E94426"/>
    <w:rsid w:val="00E97BDB"/>
    <w:rsid w:val="00EB3D70"/>
    <w:rsid w:val="00EB3DCE"/>
    <w:rsid w:val="00EC65C3"/>
    <w:rsid w:val="00F15147"/>
    <w:rsid w:val="00F23740"/>
    <w:rsid w:val="00F30FC7"/>
    <w:rsid w:val="00F4009D"/>
    <w:rsid w:val="00F43E49"/>
    <w:rsid w:val="00F45DE8"/>
    <w:rsid w:val="00F576EB"/>
    <w:rsid w:val="00F61C7D"/>
    <w:rsid w:val="00F700F1"/>
    <w:rsid w:val="00F7695F"/>
    <w:rsid w:val="00F9051D"/>
    <w:rsid w:val="00FA54AE"/>
    <w:rsid w:val="00FA7D76"/>
    <w:rsid w:val="00FB359C"/>
    <w:rsid w:val="00FB640A"/>
    <w:rsid w:val="00FC3B5B"/>
    <w:rsid w:val="00FD5156"/>
    <w:rsid w:val="00FF7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A020"/>
  <w15:docId w15:val="{389E33CB-F15D-488A-BB1F-4E5B8A73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C6"/>
    <w:rPr>
      <w:rFonts w:ascii="Calibri" w:eastAsia="Times New Roman" w:hAnsi="Calibri" w:cs="Times New Roman"/>
      <w:lang w:val="id-ID" w:eastAsia="id-ID"/>
    </w:rPr>
  </w:style>
  <w:style w:type="paragraph" w:styleId="Heading1">
    <w:name w:val="heading 1"/>
    <w:basedOn w:val="Normal"/>
    <w:next w:val="Normal"/>
    <w:link w:val="Heading1Char"/>
    <w:uiPriority w:val="99"/>
    <w:qFormat/>
    <w:rsid w:val="001334C6"/>
    <w:pPr>
      <w:keepNext/>
      <w:spacing w:after="0" w:line="240" w:lineRule="auto"/>
      <w:ind w:left="782" w:hanging="357"/>
      <w:jc w:val="center"/>
      <w:outlineLvl w:val="0"/>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34C6"/>
    <w:rPr>
      <w:rFonts w:ascii="Calibri" w:eastAsia="Times New Roman" w:hAnsi="Calibri" w:cs="Times New Roman"/>
      <w:b/>
      <w:bCs/>
      <w:sz w:val="28"/>
      <w:szCs w:val="28"/>
    </w:rPr>
  </w:style>
  <w:style w:type="paragraph" w:styleId="ListParagraph">
    <w:name w:val="List Paragraph"/>
    <w:basedOn w:val="Normal"/>
    <w:uiPriority w:val="34"/>
    <w:qFormat/>
    <w:rsid w:val="001334C6"/>
    <w:pPr>
      <w:overflowPunct w:val="0"/>
      <w:autoSpaceDE w:val="0"/>
      <w:autoSpaceDN w:val="0"/>
      <w:adjustRightInd w:val="0"/>
      <w:spacing w:after="0" w:line="240" w:lineRule="auto"/>
      <w:ind w:left="720"/>
      <w:textAlignment w:val="baseline"/>
    </w:pPr>
    <w:rPr>
      <w:rFonts w:ascii="Times New Roman" w:hAnsi="Times New Roman"/>
      <w:sz w:val="24"/>
      <w:szCs w:val="24"/>
      <w:lang w:val="en-US" w:eastAsia="en-US"/>
    </w:rPr>
  </w:style>
  <w:style w:type="paragraph" w:styleId="Footer">
    <w:name w:val="footer"/>
    <w:basedOn w:val="Normal"/>
    <w:link w:val="FooterChar"/>
    <w:uiPriority w:val="99"/>
    <w:unhideWhenUsed/>
    <w:rsid w:val="001334C6"/>
    <w:pPr>
      <w:tabs>
        <w:tab w:val="center" w:pos="4320"/>
        <w:tab w:val="right" w:pos="8640"/>
      </w:tabs>
    </w:pPr>
  </w:style>
  <w:style w:type="character" w:customStyle="1" w:styleId="FooterChar">
    <w:name w:val="Footer Char"/>
    <w:basedOn w:val="DefaultParagraphFont"/>
    <w:link w:val="Footer"/>
    <w:uiPriority w:val="99"/>
    <w:rsid w:val="001334C6"/>
    <w:rPr>
      <w:rFonts w:ascii="Calibri" w:eastAsia="Times New Roman" w:hAnsi="Calibri" w:cs="Times New Roman"/>
      <w:lang w:val="id-ID" w:eastAsia="id-ID"/>
    </w:rPr>
  </w:style>
  <w:style w:type="paragraph" w:customStyle="1" w:styleId="Default">
    <w:name w:val="Default"/>
    <w:rsid w:val="001334C6"/>
    <w:pPr>
      <w:autoSpaceDE w:val="0"/>
      <w:autoSpaceDN w:val="0"/>
      <w:adjustRightInd w:val="0"/>
      <w:spacing w:after="0" w:line="240" w:lineRule="auto"/>
    </w:pPr>
    <w:rPr>
      <w:rFonts w:ascii="Garamond" w:eastAsia="Times New Roman" w:hAnsi="Garamond" w:cs="Garamond"/>
      <w:color w:val="000000"/>
      <w:sz w:val="24"/>
      <w:szCs w:val="24"/>
      <w:lang w:val="id-ID" w:eastAsia="id-ID"/>
    </w:rPr>
  </w:style>
  <w:style w:type="character" w:styleId="Emphasis">
    <w:name w:val="Emphasis"/>
    <w:basedOn w:val="DefaultParagraphFont"/>
    <w:uiPriority w:val="20"/>
    <w:qFormat/>
    <w:rsid w:val="001334C6"/>
    <w:rPr>
      <w:i/>
    </w:rPr>
  </w:style>
  <w:style w:type="paragraph" w:styleId="Header">
    <w:name w:val="header"/>
    <w:basedOn w:val="Normal"/>
    <w:link w:val="HeaderChar"/>
    <w:uiPriority w:val="99"/>
    <w:unhideWhenUsed/>
    <w:rsid w:val="0013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C6"/>
    <w:rPr>
      <w:rFonts w:ascii="Calibri" w:eastAsia="Times New Roman" w:hAnsi="Calibri" w:cs="Times New Roman"/>
      <w:lang w:val="id-ID" w:eastAsia="id-ID"/>
    </w:rPr>
  </w:style>
  <w:style w:type="paragraph" w:styleId="FootnoteText">
    <w:name w:val="footnote text"/>
    <w:basedOn w:val="Normal"/>
    <w:link w:val="FootnoteTextChar"/>
    <w:uiPriority w:val="99"/>
    <w:unhideWhenUsed/>
    <w:rsid w:val="00B34605"/>
    <w:pPr>
      <w:spacing w:after="0" w:line="240" w:lineRule="auto"/>
    </w:pPr>
    <w:rPr>
      <w:rFonts w:ascii="Jamia2014" w:eastAsia="Calibri" w:hAnsi="Jamia2014" w:cs="Naskhi"/>
      <w:sz w:val="20"/>
      <w:szCs w:val="20"/>
      <w:lang w:val="en-US" w:eastAsia="en-US"/>
    </w:rPr>
  </w:style>
  <w:style w:type="character" w:customStyle="1" w:styleId="FootnoteTextChar">
    <w:name w:val="Footnote Text Char"/>
    <w:basedOn w:val="DefaultParagraphFont"/>
    <w:link w:val="FootnoteText"/>
    <w:uiPriority w:val="99"/>
    <w:rsid w:val="00B34605"/>
    <w:rPr>
      <w:rFonts w:ascii="Jamia2014" w:eastAsia="Calibri" w:hAnsi="Jamia2014" w:cs="Naskhi"/>
      <w:sz w:val="20"/>
      <w:szCs w:val="20"/>
    </w:rPr>
  </w:style>
  <w:style w:type="character" w:styleId="FootnoteReference">
    <w:name w:val="footnote reference"/>
    <w:uiPriority w:val="99"/>
    <w:semiHidden/>
    <w:unhideWhenUsed/>
    <w:rsid w:val="00B34605"/>
    <w:rPr>
      <w:vertAlign w:val="superscript"/>
    </w:rPr>
  </w:style>
  <w:style w:type="character" w:styleId="Hyperlink">
    <w:name w:val="Hyperlink"/>
    <w:basedOn w:val="DefaultParagraphFont"/>
    <w:uiPriority w:val="99"/>
    <w:unhideWhenUsed/>
    <w:rsid w:val="00E04247"/>
    <w:rPr>
      <w:color w:val="0000FF" w:themeColor="hyperlink"/>
      <w:u w:val="single"/>
    </w:rPr>
  </w:style>
  <w:style w:type="paragraph" w:styleId="Bibliography">
    <w:name w:val="Bibliography"/>
    <w:basedOn w:val="Normal"/>
    <w:next w:val="Normal"/>
    <w:uiPriority w:val="37"/>
    <w:semiHidden/>
    <w:unhideWhenUsed/>
    <w:rsid w:val="00702AD4"/>
  </w:style>
  <w:style w:type="table" w:customStyle="1" w:styleId="LightShading1">
    <w:name w:val="Light Shading1"/>
    <w:basedOn w:val="TableNormal"/>
    <w:uiPriority w:val="60"/>
    <w:rsid w:val="00C16674"/>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1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74"/>
    <w:rPr>
      <w:rFonts w:ascii="Tahoma" w:eastAsia="Times New Roman" w:hAnsi="Tahoma" w:cs="Tahoma"/>
      <w:sz w:val="16"/>
      <w:szCs w:val="16"/>
      <w:lang w:val="id-ID" w:eastAsia="id-ID"/>
    </w:rPr>
  </w:style>
  <w:style w:type="character" w:styleId="UnresolvedMention">
    <w:name w:val="Unresolved Mention"/>
    <w:basedOn w:val="DefaultParagraphFont"/>
    <w:uiPriority w:val="99"/>
    <w:semiHidden/>
    <w:unhideWhenUsed/>
    <w:rsid w:val="001F4660"/>
    <w:rPr>
      <w:color w:val="605E5C"/>
      <w:shd w:val="clear" w:color="auto" w:fill="E1DFDD"/>
    </w:rPr>
  </w:style>
  <w:style w:type="character" w:styleId="PlaceholderText">
    <w:name w:val="Placeholder Text"/>
    <w:basedOn w:val="DefaultParagraphFont"/>
    <w:uiPriority w:val="99"/>
    <w:semiHidden/>
    <w:rsid w:val="00814319"/>
    <w:rPr>
      <w:color w:val="666666"/>
    </w:rPr>
  </w:style>
  <w:style w:type="table" w:styleId="TableGrid">
    <w:name w:val="Table Grid"/>
    <w:basedOn w:val="TableNormal"/>
    <w:uiPriority w:val="39"/>
    <w:rsid w:val="00006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68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raidajihan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7D13-FBE2-4501-8ED4-273C2F6F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9480</Words>
  <Characters>54038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Zuraida Jihan Annisa</cp:lastModifiedBy>
  <cp:revision>5</cp:revision>
  <cp:lastPrinted>2024-03-28T04:06:00Z</cp:lastPrinted>
  <dcterms:created xsi:type="dcterms:W3CDTF">2024-03-28T17:06:00Z</dcterms:created>
  <dcterms:modified xsi:type="dcterms:W3CDTF">2024-03-28T18:21:00Z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433d70f4-3568-330b-8a92-ac2df81968a9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