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57C" w:rsidRPr="00294CFA" w:rsidRDefault="002E5892" w:rsidP="002E5892">
      <w:pPr>
        <w:widowControl w:val="0"/>
        <w:autoSpaceDE w:val="0"/>
        <w:autoSpaceDN w:val="0"/>
        <w:adjustRightInd w:val="0"/>
        <w:spacing w:after="0" w:line="240" w:lineRule="auto"/>
        <w:ind w:right="-39" w:hanging="1"/>
        <w:jc w:val="center"/>
        <w:rPr>
          <w:rFonts w:ascii="Garamond" w:hAnsi="Garamond"/>
          <w:b/>
          <w:bCs/>
          <w:noProof/>
          <w:spacing w:val="1"/>
          <w:sz w:val="28"/>
          <w:szCs w:val="28"/>
          <w:lang w:val="en-US"/>
        </w:rPr>
      </w:pPr>
      <w:r>
        <w:rPr>
          <w:rFonts w:ascii="Garamond" w:hAnsi="Garamond"/>
          <w:b/>
          <w:bCs/>
          <w:noProof/>
          <w:spacing w:val="1"/>
          <w:sz w:val="28"/>
          <w:szCs w:val="28"/>
          <w:lang w:val="en-US"/>
        </w:rPr>
        <w:t>SINERGITAS PEREMPUAN</w:t>
      </w:r>
    </w:p>
    <w:p w:rsidR="001334C6" w:rsidRPr="00860E79" w:rsidRDefault="00D4757C" w:rsidP="00960681">
      <w:pPr>
        <w:widowControl w:val="0"/>
        <w:autoSpaceDE w:val="0"/>
        <w:autoSpaceDN w:val="0"/>
        <w:adjustRightInd w:val="0"/>
        <w:spacing w:after="0" w:line="240" w:lineRule="auto"/>
        <w:ind w:right="-39" w:hanging="1"/>
        <w:jc w:val="center"/>
        <w:rPr>
          <w:rFonts w:ascii="Garamond" w:hAnsi="Garamond"/>
          <w:noProof/>
          <w:sz w:val="24"/>
          <w:szCs w:val="24"/>
          <w:lang w:val="en-US"/>
        </w:rPr>
      </w:pPr>
      <w:r w:rsidRPr="00D4757C">
        <w:rPr>
          <w:rFonts w:ascii="Garamond" w:hAnsi="Garamond"/>
          <w:b/>
          <w:bCs/>
          <w:noProof/>
          <w:spacing w:val="1"/>
          <w:sz w:val="24"/>
          <w:szCs w:val="24"/>
          <w:lang w:val="en-US"/>
        </w:rPr>
        <w:t xml:space="preserve">(Studi Paradigmatis Yusuf Qardhawi dalam </w:t>
      </w:r>
      <w:r w:rsidR="00C06FB0">
        <w:rPr>
          <w:rFonts w:ascii="Garamond" w:hAnsi="Garamond"/>
          <w:b/>
          <w:bCs/>
          <w:noProof/>
          <w:spacing w:val="1"/>
          <w:sz w:val="24"/>
          <w:szCs w:val="24"/>
          <w:lang w:val="en-US"/>
        </w:rPr>
        <w:t xml:space="preserve">Fatawa Al-Mu’āshirah </w:t>
      </w:r>
      <w:r w:rsidRPr="00D4757C">
        <w:rPr>
          <w:rFonts w:ascii="Garamond" w:hAnsi="Garamond"/>
          <w:b/>
          <w:bCs/>
          <w:noProof/>
          <w:spacing w:val="1"/>
          <w:sz w:val="24"/>
          <w:szCs w:val="24"/>
          <w:lang w:val="en-US"/>
        </w:rPr>
        <w:t>)</w:t>
      </w:r>
    </w:p>
    <w:p w:rsidR="001334C6" w:rsidRPr="00860E79" w:rsidRDefault="001334C6" w:rsidP="001334C6">
      <w:pPr>
        <w:widowControl w:val="0"/>
        <w:autoSpaceDE w:val="0"/>
        <w:autoSpaceDN w:val="0"/>
        <w:adjustRightInd w:val="0"/>
        <w:spacing w:after="0" w:line="240" w:lineRule="auto"/>
        <w:ind w:right="-39" w:hanging="1"/>
        <w:jc w:val="center"/>
        <w:rPr>
          <w:rFonts w:ascii="Garamond" w:hAnsi="Garamond"/>
          <w:b/>
          <w:bCs/>
          <w:noProof/>
          <w:color w:val="0070C0"/>
          <w:sz w:val="24"/>
          <w:szCs w:val="24"/>
          <w:lang w:val="en-US"/>
        </w:rPr>
      </w:pPr>
    </w:p>
    <w:p w:rsidR="001334C6" w:rsidRPr="00D4757C" w:rsidRDefault="000237DF" w:rsidP="000237DF">
      <w:pPr>
        <w:widowControl w:val="0"/>
        <w:autoSpaceDE w:val="0"/>
        <w:autoSpaceDN w:val="0"/>
        <w:adjustRightInd w:val="0"/>
        <w:spacing w:after="0" w:line="240" w:lineRule="auto"/>
        <w:ind w:right="-39" w:hanging="1"/>
        <w:jc w:val="center"/>
        <w:rPr>
          <w:rFonts w:ascii="Garamond" w:hAnsi="Garamond"/>
          <w:b/>
          <w:bCs/>
          <w:noProof/>
          <w:sz w:val="24"/>
          <w:szCs w:val="24"/>
          <w:vertAlign w:val="superscript"/>
          <w:lang w:val="en-US"/>
        </w:rPr>
      </w:pPr>
      <w:r>
        <w:rPr>
          <w:rFonts w:ascii="Garamond" w:hAnsi="Garamond" w:cs="Symbol"/>
          <w:b/>
          <w:noProof/>
          <w:sz w:val="24"/>
          <w:szCs w:val="24"/>
          <w:lang w:val="en-US"/>
        </w:rPr>
        <w:t>Rahman Hakim</w:t>
      </w:r>
      <w:r w:rsidR="00D4757C">
        <w:rPr>
          <w:rFonts w:ascii="Garamond" w:hAnsi="Garamond" w:cs="Symbol"/>
          <w:b/>
          <w:noProof/>
          <w:sz w:val="24"/>
          <w:szCs w:val="24"/>
          <w:vertAlign w:val="superscript"/>
          <w:lang w:val="en-US"/>
        </w:rPr>
        <w:t>1)</w:t>
      </w:r>
      <w:r w:rsidRPr="000237DF">
        <w:rPr>
          <w:rFonts w:ascii="Garamond" w:hAnsi="Garamond" w:cs="Symbol"/>
          <w:b/>
          <w:noProof/>
          <w:sz w:val="24"/>
          <w:szCs w:val="24"/>
          <w:lang w:val="en-US"/>
        </w:rPr>
        <w:t xml:space="preserve"> </w:t>
      </w:r>
      <w:r>
        <w:rPr>
          <w:rFonts w:ascii="Garamond" w:hAnsi="Garamond" w:cs="Symbol"/>
          <w:b/>
          <w:noProof/>
          <w:sz w:val="24"/>
          <w:szCs w:val="24"/>
          <w:lang w:val="en-US"/>
        </w:rPr>
        <w:t>Nahdliyyatul Azimah</w:t>
      </w:r>
      <w:r w:rsidR="00D4757C">
        <w:rPr>
          <w:rFonts w:ascii="Garamond" w:hAnsi="Garamond" w:cs="Symbol"/>
          <w:b/>
          <w:noProof/>
          <w:sz w:val="24"/>
          <w:szCs w:val="24"/>
          <w:vertAlign w:val="superscript"/>
          <w:lang w:val="en-US"/>
        </w:rPr>
        <w:t>2)</w:t>
      </w:r>
      <w:r w:rsidR="00D4757C">
        <w:rPr>
          <w:rFonts w:ascii="Garamond" w:hAnsi="Garamond" w:cs="Symbol"/>
          <w:b/>
          <w:noProof/>
          <w:sz w:val="24"/>
          <w:szCs w:val="24"/>
          <w:lang w:val="en-US"/>
        </w:rPr>
        <w:t xml:space="preserve"> Lyna Novianti</w:t>
      </w:r>
      <w:r w:rsidR="00D4757C">
        <w:rPr>
          <w:rFonts w:ascii="Garamond" w:hAnsi="Garamond" w:cs="Symbol"/>
          <w:b/>
          <w:noProof/>
          <w:sz w:val="24"/>
          <w:szCs w:val="24"/>
          <w:vertAlign w:val="superscript"/>
          <w:lang w:val="en-US"/>
        </w:rPr>
        <w:t>3)</w:t>
      </w:r>
    </w:p>
    <w:p w:rsidR="00960681" w:rsidRDefault="00D4757C" w:rsidP="00960681">
      <w:pPr>
        <w:widowControl w:val="0"/>
        <w:autoSpaceDE w:val="0"/>
        <w:autoSpaceDN w:val="0"/>
        <w:adjustRightInd w:val="0"/>
        <w:spacing w:after="0" w:line="240" w:lineRule="auto"/>
        <w:ind w:right="-39" w:hanging="1"/>
        <w:jc w:val="center"/>
        <w:rPr>
          <w:rFonts w:ascii="Garamond" w:hAnsi="Garamond" w:cs="Symbol"/>
          <w:noProof/>
          <w:sz w:val="24"/>
          <w:szCs w:val="24"/>
          <w:lang w:val="en-US"/>
        </w:rPr>
      </w:pPr>
      <w:r>
        <w:rPr>
          <w:rFonts w:ascii="Garamond" w:hAnsi="Garamond"/>
          <w:noProof/>
          <w:sz w:val="24"/>
          <w:szCs w:val="24"/>
          <w:vertAlign w:val="superscript"/>
          <w:lang w:val="en-US"/>
        </w:rPr>
        <w:t>1)</w:t>
      </w:r>
      <w:r w:rsidR="00960681" w:rsidRPr="00960681">
        <w:rPr>
          <w:rFonts w:ascii="Garamond" w:hAnsi="Garamond"/>
          <w:noProof/>
          <w:sz w:val="24"/>
          <w:szCs w:val="24"/>
          <w:lang w:val="en-US"/>
        </w:rPr>
        <w:t xml:space="preserve"> </w:t>
      </w:r>
      <w:r w:rsidR="00960681">
        <w:rPr>
          <w:rFonts w:ascii="Garamond" w:hAnsi="Garamond"/>
          <w:noProof/>
          <w:sz w:val="24"/>
          <w:szCs w:val="24"/>
          <w:lang w:val="en-US"/>
        </w:rPr>
        <w:t>Institut Agama Islam Al-Khoziny Sidoarjo</w:t>
      </w:r>
      <w:r w:rsidR="00960681" w:rsidRPr="00860E79">
        <w:rPr>
          <w:rFonts w:ascii="Garamond" w:hAnsi="Garamond"/>
          <w:noProof/>
          <w:sz w:val="24"/>
          <w:szCs w:val="24"/>
          <w:lang w:val="en-US"/>
        </w:rPr>
        <w:t>, Indonesia</w:t>
      </w:r>
    </w:p>
    <w:p w:rsidR="00FC6C04" w:rsidRPr="00960681" w:rsidRDefault="00990CA3" w:rsidP="00960681">
      <w:pPr>
        <w:widowControl w:val="0"/>
        <w:autoSpaceDE w:val="0"/>
        <w:autoSpaceDN w:val="0"/>
        <w:adjustRightInd w:val="0"/>
        <w:spacing w:after="0" w:line="240" w:lineRule="auto"/>
        <w:ind w:right="-39" w:hanging="1"/>
        <w:jc w:val="center"/>
        <w:rPr>
          <w:lang w:val="en-US"/>
        </w:rPr>
      </w:pPr>
      <w:hyperlink r:id="rId8" w:history="1">
        <w:r w:rsidR="00960681" w:rsidRPr="002300A1">
          <w:rPr>
            <w:rStyle w:val="Hyperlink"/>
            <w:rFonts w:ascii="Garamond" w:hAnsi="Garamond" w:cs="Symbol"/>
            <w:i/>
            <w:iCs/>
            <w:noProof/>
            <w:sz w:val="24"/>
            <w:szCs w:val="24"/>
            <w:lang w:val="en-US"/>
          </w:rPr>
          <w:t>amanghakim88@gmail.com</w:t>
        </w:r>
      </w:hyperlink>
      <w:r w:rsidR="000237DF" w:rsidRPr="00FC6C04">
        <w:rPr>
          <w:rFonts w:ascii="Garamond" w:hAnsi="Garamond"/>
          <w:i/>
          <w:iCs/>
          <w:noProof/>
          <w:sz w:val="24"/>
          <w:szCs w:val="24"/>
          <w:lang w:val="en-US"/>
        </w:rPr>
        <w:t xml:space="preserve"> </w:t>
      </w:r>
    </w:p>
    <w:p w:rsidR="000237DF" w:rsidRPr="00960681" w:rsidRDefault="00D4757C" w:rsidP="00960681">
      <w:pPr>
        <w:widowControl w:val="0"/>
        <w:autoSpaceDE w:val="0"/>
        <w:autoSpaceDN w:val="0"/>
        <w:adjustRightInd w:val="0"/>
        <w:spacing w:after="0" w:line="240" w:lineRule="auto"/>
        <w:ind w:right="-39" w:hanging="1"/>
        <w:jc w:val="center"/>
        <w:rPr>
          <w:lang w:val="en-US"/>
        </w:rPr>
      </w:pPr>
      <w:r>
        <w:rPr>
          <w:rFonts w:ascii="Garamond" w:hAnsi="Garamond"/>
          <w:noProof/>
          <w:sz w:val="24"/>
          <w:szCs w:val="24"/>
          <w:vertAlign w:val="superscript"/>
          <w:lang w:val="en-US"/>
        </w:rPr>
        <w:t>2)</w:t>
      </w:r>
      <w:r w:rsidR="000237DF">
        <w:rPr>
          <w:lang w:val="en-US"/>
        </w:rPr>
        <w:t xml:space="preserve"> </w:t>
      </w:r>
      <w:r w:rsidR="000237DF">
        <w:rPr>
          <w:rFonts w:ascii="Garamond" w:hAnsi="Garamond"/>
          <w:noProof/>
          <w:sz w:val="24"/>
          <w:szCs w:val="24"/>
          <w:lang w:val="en-US"/>
        </w:rPr>
        <w:t>Universitas Islam Negeri Sunan Ampel Surabaya</w:t>
      </w:r>
      <w:r w:rsidR="000237DF" w:rsidRPr="00860E79">
        <w:rPr>
          <w:rFonts w:ascii="Garamond" w:hAnsi="Garamond"/>
          <w:noProof/>
          <w:sz w:val="24"/>
          <w:szCs w:val="24"/>
          <w:lang w:val="en-US"/>
        </w:rPr>
        <w:t>, Indonesia</w:t>
      </w:r>
    </w:p>
    <w:p w:rsidR="000237DF" w:rsidRPr="00960681" w:rsidRDefault="00990CA3" w:rsidP="00960681">
      <w:pPr>
        <w:widowControl w:val="0"/>
        <w:autoSpaceDE w:val="0"/>
        <w:autoSpaceDN w:val="0"/>
        <w:adjustRightInd w:val="0"/>
        <w:spacing w:after="0" w:line="240" w:lineRule="auto"/>
        <w:ind w:right="-39" w:hanging="1"/>
        <w:jc w:val="center"/>
        <w:rPr>
          <w:rFonts w:ascii="Garamond" w:hAnsi="Garamond"/>
          <w:i/>
          <w:iCs/>
          <w:noProof/>
          <w:sz w:val="24"/>
          <w:szCs w:val="24"/>
          <w:lang w:val="en-US"/>
        </w:rPr>
      </w:pPr>
      <w:hyperlink r:id="rId9" w:history="1">
        <w:r w:rsidR="000237DF" w:rsidRPr="002300A1">
          <w:rPr>
            <w:rStyle w:val="Hyperlink"/>
            <w:rFonts w:ascii="Garamond" w:hAnsi="Garamond"/>
            <w:i/>
            <w:iCs/>
            <w:noProof/>
            <w:sz w:val="24"/>
            <w:szCs w:val="24"/>
            <w:lang w:val="en-US"/>
          </w:rPr>
          <w:t>nahdliyyah.nafi</w:t>
        </w:r>
        <w:r w:rsidR="000237DF" w:rsidRPr="002300A1">
          <w:rPr>
            <w:rStyle w:val="Hyperlink"/>
            <w:rFonts w:ascii="Garamond" w:hAnsi="Garamond"/>
            <w:i/>
            <w:iCs/>
            <w:noProof/>
            <w:sz w:val="24"/>
            <w:szCs w:val="24"/>
          </w:rPr>
          <w:t>@gmail.com</w:t>
        </w:r>
      </w:hyperlink>
    </w:p>
    <w:p w:rsidR="001334C6" w:rsidRPr="00860E79" w:rsidRDefault="00D4757C" w:rsidP="00D4757C">
      <w:pPr>
        <w:widowControl w:val="0"/>
        <w:autoSpaceDE w:val="0"/>
        <w:autoSpaceDN w:val="0"/>
        <w:adjustRightInd w:val="0"/>
        <w:spacing w:after="0" w:line="240" w:lineRule="auto"/>
        <w:ind w:right="-39" w:hanging="1"/>
        <w:jc w:val="center"/>
        <w:rPr>
          <w:rFonts w:ascii="Garamond" w:hAnsi="Garamond"/>
          <w:noProof/>
          <w:sz w:val="24"/>
          <w:szCs w:val="24"/>
          <w:lang w:val="en-US"/>
        </w:rPr>
      </w:pPr>
      <w:r>
        <w:rPr>
          <w:rFonts w:ascii="Garamond" w:hAnsi="Garamond"/>
          <w:noProof/>
          <w:sz w:val="24"/>
          <w:szCs w:val="24"/>
          <w:vertAlign w:val="superscript"/>
          <w:lang w:val="en-US"/>
        </w:rPr>
        <w:t>3)</w:t>
      </w:r>
      <w:r>
        <w:rPr>
          <w:rFonts w:ascii="Garamond" w:hAnsi="Garamond"/>
          <w:noProof/>
          <w:sz w:val="24"/>
          <w:szCs w:val="24"/>
          <w:lang w:val="en-US"/>
        </w:rPr>
        <w:t>Universitas Islam Negeri Syarif Hidayatullah Jakarta</w:t>
      </w:r>
      <w:r w:rsidRPr="00860E79">
        <w:rPr>
          <w:rFonts w:ascii="Garamond" w:hAnsi="Garamond"/>
          <w:noProof/>
          <w:sz w:val="24"/>
          <w:szCs w:val="24"/>
          <w:lang w:val="en-US"/>
        </w:rPr>
        <w:t>, Indonesia</w:t>
      </w:r>
    </w:p>
    <w:p w:rsidR="001334C6" w:rsidRDefault="00990CA3" w:rsidP="00B634B3">
      <w:pPr>
        <w:widowControl w:val="0"/>
        <w:autoSpaceDE w:val="0"/>
        <w:autoSpaceDN w:val="0"/>
        <w:adjustRightInd w:val="0"/>
        <w:spacing w:after="0" w:line="240" w:lineRule="auto"/>
        <w:ind w:right="-39" w:hanging="1"/>
        <w:jc w:val="center"/>
        <w:rPr>
          <w:rFonts w:ascii="Garamond" w:hAnsi="Garamond" w:cs="Symbol"/>
          <w:i/>
          <w:iCs/>
          <w:noProof/>
          <w:sz w:val="24"/>
          <w:szCs w:val="24"/>
          <w:lang w:val="en-US"/>
        </w:rPr>
      </w:pPr>
      <w:hyperlink r:id="rId10" w:history="1">
        <w:r w:rsidR="00CD6288" w:rsidRPr="002300A1">
          <w:rPr>
            <w:rStyle w:val="Hyperlink"/>
            <w:rFonts w:ascii="Garamond" w:hAnsi="Garamond" w:cs="Symbol"/>
            <w:i/>
            <w:iCs/>
            <w:noProof/>
            <w:sz w:val="24"/>
            <w:szCs w:val="24"/>
            <w:lang w:val="en-US"/>
          </w:rPr>
          <w:t>lyna.novianti@gmail.com</w:t>
        </w:r>
      </w:hyperlink>
      <w:r w:rsidR="00CD6288">
        <w:rPr>
          <w:rFonts w:ascii="Garamond" w:hAnsi="Garamond" w:cs="Symbol"/>
          <w:i/>
          <w:iCs/>
          <w:noProof/>
          <w:sz w:val="24"/>
          <w:szCs w:val="24"/>
          <w:lang w:val="en-US"/>
        </w:rPr>
        <w:t xml:space="preserve"> </w:t>
      </w:r>
    </w:p>
    <w:p w:rsidR="00B634B3" w:rsidRPr="00B634B3" w:rsidRDefault="00B634B3" w:rsidP="00B634B3">
      <w:pPr>
        <w:widowControl w:val="0"/>
        <w:autoSpaceDE w:val="0"/>
        <w:autoSpaceDN w:val="0"/>
        <w:adjustRightInd w:val="0"/>
        <w:spacing w:after="0" w:line="240" w:lineRule="auto"/>
        <w:ind w:right="-39" w:hanging="1"/>
        <w:jc w:val="center"/>
        <w:rPr>
          <w:rFonts w:ascii="Garamond" w:hAnsi="Garamond" w:cs="Symbol"/>
          <w:i/>
          <w:iCs/>
          <w:noProof/>
          <w:sz w:val="24"/>
          <w:szCs w:val="24"/>
          <w:lang w:val="en-US"/>
        </w:rPr>
      </w:pPr>
    </w:p>
    <w:p w:rsidR="0014574E" w:rsidRPr="00CD4463" w:rsidRDefault="00E04247" w:rsidP="00CD4463">
      <w:pPr>
        <w:widowControl w:val="0"/>
        <w:autoSpaceDE w:val="0"/>
        <w:autoSpaceDN w:val="0"/>
        <w:adjustRightInd w:val="0"/>
        <w:spacing w:after="0" w:line="360" w:lineRule="auto"/>
        <w:ind w:right="-39" w:hanging="1"/>
        <w:jc w:val="center"/>
        <w:rPr>
          <w:rFonts w:ascii="Garamond" w:hAnsi="Garamond"/>
          <w:b/>
          <w:noProof/>
          <w:sz w:val="24"/>
          <w:szCs w:val="24"/>
          <w:lang w:val="en-US"/>
        </w:rPr>
      </w:pPr>
      <w:r w:rsidRPr="00860E79">
        <w:rPr>
          <w:rFonts w:ascii="Garamond" w:hAnsi="Garamond"/>
          <w:b/>
          <w:noProof/>
          <w:sz w:val="24"/>
          <w:szCs w:val="24"/>
          <w:lang w:val="en-US"/>
        </w:rPr>
        <w:t>ABSTRACT</w:t>
      </w:r>
    </w:p>
    <w:p w:rsidR="00CD4463" w:rsidRPr="00CD4463" w:rsidRDefault="00CD4463" w:rsidP="00B634B3">
      <w:pPr>
        <w:ind w:firstLine="720"/>
        <w:jc w:val="both"/>
        <w:rPr>
          <w:rFonts w:ascii="Garamond" w:hAnsi="Garamond"/>
          <w:sz w:val="24"/>
          <w:szCs w:val="24"/>
          <w:lang w:val="en-US"/>
        </w:rPr>
      </w:pPr>
      <w:r w:rsidRPr="00123414">
        <w:rPr>
          <w:rFonts w:ascii="Garamond" w:hAnsi="Garamond"/>
          <w:sz w:val="24"/>
          <w:szCs w:val="24"/>
        </w:rPr>
        <w:t xml:space="preserve">The synergy of women in various sector of life is explained directly by Yusuf al-Qardhawi in the Fatawa Al-Mu'āshirah. He is a contemporary fiqh scholar, his work has been widely reviewed by academics and is used as a reference </w:t>
      </w:r>
      <w:r>
        <w:rPr>
          <w:rFonts w:ascii="Garamond" w:hAnsi="Garamond"/>
          <w:sz w:val="24"/>
          <w:szCs w:val="24"/>
        </w:rPr>
        <w:t>at</w:t>
      </w:r>
      <w:r w:rsidRPr="00123414">
        <w:rPr>
          <w:rFonts w:ascii="Garamond" w:hAnsi="Garamond"/>
          <w:sz w:val="24"/>
          <w:szCs w:val="24"/>
        </w:rPr>
        <w:t xml:space="preserve"> formal and non-formal institutions. Her moderate and loose attitude in looking at women's affairs attracted writers to examine her paradigm. This research is classified as descriptive-qualitative. Data analysis was carried out through an in-depth study of volume three of the book Fatawa Al-Mu'āshirah and the results were discussed with the author's partners. The results are: 1) </w:t>
      </w:r>
      <w:r>
        <w:rPr>
          <w:rFonts w:ascii="Garamond" w:hAnsi="Garamond"/>
          <w:sz w:val="24"/>
          <w:szCs w:val="24"/>
        </w:rPr>
        <w:t xml:space="preserve">Since Adam as., </w:t>
      </w:r>
      <w:r w:rsidRPr="00123414">
        <w:rPr>
          <w:rFonts w:ascii="Garamond" w:hAnsi="Garamond"/>
          <w:sz w:val="24"/>
          <w:szCs w:val="24"/>
        </w:rPr>
        <w:t xml:space="preserve">there </w:t>
      </w:r>
      <w:r>
        <w:rPr>
          <w:rFonts w:ascii="Garamond" w:hAnsi="Garamond"/>
          <w:sz w:val="24"/>
          <w:szCs w:val="24"/>
        </w:rPr>
        <w:t xml:space="preserve">is </w:t>
      </w:r>
      <w:r w:rsidRPr="00123414">
        <w:rPr>
          <w:rFonts w:ascii="Garamond" w:hAnsi="Garamond"/>
          <w:sz w:val="24"/>
          <w:szCs w:val="24"/>
        </w:rPr>
        <w:t xml:space="preserve">has been a contribution of women, namely </w:t>
      </w:r>
      <w:r>
        <w:rPr>
          <w:rFonts w:ascii="Garamond" w:hAnsi="Garamond"/>
          <w:sz w:val="24"/>
          <w:szCs w:val="24"/>
        </w:rPr>
        <w:t>Hawa</w:t>
      </w:r>
      <w:r w:rsidRPr="00123414">
        <w:rPr>
          <w:rFonts w:ascii="Garamond" w:hAnsi="Garamond"/>
          <w:sz w:val="24"/>
          <w:szCs w:val="24"/>
        </w:rPr>
        <w:t xml:space="preserve">. 2) Since of the history of Islam, </w:t>
      </w:r>
      <w:r>
        <w:rPr>
          <w:rFonts w:ascii="Garamond" w:hAnsi="Garamond"/>
          <w:sz w:val="24"/>
          <w:szCs w:val="24"/>
          <w:lang w:val="en-US"/>
        </w:rPr>
        <w:t>there is</w:t>
      </w:r>
      <w:r w:rsidR="00B634B3">
        <w:rPr>
          <w:rFonts w:ascii="Garamond" w:hAnsi="Garamond"/>
          <w:sz w:val="24"/>
          <w:szCs w:val="24"/>
          <w:lang w:val="en-US"/>
        </w:rPr>
        <w:t xml:space="preserve"> </w:t>
      </w:r>
      <w:r w:rsidRPr="00123414">
        <w:rPr>
          <w:rFonts w:ascii="Garamond" w:hAnsi="Garamond"/>
          <w:sz w:val="24"/>
          <w:szCs w:val="24"/>
        </w:rPr>
        <w:t>contribution</w:t>
      </w:r>
      <w:r>
        <w:rPr>
          <w:rFonts w:ascii="Garamond" w:hAnsi="Garamond"/>
          <w:sz w:val="24"/>
          <w:szCs w:val="24"/>
        </w:rPr>
        <w:t xml:space="preserve"> of women has been prominent i</w:t>
      </w:r>
      <w:r>
        <w:rPr>
          <w:rFonts w:ascii="Garamond" w:hAnsi="Garamond"/>
          <w:sz w:val="24"/>
          <w:szCs w:val="24"/>
          <w:lang w:val="en-US"/>
        </w:rPr>
        <w:t xml:space="preserve">n </w:t>
      </w:r>
      <w:r w:rsidRPr="00123414">
        <w:rPr>
          <w:rFonts w:ascii="Garamond" w:hAnsi="Garamond"/>
          <w:sz w:val="24"/>
          <w:szCs w:val="24"/>
        </w:rPr>
        <w:t>family</w:t>
      </w:r>
      <w:r>
        <w:rPr>
          <w:rFonts w:ascii="Garamond" w:hAnsi="Garamond"/>
          <w:sz w:val="24"/>
          <w:szCs w:val="24"/>
          <w:lang w:val="en-US"/>
        </w:rPr>
        <w:t xml:space="preserve"> realm</w:t>
      </w:r>
      <w:r w:rsidRPr="00123414">
        <w:rPr>
          <w:rFonts w:ascii="Garamond" w:hAnsi="Garamond"/>
          <w:sz w:val="24"/>
          <w:szCs w:val="24"/>
        </w:rPr>
        <w:t xml:space="preserve">, </w:t>
      </w:r>
      <w:r w:rsidR="00B634B3">
        <w:rPr>
          <w:rFonts w:ascii="Garamond" w:hAnsi="Garamond"/>
          <w:sz w:val="24"/>
          <w:szCs w:val="24"/>
          <w:lang w:val="en-US"/>
        </w:rPr>
        <w:t>da’wah of Islam,</w:t>
      </w:r>
      <w:r w:rsidRPr="00123414">
        <w:rPr>
          <w:rFonts w:ascii="Garamond" w:hAnsi="Garamond"/>
          <w:sz w:val="24"/>
          <w:szCs w:val="24"/>
        </w:rPr>
        <w:t xml:space="preserve"> thought, education, literature, politics, science, economy, social and culture. 3) The role of </w:t>
      </w:r>
      <w:r>
        <w:rPr>
          <w:rFonts w:ascii="Garamond" w:hAnsi="Garamond"/>
          <w:sz w:val="24"/>
          <w:szCs w:val="24"/>
        </w:rPr>
        <w:t>muslimah</w:t>
      </w:r>
      <w:r w:rsidRPr="00123414">
        <w:rPr>
          <w:rFonts w:ascii="Garamond" w:hAnsi="Garamond"/>
          <w:sz w:val="24"/>
          <w:szCs w:val="24"/>
        </w:rPr>
        <w:t xml:space="preserve"> </w:t>
      </w:r>
      <w:r>
        <w:rPr>
          <w:rFonts w:ascii="Garamond" w:hAnsi="Garamond"/>
          <w:sz w:val="24"/>
          <w:szCs w:val="24"/>
        </w:rPr>
        <w:t>at</w:t>
      </w:r>
      <w:r w:rsidRPr="00123414">
        <w:rPr>
          <w:rFonts w:ascii="Garamond" w:hAnsi="Garamond"/>
          <w:sz w:val="24"/>
          <w:szCs w:val="24"/>
        </w:rPr>
        <w:t xml:space="preserve"> various sector of life needs to be improved, which society really needs.</w:t>
      </w:r>
    </w:p>
    <w:p w:rsidR="00CD4463" w:rsidRDefault="00CD4463" w:rsidP="00CD4463">
      <w:pPr>
        <w:widowControl w:val="0"/>
        <w:autoSpaceDE w:val="0"/>
        <w:autoSpaceDN w:val="0"/>
        <w:adjustRightInd w:val="0"/>
        <w:spacing w:after="0" w:line="240" w:lineRule="auto"/>
        <w:ind w:right="-39"/>
        <w:jc w:val="both"/>
        <w:rPr>
          <w:rFonts w:ascii="Garamond" w:hAnsi="Garamond"/>
          <w:b/>
          <w:bCs/>
          <w:iCs/>
          <w:noProof/>
          <w:sz w:val="24"/>
          <w:szCs w:val="24"/>
          <w:lang w:val="en-US"/>
        </w:rPr>
      </w:pPr>
      <w:r w:rsidRPr="00860E79">
        <w:rPr>
          <w:rFonts w:ascii="Garamond" w:hAnsi="Garamond"/>
          <w:b/>
          <w:bCs/>
          <w:iCs/>
          <w:noProof/>
          <w:sz w:val="24"/>
          <w:szCs w:val="24"/>
        </w:rPr>
        <w:t>K</w:t>
      </w:r>
      <w:r>
        <w:rPr>
          <w:rFonts w:ascii="Garamond" w:hAnsi="Garamond"/>
          <w:b/>
          <w:bCs/>
          <w:iCs/>
          <w:noProof/>
          <w:sz w:val="24"/>
          <w:szCs w:val="24"/>
          <w:lang w:val="en-US"/>
        </w:rPr>
        <w:t>eywords</w:t>
      </w:r>
      <w:r w:rsidRPr="00860E79">
        <w:rPr>
          <w:rFonts w:ascii="Garamond" w:hAnsi="Garamond"/>
          <w:b/>
          <w:bCs/>
          <w:iCs/>
          <w:noProof/>
          <w:sz w:val="24"/>
          <w:szCs w:val="24"/>
        </w:rPr>
        <w:t xml:space="preserve">: </w:t>
      </w:r>
      <w:r>
        <w:rPr>
          <w:rFonts w:ascii="Garamond" w:hAnsi="Garamond"/>
          <w:b/>
          <w:bCs/>
          <w:iCs/>
          <w:noProof/>
          <w:sz w:val="24"/>
          <w:szCs w:val="24"/>
          <w:lang w:val="en-US"/>
        </w:rPr>
        <w:t>Synergy, Woman, Fatawa Al-Mu’āshirah</w:t>
      </w:r>
    </w:p>
    <w:p w:rsidR="00CD4463" w:rsidRDefault="00CD4463" w:rsidP="00CD4463">
      <w:pPr>
        <w:widowControl w:val="0"/>
        <w:autoSpaceDE w:val="0"/>
        <w:autoSpaceDN w:val="0"/>
        <w:adjustRightInd w:val="0"/>
        <w:spacing w:after="0" w:line="240" w:lineRule="auto"/>
        <w:ind w:right="-39"/>
        <w:jc w:val="both"/>
        <w:rPr>
          <w:rFonts w:ascii="Garamond" w:hAnsi="Garamond"/>
          <w:iCs/>
          <w:sz w:val="24"/>
          <w:szCs w:val="24"/>
          <w:lang w:val="en-US"/>
        </w:rPr>
      </w:pPr>
    </w:p>
    <w:p w:rsidR="0014574E" w:rsidRPr="00C06FB0" w:rsidRDefault="00294CFA" w:rsidP="00B634B3">
      <w:pPr>
        <w:widowControl w:val="0"/>
        <w:autoSpaceDE w:val="0"/>
        <w:autoSpaceDN w:val="0"/>
        <w:adjustRightInd w:val="0"/>
        <w:spacing w:after="0"/>
        <w:ind w:right="-39" w:firstLine="720"/>
        <w:jc w:val="both"/>
        <w:rPr>
          <w:rFonts w:ascii="Garamond" w:hAnsi="Garamond"/>
          <w:bCs/>
          <w:sz w:val="24"/>
          <w:szCs w:val="24"/>
          <w:lang w:val="en-US"/>
        </w:rPr>
      </w:pPr>
      <w:r w:rsidRPr="00C06FB0">
        <w:rPr>
          <w:rFonts w:ascii="Garamond" w:hAnsi="Garamond"/>
          <w:bCs/>
          <w:sz w:val="24"/>
          <w:szCs w:val="24"/>
          <w:lang w:val="en-US"/>
        </w:rPr>
        <w:t>Sinergitas perempuan dalam berbagai sektor kehidupan dikupas</w:t>
      </w:r>
      <w:r w:rsidR="001A2076" w:rsidRPr="00C06FB0">
        <w:rPr>
          <w:rFonts w:ascii="Garamond" w:hAnsi="Garamond"/>
          <w:bCs/>
          <w:sz w:val="24"/>
          <w:szCs w:val="24"/>
          <w:lang w:val="en-US"/>
        </w:rPr>
        <w:t xml:space="preserve"> secara lugas</w:t>
      </w:r>
      <w:r w:rsidRPr="00C06FB0">
        <w:rPr>
          <w:rFonts w:ascii="Garamond" w:hAnsi="Garamond"/>
          <w:bCs/>
          <w:sz w:val="24"/>
          <w:szCs w:val="24"/>
          <w:lang w:val="en-US"/>
        </w:rPr>
        <w:t xml:space="preserve"> oleh Yusuf al-Qardhawi dalam kitab </w:t>
      </w:r>
      <w:r w:rsidR="00C06FB0">
        <w:rPr>
          <w:rFonts w:ascii="Garamond" w:hAnsi="Garamond"/>
          <w:bCs/>
          <w:sz w:val="24"/>
          <w:szCs w:val="24"/>
          <w:lang w:val="en-US"/>
        </w:rPr>
        <w:t xml:space="preserve">Fatawa Al-Mu’āshirah </w:t>
      </w:r>
      <w:r w:rsidRPr="00C06FB0">
        <w:rPr>
          <w:rFonts w:ascii="Garamond" w:hAnsi="Garamond"/>
          <w:bCs/>
          <w:sz w:val="24"/>
          <w:szCs w:val="24"/>
          <w:lang w:val="en-US"/>
        </w:rPr>
        <w:t xml:space="preserve">. Beliau merupakan ulama fikih kontemporer, hasil karyanya banyak dikaji oleh akademisi dan dijadikan rujukan di beberapa lembaga formal maupun non-formal. Sikap beliau yang moderat dan longgar dalam memandang urusan perempuan menarik minat penulis untuk </w:t>
      </w:r>
      <w:r w:rsidR="001A2076" w:rsidRPr="00C06FB0">
        <w:rPr>
          <w:rFonts w:ascii="Garamond" w:hAnsi="Garamond"/>
          <w:bCs/>
          <w:sz w:val="24"/>
          <w:szCs w:val="24"/>
          <w:lang w:val="en-US"/>
        </w:rPr>
        <w:t xml:space="preserve">menelaah </w:t>
      </w:r>
      <w:r w:rsidRPr="00C06FB0">
        <w:rPr>
          <w:rFonts w:ascii="Garamond" w:hAnsi="Garamond"/>
          <w:bCs/>
          <w:sz w:val="24"/>
          <w:szCs w:val="24"/>
          <w:lang w:val="en-US"/>
        </w:rPr>
        <w:t>paradigmanya</w:t>
      </w:r>
      <w:r w:rsidR="001A2076" w:rsidRPr="00C06FB0">
        <w:rPr>
          <w:rFonts w:ascii="Garamond" w:hAnsi="Garamond"/>
          <w:bCs/>
          <w:sz w:val="24"/>
          <w:szCs w:val="24"/>
          <w:lang w:val="en-US"/>
        </w:rPr>
        <w:t>. Penelitian ini</w:t>
      </w:r>
      <w:r w:rsidR="001A2076" w:rsidRPr="00C06FB0">
        <w:rPr>
          <w:rFonts w:ascii="Garamond" w:hAnsi="Garamond"/>
          <w:sz w:val="24"/>
          <w:szCs w:val="24"/>
        </w:rPr>
        <w:t xml:space="preserve"> tergolong deskriptif-kualitatif. </w:t>
      </w:r>
      <w:r w:rsidR="001A2076" w:rsidRPr="00C06FB0">
        <w:rPr>
          <w:rFonts w:ascii="Garamond" w:hAnsi="Garamond"/>
          <w:sz w:val="24"/>
          <w:szCs w:val="24"/>
          <w:lang w:val="en-US"/>
        </w:rPr>
        <w:t>Analisis</w:t>
      </w:r>
      <w:r w:rsidR="001A2076" w:rsidRPr="00C06FB0">
        <w:rPr>
          <w:rFonts w:ascii="Garamond" w:hAnsi="Garamond"/>
          <w:sz w:val="24"/>
          <w:szCs w:val="24"/>
        </w:rPr>
        <w:t xml:space="preserve"> data dilakukan melalui telaah mendalam kitab Fatawa </w:t>
      </w:r>
      <w:r w:rsidR="00C06FB0">
        <w:rPr>
          <w:rFonts w:ascii="Garamond" w:hAnsi="Garamond"/>
          <w:sz w:val="24"/>
          <w:szCs w:val="24"/>
          <w:lang w:val="en-US"/>
        </w:rPr>
        <w:t>A</w:t>
      </w:r>
      <w:r w:rsidR="001A2076" w:rsidRPr="00C06FB0">
        <w:rPr>
          <w:rFonts w:ascii="Garamond" w:hAnsi="Garamond"/>
          <w:sz w:val="24"/>
          <w:szCs w:val="24"/>
        </w:rPr>
        <w:t>l-Mu</w:t>
      </w:r>
      <w:r w:rsidR="00C06FB0">
        <w:rPr>
          <w:rFonts w:ascii="Garamond" w:hAnsi="Garamond"/>
          <w:sz w:val="24"/>
          <w:szCs w:val="24"/>
          <w:lang w:val="en-US"/>
        </w:rPr>
        <w:t>’</w:t>
      </w:r>
      <w:r w:rsidR="00C06FB0">
        <w:rPr>
          <w:rFonts w:ascii="Garamond" w:hAnsi="Garamond"/>
          <w:sz w:val="24"/>
          <w:szCs w:val="24"/>
        </w:rPr>
        <w:t>ā</w:t>
      </w:r>
      <w:r w:rsidR="001A2076" w:rsidRPr="00C06FB0">
        <w:rPr>
          <w:rFonts w:ascii="Garamond" w:hAnsi="Garamond"/>
          <w:sz w:val="24"/>
          <w:szCs w:val="24"/>
        </w:rPr>
        <w:t xml:space="preserve">shirah jilid tiga </w:t>
      </w:r>
      <w:r w:rsidR="001A2076" w:rsidRPr="00C06FB0">
        <w:rPr>
          <w:rFonts w:ascii="Garamond" w:hAnsi="Garamond"/>
          <w:sz w:val="24"/>
          <w:szCs w:val="24"/>
          <w:lang w:val="en-US"/>
        </w:rPr>
        <w:t xml:space="preserve">dan hasilnya </w:t>
      </w:r>
      <w:r w:rsidR="002E5892" w:rsidRPr="00C06FB0">
        <w:rPr>
          <w:rFonts w:ascii="Garamond" w:hAnsi="Garamond"/>
          <w:sz w:val="24"/>
          <w:szCs w:val="24"/>
          <w:lang w:val="en-US"/>
        </w:rPr>
        <w:t xml:space="preserve">didiskusikan dengan mitra penulis. </w:t>
      </w:r>
      <w:r w:rsidR="001A2076" w:rsidRPr="00C06FB0">
        <w:rPr>
          <w:rFonts w:ascii="Garamond" w:hAnsi="Garamond"/>
          <w:bCs/>
          <w:sz w:val="24"/>
          <w:szCs w:val="24"/>
        </w:rPr>
        <w:t>H</w:t>
      </w:r>
      <w:r w:rsidRPr="00C06FB0">
        <w:rPr>
          <w:rFonts w:ascii="Garamond" w:hAnsi="Garamond"/>
          <w:bCs/>
          <w:sz w:val="24"/>
          <w:szCs w:val="24"/>
        </w:rPr>
        <w:t xml:space="preserve">asilnya adalah: 1)Sejak awal diciptakannya Adam as. sejak itu pula terdapat kontribusi perempuan yaitu Hawa. 2)Sejak awal sejarah Islam bermula, sejak itu pula kontribusi perempuan menonjol dalam ranah keluarga, dakwah Islam, pemikiran, pendidikan, sastra, politik, keilmuan, ekonomi, sosial, dan budaya. </w:t>
      </w:r>
      <w:r w:rsidR="002E5892" w:rsidRPr="007A347F">
        <w:rPr>
          <w:rFonts w:ascii="Garamond" w:hAnsi="Garamond"/>
          <w:bCs/>
          <w:sz w:val="24"/>
          <w:szCs w:val="24"/>
        </w:rPr>
        <w:t>3)</w:t>
      </w:r>
      <w:r w:rsidR="00B405A7" w:rsidRPr="007A347F">
        <w:rPr>
          <w:rFonts w:ascii="Garamond" w:hAnsi="Garamond"/>
          <w:bCs/>
          <w:sz w:val="24"/>
          <w:szCs w:val="24"/>
        </w:rPr>
        <w:t xml:space="preserve"> </w:t>
      </w:r>
      <w:r w:rsidR="00990718">
        <w:rPr>
          <w:rFonts w:ascii="Garamond" w:hAnsi="Garamond"/>
          <w:bCs/>
          <w:sz w:val="24"/>
          <w:szCs w:val="24"/>
          <w:lang w:val="en-US"/>
        </w:rPr>
        <w:t>Peranan</w:t>
      </w:r>
      <w:r w:rsidR="007A347F">
        <w:rPr>
          <w:rFonts w:ascii="Garamond" w:hAnsi="Garamond"/>
          <w:sz w:val="24"/>
          <w:szCs w:val="24"/>
        </w:rPr>
        <w:t xml:space="preserve"> perempuan muslimah dalam </w:t>
      </w:r>
      <w:r w:rsidR="00990718">
        <w:rPr>
          <w:rFonts w:ascii="Garamond" w:hAnsi="Garamond"/>
          <w:sz w:val="24"/>
          <w:szCs w:val="24"/>
          <w:lang w:val="en-US"/>
        </w:rPr>
        <w:t xml:space="preserve">berbagai sektor kehidupan perlu ditingkatkan lagi </w:t>
      </w:r>
      <w:r w:rsidR="007A347F">
        <w:rPr>
          <w:rFonts w:ascii="Garamond" w:hAnsi="Garamond"/>
          <w:sz w:val="24"/>
          <w:szCs w:val="24"/>
        </w:rPr>
        <w:t xml:space="preserve">sangat dibutuhkan masyarakat. </w:t>
      </w:r>
    </w:p>
    <w:p w:rsidR="0014574E" w:rsidRPr="00B405A7" w:rsidRDefault="0014574E" w:rsidP="00860E79">
      <w:pPr>
        <w:autoSpaceDE w:val="0"/>
        <w:autoSpaceDN w:val="0"/>
        <w:adjustRightInd w:val="0"/>
        <w:spacing w:after="0" w:line="240" w:lineRule="auto"/>
        <w:jc w:val="both"/>
        <w:rPr>
          <w:rFonts w:ascii="Garamond" w:hAnsi="Garamond"/>
          <w:b/>
          <w:i/>
          <w:iCs/>
          <w:sz w:val="24"/>
          <w:szCs w:val="24"/>
          <w:lang w:val="en-US"/>
        </w:rPr>
      </w:pPr>
    </w:p>
    <w:p w:rsidR="00CD4463" w:rsidRPr="00B634B3" w:rsidRDefault="001334C6" w:rsidP="00B634B3">
      <w:pPr>
        <w:widowControl w:val="0"/>
        <w:autoSpaceDE w:val="0"/>
        <w:autoSpaceDN w:val="0"/>
        <w:adjustRightInd w:val="0"/>
        <w:spacing w:after="0" w:line="240" w:lineRule="auto"/>
        <w:ind w:right="-39" w:hanging="1"/>
        <w:jc w:val="both"/>
        <w:rPr>
          <w:rFonts w:ascii="Garamond" w:hAnsi="Garamond"/>
          <w:i/>
          <w:iCs/>
          <w:noProof/>
          <w:sz w:val="24"/>
          <w:szCs w:val="24"/>
          <w:lang w:val="en-US"/>
        </w:rPr>
      </w:pPr>
      <w:r w:rsidRPr="00860E79">
        <w:rPr>
          <w:rFonts w:ascii="Garamond" w:hAnsi="Garamond"/>
          <w:b/>
          <w:bCs/>
          <w:iCs/>
          <w:noProof/>
          <w:sz w:val="24"/>
          <w:szCs w:val="24"/>
        </w:rPr>
        <w:t>K</w:t>
      </w:r>
      <w:r w:rsidR="00CD4463">
        <w:rPr>
          <w:rFonts w:ascii="Garamond" w:hAnsi="Garamond"/>
          <w:b/>
          <w:bCs/>
          <w:iCs/>
          <w:noProof/>
          <w:sz w:val="24"/>
          <w:szCs w:val="24"/>
          <w:lang w:val="en-US"/>
        </w:rPr>
        <w:t>ata Kunci</w:t>
      </w:r>
      <w:r w:rsidRPr="00860E79">
        <w:rPr>
          <w:rFonts w:ascii="Garamond" w:hAnsi="Garamond"/>
          <w:b/>
          <w:bCs/>
          <w:iCs/>
          <w:noProof/>
          <w:sz w:val="24"/>
          <w:szCs w:val="24"/>
        </w:rPr>
        <w:t xml:space="preserve">: </w:t>
      </w:r>
      <w:r w:rsidR="002E5892">
        <w:rPr>
          <w:rFonts w:ascii="Garamond" w:hAnsi="Garamond"/>
          <w:b/>
          <w:bCs/>
          <w:iCs/>
          <w:noProof/>
          <w:sz w:val="24"/>
          <w:szCs w:val="24"/>
          <w:lang w:val="en-US"/>
        </w:rPr>
        <w:t>Sinergitas, Perempuan,</w:t>
      </w:r>
      <w:r w:rsidR="00294CFA">
        <w:rPr>
          <w:rFonts w:ascii="Garamond" w:hAnsi="Garamond"/>
          <w:b/>
          <w:bCs/>
          <w:iCs/>
          <w:noProof/>
          <w:sz w:val="24"/>
          <w:szCs w:val="24"/>
          <w:lang w:val="en-US"/>
        </w:rPr>
        <w:t xml:space="preserve"> </w:t>
      </w:r>
      <w:r w:rsidR="00C06FB0">
        <w:rPr>
          <w:rFonts w:ascii="Garamond" w:hAnsi="Garamond"/>
          <w:b/>
          <w:bCs/>
          <w:iCs/>
          <w:noProof/>
          <w:sz w:val="24"/>
          <w:szCs w:val="24"/>
          <w:lang w:val="en-US"/>
        </w:rPr>
        <w:t>Fatawa Al-Mu’āshirah</w:t>
      </w:r>
    </w:p>
    <w:p w:rsidR="004023B8" w:rsidRPr="004023B8" w:rsidRDefault="003528C1" w:rsidP="004023B8">
      <w:pPr>
        <w:spacing w:after="0" w:line="360" w:lineRule="auto"/>
        <w:jc w:val="both"/>
        <w:rPr>
          <w:rFonts w:ascii="Garamond" w:hAnsi="Garamond"/>
          <w:lang w:val="en-US"/>
        </w:rPr>
      </w:pPr>
      <w:r>
        <w:rPr>
          <w:rFonts w:ascii="Garamond" w:hAnsi="Garamond"/>
          <w:b/>
          <w:sz w:val="24"/>
          <w:szCs w:val="24"/>
          <w:lang w:val="en-US"/>
        </w:rPr>
        <w:lastRenderedPageBreak/>
        <w:t>PENDAHULUAN</w:t>
      </w:r>
    </w:p>
    <w:p w:rsidR="006832C2" w:rsidRPr="006832C2" w:rsidRDefault="003528C1" w:rsidP="00807815">
      <w:pPr>
        <w:spacing w:after="0" w:line="360" w:lineRule="auto"/>
        <w:ind w:left="180" w:firstLine="540"/>
        <w:jc w:val="both"/>
        <w:rPr>
          <w:rFonts w:ascii="Garamond" w:eastAsia="Calibri" w:hAnsi="Garamond"/>
          <w:sz w:val="24"/>
          <w:szCs w:val="24"/>
          <w:lang w:val="en-US"/>
        </w:rPr>
      </w:pPr>
      <w:r w:rsidRPr="003528C1">
        <w:rPr>
          <w:rFonts w:ascii="Garamond" w:hAnsi="Garamond"/>
          <w:sz w:val="24"/>
          <w:szCs w:val="24"/>
        </w:rPr>
        <w:t xml:space="preserve">Diskursus perempuan selalu menarik untuk dikaji dalam pelbagai aspek kehidupan. Eksistensi kajiannya tak </w:t>
      </w:r>
      <w:r w:rsidR="004023B8" w:rsidRPr="006832C2">
        <w:rPr>
          <w:rFonts w:ascii="Garamond" w:hAnsi="Garamond"/>
          <w:sz w:val="24"/>
          <w:szCs w:val="24"/>
        </w:rPr>
        <w:t>pernah stagnan</w:t>
      </w:r>
      <w:r w:rsidRPr="003528C1">
        <w:rPr>
          <w:rFonts w:ascii="Garamond" w:hAnsi="Garamond"/>
          <w:sz w:val="24"/>
          <w:szCs w:val="24"/>
        </w:rPr>
        <w:t xml:space="preserve">, meski </w:t>
      </w:r>
      <w:r w:rsidRPr="006832C2">
        <w:rPr>
          <w:rFonts w:ascii="Garamond" w:hAnsi="Garamond"/>
          <w:sz w:val="24"/>
          <w:szCs w:val="24"/>
        </w:rPr>
        <w:t>terdapat perbedaan yang men</w:t>
      </w:r>
      <w:r w:rsidR="006832C2" w:rsidRPr="006832C2">
        <w:rPr>
          <w:rFonts w:ascii="Garamond" w:hAnsi="Garamond"/>
          <w:sz w:val="24"/>
          <w:szCs w:val="24"/>
        </w:rPr>
        <w:t>colok antara pengikut ekstrim kiri</w:t>
      </w:r>
      <w:r w:rsidRPr="006832C2">
        <w:rPr>
          <w:rFonts w:ascii="Garamond" w:hAnsi="Garamond"/>
          <w:sz w:val="24"/>
          <w:szCs w:val="24"/>
        </w:rPr>
        <w:t xml:space="preserve"> maupun ekstrim k</w:t>
      </w:r>
      <w:r w:rsidR="006832C2">
        <w:rPr>
          <w:rFonts w:ascii="Garamond" w:hAnsi="Garamond"/>
          <w:sz w:val="24"/>
          <w:szCs w:val="24"/>
          <w:lang w:val="en-US"/>
        </w:rPr>
        <w:t>anan</w:t>
      </w:r>
      <w:r w:rsidRPr="006832C2">
        <w:rPr>
          <w:rFonts w:ascii="Garamond" w:hAnsi="Garamond"/>
          <w:sz w:val="24"/>
          <w:szCs w:val="24"/>
        </w:rPr>
        <w:t>.</w:t>
      </w:r>
      <w:r>
        <w:rPr>
          <w:rFonts w:ascii="Garamond" w:hAnsi="Garamond"/>
          <w:sz w:val="24"/>
          <w:szCs w:val="24"/>
        </w:rPr>
        <w:t xml:space="preserve"> </w:t>
      </w:r>
      <w:r w:rsidR="006832C2" w:rsidRPr="006832C2">
        <w:rPr>
          <w:rFonts w:ascii="Garamond" w:hAnsi="Garamond"/>
          <w:sz w:val="24"/>
          <w:szCs w:val="24"/>
        </w:rPr>
        <w:t>Leila (1788:41-42) menuturkan bahwa s</w:t>
      </w:r>
      <w:r w:rsidR="004023B8" w:rsidRPr="006832C2">
        <w:rPr>
          <w:rFonts w:ascii="Garamond" w:hAnsi="Garamond"/>
          <w:sz w:val="24"/>
          <w:szCs w:val="24"/>
        </w:rPr>
        <w:t xml:space="preserve">ebelum </w:t>
      </w:r>
      <w:r w:rsidR="006832C2" w:rsidRPr="006832C2">
        <w:rPr>
          <w:rFonts w:ascii="Garamond" w:hAnsi="Garamond"/>
          <w:sz w:val="24"/>
          <w:szCs w:val="24"/>
        </w:rPr>
        <w:t xml:space="preserve">datangnya Islam </w:t>
      </w:r>
      <w:r w:rsidR="004023B8" w:rsidRPr="004023B8">
        <w:rPr>
          <w:rFonts w:ascii="Garamond" w:eastAsia="Calibri" w:hAnsi="Garamond"/>
          <w:sz w:val="24"/>
          <w:szCs w:val="24"/>
        </w:rPr>
        <w:t xml:space="preserve">perempuan </w:t>
      </w:r>
      <w:r w:rsidR="006832C2" w:rsidRPr="006832C2">
        <w:rPr>
          <w:rFonts w:ascii="Garamond" w:eastAsia="Calibri" w:hAnsi="Garamond"/>
          <w:sz w:val="24"/>
          <w:szCs w:val="24"/>
        </w:rPr>
        <w:t>berada dalam lembah</w:t>
      </w:r>
      <w:r w:rsidR="004023B8" w:rsidRPr="004023B8">
        <w:rPr>
          <w:rFonts w:ascii="Garamond" w:eastAsia="Calibri" w:hAnsi="Garamond"/>
          <w:sz w:val="24"/>
          <w:szCs w:val="24"/>
        </w:rPr>
        <w:t xml:space="preserve"> hitam </w:t>
      </w:r>
      <w:r w:rsidR="006832C2" w:rsidRPr="006832C2">
        <w:rPr>
          <w:rFonts w:ascii="Garamond" w:eastAsia="Calibri" w:hAnsi="Garamond"/>
          <w:sz w:val="24"/>
          <w:szCs w:val="24"/>
        </w:rPr>
        <w:t xml:space="preserve">yang </w:t>
      </w:r>
      <w:r w:rsidR="004023B8" w:rsidRPr="004023B8">
        <w:rPr>
          <w:rFonts w:ascii="Garamond" w:eastAsia="Calibri" w:hAnsi="Garamond"/>
          <w:sz w:val="24"/>
          <w:szCs w:val="24"/>
        </w:rPr>
        <w:t>menyedihkan, mereka kehilangan nilai</w:t>
      </w:r>
      <w:r w:rsidR="006832C2" w:rsidRPr="006832C2">
        <w:rPr>
          <w:rFonts w:ascii="Garamond" w:eastAsia="Calibri" w:hAnsi="Garamond"/>
          <w:sz w:val="24"/>
          <w:szCs w:val="24"/>
        </w:rPr>
        <w:t xml:space="preserve">, </w:t>
      </w:r>
      <w:r w:rsidR="004023B8" w:rsidRPr="004023B8">
        <w:rPr>
          <w:rFonts w:ascii="Garamond" w:eastAsia="Calibri" w:hAnsi="Garamond"/>
          <w:sz w:val="24"/>
          <w:szCs w:val="24"/>
        </w:rPr>
        <w:t>hak</w:t>
      </w:r>
      <w:r w:rsidR="006832C2" w:rsidRPr="006832C2">
        <w:rPr>
          <w:rFonts w:ascii="Garamond" w:eastAsia="Calibri" w:hAnsi="Garamond"/>
          <w:sz w:val="24"/>
          <w:szCs w:val="24"/>
        </w:rPr>
        <w:t>, dan</w:t>
      </w:r>
      <w:r w:rsidR="004023B8" w:rsidRPr="004023B8">
        <w:rPr>
          <w:rFonts w:ascii="Garamond" w:eastAsia="Calibri" w:hAnsi="Garamond"/>
          <w:sz w:val="24"/>
          <w:szCs w:val="24"/>
        </w:rPr>
        <w:t xml:space="preserve"> status sosial. </w:t>
      </w:r>
      <w:r w:rsidR="004023B8" w:rsidRPr="004023B8">
        <w:rPr>
          <w:rFonts w:ascii="Garamond" w:hAnsi="Garamond"/>
          <w:sz w:val="24"/>
          <w:szCs w:val="24"/>
        </w:rPr>
        <w:t>Salah satu</w:t>
      </w:r>
      <w:r w:rsidR="006832C2" w:rsidRPr="006832C2">
        <w:rPr>
          <w:rFonts w:ascii="Garamond" w:hAnsi="Garamond"/>
          <w:sz w:val="24"/>
          <w:szCs w:val="24"/>
        </w:rPr>
        <w:t xml:space="preserve"> bentuknya adalah </w:t>
      </w:r>
      <w:r w:rsidR="004023B8" w:rsidRPr="004023B8">
        <w:rPr>
          <w:rFonts w:ascii="Garamond" w:hAnsi="Garamond"/>
          <w:sz w:val="24"/>
          <w:szCs w:val="24"/>
        </w:rPr>
        <w:t>praktek pe</w:t>
      </w:r>
      <w:r w:rsidR="006832C2" w:rsidRPr="006832C2">
        <w:rPr>
          <w:rFonts w:ascii="Garamond" w:hAnsi="Garamond"/>
          <w:sz w:val="24"/>
          <w:szCs w:val="24"/>
        </w:rPr>
        <w:t>nguburan</w:t>
      </w:r>
      <w:r w:rsidR="004023B8" w:rsidRPr="004023B8">
        <w:rPr>
          <w:rFonts w:ascii="Garamond" w:hAnsi="Garamond"/>
          <w:sz w:val="24"/>
          <w:szCs w:val="24"/>
        </w:rPr>
        <w:t xml:space="preserve"> bayi perempua</w:t>
      </w:r>
      <w:r w:rsidR="00807815">
        <w:rPr>
          <w:rFonts w:ascii="Garamond" w:hAnsi="Garamond"/>
          <w:sz w:val="24"/>
          <w:szCs w:val="24"/>
          <w:lang w:val="en-US"/>
        </w:rPr>
        <w:t>n</w:t>
      </w:r>
      <w:r w:rsidR="006832C2" w:rsidRPr="006832C2">
        <w:rPr>
          <w:rFonts w:ascii="Garamond" w:hAnsi="Garamond"/>
          <w:sz w:val="24"/>
          <w:szCs w:val="24"/>
        </w:rPr>
        <w:t xml:space="preserve"> yang kondisinya masih hidup. H</w:t>
      </w:r>
      <w:r w:rsidR="006832C2">
        <w:rPr>
          <w:rFonts w:ascii="Garamond" w:hAnsi="Garamond"/>
          <w:sz w:val="24"/>
          <w:szCs w:val="24"/>
          <w:lang w:val="en-US"/>
        </w:rPr>
        <w:t xml:space="preserve">al tersebut </w:t>
      </w:r>
      <w:r w:rsidR="006832C2" w:rsidRPr="006832C2">
        <w:rPr>
          <w:rFonts w:ascii="Garamond" w:hAnsi="Garamond"/>
          <w:sz w:val="24"/>
          <w:szCs w:val="24"/>
        </w:rPr>
        <w:t xml:space="preserve"> </w:t>
      </w:r>
      <w:r w:rsidR="006832C2">
        <w:rPr>
          <w:rFonts w:ascii="Garamond" w:hAnsi="Garamond"/>
          <w:sz w:val="24"/>
          <w:szCs w:val="24"/>
          <w:lang w:val="en-US"/>
        </w:rPr>
        <w:t>dilakukan</w:t>
      </w:r>
      <w:r w:rsidR="004023B8" w:rsidRPr="004023B8">
        <w:rPr>
          <w:rFonts w:ascii="Garamond" w:hAnsi="Garamond"/>
          <w:sz w:val="24"/>
          <w:szCs w:val="24"/>
        </w:rPr>
        <w:t xml:space="preserve"> </w:t>
      </w:r>
      <w:r w:rsidR="006832C2">
        <w:rPr>
          <w:rFonts w:ascii="Garamond" w:hAnsi="Garamond"/>
          <w:sz w:val="24"/>
          <w:szCs w:val="24"/>
          <w:lang w:val="en-US"/>
        </w:rPr>
        <w:t>akibat</w:t>
      </w:r>
      <w:r w:rsidR="004023B8" w:rsidRPr="004023B8">
        <w:rPr>
          <w:rFonts w:ascii="Garamond" w:hAnsi="Garamond"/>
          <w:sz w:val="24"/>
          <w:szCs w:val="24"/>
        </w:rPr>
        <w:t xml:space="preserve"> rasa malu dan </w:t>
      </w:r>
      <w:r w:rsidR="006832C2" w:rsidRPr="006832C2">
        <w:rPr>
          <w:rFonts w:ascii="Garamond" w:hAnsi="Garamond"/>
          <w:sz w:val="24"/>
          <w:szCs w:val="24"/>
        </w:rPr>
        <w:t>stereotip</w:t>
      </w:r>
      <w:r w:rsidR="004023B8" w:rsidRPr="004023B8">
        <w:rPr>
          <w:rFonts w:ascii="Garamond" w:hAnsi="Garamond"/>
          <w:sz w:val="24"/>
          <w:szCs w:val="24"/>
        </w:rPr>
        <w:t xml:space="preserve"> negatif</w:t>
      </w:r>
      <w:r w:rsidR="006832C2" w:rsidRPr="006832C2">
        <w:rPr>
          <w:rFonts w:ascii="Garamond" w:hAnsi="Garamond"/>
          <w:sz w:val="24"/>
          <w:szCs w:val="24"/>
        </w:rPr>
        <w:t xml:space="preserve"> di kalangan</w:t>
      </w:r>
      <w:r w:rsidR="006832C2">
        <w:rPr>
          <w:rFonts w:ascii="Garamond" w:hAnsi="Garamond"/>
          <w:sz w:val="24"/>
          <w:szCs w:val="24"/>
        </w:rPr>
        <w:t xml:space="preserve"> </w:t>
      </w:r>
      <w:r w:rsidR="006832C2" w:rsidRPr="006832C2">
        <w:rPr>
          <w:rFonts w:ascii="Garamond" w:hAnsi="Garamond"/>
          <w:sz w:val="24"/>
          <w:szCs w:val="24"/>
        </w:rPr>
        <w:t xml:space="preserve">masyarakat </w:t>
      </w:r>
      <w:r w:rsidR="006832C2" w:rsidRPr="006832C2">
        <w:rPr>
          <w:rFonts w:ascii="Garamond" w:hAnsi="Garamond"/>
          <w:i/>
          <w:iCs/>
          <w:sz w:val="24"/>
          <w:szCs w:val="24"/>
        </w:rPr>
        <w:t>jahiliyah</w:t>
      </w:r>
      <w:r w:rsidR="006832C2" w:rsidRPr="006832C2">
        <w:rPr>
          <w:rFonts w:ascii="Garamond" w:hAnsi="Garamond"/>
          <w:sz w:val="24"/>
          <w:szCs w:val="24"/>
        </w:rPr>
        <w:t xml:space="preserve">. </w:t>
      </w:r>
      <w:r w:rsidR="006832C2">
        <w:rPr>
          <w:rFonts w:ascii="Garamond" w:hAnsi="Garamond"/>
          <w:sz w:val="24"/>
          <w:szCs w:val="24"/>
          <w:lang w:val="en-US"/>
        </w:rPr>
        <w:t>Abdul Razak (</w:t>
      </w:r>
      <w:r w:rsidR="004E5FAD">
        <w:rPr>
          <w:rFonts w:ascii="Garamond" w:hAnsi="Garamond"/>
          <w:sz w:val="24"/>
          <w:szCs w:val="24"/>
          <w:lang w:val="en-US"/>
        </w:rPr>
        <w:t>1978:58</w:t>
      </w:r>
      <w:r w:rsidR="006832C2">
        <w:rPr>
          <w:rFonts w:ascii="Garamond" w:hAnsi="Garamond"/>
          <w:sz w:val="24"/>
          <w:szCs w:val="24"/>
          <w:lang w:val="en-US"/>
        </w:rPr>
        <w:t>)</w:t>
      </w:r>
      <w:r w:rsidR="004E5FAD">
        <w:rPr>
          <w:rFonts w:ascii="Garamond" w:hAnsi="Garamond"/>
          <w:sz w:val="24"/>
          <w:szCs w:val="24"/>
          <w:lang w:val="en-US"/>
        </w:rPr>
        <w:t xml:space="preserve"> mengungkapkan m</w:t>
      </w:r>
      <w:r w:rsidR="006832C2">
        <w:rPr>
          <w:rFonts w:ascii="Garamond" w:hAnsi="Garamond"/>
          <w:sz w:val="24"/>
          <w:szCs w:val="24"/>
          <w:lang w:val="en-US"/>
        </w:rPr>
        <w:t xml:space="preserve">asyarakat </w:t>
      </w:r>
      <w:r w:rsidR="004E5FAD">
        <w:rPr>
          <w:rFonts w:ascii="Garamond" w:hAnsi="Garamond"/>
          <w:sz w:val="24"/>
          <w:szCs w:val="24"/>
          <w:lang w:val="en-US"/>
        </w:rPr>
        <w:t xml:space="preserve">jahiliyah </w:t>
      </w:r>
      <w:r w:rsidR="006832C2">
        <w:rPr>
          <w:rFonts w:ascii="Garamond" w:hAnsi="Garamond"/>
          <w:sz w:val="24"/>
          <w:szCs w:val="24"/>
          <w:lang w:val="en-US"/>
        </w:rPr>
        <w:t xml:space="preserve">memiliki </w:t>
      </w:r>
      <w:r w:rsidR="006832C2">
        <w:rPr>
          <w:rFonts w:ascii="Garamond" w:eastAsia="Calibri" w:hAnsi="Garamond"/>
          <w:sz w:val="24"/>
          <w:szCs w:val="24"/>
          <w:lang w:val="en-US"/>
        </w:rPr>
        <w:t>aturan yang melegalkan</w:t>
      </w:r>
      <w:r w:rsidR="004023B8" w:rsidRPr="004023B8">
        <w:rPr>
          <w:rFonts w:ascii="Garamond" w:eastAsia="Calibri" w:hAnsi="Garamond"/>
          <w:sz w:val="24"/>
          <w:szCs w:val="24"/>
        </w:rPr>
        <w:t xml:space="preserve"> perempuan </w:t>
      </w:r>
      <w:r w:rsidR="006832C2">
        <w:rPr>
          <w:rFonts w:ascii="Garamond" w:eastAsia="Calibri" w:hAnsi="Garamond"/>
          <w:sz w:val="24"/>
          <w:szCs w:val="24"/>
          <w:lang w:val="en-US"/>
        </w:rPr>
        <w:t>menjadi komoditi dan alat transaksi. Bahkan ironisnya lagi perempuan</w:t>
      </w:r>
      <w:r w:rsidR="004023B8" w:rsidRPr="004023B8">
        <w:rPr>
          <w:rFonts w:ascii="Garamond" w:eastAsia="Calibri" w:hAnsi="Garamond"/>
          <w:sz w:val="24"/>
          <w:szCs w:val="24"/>
        </w:rPr>
        <w:t xml:space="preserve"> dijadikan hadiah cuma-cuma atau </w:t>
      </w:r>
      <w:r w:rsidR="006832C2">
        <w:rPr>
          <w:rFonts w:ascii="Garamond" w:eastAsia="Calibri" w:hAnsi="Garamond"/>
          <w:sz w:val="24"/>
          <w:szCs w:val="24"/>
          <w:lang w:val="en-US"/>
        </w:rPr>
        <w:t>alat barter semata.</w:t>
      </w:r>
      <w:r w:rsidR="004023B8" w:rsidRPr="004023B8">
        <w:rPr>
          <w:rFonts w:ascii="Garamond" w:eastAsia="Calibri" w:hAnsi="Garamond"/>
          <w:sz w:val="24"/>
          <w:szCs w:val="24"/>
        </w:rPr>
        <w:t xml:space="preserve"> Kehidupan perempuan </w:t>
      </w:r>
      <w:r w:rsidR="006832C2">
        <w:rPr>
          <w:rFonts w:ascii="Garamond" w:eastAsia="Calibri" w:hAnsi="Garamond"/>
          <w:sz w:val="24"/>
          <w:szCs w:val="24"/>
          <w:lang w:val="en-US"/>
        </w:rPr>
        <w:t xml:space="preserve">di masa tersebut tidak mendapat perlindungan </w:t>
      </w:r>
      <w:r w:rsidR="004023B8" w:rsidRPr="004023B8">
        <w:rPr>
          <w:rFonts w:ascii="Garamond" w:eastAsia="Calibri" w:hAnsi="Garamond"/>
          <w:sz w:val="24"/>
          <w:szCs w:val="24"/>
        </w:rPr>
        <w:t>oleh laki-laki.</w:t>
      </w:r>
    </w:p>
    <w:p w:rsidR="006832C2" w:rsidRPr="006832C2" w:rsidRDefault="006832C2" w:rsidP="004E5FAD">
      <w:pPr>
        <w:spacing w:after="0" w:line="360" w:lineRule="auto"/>
        <w:ind w:firstLine="720"/>
        <w:jc w:val="both"/>
        <w:rPr>
          <w:rFonts w:ascii="Garamond" w:eastAsia="Calibri" w:hAnsi="Garamond"/>
          <w:sz w:val="24"/>
          <w:szCs w:val="24"/>
        </w:rPr>
      </w:pPr>
      <w:r>
        <w:rPr>
          <w:rFonts w:ascii="Garamond" w:eastAsia="Calibri" w:hAnsi="Garamond"/>
          <w:sz w:val="24"/>
          <w:szCs w:val="24"/>
          <w:lang w:val="en-US"/>
        </w:rPr>
        <w:t>Fenomena k</w:t>
      </w:r>
      <w:r w:rsidRPr="006832C2">
        <w:rPr>
          <w:rFonts w:ascii="Garamond" w:eastAsia="Calibri" w:hAnsi="Garamond"/>
          <w:sz w:val="24"/>
          <w:szCs w:val="24"/>
        </w:rPr>
        <w:t>etimpangan antara perempuan dan laki-laki atas konstruksi sosial dikenal dengan istilah gender</w:t>
      </w:r>
      <w:r>
        <w:rPr>
          <w:rFonts w:ascii="Garamond" w:eastAsia="Calibri" w:hAnsi="Garamond"/>
          <w:sz w:val="24"/>
          <w:szCs w:val="24"/>
        </w:rPr>
        <w:t xml:space="preserve">. </w:t>
      </w:r>
      <w:r>
        <w:rPr>
          <w:rFonts w:ascii="Garamond" w:eastAsia="Calibri" w:hAnsi="Garamond"/>
          <w:sz w:val="24"/>
          <w:szCs w:val="24"/>
          <w:lang w:val="en-US"/>
        </w:rPr>
        <w:t>Menurut Judith (1990:</w:t>
      </w:r>
      <w:r w:rsidR="004E5FAD">
        <w:rPr>
          <w:rFonts w:ascii="Garamond" w:eastAsia="Calibri" w:hAnsi="Garamond"/>
          <w:sz w:val="24"/>
          <w:szCs w:val="24"/>
          <w:lang w:val="en-US"/>
        </w:rPr>
        <w:t>10</w:t>
      </w:r>
      <w:r>
        <w:rPr>
          <w:rFonts w:ascii="Garamond" w:eastAsia="Calibri" w:hAnsi="Garamond"/>
          <w:sz w:val="24"/>
          <w:szCs w:val="24"/>
          <w:lang w:val="en-US"/>
        </w:rPr>
        <w:t>) g</w:t>
      </w:r>
      <w:r w:rsidRPr="006832C2">
        <w:rPr>
          <w:rFonts w:ascii="Garamond" w:eastAsia="Calibri" w:hAnsi="Garamond"/>
          <w:sz w:val="24"/>
          <w:szCs w:val="24"/>
        </w:rPr>
        <w:t xml:space="preserve">ender </w:t>
      </w:r>
      <w:r>
        <w:rPr>
          <w:rFonts w:ascii="Garamond" w:eastAsia="Calibri" w:hAnsi="Garamond"/>
          <w:sz w:val="24"/>
          <w:szCs w:val="24"/>
          <w:lang w:val="en-US"/>
        </w:rPr>
        <w:t>adalah</w:t>
      </w:r>
      <w:r w:rsidRPr="006832C2">
        <w:rPr>
          <w:rFonts w:ascii="Garamond" w:eastAsia="Calibri" w:hAnsi="Garamond"/>
          <w:sz w:val="24"/>
          <w:szCs w:val="24"/>
        </w:rPr>
        <w:t xml:space="preserve"> pe</w:t>
      </w:r>
      <w:r w:rsidRPr="006832C2">
        <w:rPr>
          <w:rFonts w:ascii="Garamond" w:hAnsi="Garamond"/>
          <w:sz w:val="24"/>
          <w:szCs w:val="24"/>
        </w:rPr>
        <w:t>maknaan budaya yang diasumsikan kepada tubuh yang berjenis kelamin. Gender mengandung perbedaan yang radikal antara fisik dan jenis kelamin yang dibangun oleh paradigma sosial dan budaya</w:t>
      </w:r>
      <w:r w:rsidR="004E5FAD">
        <w:rPr>
          <w:rFonts w:ascii="Garamond" w:hAnsi="Garamond"/>
          <w:sz w:val="24"/>
          <w:szCs w:val="24"/>
          <w:lang w:val="en-US"/>
        </w:rPr>
        <w:t xml:space="preserve"> secara terus-menerus</w:t>
      </w:r>
      <w:r w:rsidR="004E5FAD">
        <w:rPr>
          <w:rStyle w:val="FootnoteReference"/>
          <w:rFonts w:ascii="Garamond" w:hAnsi="Garamond"/>
          <w:sz w:val="24"/>
          <w:szCs w:val="24"/>
          <w:vertAlign w:val="baseline"/>
          <w:lang w:val="en-US"/>
        </w:rPr>
        <w:t>.</w:t>
      </w:r>
      <w:r w:rsidRPr="006832C2">
        <w:rPr>
          <w:rFonts w:ascii="Garamond" w:eastAsia="Calibri" w:hAnsi="Garamond"/>
          <w:sz w:val="24"/>
          <w:szCs w:val="24"/>
        </w:rPr>
        <w:t xml:space="preserve"> Sampai detik ini, pengalaman sosial yang tidak adil terutama kepada perempuan tidak pernah surut dari perhatian para akti</w:t>
      </w:r>
      <w:r w:rsidR="004E5FAD">
        <w:rPr>
          <w:rFonts w:ascii="Garamond" w:eastAsia="Calibri" w:hAnsi="Garamond"/>
          <w:sz w:val="24"/>
          <w:szCs w:val="24"/>
          <w:lang w:val="en-US"/>
        </w:rPr>
        <w:t>v</w:t>
      </w:r>
      <w:r w:rsidRPr="006832C2">
        <w:rPr>
          <w:rFonts w:ascii="Garamond" w:eastAsia="Calibri" w:hAnsi="Garamond"/>
          <w:sz w:val="24"/>
          <w:szCs w:val="24"/>
        </w:rPr>
        <w:t xml:space="preserve">is dan pengkaji gender. Perbedaan biologis perempuan dan laki-laki kerap dijadikan afiliasi sebab perbedaan hak dan kewajiban manusia sebagai makhluk sosial. </w:t>
      </w:r>
    </w:p>
    <w:p w:rsidR="003528C1" w:rsidRPr="007E07C6" w:rsidRDefault="004E5FAD" w:rsidP="00B405A7">
      <w:pPr>
        <w:spacing w:after="0" w:line="360" w:lineRule="auto"/>
        <w:ind w:firstLine="720"/>
        <w:jc w:val="both"/>
        <w:rPr>
          <w:rFonts w:ascii="Garamond" w:hAnsi="Garamond"/>
          <w:sz w:val="24"/>
          <w:szCs w:val="24"/>
        </w:rPr>
      </w:pPr>
      <w:r>
        <w:rPr>
          <w:rFonts w:ascii="Garamond" w:eastAsia="Calibri" w:hAnsi="Garamond"/>
          <w:sz w:val="24"/>
          <w:szCs w:val="24"/>
          <w:lang w:val="en-US"/>
        </w:rPr>
        <w:t>Jane &amp;Imelda menuturkan (2004:48)</w:t>
      </w:r>
      <w:r w:rsidR="00807815">
        <w:rPr>
          <w:rFonts w:ascii="Garamond" w:eastAsia="Calibri" w:hAnsi="Garamond"/>
          <w:sz w:val="24"/>
          <w:szCs w:val="24"/>
          <w:lang w:val="en-US"/>
        </w:rPr>
        <w:t xml:space="preserve"> </w:t>
      </w:r>
      <w:r>
        <w:rPr>
          <w:rFonts w:ascii="Garamond" w:eastAsia="Calibri" w:hAnsi="Garamond"/>
          <w:sz w:val="24"/>
          <w:szCs w:val="24"/>
          <w:lang w:val="en-US"/>
        </w:rPr>
        <w:t>sejak awal kemunculan</w:t>
      </w:r>
      <w:r w:rsidR="00B405A7">
        <w:rPr>
          <w:rFonts w:ascii="Garamond" w:eastAsia="Calibri" w:hAnsi="Garamond"/>
          <w:sz w:val="24"/>
          <w:szCs w:val="24"/>
          <w:lang w:val="en-US"/>
        </w:rPr>
        <w:t xml:space="preserve"> </w:t>
      </w:r>
      <w:r>
        <w:rPr>
          <w:rFonts w:ascii="Garamond" w:eastAsia="Calibri" w:hAnsi="Garamond"/>
          <w:sz w:val="24"/>
          <w:szCs w:val="24"/>
          <w:lang w:val="en-US"/>
        </w:rPr>
        <w:t xml:space="preserve">gerakan gender selalu menggaungkan misi </w:t>
      </w:r>
      <w:r w:rsidR="006832C2" w:rsidRPr="006832C2">
        <w:rPr>
          <w:rFonts w:ascii="Garamond" w:eastAsia="Calibri" w:hAnsi="Garamond"/>
          <w:sz w:val="24"/>
          <w:szCs w:val="24"/>
        </w:rPr>
        <w:t xml:space="preserve"> terbesarnya yaitu emansipasi pada abad ke-20. </w:t>
      </w:r>
      <w:r w:rsidR="006832C2" w:rsidRPr="006832C2">
        <w:rPr>
          <w:rFonts w:ascii="Garamond" w:hAnsi="Garamond"/>
          <w:sz w:val="24"/>
          <w:szCs w:val="24"/>
        </w:rPr>
        <w:t>Semula istilah tersebut dipahami sebagai sikap politik yang berkomitmen mengubah kedudukan sosial perempuan. Pada akhirnya menguat sebagai dorongan atas keyakinan bahwa perempuan sedang ditundukkan oleh perbedaan jenis kelamin, kemudian berkomitmen untuk mengangkat perempuan pada kesetaraan formal di mata hukum.</w:t>
      </w:r>
    </w:p>
    <w:p w:rsidR="00222A3E" w:rsidRDefault="00222A3E" w:rsidP="00743A63">
      <w:pPr>
        <w:spacing w:line="360" w:lineRule="auto"/>
        <w:ind w:left="180" w:firstLine="720"/>
        <w:jc w:val="both"/>
        <w:rPr>
          <w:rFonts w:ascii="Garamond" w:hAnsi="Garamond"/>
          <w:sz w:val="24"/>
          <w:szCs w:val="24"/>
          <w:lang w:val="en-US"/>
        </w:rPr>
      </w:pPr>
      <w:r>
        <w:rPr>
          <w:rFonts w:ascii="Garamond" w:hAnsi="Garamond"/>
          <w:sz w:val="24"/>
          <w:szCs w:val="24"/>
          <w:lang w:val="en-US"/>
        </w:rPr>
        <w:t xml:space="preserve">Emansipasi masih menjadi isu krusial sampai zaman sekarang, tepatnya era revolusi industry 4,0. Jamal (2007:148-149) menegaskan, sebagai upaya emansiapasi tersebut adalah kebebasan dalam bertindak, berartikulasi, dan berekspresi tanpa batas. Aktualisasi segala potensi yang dimiliki perempuan di semua lini perlu </w:t>
      </w:r>
      <w:r>
        <w:rPr>
          <w:rFonts w:ascii="Garamond" w:hAnsi="Garamond"/>
          <w:sz w:val="24"/>
          <w:szCs w:val="24"/>
          <w:lang w:val="en-US"/>
        </w:rPr>
        <w:lastRenderedPageBreak/>
        <w:t xml:space="preserve">diberikan akses tanpa harus menghadapi </w:t>
      </w:r>
      <w:r w:rsidR="00356B73">
        <w:rPr>
          <w:rFonts w:ascii="Garamond" w:hAnsi="Garamond"/>
          <w:sz w:val="24"/>
          <w:szCs w:val="24"/>
          <w:lang w:val="en-US"/>
        </w:rPr>
        <w:t>hambatan struktural dan kultural-tercakup ajaran agama di dalamnya.</w:t>
      </w:r>
    </w:p>
    <w:p w:rsidR="002B1978" w:rsidRPr="00CE3F82" w:rsidRDefault="00D10219" w:rsidP="00CE3F82">
      <w:pPr>
        <w:spacing w:line="360" w:lineRule="auto"/>
        <w:ind w:left="180" w:firstLine="720"/>
        <w:jc w:val="both"/>
        <w:rPr>
          <w:rFonts w:ascii="Garamond" w:eastAsia="Calibri" w:hAnsi="Garamond"/>
          <w:sz w:val="24"/>
          <w:szCs w:val="24"/>
          <w:lang w:val="en-US"/>
        </w:rPr>
      </w:pPr>
      <w:r w:rsidRPr="00807815">
        <w:rPr>
          <w:rFonts w:ascii="Garamond" w:hAnsi="Garamond"/>
          <w:sz w:val="24"/>
          <w:szCs w:val="24"/>
          <w:lang w:val="en-US"/>
        </w:rPr>
        <w:t>Visi</w:t>
      </w:r>
      <w:r w:rsidR="00356B73" w:rsidRPr="00807815">
        <w:rPr>
          <w:rFonts w:ascii="Garamond" w:hAnsi="Garamond"/>
          <w:sz w:val="24"/>
          <w:szCs w:val="24"/>
          <w:lang w:val="en-US"/>
        </w:rPr>
        <w:t xml:space="preserve"> emansipasi jika ditilik dalam kacamata ag</w:t>
      </w:r>
      <w:r w:rsidRPr="00807815">
        <w:rPr>
          <w:rFonts w:ascii="Garamond" w:hAnsi="Garamond"/>
          <w:sz w:val="24"/>
          <w:szCs w:val="24"/>
          <w:lang w:val="en-US"/>
        </w:rPr>
        <w:t>ama (Islam) agaknya memiliki kemiripan dengan</w:t>
      </w:r>
      <w:r w:rsidR="00356B73" w:rsidRPr="00807815">
        <w:rPr>
          <w:rFonts w:ascii="Garamond" w:hAnsi="Garamond"/>
          <w:sz w:val="24"/>
          <w:szCs w:val="24"/>
          <w:lang w:val="en-US"/>
        </w:rPr>
        <w:t xml:space="preserve"> misi</w:t>
      </w:r>
      <w:r w:rsidR="00356B73">
        <w:rPr>
          <w:rFonts w:ascii="Garamond" w:hAnsi="Garamond"/>
          <w:sz w:val="24"/>
          <w:szCs w:val="24"/>
          <w:lang w:val="en-US"/>
        </w:rPr>
        <w:t xml:space="preserve"> agung baginda Nabi Muhammad saw, yaitu menempatkan perempuan pada posisi yang setara, terhormat, dan terbebas dari jeratan doktrin serta budaya. </w:t>
      </w:r>
      <w:r w:rsidR="00913AA9">
        <w:rPr>
          <w:rFonts w:ascii="Garamond" w:hAnsi="Garamond"/>
          <w:sz w:val="24"/>
          <w:szCs w:val="24"/>
          <w:lang w:val="en-US"/>
        </w:rPr>
        <w:t>Hal itu senada dengan ungkapan Nasaruddin (2014:xv)</w:t>
      </w:r>
      <w:r w:rsidR="00225129">
        <w:rPr>
          <w:rFonts w:ascii="Garamond" w:hAnsi="Garamond"/>
          <w:sz w:val="24"/>
          <w:szCs w:val="24"/>
          <w:lang w:val="en-US"/>
        </w:rPr>
        <w:t xml:space="preserve"> </w:t>
      </w:r>
      <w:r w:rsidR="00913AA9">
        <w:rPr>
          <w:rFonts w:ascii="Garamond" w:hAnsi="Garamond"/>
          <w:sz w:val="24"/>
          <w:szCs w:val="24"/>
          <w:lang w:val="en-US"/>
        </w:rPr>
        <w:t>bahwa Islam lebih mengatur keadilan gender dalam masyaraka</w:t>
      </w:r>
      <w:r w:rsidR="00913AA9" w:rsidRPr="00DC6C58">
        <w:rPr>
          <w:rFonts w:ascii="Garamond" w:hAnsi="Garamond"/>
          <w:sz w:val="24"/>
          <w:szCs w:val="24"/>
          <w:lang w:val="en-US"/>
        </w:rPr>
        <w:t>t.</w:t>
      </w:r>
      <w:r w:rsidR="001B3330" w:rsidRPr="00DC6C58">
        <w:rPr>
          <w:rFonts w:ascii="Garamond" w:hAnsi="Garamond"/>
          <w:sz w:val="24"/>
          <w:szCs w:val="24"/>
          <w:lang w:val="en-US"/>
        </w:rPr>
        <w:t xml:space="preserve"> </w:t>
      </w:r>
      <w:r w:rsidR="00DC6C58" w:rsidRPr="00DC6C58">
        <w:rPr>
          <w:rFonts w:ascii="Garamond" w:hAnsi="Garamond"/>
          <w:sz w:val="24"/>
          <w:szCs w:val="24"/>
          <w:lang w:val="en-US"/>
        </w:rPr>
        <w:t>Akan tetapi,</w:t>
      </w:r>
      <w:r w:rsidR="001B3330" w:rsidRPr="00DC6C58">
        <w:rPr>
          <w:rFonts w:ascii="Garamond" w:hAnsi="Garamond"/>
          <w:sz w:val="24"/>
          <w:szCs w:val="24"/>
          <w:lang w:val="en-US"/>
        </w:rPr>
        <w:t xml:space="preserve"> Islam lebih memiliki batasan yang lebih jelas dalam hal kebebasan</w:t>
      </w:r>
      <w:r w:rsidR="00F55432">
        <w:rPr>
          <w:rFonts w:ascii="Garamond" w:hAnsi="Garamond"/>
          <w:sz w:val="24"/>
          <w:szCs w:val="24"/>
          <w:lang w:val="en-US"/>
        </w:rPr>
        <w:t>,</w:t>
      </w:r>
      <w:r w:rsidR="001B3330" w:rsidRPr="00DC6C58">
        <w:rPr>
          <w:rFonts w:ascii="Garamond" w:hAnsi="Garamond"/>
          <w:sz w:val="24"/>
          <w:szCs w:val="24"/>
          <w:lang w:val="en-US"/>
        </w:rPr>
        <w:t xml:space="preserve"> </w:t>
      </w:r>
      <w:r w:rsidR="00DC6C58" w:rsidRPr="00DC6C58">
        <w:rPr>
          <w:rFonts w:ascii="Garamond" w:hAnsi="Garamond"/>
          <w:sz w:val="24"/>
          <w:szCs w:val="24"/>
          <w:lang w:val="en-US"/>
        </w:rPr>
        <w:t>yang mana arti kebebasan menurut persepektif</w:t>
      </w:r>
      <w:r w:rsidR="001B3330" w:rsidRPr="00DC6C58">
        <w:rPr>
          <w:rFonts w:ascii="Garamond" w:hAnsi="Garamond"/>
          <w:sz w:val="24"/>
          <w:szCs w:val="24"/>
          <w:lang w:val="en-US"/>
        </w:rPr>
        <w:t xml:space="preserve"> Islam sifatnya tidak mutlak.</w:t>
      </w:r>
      <w:r w:rsidR="002B1978">
        <w:rPr>
          <w:rFonts w:ascii="Garamond" w:hAnsi="Garamond"/>
          <w:sz w:val="24"/>
          <w:szCs w:val="24"/>
          <w:lang w:val="en-US"/>
        </w:rPr>
        <w:t xml:space="preserve"> Fachry menegaskan (1983:18)</w:t>
      </w:r>
      <w:r w:rsidR="002B1978">
        <w:rPr>
          <w:rFonts w:ascii="Garamond" w:eastAsia="Calibri" w:hAnsi="Garamond"/>
          <w:sz w:val="24"/>
          <w:szCs w:val="24"/>
          <w:lang w:val="en-US"/>
        </w:rPr>
        <w:t xml:space="preserve"> </w:t>
      </w:r>
      <w:r w:rsidR="004E5FAD" w:rsidRPr="002B1978">
        <w:rPr>
          <w:rFonts w:ascii="Garamond" w:eastAsia="Calibri" w:hAnsi="Garamond"/>
          <w:sz w:val="24"/>
          <w:szCs w:val="24"/>
        </w:rPr>
        <w:t>"kebebasan" dalam perspektif Islam berarti segala kedudukan harus diberikan kepada Allah swt, bukan pada manusia</w:t>
      </w:r>
      <w:r w:rsidR="002B1978">
        <w:rPr>
          <w:rFonts w:ascii="Garamond" w:eastAsia="Calibri" w:hAnsi="Garamond"/>
          <w:sz w:val="24"/>
          <w:szCs w:val="24"/>
          <w:lang w:val="en-US"/>
        </w:rPr>
        <w:t>.</w:t>
      </w:r>
      <w:r w:rsidR="004E5FAD" w:rsidRPr="002B1978">
        <w:rPr>
          <w:rFonts w:ascii="Garamond" w:eastAsia="Calibri" w:hAnsi="Garamond"/>
          <w:sz w:val="24"/>
          <w:szCs w:val="24"/>
        </w:rPr>
        <w:t xml:space="preserve"> Berdasarkan sistem kepercayaan semacam inilah Nabi Muhammad dan para pengikutnya mendapatkan logika teologis unt</w:t>
      </w:r>
      <w:r w:rsidR="002B1978">
        <w:rPr>
          <w:rFonts w:ascii="Garamond" w:eastAsia="Calibri" w:hAnsi="Garamond"/>
          <w:sz w:val="24"/>
          <w:szCs w:val="24"/>
        </w:rPr>
        <w:t>uk menentang sistem dan struktu</w:t>
      </w:r>
      <w:r w:rsidR="002B1978">
        <w:rPr>
          <w:rFonts w:ascii="Garamond" w:eastAsia="Calibri" w:hAnsi="Garamond"/>
          <w:sz w:val="24"/>
          <w:szCs w:val="24"/>
          <w:lang w:val="en-US"/>
        </w:rPr>
        <w:t>r</w:t>
      </w:r>
      <w:r w:rsidR="004E5FAD" w:rsidRPr="002B1978">
        <w:rPr>
          <w:rFonts w:ascii="Garamond" w:eastAsia="Calibri" w:hAnsi="Garamond"/>
          <w:sz w:val="24"/>
          <w:szCs w:val="24"/>
        </w:rPr>
        <w:t xml:space="preserve"> sosial politik pra-Islam dan merombak dasar nilai dari struktur tersebut.</w:t>
      </w:r>
    </w:p>
    <w:p w:rsidR="00225129" w:rsidRDefault="00225129" w:rsidP="00B405A7">
      <w:pPr>
        <w:spacing w:line="360" w:lineRule="auto"/>
        <w:ind w:left="180" w:firstLine="720"/>
        <w:jc w:val="both"/>
        <w:rPr>
          <w:rFonts w:ascii="Garamond" w:hAnsi="Garamond"/>
          <w:sz w:val="24"/>
          <w:szCs w:val="24"/>
          <w:lang w:val="en-US"/>
        </w:rPr>
      </w:pPr>
      <w:r>
        <w:rPr>
          <w:rFonts w:ascii="Garamond" w:hAnsi="Garamond"/>
          <w:sz w:val="24"/>
          <w:szCs w:val="24"/>
          <w:lang w:val="en-US"/>
        </w:rPr>
        <w:t xml:space="preserve">Seiring perkembangan laju </w:t>
      </w:r>
      <w:r w:rsidR="0065492E">
        <w:rPr>
          <w:rFonts w:ascii="Garamond" w:hAnsi="Garamond"/>
          <w:sz w:val="24"/>
          <w:szCs w:val="24"/>
          <w:lang w:val="en-US"/>
        </w:rPr>
        <w:t>pemikiran para ulama terkait diskursus</w:t>
      </w:r>
      <w:r w:rsidR="0065492E" w:rsidRPr="00451208">
        <w:rPr>
          <w:rFonts w:ascii="Garamond" w:hAnsi="Garamond"/>
          <w:sz w:val="24"/>
          <w:szCs w:val="24"/>
          <w:lang w:val="en-US"/>
        </w:rPr>
        <w:t xml:space="preserve"> gender</w:t>
      </w:r>
      <w:r w:rsidR="0065492E">
        <w:rPr>
          <w:rFonts w:ascii="Garamond" w:hAnsi="Garamond"/>
          <w:i/>
          <w:iCs/>
          <w:sz w:val="24"/>
          <w:szCs w:val="24"/>
          <w:lang w:val="en-US"/>
        </w:rPr>
        <w:t xml:space="preserve"> </w:t>
      </w:r>
      <w:r w:rsidR="00CE3F82">
        <w:rPr>
          <w:rFonts w:ascii="Garamond" w:hAnsi="Garamond"/>
          <w:sz w:val="24"/>
          <w:szCs w:val="24"/>
          <w:lang w:val="en-US"/>
        </w:rPr>
        <w:t xml:space="preserve">dan emansipasi </w:t>
      </w:r>
      <w:r w:rsidR="0065492E">
        <w:rPr>
          <w:rFonts w:ascii="Garamond" w:hAnsi="Garamond"/>
          <w:sz w:val="24"/>
          <w:szCs w:val="24"/>
          <w:lang w:val="en-US"/>
        </w:rPr>
        <w:t xml:space="preserve">ditandai dengan lahirnya rujukan-rujukan kontemporer yang selaras dengan perkembangan zaman dan situasi keperempuanan saat ini. Salah satu rujukan kontemporer yang sejalan dengan konsep dasar </w:t>
      </w:r>
      <w:r w:rsidR="0065492E">
        <w:rPr>
          <w:rFonts w:ascii="Garamond" w:hAnsi="Garamond"/>
          <w:i/>
          <w:iCs/>
          <w:sz w:val="24"/>
          <w:szCs w:val="24"/>
          <w:lang w:val="en-US"/>
        </w:rPr>
        <w:t xml:space="preserve">maqashid syariah </w:t>
      </w:r>
      <w:r w:rsidR="0065492E" w:rsidRPr="0065492E">
        <w:rPr>
          <w:rFonts w:ascii="Garamond" w:hAnsi="Garamond"/>
          <w:sz w:val="24"/>
          <w:szCs w:val="24"/>
          <w:lang w:val="en-US"/>
        </w:rPr>
        <w:t xml:space="preserve">adalah </w:t>
      </w:r>
      <w:r w:rsidR="0065492E">
        <w:rPr>
          <w:rFonts w:ascii="Garamond" w:hAnsi="Garamond"/>
          <w:sz w:val="24"/>
          <w:szCs w:val="24"/>
          <w:lang w:val="en-US"/>
        </w:rPr>
        <w:t xml:space="preserve">kitab </w:t>
      </w:r>
      <w:r w:rsidR="0065492E">
        <w:rPr>
          <w:rFonts w:ascii="Garamond" w:hAnsi="Garamond"/>
          <w:i/>
          <w:iCs/>
          <w:sz w:val="24"/>
          <w:szCs w:val="24"/>
          <w:lang w:val="en-US"/>
        </w:rPr>
        <w:t xml:space="preserve">Fatawa al-Muashirah. </w:t>
      </w:r>
      <w:r w:rsidR="0065492E">
        <w:rPr>
          <w:rFonts w:ascii="Garamond" w:hAnsi="Garamond"/>
          <w:sz w:val="24"/>
          <w:szCs w:val="24"/>
          <w:lang w:val="en-US"/>
        </w:rPr>
        <w:t>Kitab yang terd</w:t>
      </w:r>
      <w:r w:rsidR="00F55432">
        <w:rPr>
          <w:rFonts w:ascii="Garamond" w:hAnsi="Garamond"/>
          <w:sz w:val="24"/>
          <w:szCs w:val="24"/>
          <w:lang w:val="en-US"/>
        </w:rPr>
        <w:t xml:space="preserve">iri </w:t>
      </w:r>
      <w:r w:rsidR="00F55432" w:rsidRPr="00753F7A">
        <w:rPr>
          <w:rFonts w:ascii="Garamond" w:hAnsi="Garamond"/>
          <w:sz w:val="24"/>
          <w:szCs w:val="24"/>
          <w:lang w:val="en-US"/>
        </w:rPr>
        <w:t>dari tiga jilid ini merupakan kumpulan fatwa</w:t>
      </w:r>
      <w:r w:rsidR="00F55432">
        <w:rPr>
          <w:rFonts w:ascii="Garamond" w:hAnsi="Garamond"/>
          <w:sz w:val="24"/>
          <w:szCs w:val="24"/>
          <w:lang w:val="en-US"/>
        </w:rPr>
        <w:t xml:space="preserve"> </w:t>
      </w:r>
      <w:r w:rsidR="0065492E">
        <w:rPr>
          <w:rFonts w:ascii="Garamond" w:hAnsi="Garamond"/>
          <w:sz w:val="24"/>
          <w:szCs w:val="24"/>
          <w:lang w:val="en-US"/>
        </w:rPr>
        <w:t xml:space="preserve">seorang pemikir </w:t>
      </w:r>
      <w:r w:rsidR="005A17EA">
        <w:rPr>
          <w:rFonts w:ascii="Garamond" w:hAnsi="Garamond"/>
          <w:sz w:val="24"/>
          <w:szCs w:val="24"/>
          <w:lang w:val="en-US"/>
        </w:rPr>
        <w:t>yang handal, sarjana intelek</w:t>
      </w:r>
      <w:r w:rsidR="00CE3F82">
        <w:rPr>
          <w:rFonts w:ascii="Garamond" w:hAnsi="Garamond"/>
          <w:sz w:val="24"/>
          <w:szCs w:val="24"/>
          <w:lang w:val="en-US"/>
        </w:rPr>
        <w:t>tual</w:t>
      </w:r>
      <w:r w:rsidR="005A17EA">
        <w:rPr>
          <w:rFonts w:ascii="Garamond" w:hAnsi="Garamond"/>
          <w:sz w:val="24"/>
          <w:szCs w:val="24"/>
          <w:lang w:val="en-US"/>
        </w:rPr>
        <w:t xml:space="preserve">, dan ketokohannya </w:t>
      </w:r>
      <w:r w:rsidR="00CE3F82">
        <w:rPr>
          <w:rFonts w:ascii="Garamond" w:hAnsi="Garamond"/>
          <w:sz w:val="24"/>
          <w:szCs w:val="24"/>
          <w:lang w:val="en-US"/>
        </w:rPr>
        <w:t xml:space="preserve">tidak diragukan </w:t>
      </w:r>
      <w:r w:rsidR="005A17EA">
        <w:rPr>
          <w:rFonts w:ascii="Garamond" w:hAnsi="Garamond"/>
          <w:sz w:val="24"/>
          <w:szCs w:val="24"/>
          <w:lang w:val="en-US"/>
        </w:rPr>
        <w:t>lagi dalam dunia dakwah Islam, khusunya bidang</w:t>
      </w:r>
      <w:r w:rsidR="00F55432">
        <w:rPr>
          <w:rFonts w:ascii="Garamond" w:hAnsi="Garamond"/>
          <w:sz w:val="24"/>
          <w:szCs w:val="24"/>
          <w:lang w:val="en-US"/>
        </w:rPr>
        <w:t xml:space="preserve"> kajian</w:t>
      </w:r>
      <w:r w:rsidR="005A17EA">
        <w:rPr>
          <w:rFonts w:ascii="Garamond" w:hAnsi="Garamond"/>
          <w:sz w:val="24"/>
          <w:szCs w:val="24"/>
          <w:lang w:val="en-US"/>
        </w:rPr>
        <w:t xml:space="preserve"> </w:t>
      </w:r>
      <w:r w:rsidR="00753F7A">
        <w:rPr>
          <w:rFonts w:ascii="Garamond" w:hAnsi="Garamond"/>
          <w:sz w:val="24"/>
          <w:szCs w:val="24"/>
          <w:lang w:val="en-US"/>
        </w:rPr>
        <w:t>fikih</w:t>
      </w:r>
      <w:r w:rsidR="005A17EA">
        <w:rPr>
          <w:rFonts w:ascii="Garamond" w:hAnsi="Garamond"/>
          <w:sz w:val="24"/>
          <w:szCs w:val="24"/>
          <w:lang w:val="en-US"/>
        </w:rPr>
        <w:t xml:space="preserve"> kontemporer.</w:t>
      </w:r>
    </w:p>
    <w:p w:rsidR="002B1978" w:rsidRPr="003528C1" w:rsidRDefault="009A096F" w:rsidP="009A096F">
      <w:pPr>
        <w:spacing w:line="360" w:lineRule="auto"/>
        <w:ind w:left="180" w:firstLine="720"/>
        <w:jc w:val="both"/>
        <w:rPr>
          <w:rFonts w:ascii="Garamond" w:hAnsi="Garamond"/>
          <w:sz w:val="24"/>
          <w:szCs w:val="24"/>
          <w:lang w:val="en-US"/>
        </w:rPr>
      </w:pPr>
      <w:r>
        <w:rPr>
          <w:rFonts w:ascii="Garamond" w:hAnsi="Garamond"/>
          <w:sz w:val="24"/>
          <w:szCs w:val="24"/>
          <w:lang w:val="en-US"/>
        </w:rPr>
        <w:t xml:space="preserve">Sinergitas perempuan dalam berbagai aspek kehidupan memang tidak diragukan lagi. Kiprah dan jasa mereka amat besar bagi perkembangan dakwah Islam khususnya dan kemashlahatan umat. Dalam kitab suci Al-Quran, hadis, kitab-kitab sirah banyak bercerita tentang mereka. Namun dipungkiri atau tidak dalam masyarakat era 4,0 masih terdapat cerita kelam soal mereka. Berangkat dari argumentasi tersebut penulis ingin menegaskan kembali </w:t>
      </w:r>
      <w:r w:rsidR="005A17EA">
        <w:rPr>
          <w:rFonts w:ascii="Garamond" w:hAnsi="Garamond"/>
          <w:sz w:val="24"/>
          <w:szCs w:val="24"/>
          <w:lang w:val="en-US"/>
        </w:rPr>
        <w:t xml:space="preserve"> </w:t>
      </w:r>
      <w:r>
        <w:rPr>
          <w:rFonts w:ascii="Garamond" w:hAnsi="Garamond"/>
          <w:sz w:val="24"/>
          <w:szCs w:val="24"/>
          <w:lang w:val="en-US"/>
        </w:rPr>
        <w:t>tentang</w:t>
      </w:r>
      <w:r w:rsidR="005A17EA">
        <w:rPr>
          <w:rFonts w:ascii="Garamond" w:hAnsi="Garamond"/>
          <w:sz w:val="24"/>
          <w:szCs w:val="24"/>
          <w:lang w:val="en-US"/>
        </w:rPr>
        <w:t xml:space="preserve"> sinergitas perempuan dalam </w:t>
      </w:r>
      <w:r w:rsidR="002B1978">
        <w:rPr>
          <w:rFonts w:ascii="Garamond" w:hAnsi="Garamond"/>
          <w:sz w:val="24"/>
          <w:szCs w:val="24"/>
          <w:lang w:val="en-US"/>
        </w:rPr>
        <w:t>berbagai sendi kehidupan</w:t>
      </w:r>
      <w:r w:rsidR="005A17EA">
        <w:rPr>
          <w:rFonts w:ascii="Garamond" w:hAnsi="Garamond"/>
          <w:i/>
          <w:iCs/>
          <w:sz w:val="24"/>
          <w:szCs w:val="24"/>
          <w:lang w:val="en-US"/>
        </w:rPr>
        <w:t xml:space="preserve"> </w:t>
      </w:r>
      <w:r w:rsidR="005A17EA">
        <w:rPr>
          <w:rFonts w:ascii="Garamond" w:hAnsi="Garamond"/>
          <w:sz w:val="24"/>
          <w:szCs w:val="24"/>
          <w:lang w:val="en-US"/>
        </w:rPr>
        <w:t xml:space="preserve">menurut paradigma </w:t>
      </w:r>
      <w:r>
        <w:rPr>
          <w:rFonts w:ascii="Garamond" w:hAnsi="Garamond"/>
          <w:sz w:val="24"/>
          <w:szCs w:val="24"/>
          <w:lang w:val="en-US"/>
        </w:rPr>
        <w:t xml:space="preserve">Al-Qardhawi, dan </w:t>
      </w:r>
      <w:r>
        <w:rPr>
          <w:rFonts w:ascii="Garamond" w:hAnsi="Garamond"/>
          <w:sz w:val="24"/>
          <w:szCs w:val="24"/>
          <w:lang w:val="en-US"/>
        </w:rPr>
        <w:lastRenderedPageBreak/>
        <w:t>selanjutnya di</w:t>
      </w:r>
      <w:r w:rsidR="00B405A7">
        <w:rPr>
          <w:rFonts w:ascii="Garamond" w:hAnsi="Garamond"/>
          <w:sz w:val="24"/>
          <w:szCs w:val="24"/>
          <w:lang w:val="en-US"/>
        </w:rPr>
        <w:t>relevansikan dengan kon</w:t>
      </w:r>
      <w:r>
        <w:rPr>
          <w:rFonts w:ascii="Garamond" w:hAnsi="Garamond"/>
          <w:sz w:val="24"/>
          <w:szCs w:val="24"/>
          <w:lang w:val="en-US"/>
        </w:rPr>
        <w:t xml:space="preserve">teks </w:t>
      </w:r>
      <w:r w:rsidR="00B405A7">
        <w:rPr>
          <w:rFonts w:ascii="Garamond" w:hAnsi="Garamond"/>
          <w:sz w:val="24"/>
          <w:szCs w:val="24"/>
          <w:lang w:val="en-US"/>
        </w:rPr>
        <w:t>perempuan di zaman sekarang, khususnya di negara Indonesia</w:t>
      </w:r>
      <w:r w:rsidR="00CE3F82">
        <w:rPr>
          <w:rFonts w:ascii="Garamond" w:hAnsi="Garamond"/>
          <w:sz w:val="24"/>
          <w:szCs w:val="24"/>
          <w:lang w:val="en-US"/>
        </w:rPr>
        <w:t>.</w:t>
      </w:r>
      <w:r w:rsidR="005A17EA">
        <w:rPr>
          <w:rFonts w:ascii="Garamond" w:hAnsi="Garamond"/>
          <w:sz w:val="24"/>
          <w:szCs w:val="24"/>
          <w:lang w:val="en-US"/>
        </w:rPr>
        <w:t xml:space="preserve"> </w:t>
      </w:r>
    </w:p>
    <w:p w:rsidR="004B6721" w:rsidRPr="00743A63" w:rsidRDefault="002A41AC" w:rsidP="00743A63">
      <w:pPr>
        <w:widowControl w:val="0"/>
        <w:autoSpaceDE w:val="0"/>
        <w:autoSpaceDN w:val="0"/>
        <w:adjustRightInd w:val="0"/>
        <w:spacing w:after="0" w:line="360" w:lineRule="auto"/>
        <w:ind w:left="284" w:right="-39" w:hanging="284"/>
        <w:rPr>
          <w:rFonts w:ascii="Garamond" w:hAnsi="Garamond"/>
          <w:b/>
          <w:bCs/>
          <w:noProof/>
          <w:sz w:val="24"/>
          <w:szCs w:val="24"/>
          <w:lang w:val="en-US"/>
        </w:rPr>
      </w:pPr>
      <w:r w:rsidRPr="00860E79">
        <w:rPr>
          <w:rFonts w:ascii="Garamond" w:hAnsi="Garamond"/>
          <w:b/>
          <w:bCs/>
          <w:noProof/>
          <w:sz w:val="24"/>
          <w:szCs w:val="24"/>
          <w:lang w:val="en-US"/>
        </w:rPr>
        <w:t>MET</w:t>
      </w:r>
      <w:r w:rsidR="00743A63">
        <w:rPr>
          <w:rFonts w:ascii="Garamond" w:hAnsi="Garamond"/>
          <w:b/>
          <w:bCs/>
          <w:noProof/>
          <w:sz w:val="24"/>
          <w:szCs w:val="24"/>
          <w:lang w:val="en-US"/>
        </w:rPr>
        <w:t>ODE</w:t>
      </w:r>
      <w:r w:rsidR="00743A63">
        <w:rPr>
          <w:rFonts w:ascii="Garamond" w:hAnsi="Garamond" w:cs="Symbol"/>
          <w:noProof/>
          <w:sz w:val="24"/>
          <w:szCs w:val="24"/>
          <w:lang w:val="en-US"/>
        </w:rPr>
        <w:t xml:space="preserve"> </w:t>
      </w:r>
      <w:r w:rsidR="00743A63">
        <w:rPr>
          <w:rFonts w:ascii="Garamond" w:hAnsi="Garamond" w:cs="Symbol"/>
          <w:b/>
          <w:bCs/>
          <w:noProof/>
          <w:sz w:val="24"/>
          <w:szCs w:val="24"/>
          <w:lang w:val="en-US"/>
        </w:rPr>
        <w:t>PENELITIAN</w:t>
      </w:r>
    </w:p>
    <w:p w:rsidR="002A41AC" w:rsidRPr="00662A3E" w:rsidRDefault="00662A3E" w:rsidP="00451208">
      <w:pPr>
        <w:tabs>
          <w:tab w:val="left" w:pos="180"/>
        </w:tabs>
        <w:spacing w:line="360" w:lineRule="auto"/>
        <w:ind w:left="270" w:firstLine="630"/>
        <w:jc w:val="both"/>
        <w:rPr>
          <w:rFonts w:ascii="Garamond" w:hAnsi="Garamond"/>
          <w:sz w:val="24"/>
          <w:szCs w:val="24"/>
          <w:lang w:val="en-US"/>
        </w:rPr>
      </w:pPr>
      <w:r>
        <w:rPr>
          <w:rFonts w:ascii="Garamond" w:hAnsi="Garamond"/>
          <w:sz w:val="24"/>
          <w:szCs w:val="24"/>
          <w:lang w:val="en-US"/>
        </w:rPr>
        <w:t xml:space="preserve">Penelitian </w:t>
      </w:r>
      <w:r w:rsidR="00FC6C04" w:rsidRPr="001E4795">
        <w:rPr>
          <w:rFonts w:ascii="Garamond" w:hAnsi="Garamond"/>
          <w:sz w:val="24"/>
          <w:szCs w:val="24"/>
        </w:rPr>
        <w:t xml:space="preserve">ini </w:t>
      </w:r>
      <w:r w:rsidR="00CE3F82">
        <w:rPr>
          <w:rFonts w:ascii="Garamond" w:hAnsi="Garamond"/>
          <w:sz w:val="24"/>
          <w:szCs w:val="24"/>
          <w:lang w:val="en-US"/>
        </w:rPr>
        <w:t>tergolong</w:t>
      </w:r>
      <w:r w:rsidR="00FC6C04" w:rsidRPr="001E4795">
        <w:rPr>
          <w:rFonts w:ascii="Garamond" w:hAnsi="Garamond"/>
          <w:sz w:val="24"/>
          <w:szCs w:val="24"/>
        </w:rPr>
        <w:t xml:space="preserve"> kualitatif</w:t>
      </w:r>
      <w:r>
        <w:rPr>
          <w:rFonts w:ascii="Garamond" w:hAnsi="Garamond"/>
          <w:sz w:val="24"/>
          <w:szCs w:val="24"/>
          <w:lang w:val="en-US"/>
        </w:rPr>
        <w:t>-</w:t>
      </w:r>
      <w:r w:rsidR="00FC6C04" w:rsidRPr="001E4795">
        <w:rPr>
          <w:rFonts w:ascii="Garamond" w:hAnsi="Garamond"/>
          <w:sz w:val="24"/>
          <w:szCs w:val="24"/>
        </w:rPr>
        <w:t xml:space="preserve">deskriptif melalui </w:t>
      </w:r>
      <w:r>
        <w:rPr>
          <w:rFonts w:ascii="Garamond" w:hAnsi="Garamond"/>
          <w:sz w:val="24"/>
          <w:szCs w:val="24"/>
          <w:lang w:val="en-US"/>
        </w:rPr>
        <w:t>pendekatan</w:t>
      </w:r>
      <w:r w:rsidR="00FC6C04" w:rsidRPr="001E4795">
        <w:rPr>
          <w:rFonts w:ascii="Garamond" w:hAnsi="Garamond"/>
          <w:sz w:val="24"/>
          <w:szCs w:val="24"/>
        </w:rPr>
        <w:t xml:space="preserve"> </w:t>
      </w:r>
      <w:r w:rsidR="00FC6C04" w:rsidRPr="001E4795">
        <w:rPr>
          <w:rFonts w:ascii="Garamond" w:hAnsi="Garamond"/>
          <w:i/>
          <w:iCs/>
          <w:sz w:val="24"/>
          <w:szCs w:val="24"/>
        </w:rPr>
        <w:t>library research.</w:t>
      </w:r>
      <w:r w:rsidR="00FC6C04" w:rsidRPr="001E4795">
        <w:rPr>
          <w:rFonts w:ascii="Garamond" w:hAnsi="Garamond"/>
          <w:sz w:val="24"/>
          <w:szCs w:val="24"/>
        </w:rPr>
        <w:t xml:space="preserve"> </w:t>
      </w:r>
      <w:r w:rsidR="009A096F">
        <w:rPr>
          <w:rFonts w:ascii="Garamond" w:hAnsi="Garamond"/>
          <w:sz w:val="24"/>
          <w:szCs w:val="24"/>
          <w:lang w:val="en-US"/>
        </w:rPr>
        <w:t>D</w:t>
      </w:r>
      <w:r w:rsidR="00FC6C04" w:rsidRPr="001E4795">
        <w:rPr>
          <w:rFonts w:ascii="Garamond" w:hAnsi="Garamond"/>
          <w:sz w:val="24"/>
          <w:szCs w:val="24"/>
        </w:rPr>
        <w:t>ata primernya berupa kitab fatawa</w:t>
      </w:r>
      <w:r w:rsidR="00CE3F82">
        <w:rPr>
          <w:rFonts w:ascii="Garamond" w:hAnsi="Garamond"/>
          <w:sz w:val="24"/>
          <w:szCs w:val="24"/>
          <w:lang w:val="en-US"/>
        </w:rPr>
        <w:t xml:space="preserve"> jilid tiga halaman 283-290</w:t>
      </w:r>
      <w:r w:rsidR="00FC6C04" w:rsidRPr="001E4795">
        <w:rPr>
          <w:rFonts w:ascii="Garamond" w:hAnsi="Garamond"/>
          <w:sz w:val="24"/>
          <w:szCs w:val="24"/>
        </w:rPr>
        <w:t xml:space="preserve">. Sedangkan data sekundernya berupa buku, jurnal, dan artikel yang </w:t>
      </w:r>
      <w:r w:rsidR="00CE3F82">
        <w:rPr>
          <w:rFonts w:ascii="Garamond" w:hAnsi="Garamond"/>
          <w:sz w:val="24"/>
          <w:szCs w:val="24"/>
          <w:lang w:val="en-US"/>
        </w:rPr>
        <w:t>relevan dengan topik yang diangkat</w:t>
      </w:r>
      <w:r w:rsidR="00FC6C04" w:rsidRPr="001E4795">
        <w:rPr>
          <w:rFonts w:ascii="Garamond" w:hAnsi="Garamond"/>
          <w:sz w:val="24"/>
          <w:szCs w:val="24"/>
        </w:rPr>
        <w:t xml:space="preserve">. </w:t>
      </w:r>
      <w:r w:rsidR="00FC6C04">
        <w:rPr>
          <w:rFonts w:ascii="Garamond" w:hAnsi="Garamond"/>
          <w:sz w:val="24"/>
          <w:szCs w:val="24"/>
        </w:rPr>
        <w:t>Pengumpulan d</w:t>
      </w:r>
      <w:r w:rsidR="00FC6C04" w:rsidRPr="001E4795">
        <w:rPr>
          <w:rFonts w:ascii="Garamond" w:hAnsi="Garamond"/>
          <w:sz w:val="24"/>
          <w:szCs w:val="24"/>
        </w:rPr>
        <w:t>ata diperoleh melalui</w:t>
      </w:r>
      <w:r w:rsidR="00FC6C04">
        <w:rPr>
          <w:rFonts w:ascii="Garamond" w:hAnsi="Garamond"/>
          <w:sz w:val="24"/>
          <w:szCs w:val="24"/>
        </w:rPr>
        <w:t xml:space="preserve"> </w:t>
      </w:r>
      <w:r w:rsidR="007E07C6">
        <w:rPr>
          <w:rFonts w:ascii="Garamond" w:hAnsi="Garamond"/>
          <w:sz w:val="24"/>
          <w:szCs w:val="24"/>
          <w:lang w:val="en-US"/>
        </w:rPr>
        <w:t>observasi teks</w:t>
      </w:r>
      <w:r w:rsidR="00FC6C04" w:rsidRPr="001E4795">
        <w:rPr>
          <w:rFonts w:ascii="Garamond" w:hAnsi="Garamond"/>
          <w:sz w:val="24"/>
          <w:szCs w:val="24"/>
        </w:rPr>
        <w:t xml:space="preserve"> </w:t>
      </w:r>
      <w:r w:rsidR="007E07C6">
        <w:rPr>
          <w:rFonts w:ascii="Garamond" w:hAnsi="Garamond"/>
          <w:sz w:val="24"/>
          <w:szCs w:val="24"/>
          <w:lang w:val="en-US"/>
        </w:rPr>
        <w:t>berbahasa Arab pada kitab Fatawa jilid tiga halam 283-290</w:t>
      </w:r>
      <w:r w:rsidR="00092404">
        <w:rPr>
          <w:rFonts w:ascii="Garamond" w:hAnsi="Garamond"/>
          <w:sz w:val="24"/>
          <w:szCs w:val="24"/>
          <w:lang w:val="en-US"/>
        </w:rPr>
        <w:t xml:space="preserve">. </w:t>
      </w:r>
      <w:r>
        <w:rPr>
          <w:rFonts w:ascii="Garamond" w:hAnsi="Garamond"/>
          <w:sz w:val="24"/>
          <w:szCs w:val="24"/>
          <w:lang w:val="en-US"/>
        </w:rPr>
        <w:t>Setelah</w:t>
      </w:r>
      <w:r w:rsidR="00092404">
        <w:rPr>
          <w:rFonts w:ascii="Garamond" w:hAnsi="Garamond"/>
          <w:sz w:val="24"/>
          <w:szCs w:val="24"/>
          <w:lang w:val="en-US"/>
        </w:rPr>
        <w:t xml:space="preserve"> data </w:t>
      </w:r>
      <w:r>
        <w:rPr>
          <w:rFonts w:ascii="Garamond" w:hAnsi="Garamond"/>
          <w:sz w:val="24"/>
          <w:szCs w:val="24"/>
          <w:lang w:val="en-US"/>
        </w:rPr>
        <w:t xml:space="preserve"> terjaring </w:t>
      </w:r>
      <w:r w:rsidR="00092404">
        <w:rPr>
          <w:rFonts w:ascii="Garamond" w:hAnsi="Garamond"/>
          <w:sz w:val="24"/>
          <w:szCs w:val="24"/>
          <w:lang w:val="en-US"/>
        </w:rPr>
        <w:t>dari</w:t>
      </w:r>
      <w:r w:rsidR="00A134AD">
        <w:rPr>
          <w:rFonts w:ascii="Garamond" w:hAnsi="Garamond"/>
          <w:sz w:val="24"/>
          <w:szCs w:val="24"/>
          <w:lang w:val="en-US"/>
        </w:rPr>
        <w:t xml:space="preserve"> kitab </w:t>
      </w:r>
      <w:r w:rsidR="00451208">
        <w:rPr>
          <w:rFonts w:ascii="Garamond" w:hAnsi="Garamond"/>
          <w:sz w:val="24"/>
          <w:szCs w:val="24"/>
          <w:lang w:val="en-US"/>
        </w:rPr>
        <w:t>Fatawa, maka  data dicatat rapi dalam bahasa Indonesia</w:t>
      </w:r>
      <w:r w:rsidR="007E07C6">
        <w:rPr>
          <w:rFonts w:ascii="Garamond" w:hAnsi="Garamond"/>
          <w:sz w:val="24"/>
          <w:szCs w:val="24"/>
          <w:lang w:val="en-US"/>
        </w:rPr>
        <w:t xml:space="preserve"> dan kemudian </w:t>
      </w:r>
      <w:r>
        <w:rPr>
          <w:rFonts w:ascii="Garamond" w:hAnsi="Garamond"/>
          <w:sz w:val="24"/>
          <w:szCs w:val="24"/>
          <w:lang w:val="en-US"/>
        </w:rPr>
        <w:t>dianalisis melalui teknik</w:t>
      </w:r>
      <w:r w:rsidR="00A134AD">
        <w:rPr>
          <w:rFonts w:ascii="Garamond" w:hAnsi="Garamond"/>
          <w:sz w:val="24"/>
          <w:szCs w:val="24"/>
          <w:lang w:val="en-US"/>
        </w:rPr>
        <w:t xml:space="preserve"> reduksi data berupa telaah ulang serta diskusi mendalam dengan </w:t>
      </w:r>
      <w:r w:rsidR="009A096F">
        <w:rPr>
          <w:rFonts w:ascii="Garamond" w:hAnsi="Garamond"/>
          <w:sz w:val="24"/>
          <w:szCs w:val="24"/>
          <w:lang w:val="en-US"/>
        </w:rPr>
        <w:t>mitra penulis</w:t>
      </w:r>
      <w:r w:rsidR="00A134AD">
        <w:rPr>
          <w:rFonts w:ascii="Garamond" w:hAnsi="Garamond"/>
          <w:sz w:val="24"/>
          <w:szCs w:val="24"/>
          <w:lang w:val="en-US"/>
        </w:rPr>
        <w:t xml:space="preserve">, </w:t>
      </w:r>
      <w:r w:rsidR="00451208">
        <w:rPr>
          <w:rFonts w:ascii="Garamond" w:hAnsi="Garamond"/>
          <w:sz w:val="24"/>
          <w:szCs w:val="24"/>
          <w:lang w:val="en-US"/>
        </w:rPr>
        <w:t xml:space="preserve">lalu data disajikan dalam bentuk naratif. Pada </w:t>
      </w:r>
      <w:r w:rsidR="00A134AD">
        <w:rPr>
          <w:rFonts w:ascii="Garamond" w:hAnsi="Garamond"/>
          <w:sz w:val="24"/>
          <w:szCs w:val="24"/>
          <w:lang w:val="en-US"/>
        </w:rPr>
        <w:t>tahap</w:t>
      </w:r>
      <w:r w:rsidR="00451208">
        <w:rPr>
          <w:rFonts w:ascii="Garamond" w:hAnsi="Garamond"/>
          <w:sz w:val="24"/>
          <w:szCs w:val="24"/>
          <w:lang w:val="en-US"/>
        </w:rPr>
        <w:t>an</w:t>
      </w:r>
      <w:r w:rsidR="00A134AD">
        <w:rPr>
          <w:rFonts w:ascii="Garamond" w:hAnsi="Garamond"/>
          <w:sz w:val="24"/>
          <w:szCs w:val="24"/>
          <w:lang w:val="en-US"/>
        </w:rPr>
        <w:t xml:space="preserve"> terakhir </w:t>
      </w:r>
      <w:r w:rsidR="00451208">
        <w:rPr>
          <w:rFonts w:ascii="Garamond" w:hAnsi="Garamond"/>
          <w:sz w:val="24"/>
          <w:szCs w:val="24"/>
          <w:lang w:val="en-US"/>
        </w:rPr>
        <w:t>data di</w:t>
      </w:r>
      <w:r w:rsidR="00A134AD">
        <w:rPr>
          <w:rFonts w:ascii="Garamond" w:hAnsi="Garamond"/>
          <w:sz w:val="24"/>
          <w:szCs w:val="24"/>
          <w:lang w:val="en-US"/>
        </w:rPr>
        <w:t xml:space="preserve">verifikasi berupa penarikan kesimpulan terkait sinergitas perempuan dalam berbagai </w:t>
      </w:r>
      <w:r w:rsidR="00092404">
        <w:rPr>
          <w:rFonts w:ascii="Garamond" w:hAnsi="Garamond"/>
          <w:sz w:val="24"/>
          <w:szCs w:val="24"/>
          <w:lang w:val="en-US"/>
        </w:rPr>
        <w:t xml:space="preserve">sendi </w:t>
      </w:r>
      <w:r w:rsidR="007E07C6">
        <w:rPr>
          <w:rFonts w:ascii="Garamond" w:hAnsi="Garamond"/>
          <w:sz w:val="24"/>
          <w:szCs w:val="24"/>
          <w:lang w:val="en-US"/>
        </w:rPr>
        <w:t xml:space="preserve">kehidupan dan </w:t>
      </w:r>
      <w:r w:rsidR="009A096F">
        <w:rPr>
          <w:rFonts w:ascii="Garamond" w:hAnsi="Garamond"/>
          <w:sz w:val="24"/>
          <w:szCs w:val="24"/>
          <w:lang w:val="en-US"/>
        </w:rPr>
        <w:t>relevansinya</w:t>
      </w:r>
      <w:r w:rsidR="007E07C6">
        <w:rPr>
          <w:rFonts w:ascii="Garamond" w:hAnsi="Garamond"/>
          <w:sz w:val="24"/>
          <w:szCs w:val="24"/>
          <w:lang w:val="en-US"/>
        </w:rPr>
        <w:t xml:space="preserve"> dengan </w:t>
      </w:r>
      <w:r w:rsidR="009A096F">
        <w:rPr>
          <w:rFonts w:ascii="Garamond" w:hAnsi="Garamond"/>
          <w:sz w:val="24"/>
          <w:szCs w:val="24"/>
          <w:lang w:val="en-US"/>
        </w:rPr>
        <w:t>konteks Indonesia.</w:t>
      </w:r>
    </w:p>
    <w:p w:rsidR="001334C6" w:rsidRPr="00743A63" w:rsidRDefault="00743A63" w:rsidP="00743A63">
      <w:pPr>
        <w:widowControl w:val="0"/>
        <w:autoSpaceDE w:val="0"/>
        <w:autoSpaceDN w:val="0"/>
        <w:adjustRightInd w:val="0"/>
        <w:spacing w:after="0" w:line="360" w:lineRule="auto"/>
        <w:ind w:left="284" w:right="-39" w:hanging="284"/>
        <w:rPr>
          <w:rFonts w:ascii="Garamond" w:hAnsi="Garamond"/>
          <w:b/>
          <w:bCs/>
          <w:noProof/>
          <w:sz w:val="24"/>
          <w:szCs w:val="24"/>
          <w:lang w:val="en-US"/>
        </w:rPr>
      </w:pPr>
      <w:r w:rsidRPr="00743A63">
        <w:rPr>
          <w:rFonts w:ascii="Garamond" w:hAnsi="Garamond"/>
          <w:b/>
          <w:bCs/>
          <w:noProof/>
          <w:sz w:val="24"/>
          <w:szCs w:val="24"/>
          <w:lang w:val="en-US"/>
        </w:rPr>
        <w:t>HASIL DAN PEMBAHASAN</w:t>
      </w:r>
    </w:p>
    <w:p w:rsidR="00743A63" w:rsidRPr="00341DE1" w:rsidRDefault="00743A63" w:rsidP="00341DE1">
      <w:pPr>
        <w:pStyle w:val="ListParagraph"/>
        <w:numPr>
          <w:ilvl w:val="0"/>
          <w:numId w:val="12"/>
        </w:numPr>
        <w:spacing w:line="360" w:lineRule="auto"/>
        <w:jc w:val="both"/>
        <w:rPr>
          <w:rFonts w:ascii="Garamond" w:hAnsi="Garamond"/>
          <w:b/>
          <w:bCs/>
        </w:rPr>
      </w:pPr>
      <w:r w:rsidRPr="00341DE1">
        <w:rPr>
          <w:rFonts w:ascii="Garamond" w:hAnsi="Garamond"/>
          <w:b/>
          <w:bCs/>
        </w:rPr>
        <w:t>Biografi Yusuf Qardlawi</w:t>
      </w:r>
    </w:p>
    <w:p w:rsidR="00341DE1" w:rsidRDefault="00743A63" w:rsidP="00341DE1">
      <w:pPr>
        <w:spacing w:line="360" w:lineRule="auto"/>
        <w:ind w:left="270" w:firstLine="630"/>
        <w:jc w:val="both"/>
        <w:rPr>
          <w:rFonts w:ascii="Garamond" w:hAnsi="Garamond"/>
          <w:sz w:val="24"/>
          <w:szCs w:val="24"/>
          <w:lang w:val="en-US"/>
        </w:rPr>
      </w:pPr>
      <w:r>
        <w:rPr>
          <w:rFonts w:ascii="Garamond" w:hAnsi="Garamond"/>
          <w:sz w:val="24"/>
          <w:szCs w:val="24"/>
          <w:lang w:val="en-US"/>
        </w:rPr>
        <w:t>Nama lengkapnya Yusuf bin Abdullah bin Ali bin Yusuf. Al-Qardhawi merupakan nama keluarganya. Nama ini diambil dari sebuah</w:t>
      </w:r>
      <w:r w:rsidR="00DC6C58">
        <w:rPr>
          <w:rFonts w:ascii="Garamond" w:hAnsi="Garamond"/>
          <w:sz w:val="24"/>
          <w:szCs w:val="24"/>
          <w:lang w:val="en-US"/>
        </w:rPr>
        <w:t xml:space="preserve"> daerah</w:t>
      </w:r>
      <w:r>
        <w:rPr>
          <w:rFonts w:ascii="Garamond" w:hAnsi="Garamond"/>
          <w:sz w:val="24"/>
          <w:szCs w:val="24"/>
          <w:lang w:val="en-US"/>
        </w:rPr>
        <w:t xml:space="preserve"> yang bernama</w:t>
      </w:r>
      <w:r w:rsidRPr="00743A63">
        <w:rPr>
          <w:rFonts w:ascii="Garamond" w:hAnsi="Garamond"/>
          <w:i/>
          <w:iCs/>
          <w:sz w:val="24"/>
          <w:szCs w:val="24"/>
          <w:lang w:val="en-US"/>
        </w:rPr>
        <w:t xml:space="preserve"> al-qardhah </w:t>
      </w:r>
      <w:r>
        <w:rPr>
          <w:rFonts w:ascii="Garamond" w:hAnsi="Garamond"/>
          <w:sz w:val="24"/>
          <w:szCs w:val="24"/>
          <w:lang w:val="en-US"/>
        </w:rPr>
        <w:t xml:space="preserve">dan dinisbahkan kepada keturunannya. Beliau lahir di desa Shafat al-Turab, </w:t>
      </w:r>
      <w:r w:rsidR="00341DE1">
        <w:rPr>
          <w:rFonts w:ascii="Garamond" w:hAnsi="Garamond"/>
          <w:sz w:val="24"/>
          <w:szCs w:val="24"/>
          <w:lang w:val="en-US"/>
        </w:rPr>
        <w:t>M</w:t>
      </w:r>
      <w:r>
        <w:rPr>
          <w:rFonts w:ascii="Garamond" w:hAnsi="Garamond"/>
          <w:sz w:val="24"/>
          <w:szCs w:val="24"/>
          <w:lang w:val="en-US"/>
        </w:rPr>
        <w:t xml:space="preserve">ahallah </w:t>
      </w:r>
      <w:r w:rsidR="00341DE1">
        <w:rPr>
          <w:rFonts w:ascii="Garamond" w:hAnsi="Garamond"/>
          <w:sz w:val="24"/>
          <w:szCs w:val="24"/>
          <w:lang w:val="en-US"/>
        </w:rPr>
        <w:t xml:space="preserve">al kubra negeri Al-Maghribah, </w:t>
      </w:r>
      <w:r>
        <w:rPr>
          <w:rFonts w:ascii="Garamond" w:hAnsi="Garamond"/>
          <w:sz w:val="24"/>
          <w:szCs w:val="24"/>
          <w:lang w:val="en-US"/>
        </w:rPr>
        <w:t xml:space="preserve">Mesir pada tanggal </w:t>
      </w:r>
      <w:r w:rsidR="00341DE1">
        <w:rPr>
          <w:rFonts w:ascii="Garamond" w:hAnsi="Garamond"/>
          <w:sz w:val="24"/>
          <w:szCs w:val="24"/>
          <w:lang w:val="en-US"/>
        </w:rPr>
        <w:t>9 september 1926 yang bertepatan dengan tahun 1344 H (Mohd Rumaizuddin, 2013:15).</w:t>
      </w:r>
    </w:p>
    <w:p w:rsidR="00580792" w:rsidRDefault="0086531F" w:rsidP="0086531F">
      <w:pPr>
        <w:spacing w:line="360" w:lineRule="auto"/>
        <w:ind w:left="270" w:firstLine="630"/>
        <w:jc w:val="both"/>
        <w:rPr>
          <w:rFonts w:ascii="Garamond" w:hAnsi="Garamond"/>
          <w:sz w:val="24"/>
          <w:szCs w:val="24"/>
          <w:lang w:val="en-US"/>
        </w:rPr>
      </w:pPr>
      <w:r>
        <w:rPr>
          <w:rFonts w:ascii="Garamond" w:hAnsi="Garamond"/>
          <w:sz w:val="24"/>
          <w:szCs w:val="24"/>
          <w:lang w:val="en-US"/>
        </w:rPr>
        <w:t xml:space="preserve">Sejak usia dua tahun Syaikh Yusuf ditinggal wafat oleh ayahnya, sejak saat itu pula beliau hidup di bawah pengasuhan pamannya. Pada usia mendekati 10 tahun beliau sudah mampu menghafal al-quran dengan fasih serta memiliki suara yang merdu. Oleh sebab itu beliau diminta untuk menjadi imam salat </w:t>
      </w:r>
      <w:r>
        <w:rPr>
          <w:rFonts w:ascii="Garamond" w:hAnsi="Garamond"/>
          <w:i/>
          <w:iCs/>
          <w:sz w:val="24"/>
          <w:szCs w:val="24"/>
          <w:lang w:val="en-US"/>
        </w:rPr>
        <w:t>jahriyyah.</w:t>
      </w:r>
      <w:r>
        <w:rPr>
          <w:rFonts w:ascii="Garamond" w:hAnsi="Garamond"/>
          <w:sz w:val="24"/>
          <w:szCs w:val="24"/>
          <w:lang w:val="en-US"/>
        </w:rPr>
        <w:t xml:space="preserve"> Pendidikan dasar dan menengah ditempuh di ma’had Tanta Mesir. Kecerdasan beliau tampak sejak kecil, sehingga salah seorang gurunya memberi gelar </w:t>
      </w:r>
      <w:r>
        <w:rPr>
          <w:rFonts w:ascii="Garamond" w:hAnsi="Garamond"/>
          <w:i/>
          <w:iCs/>
          <w:sz w:val="24"/>
          <w:szCs w:val="24"/>
          <w:lang w:val="en-US"/>
        </w:rPr>
        <w:t>‘allamah</w:t>
      </w:r>
      <w:r>
        <w:rPr>
          <w:rFonts w:ascii="Garamond" w:hAnsi="Garamond"/>
          <w:sz w:val="24"/>
          <w:szCs w:val="24"/>
          <w:lang w:val="en-US"/>
        </w:rPr>
        <w:t xml:space="preserve">. Banyak teman-temannya yang mengagumi kecerdasannya, hal tersebut dikarenakan beliau kerap berkunjung ke perpustakaan al-Azhar dan menghabiskan waktunya </w:t>
      </w:r>
      <w:r w:rsidR="003440BA">
        <w:rPr>
          <w:rFonts w:ascii="Garamond" w:hAnsi="Garamond"/>
          <w:sz w:val="24"/>
          <w:szCs w:val="24"/>
          <w:lang w:val="en-US"/>
        </w:rPr>
        <w:t>di sana (Hanisyah, 2017:19-20).</w:t>
      </w:r>
    </w:p>
    <w:p w:rsidR="003440BA" w:rsidRPr="00F10F86" w:rsidRDefault="004A7CF3" w:rsidP="00372E13">
      <w:pPr>
        <w:spacing w:line="360" w:lineRule="auto"/>
        <w:ind w:left="270" w:firstLine="630"/>
        <w:jc w:val="both"/>
        <w:rPr>
          <w:rFonts w:ascii="Garamond" w:hAnsi="Garamond"/>
          <w:sz w:val="24"/>
          <w:szCs w:val="24"/>
          <w:lang w:val="en-US"/>
        </w:rPr>
      </w:pPr>
      <w:r>
        <w:rPr>
          <w:rFonts w:ascii="Garamond" w:hAnsi="Garamond"/>
          <w:sz w:val="24"/>
          <w:szCs w:val="24"/>
          <w:lang w:val="en-US"/>
        </w:rPr>
        <w:lastRenderedPageBreak/>
        <w:t xml:space="preserve">Pada tahun 1952/1953 Syaikh Yusuf lulus dari pendidikan sarjananya di fakultas Ushuluddin dengan perdikat </w:t>
      </w:r>
      <w:r>
        <w:rPr>
          <w:rFonts w:ascii="Garamond" w:hAnsi="Garamond"/>
          <w:i/>
          <w:iCs/>
          <w:sz w:val="24"/>
          <w:szCs w:val="24"/>
          <w:lang w:val="en-US"/>
        </w:rPr>
        <w:t xml:space="preserve">Cumlaude, </w:t>
      </w:r>
      <w:r>
        <w:rPr>
          <w:rFonts w:ascii="Garamond" w:hAnsi="Garamond"/>
          <w:sz w:val="24"/>
          <w:szCs w:val="24"/>
          <w:lang w:val="en-US"/>
        </w:rPr>
        <w:t xml:space="preserve">lalu melanjutkan studi dalam bidang bahasa Arab di Fakultas bahasa Arab dalam waktu dua tahun, dan akhirnya memperoleh sertifikat mengajar dan ijazah internasional dari Universitas al-Azhar. Pada tahun 1957, beliau melanjutkan pendidikannya di </w:t>
      </w:r>
      <w:r>
        <w:rPr>
          <w:rFonts w:ascii="Garamond" w:hAnsi="Garamond"/>
          <w:i/>
          <w:iCs/>
          <w:sz w:val="24"/>
          <w:szCs w:val="24"/>
          <w:lang w:val="en-US"/>
        </w:rPr>
        <w:t xml:space="preserve">Ma’had al-buhus wa al-dirasat al-Arabiyyah al-Aliyah </w:t>
      </w:r>
      <w:r>
        <w:rPr>
          <w:rFonts w:ascii="Garamond" w:hAnsi="Garamond"/>
          <w:sz w:val="24"/>
          <w:szCs w:val="24"/>
          <w:lang w:val="en-US"/>
        </w:rPr>
        <w:t xml:space="preserve">(Lembaga Tinggi Riset dan Kajian Bahasa Arab). Pada tahun yang sama, beliau meneruskan kuliah magisternya di fakultas Ushuluddin dengan mengambil spesialisasi </w:t>
      </w:r>
      <w:r w:rsidRPr="004A7CF3">
        <w:rPr>
          <w:rFonts w:ascii="Garamond" w:hAnsi="Garamond"/>
          <w:i/>
          <w:iCs/>
          <w:sz w:val="24"/>
          <w:szCs w:val="24"/>
          <w:lang w:val="en-US"/>
        </w:rPr>
        <w:t>Tafsir-Hadits</w:t>
      </w:r>
      <w:r w:rsidR="00372E13">
        <w:rPr>
          <w:rFonts w:ascii="Garamond" w:hAnsi="Garamond"/>
          <w:i/>
          <w:iCs/>
          <w:sz w:val="24"/>
          <w:szCs w:val="24"/>
          <w:lang w:val="en-US"/>
        </w:rPr>
        <w:t xml:space="preserve"> </w:t>
      </w:r>
      <w:r w:rsidR="00372E13" w:rsidRPr="00372E13">
        <w:rPr>
          <w:rFonts w:ascii="Garamond" w:hAnsi="Garamond"/>
          <w:sz w:val="24"/>
          <w:szCs w:val="24"/>
          <w:lang w:val="en-US"/>
        </w:rPr>
        <w:t>dan beliau lulus pada tahun 1960.</w:t>
      </w:r>
      <w:r w:rsidR="00372E13">
        <w:rPr>
          <w:rFonts w:ascii="Garamond" w:hAnsi="Garamond"/>
          <w:sz w:val="24"/>
          <w:szCs w:val="24"/>
          <w:lang w:val="en-US"/>
        </w:rPr>
        <w:t xml:space="preserve"> Jenjang pendidikannya tidak berhenti di program magister saja, akan tetapi beliau melanjutkan program doktoral di kampus yang sama. Adapun desrtasi yang berhasil beliau tulis dan pertahankan dalam sidang adalah </w:t>
      </w:r>
      <w:r w:rsidR="00372E13">
        <w:rPr>
          <w:rFonts w:ascii="Garamond" w:hAnsi="Garamond"/>
          <w:i/>
          <w:iCs/>
          <w:sz w:val="24"/>
          <w:szCs w:val="24"/>
          <w:lang w:val="en-US"/>
        </w:rPr>
        <w:t xml:space="preserve">“al-Zakah wa al-Islam wa Atsaruha fi Halli al- Masyakil al-Ijtima’iyyah. </w:t>
      </w:r>
      <w:r w:rsidR="00372E13">
        <w:rPr>
          <w:rFonts w:ascii="Garamond" w:hAnsi="Garamond"/>
          <w:sz w:val="24"/>
          <w:szCs w:val="24"/>
          <w:lang w:val="en-US"/>
        </w:rPr>
        <w:t xml:space="preserve">Akhirnya beliau lulus pgoram doktoral </w:t>
      </w:r>
      <w:r w:rsidR="00372E13" w:rsidRPr="00F10F86">
        <w:rPr>
          <w:rFonts w:ascii="Garamond" w:hAnsi="Garamond"/>
          <w:sz w:val="24"/>
          <w:szCs w:val="24"/>
          <w:lang w:val="en-US"/>
        </w:rPr>
        <w:t xml:space="preserve">dengan predikat </w:t>
      </w:r>
      <w:r w:rsidR="00372E13" w:rsidRPr="00F10F86">
        <w:rPr>
          <w:rFonts w:ascii="Garamond" w:hAnsi="Garamond"/>
          <w:i/>
          <w:iCs/>
          <w:sz w:val="24"/>
          <w:szCs w:val="24"/>
          <w:lang w:val="en-US"/>
        </w:rPr>
        <w:t xml:space="preserve">Cumlaud </w:t>
      </w:r>
      <w:r w:rsidR="00372E13" w:rsidRPr="00F10F86">
        <w:rPr>
          <w:rFonts w:ascii="Garamond" w:hAnsi="Garamond"/>
          <w:sz w:val="24"/>
          <w:szCs w:val="24"/>
          <w:lang w:val="en-US"/>
        </w:rPr>
        <w:t>pada tahun 1970 (Akbar, 2012:2).</w:t>
      </w:r>
    </w:p>
    <w:p w:rsidR="00765803" w:rsidRPr="00F10F86" w:rsidRDefault="00204984" w:rsidP="00CB0535">
      <w:pPr>
        <w:spacing w:line="360" w:lineRule="auto"/>
        <w:ind w:left="270" w:firstLine="630"/>
        <w:jc w:val="both"/>
        <w:rPr>
          <w:rFonts w:ascii="Garamond" w:hAnsi="Garamond"/>
          <w:sz w:val="24"/>
          <w:szCs w:val="24"/>
          <w:lang w:val="en-US"/>
        </w:rPr>
      </w:pPr>
      <w:r w:rsidRPr="00F10F86">
        <w:rPr>
          <w:rFonts w:ascii="Garamond" w:hAnsi="Garamond"/>
          <w:sz w:val="24"/>
          <w:szCs w:val="24"/>
          <w:lang w:val="en-US"/>
        </w:rPr>
        <w:t xml:space="preserve">Dalam karir paradigma, beliau memiliki tendensi pada beberapa tokoh tokoh, misalnya al-Ghozali, Ibnu Taimiyyah, Ibu Khaldun, Syaikh Mahmud Syaltut dan masih banyak tokoh lainnya. Salah satu tokoh yang paling dikaguminya adalah  Hasan Al-Banna (Seorang pendiri Ikhwanul Muslimin), hal tersebut dibuktikan dengan kecintaan beliau menghadiri majlis Hasan dan kerap kali menelaah berbagai tulisan Hasan yang beredar di masyarakat. </w:t>
      </w:r>
      <w:r w:rsidR="00C76D6C" w:rsidRPr="00F10F86">
        <w:rPr>
          <w:rFonts w:ascii="Garamond" w:hAnsi="Garamond"/>
          <w:sz w:val="24"/>
          <w:szCs w:val="24"/>
          <w:lang w:val="en-US"/>
        </w:rPr>
        <w:t>Disamping dedikas</w:t>
      </w:r>
      <w:r w:rsidR="00765803" w:rsidRPr="00F10F86">
        <w:rPr>
          <w:rFonts w:ascii="Garamond" w:hAnsi="Garamond"/>
          <w:sz w:val="24"/>
          <w:szCs w:val="24"/>
          <w:lang w:val="en-US"/>
        </w:rPr>
        <w:t>i</w:t>
      </w:r>
      <w:r w:rsidR="00C76D6C" w:rsidRPr="00F10F86">
        <w:rPr>
          <w:rFonts w:ascii="Garamond" w:hAnsi="Garamond"/>
          <w:sz w:val="24"/>
          <w:szCs w:val="24"/>
          <w:lang w:val="en-US"/>
        </w:rPr>
        <w:t xml:space="preserve">nya terhadap dunia dakwah Islam, Syaikh Yusuf pernah </w:t>
      </w:r>
      <w:r w:rsidR="00765803" w:rsidRPr="00F10F86">
        <w:rPr>
          <w:rFonts w:ascii="Garamond" w:hAnsi="Garamond"/>
          <w:sz w:val="24"/>
          <w:szCs w:val="24"/>
          <w:lang w:val="en-US"/>
        </w:rPr>
        <w:t>memangku</w:t>
      </w:r>
      <w:r w:rsidR="00C76D6C" w:rsidRPr="00F10F86">
        <w:rPr>
          <w:rFonts w:ascii="Garamond" w:hAnsi="Garamond"/>
          <w:sz w:val="24"/>
          <w:szCs w:val="24"/>
          <w:lang w:val="en-US"/>
        </w:rPr>
        <w:t xml:space="preserve"> jabatan</w:t>
      </w:r>
      <w:r w:rsidR="00765803" w:rsidRPr="00F10F86">
        <w:rPr>
          <w:rFonts w:ascii="Garamond" w:hAnsi="Garamond"/>
          <w:sz w:val="24"/>
          <w:szCs w:val="24"/>
          <w:lang w:val="en-US"/>
        </w:rPr>
        <w:t xml:space="preserve"> penting, di antaranya</w:t>
      </w:r>
      <w:r w:rsidR="00CB0535" w:rsidRPr="00F10F86">
        <w:rPr>
          <w:rFonts w:ascii="Garamond" w:hAnsi="Garamond"/>
          <w:sz w:val="24"/>
          <w:szCs w:val="24"/>
          <w:lang w:val="en-US"/>
        </w:rPr>
        <w:t xml:space="preserve">: 1) </w:t>
      </w:r>
      <w:r w:rsidR="00765803" w:rsidRPr="00F10F86">
        <w:rPr>
          <w:rFonts w:ascii="Garamond" w:hAnsi="Garamond"/>
          <w:sz w:val="24"/>
          <w:szCs w:val="24"/>
        </w:rPr>
        <w:t>Pengawas Pendidikan Agama pada Kementrian Wakaf di Mesir.</w:t>
      </w:r>
      <w:r w:rsidR="00CB0535" w:rsidRPr="00F10F86">
        <w:rPr>
          <w:rFonts w:ascii="Garamond" w:hAnsi="Garamond"/>
          <w:sz w:val="24"/>
          <w:szCs w:val="24"/>
          <w:lang w:val="en-US"/>
        </w:rPr>
        <w:t xml:space="preserve"> 2) </w:t>
      </w:r>
      <w:r w:rsidR="00765803" w:rsidRPr="00F10F86">
        <w:rPr>
          <w:rFonts w:ascii="Garamond" w:hAnsi="Garamond"/>
          <w:sz w:val="24"/>
          <w:szCs w:val="24"/>
        </w:rPr>
        <w:t>Biro Umum Bidang Kebudayaan Islam di Universitas Al-Azhar Mesir.</w:t>
      </w:r>
      <w:r w:rsidR="00CB0535" w:rsidRPr="00F10F86">
        <w:rPr>
          <w:rFonts w:ascii="Garamond" w:hAnsi="Garamond"/>
          <w:sz w:val="24"/>
          <w:szCs w:val="24"/>
          <w:lang w:val="en-US"/>
        </w:rPr>
        <w:t xml:space="preserve"> 3) </w:t>
      </w:r>
      <w:r w:rsidR="00765803" w:rsidRPr="00F10F86">
        <w:rPr>
          <w:rFonts w:ascii="Garamond" w:hAnsi="Garamond"/>
          <w:sz w:val="24"/>
          <w:szCs w:val="24"/>
        </w:rPr>
        <w:t>Dekan Fakultas Syariah dan Studi Islam di Universitas Qatar.</w:t>
      </w:r>
      <w:r w:rsidR="00CB0535" w:rsidRPr="00F10F86">
        <w:rPr>
          <w:rFonts w:ascii="Garamond" w:hAnsi="Garamond"/>
          <w:sz w:val="24"/>
          <w:szCs w:val="24"/>
          <w:lang w:val="en-US"/>
        </w:rPr>
        <w:t xml:space="preserve"> 4) </w:t>
      </w:r>
      <w:r w:rsidR="00765803" w:rsidRPr="00F10F86">
        <w:rPr>
          <w:rFonts w:ascii="Garamond" w:hAnsi="Garamond"/>
          <w:sz w:val="24"/>
          <w:szCs w:val="24"/>
        </w:rPr>
        <w:t>Direktur Kajian Sunnah dan Sirah di Universitas Qatar.</w:t>
      </w:r>
      <w:r w:rsidR="00CB0535" w:rsidRPr="00F10F86">
        <w:rPr>
          <w:rFonts w:ascii="Garamond" w:hAnsi="Garamond"/>
          <w:sz w:val="24"/>
          <w:szCs w:val="24"/>
          <w:lang w:val="en-US"/>
        </w:rPr>
        <w:t xml:space="preserve"> 5) </w:t>
      </w:r>
      <w:r w:rsidR="00765803" w:rsidRPr="00F10F86">
        <w:rPr>
          <w:rFonts w:ascii="Garamond" w:hAnsi="Garamond"/>
          <w:sz w:val="24"/>
          <w:szCs w:val="24"/>
        </w:rPr>
        <w:t>Anggota Lembaga Tertinggi Dewan Fatwa dan Pengawasan Syariah di Persatuan Bank Islam Internasional.</w:t>
      </w:r>
      <w:r w:rsidR="00CB0535" w:rsidRPr="00F10F86">
        <w:rPr>
          <w:rFonts w:ascii="Garamond" w:hAnsi="Garamond"/>
          <w:sz w:val="24"/>
          <w:szCs w:val="24"/>
          <w:lang w:val="en-US"/>
        </w:rPr>
        <w:t xml:space="preserve"> 6) </w:t>
      </w:r>
      <w:r w:rsidR="00765803" w:rsidRPr="00F10F86">
        <w:rPr>
          <w:rFonts w:ascii="Garamond" w:hAnsi="Garamond"/>
          <w:sz w:val="24"/>
          <w:szCs w:val="24"/>
        </w:rPr>
        <w:t>Pakar Fikih Islam di Organisasi Konferensi Islam.</w:t>
      </w:r>
      <w:r w:rsidR="00CB0535" w:rsidRPr="00F10F86">
        <w:rPr>
          <w:rFonts w:ascii="Garamond" w:hAnsi="Garamond"/>
          <w:sz w:val="24"/>
          <w:szCs w:val="24"/>
          <w:lang w:val="en-US"/>
        </w:rPr>
        <w:t xml:space="preserve"> 7) </w:t>
      </w:r>
      <w:r w:rsidR="00765803" w:rsidRPr="00F10F86">
        <w:rPr>
          <w:rFonts w:ascii="Garamond" w:hAnsi="Garamond"/>
          <w:sz w:val="24"/>
          <w:szCs w:val="24"/>
        </w:rPr>
        <w:t>Anggota dan Pioneer Yayasan Kebajikan Islam Internasional.</w:t>
      </w:r>
      <w:r w:rsidR="00CB0535" w:rsidRPr="00F10F86">
        <w:rPr>
          <w:rFonts w:ascii="Garamond" w:hAnsi="Garamond"/>
          <w:sz w:val="24"/>
          <w:szCs w:val="24"/>
          <w:lang w:val="en-US"/>
        </w:rPr>
        <w:t xml:space="preserve"> 8) </w:t>
      </w:r>
      <w:r w:rsidR="00765803" w:rsidRPr="00F10F86">
        <w:rPr>
          <w:rFonts w:ascii="Garamond" w:hAnsi="Garamond"/>
          <w:sz w:val="24"/>
          <w:szCs w:val="24"/>
        </w:rPr>
        <w:t>Anggota Majlis Pengembangan Dakwah Islamiyah di Afrika.</w:t>
      </w:r>
      <w:r w:rsidR="00CB0535" w:rsidRPr="00F10F86">
        <w:rPr>
          <w:rFonts w:ascii="Garamond" w:hAnsi="Garamond"/>
          <w:sz w:val="24"/>
          <w:szCs w:val="24"/>
          <w:lang w:val="en-US"/>
        </w:rPr>
        <w:t xml:space="preserve"> 9) </w:t>
      </w:r>
      <w:r w:rsidR="00765803" w:rsidRPr="00F10F86">
        <w:rPr>
          <w:rFonts w:ascii="Garamond" w:hAnsi="Garamond"/>
          <w:sz w:val="24"/>
          <w:szCs w:val="24"/>
        </w:rPr>
        <w:t>Ketua Persatuan Ulama Internasional yang be</w:t>
      </w:r>
      <w:r w:rsidR="00CB0535" w:rsidRPr="00F10F86">
        <w:rPr>
          <w:rFonts w:ascii="Garamond" w:hAnsi="Garamond"/>
          <w:sz w:val="24"/>
          <w:szCs w:val="24"/>
        </w:rPr>
        <w:t>rpusat di Qatar sampai sekarang</w:t>
      </w:r>
      <w:r w:rsidR="00765803" w:rsidRPr="00F10F86">
        <w:rPr>
          <w:rFonts w:ascii="Garamond" w:hAnsi="Garamond"/>
          <w:sz w:val="24"/>
          <w:szCs w:val="24"/>
        </w:rPr>
        <w:t xml:space="preserve"> </w:t>
      </w:r>
      <w:r w:rsidR="00CB0535" w:rsidRPr="00F10F86">
        <w:rPr>
          <w:rFonts w:ascii="Garamond" w:hAnsi="Garamond"/>
          <w:sz w:val="24"/>
          <w:szCs w:val="24"/>
          <w:lang w:val="en-US"/>
        </w:rPr>
        <w:t>(Akbar, 2012:3).</w:t>
      </w:r>
    </w:p>
    <w:p w:rsidR="00743A63" w:rsidRPr="00F10F86" w:rsidRDefault="006D0E7A" w:rsidP="007D6E10">
      <w:pPr>
        <w:spacing w:line="360" w:lineRule="auto"/>
        <w:ind w:left="270" w:firstLine="450"/>
        <w:jc w:val="both"/>
        <w:rPr>
          <w:rFonts w:ascii="Garamond" w:hAnsi="Garamond"/>
          <w:sz w:val="24"/>
          <w:szCs w:val="24"/>
          <w:lang w:val="en-US"/>
        </w:rPr>
      </w:pPr>
      <w:r w:rsidRPr="00F10F86">
        <w:rPr>
          <w:rFonts w:ascii="Garamond" w:hAnsi="Garamond"/>
          <w:sz w:val="24"/>
          <w:szCs w:val="24"/>
          <w:lang w:val="en-US"/>
        </w:rPr>
        <w:t>Sebagai seorang cendikiawan dan intektual muslim, k</w:t>
      </w:r>
      <w:r w:rsidR="00204984" w:rsidRPr="00F10F86">
        <w:rPr>
          <w:rFonts w:ascii="Garamond" w:hAnsi="Garamond"/>
          <w:sz w:val="24"/>
          <w:szCs w:val="24"/>
          <w:lang w:val="en-US"/>
        </w:rPr>
        <w:t xml:space="preserve">ecintaan Syaikh Yusuf pada ilmu dibuktikan dengan lahirnya karya  pada  berbagai bidang keilmuan, </w:t>
      </w:r>
      <w:r w:rsidRPr="00F10F86">
        <w:rPr>
          <w:rFonts w:ascii="Garamond" w:hAnsi="Garamond"/>
          <w:sz w:val="24"/>
          <w:szCs w:val="24"/>
          <w:lang w:val="en-US"/>
        </w:rPr>
        <w:t xml:space="preserve">di </w:t>
      </w:r>
      <w:r w:rsidRPr="00F10F86">
        <w:rPr>
          <w:rFonts w:ascii="Garamond" w:hAnsi="Garamond"/>
          <w:sz w:val="24"/>
          <w:szCs w:val="24"/>
          <w:lang w:val="en-US"/>
        </w:rPr>
        <w:lastRenderedPageBreak/>
        <w:t>antaranya</w:t>
      </w:r>
      <w:r w:rsidR="00CB0535" w:rsidRPr="00F10F86">
        <w:rPr>
          <w:rFonts w:ascii="Garamond" w:hAnsi="Garamond"/>
          <w:sz w:val="24"/>
          <w:szCs w:val="24"/>
          <w:lang w:val="en-US"/>
        </w:rPr>
        <w:t xml:space="preserve">: 1) </w:t>
      </w:r>
      <w:r w:rsidRPr="00F10F86">
        <w:rPr>
          <w:rFonts w:ascii="Garamond" w:hAnsi="Garamond"/>
          <w:sz w:val="24"/>
          <w:szCs w:val="24"/>
        </w:rPr>
        <w:t>Halal dan Haram dalam Islam.</w:t>
      </w:r>
      <w:r w:rsidR="00CB0535" w:rsidRPr="00F10F86">
        <w:rPr>
          <w:rFonts w:ascii="Garamond" w:hAnsi="Garamond"/>
          <w:sz w:val="24"/>
          <w:szCs w:val="24"/>
          <w:lang w:val="en-US"/>
        </w:rPr>
        <w:t xml:space="preserve"> 2) </w:t>
      </w:r>
      <w:r w:rsidRPr="00F10F86">
        <w:rPr>
          <w:rFonts w:ascii="Garamond" w:hAnsi="Garamond"/>
          <w:sz w:val="24"/>
          <w:szCs w:val="24"/>
        </w:rPr>
        <w:t>Zakat dalam Islam dan Pengaruhnya bagi Solusi Problematika Sosial.</w:t>
      </w:r>
      <w:r w:rsidR="00CB0535" w:rsidRPr="00F10F86">
        <w:rPr>
          <w:rFonts w:ascii="Garamond" w:hAnsi="Garamond"/>
          <w:sz w:val="24"/>
          <w:szCs w:val="24"/>
          <w:lang w:val="en-US"/>
        </w:rPr>
        <w:t xml:space="preserve"> 3) </w:t>
      </w:r>
      <w:r w:rsidRPr="00F10F86">
        <w:rPr>
          <w:rFonts w:ascii="Garamond" w:hAnsi="Garamond"/>
          <w:sz w:val="24"/>
          <w:szCs w:val="24"/>
        </w:rPr>
        <w:t>Ijtihad dalam Syariat Islam dan Beberapa Ijtihad Kontemporer.</w:t>
      </w:r>
      <w:r w:rsidR="00CB0535" w:rsidRPr="00F10F86">
        <w:rPr>
          <w:rFonts w:ascii="Garamond" w:hAnsi="Garamond"/>
          <w:sz w:val="24"/>
          <w:szCs w:val="24"/>
          <w:lang w:val="en-US"/>
        </w:rPr>
        <w:t xml:space="preserve"> 4) </w:t>
      </w:r>
      <w:r w:rsidRPr="00F10F86">
        <w:rPr>
          <w:rFonts w:ascii="Garamond" w:hAnsi="Garamond"/>
          <w:sz w:val="24"/>
          <w:szCs w:val="24"/>
        </w:rPr>
        <w:t>Sunnah sebagai Sumber Pengetahuan dan Peradaban.</w:t>
      </w:r>
      <w:r w:rsidR="00CB0535" w:rsidRPr="00F10F86">
        <w:rPr>
          <w:rFonts w:ascii="Garamond" w:hAnsi="Garamond"/>
          <w:sz w:val="24"/>
          <w:szCs w:val="24"/>
          <w:lang w:val="en-US"/>
        </w:rPr>
        <w:t xml:space="preserve"> 5) </w:t>
      </w:r>
      <w:r w:rsidRPr="00F10F86">
        <w:rPr>
          <w:rFonts w:ascii="Garamond" w:hAnsi="Garamond"/>
          <w:sz w:val="24"/>
          <w:szCs w:val="24"/>
        </w:rPr>
        <w:t>Problematika Kemiskinan dan Bagaimana Solusinya menurut Islam.</w:t>
      </w:r>
      <w:r w:rsidR="00CB0535" w:rsidRPr="00F10F86">
        <w:rPr>
          <w:rFonts w:ascii="Garamond" w:hAnsi="Garamond"/>
          <w:sz w:val="24"/>
          <w:szCs w:val="24"/>
          <w:lang w:val="en-US"/>
        </w:rPr>
        <w:t xml:space="preserve"> 6) </w:t>
      </w:r>
      <w:r w:rsidRPr="00F10F86">
        <w:rPr>
          <w:rFonts w:ascii="Garamond" w:hAnsi="Garamond"/>
          <w:sz w:val="24"/>
          <w:szCs w:val="24"/>
        </w:rPr>
        <w:t>Petunjuk Islam, dan Fatwa-Fatwa Kontemporer.</w:t>
      </w:r>
      <w:r w:rsidR="00CB0535" w:rsidRPr="00F10F86">
        <w:rPr>
          <w:rFonts w:ascii="Garamond" w:hAnsi="Garamond"/>
          <w:sz w:val="24"/>
          <w:szCs w:val="24"/>
          <w:lang w:val="en-US"/>
        </w:rPr>
        <w:t xml:space="preserve"> 6) </w:t>
      </w:r>
      <w:r w:rsidRPr="00F10F86">
        <w:rPr>
          <w:rFonts w:ascii="Garamond" w:hAnsi="Garamond"/>
          <w:sz w:val="24"/>
          <w:szCs w:val="24"/>
        </w:rPr>
        <w:t>Pengantar Studi Syariat Islam.</w:t>
      </w:r>
      <w:r w:rsidR="00CB0535" w:rsidRPr="00F10F86">
        <w:rPr>
          <w:rFonts w:ascii="Garamond" w:hAnsi="Garamond"/>
          <w:sz w:val="24"/>
          <w:szCs w:val="24"/>
          <w:lang w:val="en-US"/>
        </w:rPr>
        <w:t xml:space="preserve"> 7) </w:t>
      </w:r>
      <w:r w:rsidR="00753F7A">
        <w:rPr>
          <w:rFonts w:ascii="Garamond" w:hAnsi="Garamond"/>
          <w:sz w:val="24"/>
          <w:szCs w:val="24"/>
        </w:rPr>
        <w:t>Fikih</w:t>
      </w:r>
      <w:r w:rsidRPr="00F10F86">
        <w:rPr>
          <w:rFonts w:ascii="Garamond" w:hAnsi="Garamond"/>
          <w:sz w:val="24"/>
          <w:szCs w:val="24"/>
        </w:rPr>
        <w:t xml:space="preserve"> Maqashid Syariah: Moderasi Islam antara Aliran Tekstual dan Aliran Liberal.</w:t>
      </w:r>
      <w:r w:rsidR="00CB0535" w:rsidRPr="00F10F86">
        <w:rPr>
          <w:rFonts w:ascii="Garamond" w:hAnsi="Garamond"/>
          <w:sz w:val="24"/>
          <w:szCs w:val="24"/>
          <w:lang w:val="en-US"/>
        </w:rPr>
        <w:t xml:space="preserve"> 8) </w:t>
      </w:r>
      <w:r w:rsidRPr="00F10F86">
        <w:rPr>
          <w:rFonts w:ascii="Garamond" w:hAnsi="Garamond"/>
          <w:sz w:val="24"/>
          <w:szCs w:val="24"/>
        </w:rPr>
        <w:t>Manfaat Diharamkannya Bunga Bank.</w:t>
      </w:r>
      <w:r w:rsidR="00CB0535" w:rsidRPr="00F10F86">
        <w:rPr>
          <w:rFonts w:ascii="Garamond" w:hAnsi="Garamond"/>
          <w:sz w:val="24"/>
          <w:szCs w:val="24"/>
          <w:lang w:val="en-US"/>
        </w:rPr>
        <w:t xml:space="preserve"> 9) </w:t>
      </w:r>
      <w:r w:rsidRPr="00F10F86">
        <w:rPr>
          <w:rFonts w:ascii="Garamond" w:hAnsi="Garamond"/>
          <w:sz w:val="24"/>
          <w:szCs w:val="24"/>
        </w:rPr>
        <w:t>Peranan Nilai dan Akhlak dalam Ekonomi Islam.</w:t>
      </w:r>
      <w:r w:rsidR="00CB0535" w:rsidRPr="00F10F86">
        <w:rPr>
          <w:rFonts w:ascii="Garamond" w:hAnsi="Garamond"/>
          <w:sz w:val="24"/>
          <w:szCs w:val="24"/>
          <w:lang w:val="en-US"/>
        </w:rPr>
        <w:t xml:space="preserve"> 10) </w:t>
      </w:r>
      <w:r w:rsidRPr="00F10F86">
        <w:rPr>
          <w:rFonts w:ascii="Garamond" w:hAnsi="Garamond"/>
          <w:sz w:val="24"/>
          <w:szCs w:val="24"/>
        </w:rPr>
        <w:t>Peranan Zakat dalam mengatasi masalah Ekonomi.</w:t>
      </w:r>
      <w:r w:rsidR="00CB0535" w:rsidRPr="00F10F86">
        <w:rPr>
          <w:rFonts w:ascii="Garamond" w:hAnsi="Garamond"/>
          <w:sz w:val="24"/>
          <w:szCs w:val="24"/>
          <w:lang w:val="en-US"/>
        </w:rPr>
        <w:t xml:space="preserve"> 11) </w:t>
      </w:r>
      <w:r w:rsidRPr="00F10F86">
        <w:rPr>
          <w:rFonts w:ascii="Garamond" w:hAnsi="Garamond"/>
          <w:sz w:val="24"/>
          <w:szCs w:val="24"/>
        </w:rPr>
        <w:t>Bagaimana Berinteraksi dengan Sunnah.</w:t>
      </w:r>
      <w:r w:rsidR="00CB0535" w:rsidRPr="00F10F86">
        <w:rPr>
          <w:rFonts w:ascii="Garamond" w:hAnsi="Garamond"/>
          <w:sz w:val="24"/>
          <w:szCs w:val="24"/>
          <w:lang w:val="en-US"/>
        </w:rPr>
        <w:t xml:space="preserve"> 12) </w:t>
      </w:r>
      <w:r w:rsidRPr="00F10F86">
        <w:rPr>
          <w:rFonts w:ascii="Garamond" w:hAnsi="Garamond"/>
          <w:sz w:val="24"/>
          <w:szCs w:val="24"/>
        </w:rPr>
        <w:t>Pendidikan Islam dan Pembinaan Hasan Al-Banna</w:t>
      </w:r>
      <w:r w:rsidR="00CB0535" w:rsidRPr="00F10F86">
        <w:rPr>
          <w:rFonts w:ascii="Garamond" w:hAnsi="Garamond"/>
          <w:sz w:val="24"/>
          <w:szCs w:val="24"/>
          <w:lang w:val="en-US"/>
        </w:rPr>
        <w:t xml:space="preserve"> (Akbar, 2012:3).</w:t>
      </w:r>
    </w:p>
    <w:p w:rsidR="00743A63" w:rsidRPr="00FA604D" w:rsidRDefault="00743A63" w:rsidP="00341DE1">
      <w:pPr>
        <w:pStyle w:val="ListParagraph"/>
        <w:numPr>
          <w:ilvl w:val="0"/>
          <w:numId w:val="12"/>
        </w:numPr>
        <w:spacing w:line="360" w:lineRule="auto"/>
        <w:jc w:val="both"/>
        <w:rPr>
          <w:rFonts w:ascii="Garamond" w:hAnsi="Garamond"/>
          <w:b/>
          <w:bCs/>
        </w:rPr>
      </w:pPr>
      <w:r w:rsidRPr="00FA604D">
        <w:rPr>
          <w:rFonts w:ascii="Garamond" w:hAnsi="Garamond"/>
          <w:b/>
          <w:bCs/>
        </w:rPr>
        <w:t>Kitab Fatawa</w:t>
      </w:r>
    </w:p>
    <w:p w:rsidR="0022617B" w:rsidRDefault="00341DE1" w:rsidP="00FA604D">
      <w:pPr>
        <w:pStyle w:val="ListParagraph"/>
        <w:spacing w:line="360" w:lineRule="auto"/>
        <w:ind w:left="270" w:firstLine="450"/>
        <w:jc w:val="both"/>
        <w:rPr>
          <w:rFonts w:ascii="Garamond" w:hAnsi="Garamond"/>
        </w:rPr>
      </w:pPr>
      <w:r w:rsidRPr="00FA604D">
        <w:rPr>
          <w:rFonts w:ascii="Garamond" w:hAnsi="Garamond"/>
        </w:rPr>
        <w:t xml:space="preserve">Salah satu karya fenomenal </w:t>
      </w:r>
      <w:r w:rsidR="00FA604D" w:rsidRPr="00FA604D">
        <w:rPr>
          <w:rFonts w:ascii="Garamond" w:hAnsi="Garamond"/>
        </w:rPr>
        <w:t>Al-Qardhawi</w:t>
      </w:r>
      <w:r w:rsidRPr="00FA604D">
        <w:rPr>
          <w:rFonts w:ascii="Garamond" w:hAnsi="Garamond"/>
        </w:rPr>
        <w:t xml:space="preserve"> adalah kitab Fatawa al-Muashirah. Kitab</w:t>
      </w:r>
      <w:r w:rsidR="0022617B" w:rsidRPr="00FA604D">
        <w:rPr>
          <w:rFonts w:ascii="Garamond" w:hAnsi="Garamond"/>
        </w:rPr>
        <w:t xml:space="preserve"> ini merupakan</w:t>
      </w:r>
      <w:r w:rsidR="0022617B">
        <w:rPr>
          <w:rFonts w:ascii="Garamond" w:hAnsi="Garamond"/>
        </w:rPr>
        <w:t xml:space="preserve"> kumpulan fatwa atas berbagai persoalan kontemporer yang dijawab oleh beliau. Kitab ini terdiri dari 3 jilid tebal yang memuat aneka macam persoalan fikih kontemporer yang membutuhkan jalan keluar terhadap masalah yang dihadapi; persoalan yang ada bahkan dianggap sebagai persoalan sensitif dan sudah dianggap final oleh kelompok lainnya, namun Yusuf </w:t>
      </w:r>
      <w:r w:rsidR="00FA604D">
        <w:rPr>
          <w:rFonts w:ascii="Garamond" w:hAnsi="Garamond"/>
        </w:rPr>
        <w:t>Al-</w:t>
      </w:r>
      <w:r w:rsidR="0022617B">
        <w:rPr>
          <w:rFonts w:ascii="Garamond" w:hAnsi="Garamond"/>
        </w:rPr>
        <w:t>Qardlawi mampu menyuguhkan campuran yang apik antara dalil aqli dan naqli sehingga memberikan solusi terhadap penanyanya secara moderat.</w:t>
      </w:r>
    </w:p>
    <w:p w:rsidR="00CB0535" w:rsidRPr="0022617B" w:rsidRDefault="0022617B" w:rsidP="00FA604D">
      <w:pPr>
        <w:pStyle w:val="ListParagraph"/>
        <w:spacing w:line="360" w:lineRule="auto"/>
        <w:ind w:left="270" w:firstLine="450"/>
        <w:jc w:val="both"/>
        <w:rPr>
          <w:rFonts w:ascii="Garamond" w:hAnsi="Garamond"/>
        </w:rPr>
      </w:pPr>
      <w:r>
        <w:rPr>
          <w:rFonts w:ascii="Garamond" w:hAnsi="Garamond"/>
        </w:rPr>
        <w:t>Modernitas Yusuf Qardlawi dalam memberikan fatwa ini juga memancing kemarahan kelompok Islam garis keras yang me</w:t>
      </w:r>
      <w:r w:rsidR="00FA604D">
        <w:rPr>
          <w:rFonts w:ascii="Garamond" w:hAnsi="Garamond"/>
        </w:rPr>
        <w:t>labeli</w:t>
      </w:r>
      <w:r>
        <w:rPr>
          <w:rFonts w:ascii="Garamond" w:hAnsi="Garamond"/>
        </w:rPr>
        <w:t xml:space="preserve"> beliau terlalu </w:t>
      </w:r>
      <w:r w:rsidR="00FA604D">
        <w:rPr>
          <w:rFonts w:ascii="Garamond" w:hAnsi="Garamond"/>
        </w:rPr>
        <w:t xml:space="preserve">menggampangkan </w:t>
      </w:r>
      <w:r>
        <w:rPr>
          <w:rFonts w:ascii="Garamond" w:hAnsi="Garamond"/>
        </w:rPr>
        <w:t>dalam urusan agama</w:t>
      </w:r>
      <w:r w:rsidR="00FA604D">
        <w:rPr>
          <w:rFonts w:ascii="Garamond" w:hAnsi="Garamond"/>
        </w:rPr>
        <w:t>,</w:t>
      </w:r>
      <w:r>
        <w:rPr>
          <w:rFonts w:ascii="Garamond" w:hAnsi="Garamond"/>
        </w:rPr>
        <w:t xml:space="preserve"> bahkan sampai menyematkan kepada beliau julukan-julukan yang tidak pantas. Padahal, apa yang dilakukan Yusuf </w:t>
      </w:r>
      <w:r w:rsidR="00FA604D">
        <w:rPr>
          <w:rFonts w:ascii="Garamond" w:hAnsi="Garamond"/>
        </w:rPr>
        <w:t>Al-</w:t>
      </w:r>
      <w:r>
        <w:rPr>
          <w:rFonts w:ascii="Garamond" w:hAnsi="Garamond"/>
        </w:rPr>
        <w:t>Qardlawi merupakan upaya untuk menyuguhkan sisi fleksibilitas Islam yang</w:t>
      </w:r>
      <w:r w:rsidRPr="0022617B">
        <w:rPr>
          <w:rFonts w:ascii="Garamond" w:hAnsi="Garamond"/>
        </w:rPr>
        <w:t xml:space="preserve"> </w:t>
      </w:r>
      <w:r>
        <w:rPr>
          <w:rFonts w:ascii="Garamond" w:hAnsi="Garamond"/>
        </w:rPr>
        <w:t xml:space="preserve">memiliki jargon </w:t>
      </w:r>
      <w:r>
        <w:rPr>
          <w:rFonts w:ascii="Garamond" w:hAnsi="Garamond"/>
          <w:i/>
          <w:iCs/>
        </w:rPr>
        <w:t>s</w:t>
      </w:r>
      <w:r w:rsidR="00FA604D">
        <w:rPr>
          <w:rFonts w:ascii="Garamond" w:hAnsi="Garamond"/>
          <w:i/>
          <w:iCs/>
        </w:rPr>
        <w:t>hā</w:t>
      </w:r>
      <w:r>
        <w:rPr>
          <w:rFonts w:ascii="Garamond" w:hAnsi="Garamond"/>
          <w:i/>
          <w:iCs/>
        </w:rPr>
        <w:t>lihun likulli zam</w:t>
      </w:r>
      <w:r w:rsidR="00FA604D">
        <w:rPr>
          <w:rFonts w:ascii="Garamond" w:hAnsi="Garamond"/>
          <w:i/>
          <w:iCs/>
        </w:rPr>
        <w:t>ā</w:t>
      </w:r>
      <w:r>
        <w:rPr>
          <w:rFonts w:ascii="Garamond" w:hAnsi="Garamond"/>
          <w:i/>
          <w:iCs/>
        </w:rPr>
        <w:t>n wa mak</w:t>
      </w:r>
      <w:r w:rsidR="00FA604D">
        <w:rPr>
          <w:rFonts w:ascii="Garamond" w:hAnsi="Garamond"/>
          <w:i/>
          <w:iCs/>
        </w:rPr>
        <w:t>ā</w:t>
      </w:r>
      <w:r>
        <w:rPr>
          <w:rFonts w:ascii="Garamond" w:hAnsi="Garamond"/>
          <w:i/>
          <w:iCs/>
        </w:rPr>
        <w:t>n</w:t>
      </w:r>
      <w:r w:rsidR="00FA604D">
        <w:rPr>
          <w:rFonts w:ascii="Garamond" w:hAnsi="Garamond"/>
        </w:rPr>
        <w:t xml:space="preserve">. Upaya untuk </w:t>
      </w:r>
      <w:r>
        <w:rPr>
          <w:rFonts w:ascii="Garamond" w:hAnsi="Garamond"/>
        </w:rPr>
        <w:t xml:space="preserve">mewujudkan hal </w:t>
      </w:r>
      <w:r w:rsidR="00FA604D">
        <w:rPr>
          <w:rFonts w:ascii="Garamond" w:hAnsi="Garamond"/>
        </w:rPr>
        <w:t xml:space="preserve">tersebut </w:t>
      </w:r>
      <w:r>
        <w:rPr>
          <w:rFonts w:ascii="Garamond" w:hAnsi="Garamond"/>
        </w:rPr>
        <w:t xml:space="preserve">adalah dengan melakukan ijtihad kontemporer terhadap berbagai macam persoalan keagamaan yang setiap waktu muncul persoalan yang baru </w:t>
      </w:r>
      <w:r w:rsidR="00FA604D">
        <w:rPr>
          <w:rFonts w:ascii="Garamond" w:hAnsi="Garamond"/>
        </w:rPr>
        <w:t xml:space="preserve">dan </w:t>
      </w:r>
      <w:r>
        <w:rPr>
          <w:rFonts w:ascii="Garamond" w:hAnsi="Garamond"/>
        </w:rPr>
        <w:t>membutuhkan jawaban yang solutif dalam perspektif hukum Islam.</w:t>
      </w:r>
    </w:p>
    <w:p w:rsidR="00CB0535" w:rsidRPr="00341DE1" w:rsidRDefault="00CB0535" w:rsidP="00341DE1">
      <w:pPr>
        <w:pStyle w:val="ListParagraph"/>
        <w:spacing w:line="360" w:lineRule="auto"/>
        <w:ind w:left="270" w:firstLine="450"/>
        <w:jc w:val="both"/>
        <w:rPr>
          <w:rFonts w:ascii="Garamond" w:hAnsi="Garamond"/>
        </w:rPr>
      </w:pPr>
    </w:p>
    <w:p w:rsidR="00773755" w:rsidRPr="00773755" w:rsidRDefault="00743A63" w:rsidP="00773755">
      <w:pPr>
        <w:pStyle w:val="ListParagraph"/>
        <w:numPr>
          <w:ilvl w:val="0"/>
          <w:numId w:val="12"/>
        </w:numPr>
        <w:spacing w:line="360" w:lineRule="auto"/>
        <w:jc w:val="both"/>
        <w:rPr>
          <w:rFonts w:ascii="Garamond" w:hAnsi="Garamond"/>
          <w:b/>
          <w:bCs/>
          <w:sz w:val="22"/>
          <w:szCs w:val="22"/>
        </w:rPr>
      </w:pPr>
      <w:r w:rsidRPr="00451208">
        <w:rPr>
          <w:rFonts w:ascii="Garamond" w:hAnsi="Garamond"/>
          <w:b/>
          <w:bCs/>
        </w:rPr>
        <w:t>Pandangan Yusuf Qardlawi tentang Perempuan</w:t>
      </w:r>
    </w:p>
    <w:p w:rsidR="009648DC" w:rsidRPr="009648DC" w:rsidRDefault="009648DC" w:rsidP="009648DC">
      <w:pPr>
        <w:pStyle w:val="ListParagraph"/>
        <w:numPr>
          <w:ilvl w:val="0"/>
          <w:numId w:val="18"/>
        </w:numPr>
        <w:spacing w:line="360" w:lineRule="auto"/>
        <w:jc w:val="both"/>
        <w:rPr>
          <w:rFonts w:ascii="Garamond" w:hAnsi="Garamond"/>
          <w:b/>
          <w:bCs/>
        </w:rPr>
      </w:pPr>
      <w:r w:rsidRPr="009648DC">
        <w:rPr>
          <w:rFonts w:ascii="Garamond" w:hAnsi="Garamond"/>
          <w:b/>
          <w:bCs/>
        </w:rPr>
        <w:t>Perempuan dalam Persepektif Islam</w:t>
      </w:r>
    </w:p>
    <w:p w:rsidR="00A7448F" w:rsidRPr="00451208" w:rsidRDefault="00650466" w:rsidP="009648DC">
      <w:pPr>
        <w:pStyle w:val="ListParagraph"/>
        <w:spacing w:line="360" w:lineRule="auto"/>
        <w:ind w:left="270" w:firstLine="450"/>
        <w:jc w:val="both"/>
        <w:rPr>
          <w:rFonts w:ascii="Garamond" w:hAnsi="Garamond"/>
        </w:rPr>
      </w:pPr>
      <w:r w:rsidRPr="00451208">
        <w:rPr>
          <w:rFonts w:ascii="Garamond" w:hAnsi="Garamond"/>
        </w:rPr>
        <w:lastRenderedPageBreak/>
        <w:t xml:space="preserve">  </w:t>
      </w:r>
      <w:r w:rsidR="009648DC">
        <w:rPr>
          <w:rFonts w:ascii="Garamond" w:hAnsi="Garamond"/>
        </w:rPr>
        <w:t>Qardhawi memaparkan bahwa</w:t>
      </w:r>
      <w:r w:rsidRPr="00451208">
        <w:rPr>
          <w:rFonts w:ascii="Garamond" w:hAnsi="Garamond"/>
        </w:rPr>
        <w:t xml:space="preserve"> Islam sangat </w:t>
      </w:r>
      <w:r w:rsidR="00F76760" w:rsidRPr="00451208">
        <w:rPr>
          <w:rFonts w:ascii="Garamond" w:hAnsi="Garamond"/>
        </w:rPr>
        <w:t>memer</w:t>
      </w:r>
      <w:r w:rsidRPr="00451208">
        <w:rPr>
          <w:rFonts w:ascii="Garamond" w:hAnsi="Garamond"/>
        </w:rPr>
        <w:t xml:space="preserve">hatikan perempuan dan memuliakannya. Perempuan berperan sebagai manusia, sebagai anak perempuan, sebagai istri, ataupun sebagai anggota masyarakat. Bahkan </w:t>
      </w:r>
      <w:r w:rsidR="000B7010">
        <w:rPr>
          <w:rFonts w:ascii="Garamond" w:hAnsi="Garamond"/>
        </w:rPr>
        <w:t>A</w:t>
      </w:r>
      <w:r w:rsidRPr="00451208">
        <w:rPr>
          <w:rFonts w:ascii="Garamond" w:hAnsi="Garamond"/>
        </w:rPr>
        <w:t>l-Quran menganggap perempuan bagian dari laki-laki, sebagaimana menganggap laki-laki bagian dari perempuan.</w:t>
      </w:r>
      <w:r w:rsidR="00956630" w:rsidRPr="00451208">
        <w:rPr>
          <w:rFonts w:ascii="Garamond" w:hAnsi="Garamond"/>
        </w:rPr>
        <w:t xml:space="preserve"> Hal tersebut bermakna keduanya saling melengkapi, bukan menjadi musuh satu sama lain sebagaimana yang dicitrakan oleh para filsuf dan sastrawan. Dalam surat al-Imran ayat 195 dipaparkan bahwa setiap amal salih yang dilakukan oleh laki-laki maupun perempuan sama saja di hadapan Allah.</w:t>
      </w:r>
      <w:r w:rsidR="00F76760" w:rsidRPr="00451208">
        <w:rPr>
          <w:rFonts w:ascii="Garamond" w:hAnsi="Garamond"/>
        </w:rPr>
        <w:t xml:space="preserve"> </w:t>
      </w:r>
      <w:r w:rsidR="00956630" w:rsidRPr="00451208">
        <w:rPr>
          <w:rFonts w:ascii="Garamond" w:hAnsi="Garamond"/>
        </w:rPr>
        <w:t>Senada dengan sabda Nabi Muhammad saw. “</w:t>
      </w:r>
      <w:r w:rsidR="00956630" w:rsidRPr="00451208">
        <w:rPr>
          <w:rFonts w:ascii="Garamond" w:hAnsi="Garamond"/>
          <w:i/>
          <w:iCs/>
        </w:rPr>
        <w:t>Innama an-Nisa Syaqaiq al-Rijal”</w:t>
      </w:r>
      <w:r w:rsidR="00956630" w:rsidRPr="00451208">
        <w:rPr>
          <w:rFonts w:ascii="Garamond" w:hAnsi="Garamond"/>
        </w:rPr>
        <w:t xml:space="preserve"> yang bermakn</w:t>
      </w:r>
      <w:r w:rsidR="00D005B2" w:rsidRPr="00451208">
        <w:rPr>
          <w:rFonts w:ascii="Garamond" w:hAnsi="Garamond"/>
        </w:rPr>
        <w:t>a bahwa perempuan adalah partner</w:t>
      </w:r>
      <w:r w:rsidR="00956630" w:rsidRPr="00451208">
        <w:rPr>
          <w:rFonts w:ascii="Garamond" w:hAnsi="Garamond"/>
        </w:rPr>
        <w:t xml:space="preserve"> laki-laki. </w:t>
      </w:r>
    </w:p>
    <w:p w:rsidR="00F76760" w:rsidRPr="00F76760" w:rsidRDefault="00F76760" w:rsidP="00F76760">
      <w:pPr>
        <w:pStyle w:val="ListParagraph"/>
        <w:spacing w:line="360" w:lineRule="auto"/>
        <w:ind w:left="270" w:firstLine="450"/>
        <w:jc w:val="both"/>
        <w:rPr>
          <w:rFonts w:ascii="Garamond" w:hAnsi="Garamond"/>
          <w:highlight w:val="cyan"/>
        </w:rPr>
      </w:pPr>
    </w:p>
    <w:p w:rsidR="00A7448F" w:rsidRPr="009648DC" w:rsidRDefault="00956630" w:rsidP="009648DC">
      <w:pPr>
        <w:pStyle w:val="ListParagraph"/>
        <w:numPr>
          <w:ilvl w:val="0"/>
          <w:numId w:val="18"/>
        </w:numPr>
        <w:spacing w:line="360" w:lineRule="auto"/>
        <w:jc w:val="both"/>
        <w:rPr>
          <w:rFonts w:ascii="Garamond" w:hAnsi="Garamond"/>
          <w:b/>
          <w:bCs/>
          <w:rtl/>
        </w:rPr>
      </w:pPr>
      <w:r w:rsidRPr="009648DC">
        <w:rPr>
          <w:rFonts w:ascii="Garamond" w:hAnsi="Garamond"/>
          <w:b/>
          <w:bCs/>
        </w:rPr>
        <w:t>Peran Perempuan dalam Memperbaiki Masyarakat</w:t>
      </w:r>
    </w:p>
    <w:p w:rsidR="007D6E10" w:rsidRPr="00451208" w:rsidRDefault="000B1BD3" w:rsidP="00451208">
      <w:pPr>
        <w:spacing w:line="360" w:lineRule="auto"/>
        <w:ind w:left="270" w:firstLine="450"/>
        <w:jc w:val="both"/>
        <w:rPr>
          <w:rFonts w:ascii="Traditional Arabic" w:hAnsi="Traditional Arabic" w:cs="Traditional Arabic"/>
          <w:sz w:val="24"/>
          <w:szCs w:val="24"/>
          <w:rtl/>
          <w:lang w:val="en-US"/>
        </w:rPr>
      </w:pPr>
      <w:r w:rsidRPr="00451208">
        <w:rPr>
          <w:rFonts w:ascii="Garamond" w:hAnsi="Garamond"/>
          <w:sz w:val="24"/>
          <w:szCs w:val="24"/>
          <w:lang w:val="en-US"/>
        </w:rPr>
        <w:t xml:space="preserve">Pada surat al-Taubah ayat 71 tersurat bahwa laki-laki dan perempuan memiliki tanggungjawab yang sama dalam melaksanakan </w:t>
      </w:r>
      <w:r w:rsidRPr="00451208">
        <w:rPr>
          <w:rFonts w:ascii="Garamond" w:hAnsi="Garamond"/>
          <w:i/>
          <w:iCs/>
          <w:sz w:val="24"/>
          <w:szCs w:val="24"/>
          <w:lang w:val="en-US"/>
        </w:rPr>
        <w:t>amal ma’ruf dan nahi munkar,</w:t>
      </w:r>
      <w:r w:rsidRPr="00451208">
        <w:rPr>
          <w:rFonts w:ascii="Garamond" w:hAnsi="Garamond"/>
          <w:sz w:val="24"/>
          <w:szCs w:val="24"/>
          <w:lang w:val="en-US"/>
        </w:rPr>
        <w:t xml:space="preserve"> mereka berdua </w:t>
      </w:r>
      <w:r w:rsidR="009D0599" w:rsidRPr="00451208">
        <w:rPr>
          <w:rFonts w:ascii="Garamond" w:hAnsi="Garamond"/>
          <w:sz w:val="24"/>
          <w:szCs w:val="24"/>
          <w:lang w:val="en-US"/>
        </w:rPr>
        <w:t xml:space="preserve">memiliki </w:t>
      </w:r>
      <w:r w:rsidRPr="00451208">
        <w:rPr>
          <w:rFonts w:ascii="Garamond" w:hAnsi="Garamond"/>
          <w:sz w:val="24"/>
          <w:szCs w:val="24"/>
          <w:lang w:val="en-US"/>
        </w:rPr>
        <w:t>kewajiban untuk menunaikan salat dan membayar zakat. Dengan ungkapan lain mereka memiliki persamaan untuk melakukan hal-hal kebajikan dan berkompetensi dalam amal salih. Namun, dalam sisi yang lain mereka juga berpotensi melakukan keburukan a</w:t>
      </w:r>
      <w:r w:rsidR="00451208" w:rsidRPr="00451208">
        <w:rPr>
          <w:rFonts w:ascii="Garamond" w:hAnsi="Garamond"/>
          <w:sz w:val="24"/>
          <w:szCs w:val="24"/>
          <w:lang w:val="en-US"/>
        </w:rPr>
        <w:t xml:space="preserve">tau kerusakan dalam masyarakat sebagaimana </w:t>
      </w:r>
      <w:r w:rsidRPr="00451208">
        <w:rPr>
          <w:rFonts w:ascii="Garamond" w:hAnsi="Garamond"/>
          <w:sz w:val="24"/>
          <w:szCs w:val="24"/>
          <w:lang w:val="en-US"/>
        </w:rPr>
        <w:t>disinggung dalam surat al-Taubah ayat 67</w:t>
      </w:r>
      <w:r w:rsidR="000A72BA" w:rsidRPr="00451208">
        <w:rPr>
          <w:rFonts w:ascii="Garamond" w:hAnsi="Garamond"/>
          <w:sz w:val="24"/>
          <w:szCs w:val="24"/>
          <w:lang w:val="en-US"/>
        </w:rPr>
        <w:t>.</w:t>
      </w:r>
    </w:p>
    <w:p w:rsidR="00092404" w:rsidRPr="00451208" w:rsidRDefault="00F76760" w:rsidP="009648DC">
      <w:pPr>
        <w:spacing w:line="360" w:lineRule="auto"/>
        <w:ind w:left="270" w:firstLine="450"/>
        <w:jc w:val="both"/>
        <w:rPr>
          <w:rFonts w:ascii="Garamond" w:hAnsi="Garamond" w:cs="Traditional Arabic"/>
          <w:sz w:val="24"/>
          <w:szCs w:val="24"/>
          <w:lang w:val="en-US"/>
        </w:rPr>
      </w:pPr>
      <w:r w:rsidRPr="00451208">
        <w:rPr>
          <w:rFonts w:ascii="Garamond" w:hAnsi="Garamond" w:cs="Traditional Arabic"/>
          <w:sz w:val="24"/>
          <w:szCs w:val="24"/>
          <w:lang w:val="en-US"/>
        </w:rPr>
        <w:t>A</w:t>
      </w:r>
      <w:r w:rsidR="007D6E10" w:rsidRPr="00451208">
        <w:rPr>
          <w:rFonts w:ascii="Garamond" w:hAnsi="Garamond" w:cs="Traditional Arabic"/>
          <w:sz w:val="24"/>
          <w:szCs w:val="24"/>
          <w:lang w:val="en-US"/>
        </w:rPr>
        <w:t>l-</w:t>
      </w:r>
      <w:r w:rsidRPr="00451208">
        <w:rPr>
          <w:rFonts w:ascii="Garamond" w:hAnsi="Garamond" w:cs="Traditional Arabic"/>
          <w:sz w:val="24"/>
          <w:szCs w:val="24"/>
          <w:lang w:val="en-US"/>
        </w:rPr>
        <w:t>Q</w:t>
      </w:r>
      <w:r w:rsidR="007D6E10" w:rsidRPr="00451208">
        <w:rPr>
          <w:rFonts w:ascii="Garamond" w:hAnsi="Garamond" w:cs="Traditional Arabic"/>
          <w:sz w:val="24"/>
          <w:szCs w:val="24"/>
          <w:lang w:val="en-US"/>
        </w:rPr>
        <w:t>uran</w:t>
      </w:r>
      <w:r w:rsidR="00451208" w:rsidRPr="00451208">
        <w:rPr>
          <w:rFonts w:ascii="Garamond" w:hAnsi="Garamond" w:cs="Traditional Arabic"/>
          <w:sz w:val="24"/>
          <w:szCs w:val="24"/>
          <w:lang w:val="en-US"/>
        </w:rPr>
        <w:t xml:space="preserve"> </w:t>
      </w:r>
      <w:r w:rsidR="009648DC">
        <w:rPr>
          <w:rFonts w:ascii="Garamond" w:hAnsi="Garamond" w:cs="Traditional Arabic"/>
          <w:sz w:val="24"/>
          <w:szCs w:val="24"/>
          <w:lang w:val="en-US"/>
        </w:rPr>
        <w:t>memaparkan</w:t>
      </w:r>
      <w:r w:rsidR="00451208" w:rsidRPr="00451208">
        <w:rPr>
          <w:rFonts w:ascii="Garamond" w:hAnsi="Garamond" w:cs="Traditional Arabic"/>
          <w:sz w:val="24"/>
          <w:szCs w:val="24"/>
          <w:lang w:val="en-US"/>
        </w:rPr>
        <w:t xml:space="preserve"> </w:t>
      </w:r>
      <w:r w:rsidR="007D6E10" w:rsidRPr="00451208">
        <w:rPr>
          <w:rFonts w:ascii="Garamond" w:hAnsi="Garamond" w:cs="Traditional Arabic"/>
          <w:sz w:val="24"/>
          <w:szCs w:val="24"/>
          <w:lang w:val="en-US"/>
        </w:rPr>
        <w:t xml:space="preserve">sinergitas perempuan dalam beberapa peristiwa misalnya: 1) Kisah perempuan pertama dalam </w:t>
      </w:r>
      <w:r w:rsidR="000B7010">
        <w:rPr>
          <w:rFonts w:ascii="Garamond" w:hAnsi="Garamond" w:cs="Traditional Arabic"/>
          <w:sz w:val="24"/>
          <w:szCs w:val="24"/>
          <w:lang w:val="en-US"/>
        </w:rPr>
        <w:t>Al-Q</w:t>
      </w:r>
      <w:r w:rsidR="007D6E10" w:rsidRPr="00451208">
        <w:rPr>
          <w:rFonts w:ascii="Garamond" w:hAnsi="Garamond" w:cs="Traditional Arabic"/>
          <w:sz w:val="24"/>
          <w:szCs w:val="24"/>
          <w:lang w:val="en-US"/>
        </w:rPr>
        <w:t>uran yaitu istri dari  nabi Adam as</w:t>
      </w:r>
      <w:r w:rsidR="00B615F8" w:rsidRPr="00451208">
        <w:rPr>
          <w:rFonts w:ascii="Garamond" w:hAnsi="Garamond" w:cs="Traditional Arabic"/>
          <w:sz w:val="24"/>
          <w:szCs w:val="24"/>
          <w:lang w:val="en-US"/>
        </w:rPr>
        <w:t>.</w:t>
      </w:r>
      <w:r w:rsidR="007D6E10" w:rsidRPr="00451208">
        <w:rPr>
          <w:rFonts w:ascii="Garamond" w:hAnsi="Garamond" w:cs="Traditional Arabic"/>
          <w:sz w:val="24"/>
          <w:szCs w:val="24"/>
          <w:lang w:val="en-US"/>
        </w:rPr>
        <w:t xml:space="preserve"> yang bernama Hawa. 2) Kisah ibu Musa</w:t>
      </w:r>
      <w:r w:rsidR="00B615F8" w:rsidRPr="00451208">
        <w:rPr>
          <w:rFonts w:ascii="Garamond" w:hAnsi="Garamond" w:cs="Traditional Arabic"/>
          <w:sz w:val="24"/>
          <w:szCs w:val="24"/>
          <w:lang w:val="en-US"/>
        </w:rPr>
        <w:t xml:space="preserve"> as.</w:t>
      </w:r>
      <w:r w:rsidR="007D6E10" w:rsidRPr="00451208">
        <w:rPr>
          <w:rFonts w:ascii="Garamond" w:hAnsi="Garamond" w:cs="Traditional Arabic"/>
          <w:sz w:val="24"/>
          <w:szCs w:val="24"/>
          <w:lang w:val="en-US"/>
        </w:rPr>
        <w:t xml:space="preserve"> yang melarungkan </w:t>
      </w:r>
      <w:r w:rsidR="000B7010">
        <w:rPr>
          <w:rFonts w:ascii="Garamond" w:hAnsi="Garamond" w:cs="Traditional Arabic"/>
          <w:sz w:val="24"/>
          <w:szCs w:val="24"/>
          <w:lang w:val="en-US"/>
        </w:rPr>
        <w:t>beliau</w:t>
      </w:r>
      <w:r w:rsidR="007D6E10" w:rsidRPr="00451208">
        <w:rPr>
          <w:rFonts w:ascii="Garamond" w:hAnsi="Garamond" w:cs="Traditional Arabic"/>
          <w:sz w:val="24"/>
          <w:szCs w:val="24"/>
          <w:lang w:val="en-US"/>
        </w:rPr>
        <w:t xml:space="preserve"> pada saat bayi disebabkan kekhawatiran beliau atas kekejaman rezim Fir’aun yang akan membunuh setiap bayi laki-laki yang lahir. 3) Kisah saudara perempuan nabi Musa as. yang </w:t>
      </w:r>
      <w:r w:rsidR="00B615F8" w:rsidRPr="00451208">
        <w:rPr>
          <w:rFonts w:ascii="Garamond" w:hAnsi="Garamond" w:cs="Traditional Arabic"/>
          <w:sz w:val="24"/>
          <w:szCs w:val="24"/>
          <w:lang w:val="en-US"/>
        </w:rPr>
        <w:t xml:space="preserve">diberi amanat oleh ibunya untuk memantau bayi Musa as. saat ditemukan oleh Asiyah dan selanjutnya dia berperan sebagai makelar untuk mencarikan ibu susuan yang pas untuk bayi Musa as. 4) Kisah istri Fir’aun yang bernama Asiyah binti Muzahim yang gigih dalam memegang akidah, meskipun akhir hayatnya diwarnai dengan siksaan yang pedih oleh suaminya sendiri. Oleh karena itu, Allah mengabadikan namanya di surat al-Tahrim ayat 11 dan dijamin masuk surga dengan pemberian fasilitas rumah yang berada di sisi Allah. 5) Kisah Sayyidah </w:t>
      </w:r>
      <w:r w:rsidR="00B615F8" w:rsidRPr="00451208">
        <w:rPr>
          <w:rFonts w:ascii="Garamond" w:hAnsi="Garamond" w:cs="Traditional Arabic"/>
          <w:sz w:val="24"/>
          <w:szCs w:val="24"/>
          <w:lang w:val="en-US"/>
        </w:rPr>
        <w:lastRenderedPageBreak/>
        <w:t xml:space="preserve">Maryam, seorang perempuan suci </w:t>
      </w:r>
      <w:r w:rsidR="000B7010">
        <w:rPr>
          <w:rFonts w:ascii="Garamond" w:hAnsi="Garamond" w:cs="Traditional Arabic"/>
          <w:sz w:val="24"/>
          <w:szCs w:val="24"/>
          <w:lang w:val="en-US"/>
        </w:rPr>
        <w:t xml:space="preserve">dan sebagai ibunda nabi Isa as. </w:t>
      </w:r>
      <w:r w:rsidR="00B615F8" w:rsidRPr="00451208">
        <w:rPr>
          <w:rFonts w:ascii="Garamond" w:hAnsi="Garamond" w:cs="Traditional Arabic"/>
          <w:sz w:val="24"/>
          <w:szCs w:val="24"/>
          <w:lang w:val="en-US"/>
        </w:rPr>
        <w:t xml:space="preserve">6) Kisah Hannah, beliau adalah istri Imran tak lain adalah ibunda dari Sayyidah Maryam. </w:t>
      </w:r>
    </w:p>
    <w:p w:rsidR="000B1BD3" w:rsidRPr="009648DC" w:rsidRDefault="000B1BD3" w:rsidP="009648DC">
      <w:pPr>
        <w:pStyle w:val="ListParagraph"/>
        <w:numPr>
          <w:ilvl w:val="0"/>
          <w:numId w:val="18"/>
        </w:numPr>
        <w:spacing w:line="360" w:lineRule="auto"/>
        <w:jc w:val="both"/>
        <w:rPr>
          <w:rFonts w:ascii="Garamond" w:hAnsi="Garamond"/>
        </w:rPr>
      </w:pPr>
      <w:r w:rsidRPr="009648DC">
        <w:rPr>
          <w:rFonts w:ascii="Garamond" w:hAnsi="Garamond"/>
          <w:b/>
          <w:bCs/>
        </w:rPr>
        <w:t>Peran Perempuan dalam Dakwah Islam</w:t>
      </w:r>
    </w:p>
    <w:p w:rsidR="009648DC" w:rsidRDefault="009648DC" w:rsidP="009648DC">
      <w:pPr>
        <w:spacing w:line="360" w:lineRule="auto"/>
        <w:ind w:left="360" w:firstLine="360"/>
        <w:jc w:val="both"/>
        <w:rPr>
          <w:rFonts w:ascii="Garamond" w:hAnsi="Garamond"/>
          <w:sz w:val="24"/>
          <w:szCs w:val="24"/>
          <w:lang w:val="en-US"/>
        </w:rPr>
      </w:pPr>
      <w:r>
        <w:rPr>
          <w:rFonts w:ascii="Garamond" w:hAnsi="Garamond"/>
          <w:sz w:val="24"/>
          <w:szCs w:val="24"/>
          <w:lang w:val="en-US"/>
        </w:rPr>
        <w:t>Dalam</w:t>
      </w:r>
      <w:r w:rsidR="000B7010" w:rsidRPr="000B7010">
        <w:rPr>
          <w:rFonts w:ascii="Garamond" w:hAnsi="Garamond"/>
          <w:sz w:val="24"/>
          <w:szCs w:val="24"/>
          <w:lang w:val="en-US"/>
        </w:rPr>
        <w:t xml:space="preserve"> </w:t>
      </w:r>
      <w:r w:rsidR="00A7448F" w:rsidRPr="000B7010">
        <w:rPr>
          <w:rFonts w:ascii="Garamond" w:hAnsi="Garamond"/>
          <w:sz w:val="24"/>
          <w:szCs w:val="24"/>
        </w:rPr>
        <w:t xml:space="preserve"> </w:t>
      </w:r>
      <w:r w:rsidR="00A7448F" w:rsidRPr="000B7010">
        <w:rPr>
          <w:rFonts w:ascii="Garamond" w:hAnsi="Garamond"/>
          <w:i/>
          <w:iCs/>
          <w:sz w:val="24"/>
          <w:szCs w:val="24"/>
        </w:rPr>
        <w:t>sirah nabawiyah</w:t>
      </w:r>
      <w:r w:rsidR="00A7448F" w:rsidRPr="000B7010">
        <w:rPr>
          <w:rFonts w:ascii="Garamond" w:hAnsi="Garamond"/>
          <w:sz w:val="24"/>
          <w:szCs w:val="24"/>
        </w:rPr>
        <w:t xml:space="preserve"> </w:t>
      </w:r>
      <w:r>
        <w:rPr>
          <w:rFonts w:ascii="Garamond" w:hAnsi="Garamond"/>
          <w:sz w:val="24"/>
          <w:szCs w:val="24"/>
          <w:lang w:val="en-US"/>
        </w:rPr>
        <w:t>diceritakan</w:t>
      </w:r>
      <w:r w:rsidR="000B7010" w:rsidRPr="000B7010">
        <w:rPr>
          <w:rFonts w:ascii="Garamond" w:hAnsi="Garamond"/>
          <w:sz w:val="24"/>
          <w:szCs w:val="24"/>
          <w:lang w:val="en-US"/>
        </w:rPr>
        <w:t xml:space="preserve"> </w:t>
      </w:r>
      <w:r>
        <w:rPr>
          <w:rFonts w:ascii="Garamond" w:hAnsi="Garamond"/>
          <w:sz w:val="24"/>
          <w:szCs w:val="24"/>
          <w:lang w:val="en-US"/>
        </w:rPr>
        <w:t>tentang</w:t>
      </w:r>
      <w:r w:rsidR="00A7448F" w:rsidRPr="000B7010">
        <w:rPr>
          <w:rFonts w:ascii="Garamond" w:hAnsi="Garamond"/>
          <w:sz w:val="24"/>
          <w:szCs w:val="24"/>
        </w:rPr>
        <w:t xml:space="preserve"> sinergitas perempuan dalam berbagai peristiwa Islam, Sayyidah Khad</w:t>
      </w:r>
      <w:r w:rsidR="000B7010">
        <w:rPr>
          <w:rFonts w:ascii="Garamond" w:hAnsi="Garamond"/>
          <w:sz w:val="24"/>
          <w:szCs w:val="24"/>
        </w:rPr>
        <w:t>î</w:t>
      </w:r>
      <w:r w:rsidR="00A7448F" w:rsidRPr="000B7010">
        <w:rPr>
          <w:rFonts w:ascii="Garamond" w:hAnsi="Garamond"/>
          <w:sz w:val="24"/>
          <w:szCs w:val="24"/>
        </w:rPr>
        <w:t xml:space="preserve">jah binti Khuwailid misalnya, </w:t>
      </w:r>
      <w:r w:rsidR="000B7010" w:rsidRPr="000B7010">
        <w:rPr>
          <w:rFonts w:ascii="Garamond" w:hAnsi="Garamond"/>
          <w:sz w:val="24"/>
          <w:szCs w:val="24"/>
          <w:lang w:val="en-US"/>
        </w:rPr>
        <w:t>perempuan</w:t>
      </w:r>
      <w:r w:rsidR="00A7448F" w:rsidRPr="000B7010">
        <w:rPr>
          <w:rFonts w:ascii="Garamond" w:hAnsi="Garamond"/>
          <w:sz w:val="24"/>
          <w:szCs w:val="24"/>
        </w:rPr>
        <w:t xml:space="preserve"> yang pertama kali mendeklarasikan kebenaran kenabian Muhammad saw. </w:t>
      </w:r>
      <w:r w:rsidR="00F55432" w:rsidRPr="009648DC">
        <w:rPr>
          <w:rFonts w:ascii="Garamond" w:hAnsi="Garamond"/>
          <w:sz w:val="24"/>
          <w:szCs w:val="24"/>
        </w:rPr>
        <w:t>Darah syuhada yang pertama kali menetes dalam sejarah dakwah Islam adalah Sumayyah istri Y</w:t>
      </w:r>
      <w:r w:rsidR="000B7010" w:rsidRPr="009648DC">
        <w:rPr>
          <w:rFonts w:ascii="Garamond" w:hAnsi="Garamond"/>
          <w:sz w:val="24"/>
          <w:szCs w:val="24"/>
        </w:rPr>
        <w:t>ā</w:t>
      </w:r>
      <w:r w:rsidR="00F55432" w:rsidRPr="009648DC">
        <w:rPr>
          <w:rFonts w:ascii="Garamond" w:hAnsi="Garamond"/>
          <w:sz w:val="24"/>
          <w:szCs w:val="24"/>
        </w:rPr>
        <w:t>sir yang merupakan ibunda dari Amm</w:t>
      </w:r>
      <w:r w:rsidR="000B7010" w:rsidRPr="009648DC">
        <w:rPr>
          <w:rFonts w:ascii="Garamond" w:hAnsi="Garamond"/>
          <w:sz w:val="24"/>
          <w:szCs w:val="24"/>
        </w:rPr>
        <w:t>ā</w:t>
      </w:r>
      <w:r w:rsidR="00F55432" w:rsidRPr="009648DC">
        <w:rPr>
          <w:rFonts w:ascii="Garamond" w:hAnsi="Garamond"/>
          <w:sz w:val="24"/>
          <w:szCs w:val="24"/>
        </w:rPr>
        <w:t>r</w:t>
      </w:r>
      <w:r w:rsidR="000B7010" w:rsidRPr="009648DC">
        <w:rPr>
          <w:rFonts w:ascii="Garamond" w:hAnsi="Garamond"/>
          <w:sz w:val="24"/>
          <w:szCs w:val="24"/>
        </w:rPr>
        <w:t xml:space="preserve"> bin Yasir. </w:t>
      </w:r>
      <w:r w:rsidR="000B7010" w:rsidRPr="00CA208D">
        <w:rPr>
          <w:rFonts w:ascii="Garamond" w:hAnsi="Garamond"/>
          <w:sz w:val="24"/>
          <w:szCs w:val="24"/>
        </w:rPr>
        <w:t>Sumayyah merupakan perempuan</w:t>
      </w:r>
      <w:r w:rsidR="00F55432" w:rsidRPr="00CA208D">
        <w:rPr>
          <w:rFonts w:ascii="Garamond" w:hAnsi="Garamond"/>
          <w:sz w:val="24"/>
          <w:szCs w:val="24"/>
        </w:rPr>
        <w:t xml:space="preserve"> yang pertama kali dibunuh oleh kaum kafir Qurais</w:t>
      </w:r>
      <w:r w:rsidR="000B7010" w:rsidRPr="00CA208D">
        <w:rPr>
          <w:rFonts w:ascii="Garamond" w:hAnsi="Garamond"/>
          <w:sz w:val="24"/>
          <w:szCs w:val="24"/>
        </w:rPr>
        <w:t>y</w:t>
      </w:r>
      <w:r w:rsidR="00F55432" w:rsidRPr="00CA208D">
        <w:rPr>
          <w:rFonts w:ascii="Garamond" w:hAnsi="Garamond"/>
          <w:sz w:val="24"/>
          <w:szCs w:val="24"/>
        </w:rPr>
        <w:t xml:space="preserve"> karena menolak untuk keluar dari agama Islam. </w:t>
      </w:r>
      <w:r w:rsidR="00F55432" w:rsidRPr="000B7010">
        <w:rPr>
          <w:rFonts w:ascii="Garamond" w:hAnsi="Garamond"/>
          <w:sz w:val="24"/>
          <w:szCs w:val="24"/>
          <w:lang w:val="en-US"/>
        </w:rPr>
        <w:t xml:space="preserve">Dengan demikian, orang yang permata kali mati syahid adalah seorang </w:t>
      </w:r>
      <w:r w:rsidR="00753F7A" w:rsidRPr="000B7010">
        <w:rPr>
          <w:rFonts w:ascii="Garamond" w:hAnsi="Garamond"/>
          <w:sz w:val="24"/>
          <w:szCs w:val="24"/>
          <w:lang w:val="en-US"/>
        </w:rPr>
        <w:t>perempuan</w:t>
      </w:r>
      <w:r w:rsidR="00F55432" w:rsidRPr="000B7010">
        <w:rPr>
          <w:rFonts w:ascii="Garamond" w:hAnsi="Garamond"/>
          <w:sz w:val="24"/>
          <w:szCs w:val="24"/>
          <w:lang w:val="en-US"/>
        </w:rPr>
        <w:t>, bukan laki-laki.</w:t>
      </w:r>
    </w:p>
    <w:p w:rsidR="000B1BD3" w:rsidRPr="009648DC" w:rsidRDefault="009648DC" w:rsidP="009648DC">
      <w:pPr>
        <w:spacing w:line="360" w:lineRule="auto"/>
        <w:ind w:left="360" w:firstLine="360"/>
        <w:jc w:val="both"/>
        <w:rPr>
          <w:rFonts w:ascii="Garamond" w:hAnsi="Garamond"/>
          <w:sz w:val="24"/>
          <w:szCs w:val="24"/>
        </w:rPr>
      </w:pPr>
      <w:r>
        <w:rPr>
          <w:rFonts w:ascii="Garamond" w:hAnsi="Garamond"/>
          <w:sz w:val="24"/>
          <w:szCs w:val="24"/>
          <w:lang w:val="en-US"/>
        </w:rPr>
        <w:t xml:space="preserve"> </w:t>
      </w:r>
      <w:r w:rsidR="00A7448F" w:rsidRPr="000B7010">
        <w:rPr>
          <w:rFonts w:ascii="Garamond" w:hAnsi="Garamond"/>
          <w:sz w:val="24"/>
          <w:szCs w:val="24"/>
        </w:rPr>
        <w:t>Terdapat juga kisah heroik seorang gadis tangguh yang merobek selendangnya untuk mengantar perbekalan nabi. Hal tersebut merupakan bukti dari keterlibatan perempuan dalam perjala</w:t>
      </w:r>
      <w:r w:rsidRPr="009648DC">
        <w:rPr>
          <w:rFonts w:ascii="Garamond" w:hAnsi="Garamond"/>
          <w:sz w:val="24"/>
          <w:szCs w:val="24"/>
        </w:rPr>
        <w:t>n</w:t>
      </w:r>
      <w:r w:rsidR="00A7448F" w:rsidRPr="000B7010">
        <w:rPr>
          <w:rFonts w:ascii="Garamond" w:hAnsi="Garamond"/>
          <w:sz w:val="24"/>
          <w:szCs w:val="24"/>
        </w:rPr>
        <w:t xml:space="preserve">an awal dakwah nabi ketika </w:t>
      </w:r>
      <w:r w:rsidR="00753F7A" w:rsidRPr="000B7010">
        <w:rPr>
          <w:rFonts w:ascii="Garamond" w:hAnsi="Garamond"/>
          <w:sz w:val="24"/>
          <w:szCs w:val="24"/>
        </w:rPr>
        <w:t xml:space="preserve">di </w:t>
      </w:r>
      <w:r w:rsidR="00A7448F" w:rsidRPr="000B7010">
        <w:rPr>
          <w:rFonts w:ascii="Garamond" w:hAnsi="Garamond"/>
          <w:sz w:val="24"/>
          <w:szCs w:val="24"/>
        </w:rPr>
        <w:t>Makkah yaitu Asm</w:t>
      </w:r>
      <w:r w:rsidR="000B7010">
        <w:rPr>
          <w:rFonts w:ascii="Garamond" w:hAnsi="Garamond"/>
          <w:sz w:val="24"/>
          <w:szCs w:val="24"/>
        </w:rPr>
        <w:t>ā</w:t>
      </w:r>
      <w:r w:rsidR="00A7448F" w:rsidRPr="000B7010">
        <w:rPr>
          <w:rFonts w:ascii="Garamond" w:hAnsi="Garamond"/>
          <w:sz w:val="24"/>
          <w:szCs w:val="24"/>
        </w:rPr>
        <w:t>’ binti Ab</w:t>
      </w:r>
      <w:r w:rsidR="000B7010">
        <w:rPr>
          <w:rFonts w:ascii="Garamond" w:hAnsi="Garamond"/>
          <w:sz w:val="24"/>
          <w:szCs w:val="24"/>
        </w:rPr>
        <w:t>ū</w:t>
      </w:r>
      <w:r w:rsidR="00A7448F" w:rsidRPr="000B7010">
        <w:rPr>
          <w:rFonts w:ascii="Garamond" w:hAnsi="Garamond"/>
          <w:sz w:val="24"/>
          <w:szCs w:val="24"/>
        </w:rPr>
        <w:t xml:space="preserve"> Bakar Al-Shidd</w:t>
      </w:r>
      <w:r w:rsidR="000B7010">
        <w:rPr>
          <w:rFonts w:ascii="Garamond" w:hAnsi="Garamond"/>
          <w:sz w:val="24"/>
          <w:szCs w:val="24"/>
        </w:rPr>
        <w:t>î</w:t>
      </w:r>
      <w:r w:rsidR="00A7448F" w:rsidRPr="000B7010">
        <w:rPr>
          <w:rFonts w:ascii="Garamond" w:hAnsi="Garamond"/>
          <w:sz w:val="24"/>
          <w:szCs w:val="24"/>
        </w:rPr>
        <w:t xml:space="preserve">q yang bergelar </w:t>
      </w:r>
      <w:r w:rsidR="00D005B2" w:rsidRPr="000B7010">
        <w:rPr>
          <w:rFonts w:ascii="Garamond" w:hAnsi="Garamond"/>
          <w:i/>
          <w:iCs/>
          <w:sz w:val="24"/>
          <w:szCs w:val="24"/>
        </w:rPr>
        <w:t>dzatu nithaqain</w:t>
      </w:r>
      <w:r w:rsidR="00A7448F" w:rsidRPr="000B7010">
        <w:rPr>
          <w:rFonts w:ascii="Garamond" w:hAnsi="Garamond"/>
          <w:i/>
          <w:iCs/>
          <w:sz w:val="24"/>
          <w:szCs w:val="24"/>
        </w:rPr>
        <w:t>.</w:t>
      </w:r>
    </w:p>
    <w:p w:rsidR="002534A2" w:rsidRPr="009648DC" w:rsidRDefault="00A7448F" w:rsidP="009648DC">
      <w:pPr>
        <w:spacing w:line="360" w:lineRule="auto"/>
        <w:ind w:left="270" w:firstLine="450"/>
        <w:jc w:val="both"/>
        <w:rPr>
          <w:rFonts w:ascii="Garamond" w:hAnsi="Garamond"/>
          <w:sz w:val="24"/>
          <w:szCs w:val="24"/>
        </w:rPr>
      </w:pPr>
      <w:r w:rsidRPr="000B7010">
        <w:rPr>
          <w:rFonts w:ascii="Garamond" w:hAnsi="Garamond"/>
          <w:sz w:val="24"/>
          <w:szCs w:val="24"/>
        </w:rPr>
        <w:t xml:space="preserve">Pada saat perang Uhud, banyak perempuan yang turut serta di medan perang sebagai relawan medis misalnya: </w:t>
      </w:r>
      <w:r w:rsidR="009D12B0" w:rsidRPr="000B7010">
        <w:rPr>
          <w:rFonts w:ascii="Garamond" w:hAnsi="Garamond"/>
          <w:sz w:val="24"/>
          <w:szCs w:val="24"/>
        </w:rPr>
        <w:t>Ummu ‘A</w:t>
      </w:r>
      <w:r w:rsidR="000B7010" w:rsidRPr="000B7010">
        <w:rPr>
          <w:rFonts w:ascii="Garamond" w:hAnsi="Garamond"/>
          <w:sz w:val="24"/>
          <w:szCs w:val="24"/>
        </w:rPr>
        <w:t>mmā</w:t>
      </w:r>
      <w:r w:rsidR="009D12B0" w:rsidRPr="000B7010">
        <w:rPr>
          <w:rFonts w:ascii="Garamond" w:hAnsi="Garamond"/>
          <w:sz w:val="24"/>
          <w:szCs w:val="24"/>
        </w:rPr>
        <w:t xml:space="preserve">rah, </w:t>
      </w:r>
      <w:r w:rsidRPr="000B7010">
        <w:rPr>
          <w:rFonts w:ascii="Garamond" w:hAnsi="Garamond"/>
          <w:sz w:val="24"/>
          <w:szCs w:val="24"/>
        </w:rPr>
        <w:t>Ummu Sulaim, Sayyidah ‘</w:t>
      </w:r>
      <w:r w:rsidR="000B7010" w:rsidRPr="000B7010">
        <w:rPr>
          <w:rFonts w:ascii="Garamond" w:hAnsi="Garamond"/>
          <w:sz w:val="24"/>
          <w:szCs w:val="24"/>
        </w:rPr>
        <w:t>À</w:t>
      </w:r>
      <w:r w:rsidRPr="000B7010">
        <w:rPr>
          <w:rFonts w:ascii="Garamond" w:hAnsi="Garamond"/>
          <w:sz w:val="24"/>
          <w:szCs w:val="24"/>
        </w:rPr>
        <w:t>isyah binti Ab</w:t>
      </w:r>
      <w:r w:rsidR="000B7010" w:rsidRPr="000B7010">
        <w:rPr>
          <w:rFonts w:ascii="Garamond" w:hAnsi="Garamond"/>
          <w:sz w:val="24"/>
          <w:szCs w:val="24"/>
        </w:rPr>
        <w:t>ū</w:t>
      </w:r>
      <w:r w:rsidRPr="000B7010">
        <w:rPr>
          <w:rFonts w:ascii="Garamond" w:hAnsi="Garamond"/>
          <w:sz w:val="24"/>
          <w:szCs w:val="24"/>
        </w:rPr>
        <w:t xml:space="preserve"> Bakar Al-Shidd</w:t>
      </w:r>
      <w:r w:rsidR="000B7010" w:rsidRPr="000B7010">
        <w:rPr>
          <w:rFonts w:ascii="Garamond" w:hAnsi="Garamond"/>
          <w:sz w:val="24"/>
          <w:szCs w:val="24"/>
        </w:rPr>
        <w:t>î</w:t>
      </w:r>
      <w:r w:rsidRPr="000B7010">
        <w:rPr>
          <w:rFonts w:ascii="Garamond" w:hAnsi="Garamond"/>
          <w:sz w:val="24"/>
          <w:szCs w:val="24"/>
        </w:rPr>
        <w:t>q</w:t>
      </w:r>
      <w:r w:rsidR="009D12B0" w:rsidRPr="000B7010">
        <w:rPr>
          <w:rFonts w:ascii="Garamond" w:hAnsi="Garamond"/>
          <w:sz w:val="24"/>
          <w:szCs w:val="24"/>
        </w:rPr>
        <w:t xml:space="preserve"> dan perempuan tangguh lainnya yang berkontribusi dalam berbagai peperangan.</w:t>
      </w:r>
      <w:r w:rsidR="009648DC" w:rsidRPr="009648DC">
        <w:rPr>
          <w:rFonts w:ascii="Garamond" w:hAnsi="Garamond"/>
          <w:sz w:val="24"/>
          <w:szCs w:val="24"/>
        </w:rPr>
        <w:t xml:space="preserve"> </w:t>
      </w:r>
      <w:r w:rsidR="002534A2" w:rsidRPr="00220693">
        <w:rPr>
          <w:rFonts w:ascii="Garamond" w:hAnsi="Garamond"/>
          <w:sz w:val="24"/>
          <w:szCs w:val="24"/>
        </w:rPr>
        <w:t xml:space="preserve">Ketika nabi Muhammad saw. </w:t>
      </w:r>
      <w:r w:rsidR="00F55432" w:rsidRPr="00220693">
        <w:rPr>
          <w:rFonts w:ascii="Garamond" w:hAnsi="Garamond"/>
          <w:sz w:val="24"/>
          <w:szCs w:val="24"/>
        </w:rPr>
        <w:t>Sedang bimbang menghadapi suatu perkara, beliau mengajak</w:t>
      </w:r>
      <w:r w:rsidR="002534A2" w:rsidRPr="00220693">
        <w:rPr>
          <w:rFonts w:ascii="Garamond" w:hAnsi="Garamond"/>
          <w:sz w:val="24"/>
          <w:szCs w:val="24"/>
        </w:rPr>
        <w:t xml:space="preserve"> istrinya yaitu Ummu Sal</w:t>
      </w:r>
      <w:r w:rsidR="008277BB" w:rsidRPr="00220693">
        <w:rPr>
          <w:rFonts w:ascii="Garamond" w:hAnsi="Garamond"/>
          <w:sz w:val="24"/>
          <w:szCs w:val="24"/>
        </w:rPr>
        <w:t>ā</w:t>
      </w:r>
      <w:r w:rsidR="002534A2" w:rsidRPr="00220693">
        <w:rPr>
          <w:rFonts w:ascii="Garamond" w:hAnsi="Garamond"/>
          <w:sz w:val="24"/>
          <w:szCs w:val="24"/>
        </w:rPr>
        <w:t>mah untuk be</w:t>
      </w:r>
      <w:r w:rsidR="00F55432" w:rsidRPr="00220693">
        <w:rPr>
          <w:rFonts w:ascii="Garamond" w:hAnsi="Garamond"/>
          <w:sz w:val="24"/>
          <w:szCs w:val="24"/>
        </w:rPr>
        <w:t>rdiskusi</w:t>
      </w:r>
      <w:r w:rsidR="002534A2" w:rsidRPr="00220693">
        <w:rPr>
          <w:rFonts w:ascii="Garamond" w:hAnsi="Garamond"/>
          <w:sz w:val="24"/>
          <w:szCs w:val="24"/>
        </w:rPr>
        <w:t xml:space="preserve">. Akhirnya </w:t>
      </w:r>
      <w:r w:rsidR="00220693" w:rsidRPr="00220693">
        <w:rPr>
          <w:rFonts w:ascii="Garamond" w:hAnsi="Garamond"/>
          <w:sz w:val="24"/>
          <w:szCs w:val="24"/>
          <w:lang w:val="en-US"/>
        </w:rPr>
        <w:t xml:space="preserve">Nabi </w:t>
      </w:r>
      <w:r w:rsidR="002534A2" w:rsidRPr="00220693">
        <w:rPr>
          <w:rFonts w:ascii="Garamond" w:hAnsi="Garamond"/>
          <w:sz w:val="24"/>
          <w:szCs w:val="24"/>
        </w:rPr>
        <w:t xml:space="preserve">usulan </w:t>
      </w:r>
      <w:r w:rsidR="00220693" w:rsidRPr="00220693">
        <w:rPr>
          <w:rFonts w:ascii="Garamond" w:hAnsi="Garamond"/>
          <w:sz w:val="24"/>
          <w:szCs w:val="24"/>
          <w:lang w:val="en-US"/>
        </w:rPr>
        <w:t>mendapatkan jalan keluar dari istrinya. Hal ini menandakan betapa besan peranan perempuan pada zaman Nabi.</w:t>
      </w:r>
    </w:p>
    <w:p w:rsidR="007B15DD" w:rsidRPr="00220693" w:rsidRDefault="009D12B0" w:rsidP="00220693">
      <w:pPr>
        <w:spacing w:line="360" w:lineRule="auto"/>
        <w:ind w:left="270" w:firstLine="450"/>
        <w:jc w:val="both"/>
        <w:rPr>
          <w:rFonts w:ascii="Garamond" w:hAnsi="Garamond"/>
          <w:sz w:val="24"/>
          <w:szCs w:val="24"/>
          <w:lang w:val="en-US"/>
        </w:rPr>
      </w:pPr>
      <w:r w:rsidRPr="00220693">
        <w:rPr>
          <w:rFonts w:ascii="Garamond" w:hAnsi="Garamond"/>
          <w:sz w:val="24"/>
          <w:szCs w:val="24"/>
          <w:lang w:val="en-US"/>
        </w:rPr>
        <w:t xml:space="preserve">Kiprah Sayyidah Aisyah tak hanya di medan perang saja, namun beliau memiliki kiprah dalam bidang politik dan keilmuan selepas wafatnya nabi Muhammad saw. Beliau kerap menyampaikan </w:t>
      </w:r>
      <w:r w:rsidR="00753F7A" w:rsidRPr="00220693">
        <w:rPr>
          <w:rFonts w:ascii="Garamond" w:hAnsi="Garamond"/>
          <w:i/>
          <w:iCs/>
          <w:sz w:val="24"/>
          <w:szCs w:val="24"/>
          <w:lang w:val="en-US"/>
        </w:rPr>
        <w:t>hadis</w:t>
      </w:r>
      <w:r w:rsidRPr="00220693">
        <w:rPr>
          <w:rFonts w:ascii="Garamond" w:hAnsi="Garamond"/>
          <w:i/>
          <w:iCs/>
          <w:sz w:val="24"/>
          <w:szCs w:val="24"/>
          <w:lang w:val="en-US"/>
        </w:rPr>
        <w:t xml:space="preserve"> </w:t>
      </w:r>
      <w:r w:rsidRPr="00220693">
        <w:rPr>
          <w:rFonts w:ascii="Garamond" w:hAnsi="Garamond"/>
          <w:sz w:val="24"/>
          <w:szCs w:val="24"/>
          <w:lang w:val="en-US"/>
        </w:rPr>
        <w:t xml:space="preserve"> </w:t>
      </w:r>
      <w:r w:rsidR="007B15DD" w:rsidRPr="00220693">
        <w:rPr>
          <w:rFonts w:ascii="Garamond" w:hAnsi="Garamond"/>
          <w:sz w:val="24"/>
          <w:szCs w:val="24"/>
          <w:lang w:val="en-US"/>
        </w:rPr>
        <w:t>ke</w:t>
      </w:r>
      <w:r w:rsidRPr="00220693">
        <w:rPr>
          <w:rFonts w:ascii="Garamond" w:hAnsi="Garamond"/>
          <w:sz w:val="24"/>
          <w:szCs w:val="24"/>
          <w:lang w:val="en-US"/>
        </w:rPr>
        <w:t xml:space="preserve">pada </w:t>
      </w:r>
      <w:r w:rsidR="007B15DD" w:rsidRPr="00220693">
        <w:rPr>
          <w:rFonts w:ascii="Garamond" w:hAnsi="Garamond"/>
          <w:sz w:val="24"/>
          <w:szCs w:val="24"/>
          <w:lang w:val="en-US"/>
        </w:rPr>
        <w:t xml:space="preserve">para </w:t>
      </w:r>
      <w:r w:rsidRPr="00220693">
        <w:rPr>
          <w:rFonts w:ascii="Garamond" w:hAnsi="Garamond"/>
          <w:sz w:val="24"/>
          <w:szCs w:val="24"/>
          <w:lang w:val="en-US"/>
        </w:rPr>
        <w:t>sahabat dan juga menanggapi berbagai persoalan yang diutara</w:t>
      </w:r>
      <w:r w:rsidR="007B15DD" w:rsidRPr="00220693">
        <w:rPr>
          <w:rFonts w:ascii="Garamond" w:hAnsi="Garamond"/>
          <w:sz w:val="24"/>
          <w:szCs w:val="24"/>
          <w:lang w:val="en-US"/>
        </w:rPr>
        <w:t xml:space="preserve">kan oleh mereka. Dari majlis tersebut lahirlah karangan beliau berupa kitab-kitab. Fenomena seperti ini menandakan bahwa perempuan memiliki andil besar dalam </w:t>
      </w:r>
      <w:r w:rsidRPr="00220693">
        <w:rPr>
          <w:rFonts w:ascii="Garamond" w:hAnsi="Garamond"/>
          <w:sz w:val="24"/>
          <w:szCs w:val="24"/>
          <w:lang w:val="en-US"/>
        </w:rPr>
        <w:t>kancah dakwah Islam.</w:t>
      </w:r>
      <w:r w:rsidR="007B15DD" w:rsidRPr="00220693">
        <w:rPr>
          <w:rFonts w:ascii="Garamond" w:hAnsi="Garamond"/>
          <w:sz w:val="24"/>
          <w:szCs w:val="24"/>
          <w:lang w:val="en-US"/>
        </w:rPr>
        <w:t xml:space="preserve"> Tak hanya menelurkan karya dalam bidang keilmuan Islam saja, namun perempuan </w:t>
      </w:r>
      <w:r w:rsidR="00F04709" w:rsidRPr="00220693">
        <w:rPr>
          <w:rFonts w:ascii="Garamond" w:hAnsi="Garamond"/>
          <w:sz w:val="24"/>
          <w:szCs w:val="24"/>
          <w:lang w:val="en-US"/>
        </w:rPr>
        <w:t xml:space="preserve">Arab Islam </w:t>
      </w:r>
      <w:r w:rsidR="007B15DD" w:rsidRPr="00220693">
        <w:rPr>
          <w:rFonts w:ascii="Garamond" w:hAnsi="Garamond"/>
          <w:sz w:val="24"/>
          <w:szCs w:val="24"/>
          <w:lang w:val="en-US"/>
        </w:rPr>
        <w:t xml:space="preserve">juga </w:t>
      </w:r>
      <w:r w:rsidR="00F04709" w:rsidRPr="00220693">
        <w:rPr>
          <w:rFonts w:ascii="Garamond" w:hAnsi="Garamond"/>
          <w:sz w:val="24"/>
          <w:szCs w:val="24"/>
          <w:lang w:val="en-US"/>
        </w:rPr>
        <w:t>masyhur menghasilkan</w:t>
      </w:r>
      <w:r w:rsidR="007B15DD" w:rsidRPr="00220693">
        <w:rPr>
          <w:rFonts w:ascii="Garamond" w:hAnsi="Garamond"/>
          <w:sz w:val="24"/>
          <w:szCs w:val="24"/>
          <w:lang w:val="en-US"/>
        </w:rPr>
        <w:t xml:space="preserve"> karya dalam bidang sastra, syi’ir, ilmu hadits, </w:t>
      </w:r>
      <w:r w:rsidR="007B15DD" w:rsidRPr="00220693">
        <w:rPr>
          <w:rFonts w:ascii="Garamond" w:hAnsi="Garamond"/>
          <w:sz w:val="24"/>
          <w:szCs w:val="24"/>
          <w:lang w:val="en-US"/>
        </w:rPr>
        <w:lastRenderedPageBreak/>
        <w:t>ilmu fiqh, dan berb</w:t>
      </w:r>
      <w:r w:rsidR="00220693" w:rsidRPr="00220693">
        <w:rPr>
          <w:rFonts w:ascii="Garamond" w:hAnsi="Garamond"/>
          <w:sz w:val="24"/>
          <w:szCs w:val="24"/>
          <w:lang w:val="en-US"/>
        </w:rPr>
        <w:t>a</w:t>
      </w:r>
      <w:r w:rsidR="007B15DD" w:rsidRPr="00220693">
        <w:rPr>
          <w:rFonts w:ascii="Garamond" w:hAnsi="Garamond"/>
          <w:sz w:val="24"/>
          <w:szCs w:val="24"/>
          <w:lang w:val="en-US"/>
        </w:rPr>
        <w:t>gai keilmuan yang lain meski mereka mengalami beberapa tantangan pada masa tersebut.</w:t>
      </w:r>
    </w:p>
    <w:p w:rsidR="00956630" w:rsidRPr="009648DC" w:rsidRDefault="0014574E" w:rsidP="009648DC">
      <w:pPr>
        <w:pStyle w:val="ListParagraph"/>
        <w:numPr>
          <w:ilvl w:val="0"/>
          <w:numId w:val="18"/>
        </w:numPr>
        <w:spacing w:line="360" w:lineRule="auto"/>
        <w:jc w:val="both"/>
        <w:rPr>
          <w:rFonts w:ascii="Garamond" w:hAnsi="Garamond"/>
          <w:b/>
          <w:bCs/>
        </w:rPr>
      </w:pPr>
      <w:r w:rsidRPr="009648DC">
        <w:rPr>
          <w:rFonts w:ascii="Garamond" w:hAnsi="Garamond"/>
          <w:b/>
          <w:bCs/>
        </w:rPr>
        <w:t xml:space="preserve">Perempuan </w:t>
      </w:r>
      <w:r w:rsidR="007B15DD" w:rsidRPr="009648DC">
        <w:rPr>
          <w:rFonts w:ascii="Garamond" w:hAnsi="Garamond"/>
          <w:b/>
          <w:bCs/>
        </w:rPr>
        <w:t xml:space="preserve">dalam Paradigma </w:t>
      </w:r>
      <w:r w:rsidR="00220693" w:rsidRPr="009648DC">
        <w:rPr>
          <w:rFonts w:ascii="Garamond" w:hAnsi="Garamond"/>
          <w:b/>
          <w:bCs/>
        </w:rPr>
        <w:t>Ekstre</w:t>
      </w:r>
      <w:r w:rsidRPr="009648DC">
        <w:rPr>
          <w:rFonts w:ascii="Garamond" w:hAnsi="Garamond"/>
          <w:b/>
          <w:bCs/>
        </w:rPr>
        <w:t>mis dan Liberalis</w:t>
      </w:r>
    </w:p>
    <w:p w:rsidR="005523C9" w:rsidRPr="00220693" w:rsidRDefault="00F04709" w:rsidP="009648DC">
      <w:pPr>
        <w:tabs>
          <w:tab w:val="left" w:pos="720"/>
        </w:tabs>
        <w:spacing w:line="360" w:lineRule="auto"/>
        <w:ind w:left="270" w:firstLine="450"/>
        <w:jc w:val="both"/>
        <w:rPr>
          <w:rFonts w:ascii="Garamond" w:hAnsi="Garamond"/>
          <w:sz w:val="24"/>
          <w:szCs w:val="24"/>
          <w:lang w:val="en-US"/>
        </w:rPr>
      </w:pPr>
      <w:r w:rsidRPr="00220693">
        <w:rPr>
          <w:rFonts w:ascii="Garamond" w:hAnsi="Garamond"/>
          <w:sz w:val="24"/>
          <w:szCs w:val="24"/>
          <w:lang w:val="en-US"/>
        </w:rPr>
        <w:t xml:space="preserve">Pembahasan sebelumnya menceritakan kiprah gemilang perempuan dalam dakwah Islam, namun pada zaman sekarang yang terjadi adalah kontradiktif. Perempuan mendapat stereotip negatif dan peran mereka dibatasi hanya perkara domestik serta kiprahnya dilepaskan dari </w:t>
      </w:r>
      <w:r w:rsidR="00F46D82" w:rsidRPr="00220693">
        <w:rPr>
          <w:rFonts w:ascii="Garamond" w:hAnsi="Garamond"/>
          <w:sz w:val="24"/>
          <w:szCs w:val="24"/>
          <w:lang w:val="en-US"/>
        </w:rPr>
        <w:t>tatanan sosial</w:t>
      </w:r>
      <w:r w:rsidR="005523C9" w:rsidRPr="00220693">
        <w:rPr>
          <w:rFonts w:ascii="Garamond" w:hAnsi="Garamond"/>
          <w:sz w:val="24"/>
          <w:szCs w:val="24"/>
          <w:lang w:val="en-US"/>
        </w:rPr>
        <w:t xml:space="preserve">. </w:t>
      </w:r>
      <w:r w:rsidRPr="00220693">
        <w:rPr>
          <w:rFonts w:ascii="Garamond" w:hAnsi="Garamond"/>
          <w:sz w:val="24"/>
          <w:szCs w:val="24"/>
          <w:lang w:val="en-US"/>
        </w:rPr>
        <w:t xml:space="preserve">Perkara tersebut dipicu oleh buruknya pemahaman </w:t>
      </w:r>
      <w:r w:rsidR="005523C9" w:rsidRPr="00220693">
        <w:rPr>
          <w:rFonts w:ascii="Garamond" w:hAnsi="Garamond"/>
          <w:sz w:val="24"/>
          <w:szCs w:val="24"/>
          <w:lang w:val="en-US"/>
        </w:rPr>
        <w:t>mereka terhadap Islam dan paradigma mereka terhadap peran perempuan.</w:t>
      </w:r>
      <w:r w:rsidR="009648DC">
        <w:rPr>
          <w:rFonts w:ascii="Garamond" w:hAnsi="Garamond"/>
          <w:sz w:val="24"/>
          <w:szCs w:val="24"/>
          <w:lang w:val="en-US"/>
        </w:rPr>
        <w:t xml:space="preserve"> </w:t>
      </w:r>
      <w:r w:rsidR="005523C9" w:rsidRPr="00220693">
        <w:rPr>
          <w:rFonts w:ascii="Garamond" w:hAnsi="Garamond"/>
          <w:sz w:val="24"/>
          <w:szCs w:val="24"/>
          <w:lang w:val="en-US"/>
        </w:rPr>
        <w:t>Dominasi pendapat dari kaum ekstr</w:t>
      </w:r>
      <w:r w:rsidR="009648DC">
        <w:rPr>
          <w:rFonts w:ascii="Garamond" w:hAnsi="Garamond"/>
          <w:sz w:val="24"/>
          <w:szCs w:val="24"/>
          <w:lang w:val="en-US"/>
        </w:rPr>
        <w:t>e</w:t>
      </w:r>
      <w:r w:rsidR="005523C9" w:rsidRPr="00220693">
        <w:rPr>
          <w:rFonts w:ascii="Garamond" w:hAnsi="Garamond"/>
          <w:sz w:val="24"/>
          <w:szCs w:val="24"/>
          <w:lang w:val="en-US"/>
        </w:rPr>
        <w:t>mis</w:t>
      </w:r>
      <w:r w:rsidR="00D10219" w:rsidRPr="00220693">
        <w:rPr>
          <w:rFonts w:ascii="Garamond" w:hAnsi="Garamond"/>
          <w:sz w:val="24"/>
          <w:szCs w:val="24"/>
          <w:lang w:val="en-US"/>
        </w:rPr>
        <w:t xml:space="preserve"> bahkan sampai pada fatwa untuk </w:t>
      </w:r>
      <w:r w:rsidR="005523C9" w:rsidRPr="00220693">
        <w:rPr>
          <w:rFonts w:ascii="Garamond" w:hAnsi="Garamond"/>
          <w:sz w:val="24"/>
          <w:szCs w:val="24"/>
          <w:lang w:val="en-US"/>
        </w:rPr>
        <w:t>tidak memberikan akses perempuan pergi ke masjid. Asumsi tersebut sangat bertolak belakang dengan hadis</w:t>
      </w:r>
      <w:r w:rsidR="009D0599" w:rsidRPr="00220693">
        <w:rPr>
          <w:rFonts w:ascii="Garamond" w:hAnsi="Garamond"/>
          <w:sz w:val="24"/>
          <w:szCs w:val="24"/>
          <w:lang w:val="en-US"/>
        </w:rPr>
        <w:t xml:space="preserve"> (</w:t>
      </w:r>
      <w:r w:rsidR="009D0599" w:rsidRPr="00220693">
        <w:rPr>
          <w:rFonts w:ascii="Garamond" w:hAnsi="Garamond"/>
          <w:i/>
          <w:iCs/>
          <w:sz w:val="24"/>
          <w:szCs w:val="24"/>
          <w:lang w:val="en-US"/>
        </w:rPr>
        <w:t>lā tamna’ū imāallah masājidallah</w:t>
      </w:r>
      <w:r w:rsidR="009D0599" w:rsidRPr="00220693">
        <w:rPr>
          <w:rFonts w:ascii="Garamond" w:hAnsi="Garamond"/>
          <w:sz w:val="24"/>
          <w:szCs w:val="24"/>
          <w:lang w:val="en-US"/>
        </w:rPr>
        <w:t>) yang bermakna</w:t>
      </w:r>
      <w:r w:rsidR="005523C9" w:rsidRPr="00220693">
        <w:rPr>
          <w:rFonts w:ascii="Garamond" w:hAnsi="Garamond"/>
          <w:sz w:val="24"/>
          <w:szCs w:val="24"/>
          <w:lang w:val="en-US"/>
        </w:rPr>
        <w:t xml:space="preserve"> </w:t>
      </w:r>
      <w:r w:rsidR="00F55432" w:rsidRPr="00220693">
        <w:rPr>
          <w:rFonts w:ascii="Garamond" w:hAnsi="Garamond"/>
          <w:i/>
          <w:iCs/>
          <w:sz w:val="24"/>
          <w:szCs w:val="24"/>
          <w:lang w:val="en-US"/>
        </w:rPr>
        <w:t>“janganlah melarang wanita-wanita</w:t>
      </w:r>
      <w:r w:rsidR="005523C9" w:rsidRPr="00220693">
        <w:rPr>
          <w:rFonts w:ascii="Garamond" w:hAnsi="Garamond"/>
          <w:i/>
          <w:iCs/>
          <w:sz w:val="24"/>
          <w:szCs w:val="24"/>
          <w:lang w:val="en-US"/>
        </w:rPr>
        <w:t xml:space="preserve"> kalian untuk shalat di masjid”.</w:t>
      </w:r>
      <w:r w:rsidR="005523C9" w:rsidRPr="00220693">
        <w:rPr>
          <w:rFonts w:ascii="Garamond" w:hAnsi="Garamond"/>
          <w:sz w:val="24"/>
          <w:szCs w:val="24"/>
          <w:lang w:val="en-US"/>
        </w:rPr>
        <w:t xml:space="preserve"> Padahal jika kita mengamati perempuan pada zaman nabi dan </w:t>
      </w:r>
      <w:r w:rsidR="005523C9" w:rsidRPr="00220693">
        <w:rPr>
          <w:rFonts w:ascii="Garamond" w:hAnsi="Garamond"/>
          <w:i/>
          <w:iCs/>
          <w:sz w:val="24"/>
          <w:szCs w:val="24"/>
          <w:lang w:val="en-US"/>
        </w:rPr>
        <w:t>khal</w:t>
      </w:r>
      <w:r w:rsidR="009D0599" w:rsidRPr="00220693">
        <w:rPr>
          <w:rFonts w:ascii="Garamond" w:hAnsi="Garamond"/>
          <w:i/>
          <w:iCs/>
          <w:sz w:val="24"/>
          <w:szCs w:val="24"/>
          <w:lang w:val="en-US"/>
        </w:rPr>
        <w:t>î</w:t>
      </w:r>
      <w:r w:rsidR="005523C9" w:rsidRPr="00220693">
        <w:rPr>
          <w:rFonts w:ascii="Garamond" w:hAnsi="Garamond"/>
          <w:i/>
          <w:iCs/>
          <w:sz w:val="24"/>
          <w:szCs w:val="24"/>
          <w:lang w:val="en-US"/>
        </w:rPr>
        <w:t>fah al-r</w:t>
      </w:r>
      <w:r w:rsidR="009D0599" w:rsidRPr="00220693">
        <w:rPr>
          <w:rFonts w:ascii="Garamond" w:hAnsi="Garamond"/>
          <w:i/>
          <w:iCs/>
          <w:sz w:val="24"/>
          <w:szCs w:val="24"/>
          <w:lang w:val="en-US"/>
        </w:rPr>
        <w:t>ā</w:t>
      </w:r>
      <w:r w:rsidR="005523C9" w:rsidRPr="00220693">
        <w:rPr>
          <w:rFonts w:ascii="Garamond" w:hAnsi="Garamond"/>
          <w:i/>
          <w:iCs/>
          <w:sz w:val="24"/>
          <w:szCs w:val="24"/>
          <w:lang w:val="en-US"/>
        </w:rPr>
        <w:t xml:space="preserve">syidin </w:t>
      </w:r>
      <w:r w:rsidR="005523C9" w:rsidRPr="00220693">
        <w:rPr>
          <w:rFonts w:ascii="Garamond" w:hAnsi="Garamond"/>
          <w:sz w:val="24"/>
          <w:szCs w:val="24"/>
          <w:lang w:val="en-US"/>
        </w:rPr>
        <w:t xml:space="preserve">atau yang disebut </w:t>
      </w:r>
      <w:r w:rsidR="005523C9" w:rsidRPr="00220693">
        <w:rPr>
          <w:rFonts w:ascii="Garamond" w:hAnsi="Garamond"/>
          <w:i/>
          <w:iCs/>
          <w:sz w:val="24"/>
          <w:szCs w:val="24"/>
          <w:lang w:val="en-US"/>
        </w:rPr>
        <w:t>shah</w:t>
      </w:r>
      <w:r w:rsidR="009D0599" w:rsidRPr="00220693">
        <w:rPr>
          <w:rFonts w:ascii="Garamond" w:hAnsi="Garamond"/>
          <w:i/>
          <w:iCs/>
          <w:sz w:val="24"/>
          <w:szCs w:val="24"/>
          <w:lang w:val="en-US"/>
        </w:rPr>
        <w:t>ā</w:t>
      </w:r>
      <w:r w:rsidR="005523C9" w:rsidRPr="00220693">
        <w:rPr>
          <w:rFonts w:ascii="Garamond" w:hAnsi="Garamond"/>
          <w:i/>
          <w:iCs/>
          <w:sz w:val="24"/>
          <w:szCs w:val="24"/>
          <w:lang w:val="en-US"/>
        </w:rPr>
        <w:t>biyah</w:t>
      </w:r>
      <w:r w:rsidR="005523C9" w:rsidRPr="00220693">
        <w:rPr>
          <w:rFonts w:ascii="Garamond" w:hAnsi="Garamond"/>
          <w:sz w:val="24"/>
          <w:szCs w:val="24"/>
          <w:lang w:val="en-US"/>
        </w:rPr>
        <w:t xml:space="preserve"> mereka </w:t>
      </w:r>
      <w:r w:rsidR="00220693">
        <w:rPr>
          <w:rFonts w:ascii="Garamond" w:hAnsi="Garamond"/>
          <w:sz w:val="24"/>
          <w:szCs w:val="24"/>
          <w:lang w:val="en-US"/>
        </w:rPr>
        <w:t>menunaikan</w:t>
      </w:r>
      <w:r w:rsidR="005523C9" w:rsidRPr="00220693">
        <w:rPr>
          <w:rFonts w:ascii="Garamond" w:hAnsi="Garamond"/>
          <w:sz w:val="24"/>
          <w:szCs w:val="24"/>
          <w:lang w:val="en-US"/>
        </w:rPr>
        <w:t xml:space="preserve"> shalat lima waktu berjama’ah di masjid.</w:t>
      </w:r>
    </w:p>
    <w:p w:rsidR="00B953C8" w:rsidRPr="00220693" w:rsidRDefault="005523C9" w:rsidP="00311697">
      <w:pPr>
        <w:tabs>
          <w:tab w:val="left" w:pos="720"/>
        </w:tabs>
        <w:spacing w:line="360" w:lineRule="auto"/>
        <w:ind w:left="270" w:firstLine="450"/>
        <w:jc w:val="both"/>
        <w:rPr>
          <w:rFonts w:ascii="Garamond" w:hAnsi="Garamond"/>
          <w:i/>
          <w:iCs/>
          <w:sz w:val="24"/>
          <w:szCs w:val="24"/>
          <w:lang w:val="en-US"/>
        </w:rPr>
      </w:pPr>
      <w:r w:rsidRPr="00220693">
        <w:rPr>
          <w:rFonts w:ascii="Garamond" w:hAnsi="Garamond"/>
          <w:sz w:val="24"/>
          <w:szCs w:val="24"/>
          <w:lang w:val="en-US"/>
        </w:rPr>
        <w:t>Terkait hadis yang melarang perempuan pergi ke luar rumah untuk shalat berjam’ah adalah berstatus</w:t>
      </w:r>
      <w:r w:rsidR="00F55432" w:rsidRPr="00220693">
        <w:rPr>
          <w:rFonts w:ascii="Garamond" w:hAnsi="Garamond"/>
          <w:sz w:val="24"/>
          <w:szCs w:val="24"/>
          <w:lang w:val="en-US"/>
        </w:rPr>
        <w:t xml:space="preserve"> sangat</w:t>
      </w:r>
      <w:r w:rsidRPr="00220693">
        <w:rPr>
          <w:rFonts w:ascii="Garamond" w:hAnsi="Garamond"/>
          <w:sz w:val="24"/>
          <w:szCs w:val="24"/>
          <w:lang w:val="en-US"/>
        </w:rPr>
        <w:t xml:space="preserve"> </w:t>
      </w:r>
      <w:r w:rsidRPr="00220693">
        <w:rPr>
          <w:rFonts w:ascii="Garamond" w:hAnsi="Garamond"/>
          <w:i/>
          <w:iCs/>
          <w:sz w:val="24"/>
          <w:szCs w:val="24"/>
          <w:lang w:val="en-US"/>
        </w:rPr>
        <w:t>dha’if</w:t>
      </w:r>
      <w:r w:rsidRPr="00220693">
        <w:rPr>
          <w:rFonts w:ascii="Garamond" w:hAnsi="Garamond"/>
          <w:sz w:val="24"/>
          <w:szCs w:val="24"/>
          <w:lang w:val="en-US"/>
        </w:rPr>
        <w:t xml:space="preserve"> dan </w:t>
      </w:r>
      <w:r w:rsidR="00B953C8" w:rsidRPr="00220693">
        <w:rPr>
          <w:rFonts w:ascii="Garamond" w:hAnsi="Garamond"/>
          <w:sz w:val="24"/>
          <w:szCs w:val="24"/>
          <w:lang w:val="en-US"/>
        </w:rPr>
        <w:t xml:space="preserve">tidak bisa dijadikan </w:t>
      </w:r>
      <w:r w:rsidRPr="00220693">
        <w:rPr>
          <w:rFonts w:ascii="Garamond" w:hAnsi="Garamond"/>
          <w:i/>
          <w:iCs/>
          <w:sz w:val="24"/>
          <w:szCs w:val="24"/>
          <w:lang w:val="en-US"/>
        </w:rPr>
        <w:t>hujja</w:t>
      </w:r>
      <w:r w:rsidR="00B953C8" w:rsidRPr="00220693">
        <w:rPr>
          <w:rFonts w:ascii="Garamond" w:hAnsi="Garamond"/>
          <w:i/>
          <w:iCs/>
          <w:sz w:val="24"/>
          <w:szCs w:val="24"/>
          <w:lang w:val="en-US"/>
        </w:rPr>
        <w:t>h</w:t>
      </w:r>
      <w:r w:rsidRPr="00220693">
        <w:rPr>
          <w:rFonts w:ascii="Garamond" w:hAnsi="Garamond"/>
          <w:sz w:val="24"/>
          <w:szCs w:val="24"/>
          <w:lang w:val="en-US"/>
        </w:rPr>
        <w:t xml:space="preserve">. Hal tersebut senada dengan  hadis </w:t>
      </w:r>
      <w:r w:rsidR="00B953C8" w:rsidRPr="00220693">
        <w:rPr>
          <w:rFonts w:ascii="Garamond" w:hAnsi="Garamond"/>
          <w:sz w:val="24"/>
          <w:szCs w:val="24"/>
          <w:lang w:val="en-US"/>
        </w:rPr>
        <w:t xml:space="preserve">yang berbunyi </w:t>
      </w:r>
      <w:r w:rsidR="009D0599" w:rsidRPr="00220693">
        <w:rPr>
          <w:rFonts w:ascii="Garamond" w:hAnsi="Garamond"/>
          <w:sz w:val="24"/>
          <w:szCs w:val="24"/>
          <w:lang w:val="en-US"/>
        </w:rPr>
        <w:t>(</w:t>
      </w:r>
      <w:r w:rsidR="009D0599" w:rsidRPr="00220693">
        <w:rPr>
          <w:rFonts w:ascii="Garamond" w:hAnsi="Garamond"/>
          <w:i/>
          <w:iCs/>
          <w:sz w:val="24"/>
          <w:szCs w:val="24"/>
          <w:lang w:val="en-US"/>
        </w:rPr>
        <w:t>alā tarā rajulan wa lā yarāhā rajulin</w:t>
      </w:r>
      <w:r w:rsidR="009D0599" w:rsidRPr="00220693">
        <w:rPr>
          <w:rFonts w:ascii="Garamond" w:hAnsi="Garamond"/>
          <w:sz w:val="24"/>
          <w:szCs w:val="24"/>
          <w:lang w:val="en-US"/>
        </w:rPr>
        <w:t>) yang bermakna</w:t>
      </w:r>
      <w:r w:rsidR="00B953C8" w:rsidRPr="00220693">
        <w:rPr>
          <w:rFonts w:ascii="Garamond" w:hAnsi="Garamond"/>
          <w:i/>
          <w:iCs/>
          <w:sz w:val="24"/>
          <w:szCs w:val="24"/>
          <w:lang w:val="en-US"/>
        </w:rPr>
        <w:t xml:space="preserve">“Wahai rasul: hal apa yang terbaik untuk perempuan?, Beliau menjawab: Hendaknya engkau tidak memandang laki-laki dan begitu pula sebaliknya”. </w:t>
      </w:r>
      <w:r w:rsidR="00B953C8" w:rsidRPr="00220693">
        <w:rPr>
          <w:rFonts w:ascii="Garamond" w:hAnsi="Garamond"/>
          <w:sz w:val="24"/>
          <w:szCs w:val="24"/>
          <w:lang w:val="en-US"/>
        </w:rPr>
        <w:t xml:space="preserve">Senada dengan hadits sebelumnya, status hadis ini adalah </w:t>
      </w:r>
      <w:r w:rsidR="00B953C8" w:rsidRPr="00220693">
        <w:rPr>
          <w:rFonts w:ascii="Garamond" w:hAnsi="Garamond"/>
          <w:i/>
          <w:iCs/>
          <w:sz w:val="24"/>
          <w:szCs w:val="24"/>
          <w:lang w:val="en-US"/>
        </w:rPr>
        <w:t>dhaif</w:t>
      </w:r>
      <w:r w:rsidR="00B953C8" w:rsidRPr="00220693">
        <w:rPr>
          <w:rFonts w:ascii="Garamond" w:hAnsi="Garamond"/>
          <w:sz w:val="24"/>
          <w:szCs w:val="24"/>
          <w:lang w:val="en-US"/>
        </w:rPr>
        <w:t xml:space="preserve"> sekali dan tidak bisa dijadikan </w:t>
      </w:r>
      <w:r w:rsidR="00B953C8" w:rsidRPr="00220693">
        <w:rPr>
          <w:rFonts w:ascii="Garamond" w:hAnsi="Garamond"/>
          <w:i/>
          <w:iCs/>
          <w:sz w:val="24"/>
          <w:szCs w:val="24"/>
          <w:lang w:val="en-US"/>
        </w:rPr>
        <w:t>hujjah.</w:t>
      </w:r>
      <w:r w:rsidR="00311697" w:rsidRPr="00220693">
        <w:rPr>
          <w:rFonts w:ascii="Garamond" w:hAnsi="Garamond"/>
          <w:i/>
          <w:iCs/>
          <w:sz w:val="24"/>
          <w:szCs w:val="24"/>
          <w:lang w:val="en-US"/>
        </w:rPr>
        <w:t xml:space="preserve"> </w:t>
      </w:r>
      <w:r w:rsidR="00B953C8" w:rsidRPr="00220693">
        <w:rPr>
          <w:rFonts w:ascii="Garamond" w:hAnsi="Garamond"/>
          <w:sz w:val="24"/>
          <w:szCs w:val="24"/>
          <w:lang w:val="en-US"/>
        </w:rPr>
        <w:t xml:space="preserve">Terdapat pula hadis </w:t>
      </w:r>
      <w:r w:rsidR="009D0599" w:rsidRPr="00220693">
        <w:rPr>
          <w:rFonts w:ascii="Garamond" w:hAnsi="Garamond"/>
          <w:i/>
          <w:iCs/>
          <w:sz w:val="24"/>
          <w:szCs w:val="24"/>
          <w:lang w:val="en-US"/>
        </w:rPr>
        <w:t xml:space="preserve">makdzūb </w:t>
      </w:r>
      <w:r w:rsidR="00B953C8" w:rsidRPr="00220693">
        <w:rPr>
          <w:rFonts w:ascii="Garamond" w:hAnsi="Garamond"/>
          <w:sz w:val="24"/>
          <w:szCs w:val="24"/>
          <w:lang w:val="en-US"/>
        </w:rPr>
        <w:t xml:space="preserve">yang memberi kesan </w:t>
      </w:r>
      <w:r w:rsidR="009D0599" w:rsidRPr="00220693">
        <w:rPr>
          <w:rFonts w:ascii="Garamond" w:hAnsi="Garamond"/>
          <w:sz w:val="24"/>
          <w:szCs w:val="24"/>
          <w:lang w:val="en-US"/>
        </w:rPr>
        <w:t xml:space="preserve">tragis </w:t>
      </w:r>
      <w:r w:rsidR="00B953C8" w:rsidRPr="00220693">
        <w:rPr>
          <w:rFonts w:ascii="Garamond" w:hAnsi="Garamond"/>
          <w:sz w:val="24"/>
          <w:szCs w:val="24"/>
          <w:lang w:val="en-US"/>
        </w:rPr>
        <w:t>terhadap perempuan yaitu larangan untuk mengajarkan mereka menulis (</w:t>
      </w:r>
      <w:r w:rsidR="00B953C8" w:rsidRPr="00220693">
        <w:rPr>
          <w:rFonts w:ascii="Garamond" w:hAnsi="Garamond"/>
          <w:i/>
          <w:iCs/>
          <w:sz w:val="24"/>
          <w:szCs w:val="24"/>
          <w:lang w:val="en-US"/>
        </w:rPr>
        <w:t>l</w:t>
      </w:r>
      <w:r w:rsidR="009D0599" w:rsidRPr="00220693">
        <w:rPr>
          <w:rFonts w:ascii="Garamond" w:hAnsi="Garamond"/>
          <w:i/>
          <w:iCs/>
          <w:sz w:val="24"/>
          <w:szCs w:val="24"/>
          <w:lang w:val="en-US"/>
        </w:rPr>
        <w:t>ā</w:t>
      </w:r>
      <w:r w:rsidR="00B953C8" w:rsidRPr="00220693">
        <w:rPr>
          <w:rFonts w:ascii="Garamond" w:hAnsi="Garamond"/>
          <w:i/>
          <w:iCs/>
          <w:sz w:val="24"/>
          <w:szCs w:val="24"/>
          <w:lang w:val="en-US"/>
        </w:rPr>
        <w:t xml:space="preserve"> ta’lamūhunna al-kit</w:t>
      </w:r>
      <w:r w:rsidR="009D0599" w:rsidRPr="00220693">
        <w:rPr>
          <w:rFonts w:ascii="Garamond" w:hAnsi="Garamond"/>
          <w:i/>
          <w:iCs/>
          <w:sz w:val="24"/>
          <w:szCs w:val="24"/>
          <w:lang w:val="en-US"/>
        </w:rPr>
        <w:t>ā</w:t>
      </w:r>
      <w:r w:rsidR="00B953C8" w:rsidRPr="00220693">
        <w:rPr>
          <w:rFonts w:ascii="Garamond" w:hAnsi="Garamond"/>
          <w:i/>
          <w:iCs/>
          <w:sz w:val="24"/>
          <w:szCs w:val="24"/>
          <w:lang w:val="en-US"/>
        </w:rPr>
        <w:t>bah</w:t>
      </w:r>
      <w:r w:rsidR="00B953C8" w:rsidRPr="00220693">
        <w:rPr>
          <w:rFonts w:ascii="Garamond" w:hAnsi="Garamond"/>
          <w:sz w:val="24"/>
          <w:szCs w:val="24"/>
          <w:lang w:val="en-US"/>
        </w:rPr>
        <w:t>), dan larangan untuk berdiskusi dengan perempuan serta mengabaikan aspirasi mereka (</w:t>
      </w:r>
      <w:r w:rsidR="009D0599" w:rsidRPr="00220693">
        <w:rPr>
          <w:rFonts w:ascii="Garamond" w:hAnsi="Garamond"/>
          <w:i/>
          <w:iCs/>
          <w:sz w:val="24"/>
          <w:szCs w:val="24"/>
          <w:lang w:val="en-US"/>
        </w:rPr>
        <w:t>s</w:t>
      </w:r>
      <w:r w:rsidR="00B953C8" w:rsidRPr="00220693">
        <w:rPr>
          <w:rFonts w:ascii="Garamond" w:hAnsi="Garamond"/>
          <w:i/>
          <w:iCs/>
          <w:sz w:val="24"/>
          <w:szCs w:val="24"/>
          <w:lang w:val="en-US"/>
        </w:rPr>
        <w:t>y</w:t>
      </w:r>
      <w:r w:rsidR="009D0599" w:rsidRPr="00220693">
        <w:rPr>
          <w:rFonts w:ascii="Garamond" w:hAnsi="Garamond"/>
          <w:i/>
          <w:iCs/>
          <w:sz w:val="24"/>
          <w:szCs w:val="24"/>
          <w:lang w:val="en-US"/>
        </w:rPr>
        <w:t>ā</w:t>
      </w:r>
      <w:r w:rsidR="00B953C8" w:rsidRPr="00220693">
        <w:rPr>
          <w:rFonts w:ascii="Garamond" w:hAnsi="Garamond"/>
          <w:i/>
          <w:iCs/>
          <w:sz w:val="24"/>
          <w:szCs w:val="24"/>
          <w:lang w:val="en-US"/>
        </w:rPr>
        <w:t>wir hunna wa kh</w:t>
      </w:r>
      <w:r w:rsidR="009D0599" w:rsidRPr="00220693">
        <w:rPr>
          <w:rFonts w:ascii="Garamond" w:hAnsi="Garamond"/>
          <w:i/>
          <w:iCs/>
          <w:sz w:val="24"/>
          <w:szCs w:val="24"/>
          <w:lang w:val="en-US"/>
        </w:rPr>
        <w:t>ā</w:t>
      </w:r>
      <w:r w:rsidR="00B953C8" w:rsidRPr="00220693">
        <w:rPr>
          <w:rFonts w:ascii="Garamond" w:hAnsi="Garamond"/>
          <w:i/>
          <w:iCs/>
          <w:sz w:val="24"/>
          <w:szCs w:val="24"/>
          <w:lang w:val="en-US"/>
        </w:rPr>
        <w:t>lif</w:t>
      </w:r>
      <w:r w:rsidR="009D0599" w:rsidRPr="00220693">
        <w:rPr>
          <w:rFonts w:ascii="Garamond" w:hAnsi="Garamond"/>
          <w:i/>
          <w:iCs/>
          <w:sz w:val="24"/>
          <w:szCs w:val="24"/>
          <w:lang w:val="en-US"/>
        </w:rPr>
        <w:t>ū</w:t>
      </w:r>
      <w:r w:rsidR="00B953C8" w:rsidRPr="00220693">
        <w:rPr>
          <w:rFonts w:ascii="Garamond" w:hAnsi="Garamond"/>
          <w:i/>
          <w:iCs/>
          <w:sz w:val="24"/>
          <w:szCs w:val="24"/>
          <w:lang w:val="en-US"/>
        </w:rPr>
        <w:t>hunna</w:t>
      </w:r>
      <w:r w:rsidR="00B953C8" w:rsidRPr="00220693">
        <w:rPr>
          <w:rFonts w:ascii="Garamond" w:hAnsi="Garamond"/>
          <w:sz w:val="24"/>
          <w:szCs w:val="24"/>
          <w:lang w:val="en-US"/>
        </w:rPr>
        <w:t>)</w:t>
      </w:r>
      <w:r w:rsidR="00844549" w:rsidRPr="00220693">
        <w:rPr>
          <w:rFonts w:ascii="Garamond" w:hAnsi="Garamond"/>
          <w:sz w:val="24"/>
          <w:szCs w:val="24"/>
          <w:lang w:val="en-US"/>
        </w:rPr>
        <w:t>.</w:t>
      </w:r>
    </w:p>
    <w:p w:rsidR="00844549" w:rsidRPr="00220693" w:rsidRDefault="00844549" w:rsidP="00C12E00">
      <w:pPr>
        <w:tabs>
          <w:tab w:val="left" w:pos="720"/>
        </w:tabs>
        <w:spacing w:line="360" w:lineRule="auto"/>
        <w:ind w:left="270" w:firstLine="450"/>
        <w:jc w:val="both"/>
        <w:rPr>
          <w:rFonts w:ascii="Garamond" w:hAnsi="Garamond"/>
          <w:sz w:val="24"/>
          <w:szCs w:val="24"/>
          <w:lang w:val="en-US"/>
        </w:rPr>
      </w:pPr>
      <w:r w:rsidRPr="00220693">
        <w:rPr>
          <w:rFonts w:ascii="Garamond" w:hAnsi="Garamond"/>
          <w:sz w:val="24"/>
          <w:szCs w:val="24"/>
          <w:lang w:val="en-US"/>
        </w:rPr>
        <w:t>Perempuan muslim</w:t>
      </w:r>
      <w:r w:rsidR="00C12E00" w:rsidRPr="00220693">
        <w:rPr>
          <w:rFonts w:ascii="Garamond" w:hAnsi="Garamond"/>
          <w:sz w:val="24"/>
          <w:szCs w:val="24"/>
          <w:lang w:val="en-US"/>
        </w:rPr>
        <w:t xml:space="preserve">ah </w:t>
      </w:r>
      <w:r w:rsidRPr="00220693">
        <w:rPr>
          <w:rFonts w:ascii="Garamond" w:hAnsi="Garamond"/>
          <w:sz w:val="24"/>
          <w:szCs w:val="24"/>
          <w:lang w:val="en-US"/>
        </w:rPr>
        <w:t xml:space="preserve">berada </w:t>
      </w:r>
      <w:r w:rsidR="00C12E00" w:rsidRPr="00220693">
        <w:rPr>
          <w:rFonts w:ascii="Garamond" w:hAnsi="Garamond"/>
          <w:sz w:val="24"/>
          <w:szCs w:val="24"/>
          <w:lang w:val="en-US"/>
        </w:rPr>
        <w:t>pada dua persimpangan</w:t>
      </w:r>
      <w:r w:rsidR="005D7B18" w:rsidRPr="00220693">
        <w:rPr>
          <w:rFonts w:ascii="Garamond" w:hAnsi="Garamond"/>
          <w:sz w:val="24"/>
          <w:szCs w:val="24"/>
          <w:lang w:val="en-US"/>
        </w:rPr>
        <w:t xml:space="preserve"> jalan</w:t>
      </w:r>
      <w:r w:rsidR="00C12E00" w:rsidRPr="00220693">
        <w:rPr>
          <w:rFonts w:ascii="Garamond" w:hAnsi="Garamond"/>
          <w:sz w:val="24"/>
          <w:szCs w:val="24"/>
          <w:lang w:val="en-US"/>
        </w:rPr>
        <w:t xml:space="preserve"> yaitu kaum</w:t>
      </w:r>
      <w:r w:rsidRPr="00220693">
        <w:rPr>
          <w:rFonts w:ascii="Garamond" w:hAnsi="Garamond"/>
          <w:sz w:val="24"/>
          <w:szCs w:val="24"/>
          <w:lang w:val="en-US"/>
        </w:rPr>
        <w:t xml:space="preserve"> tradisionalis </w:t>
      </w:r>
      <w:r w:rsidR="00C12E00" w:rsidRPr="00220693">
        <w:rPr>
          <w:rFonts w:ascii="Garamond" w:hAnsi="Garamond"/>
          <w:sz w:val="24"/>
          <w:szCs w:val="24"/>
          <w:lang w:val="en-US"/>
        </w:rPr>
        <w:t xml:space="preserve">yang mana sangat mengungkung kebebasan mereka dan sebaliknya  kaum liberalis yang melepaskan perempuan dari fitrah sejatinya. Oleh sebab itu, sudah saatnya perempuan muslimah untuk membebaskan </w:t>
      </w:r>
      <w:r w:rsidR="006357A2" w:rsidRPr="00220693">
        <w:rPr>
          <w:rFonts w:ascii="Garamond" w:hAnsi="Garamond"/>
          <w:sz w:val="24"/>
          <w:szCs w:val="24"/>
          <w:lang w:val="en-US"/>
        </w:rPr>
        <w:t xml:space="preserve">diri </w:t>
      </w:r>
      <w:r w:rsidR="00C12E00" w:rsidRPr="00220693">
        <w:rPr>
          <w:rFonts w:ascii="Garamond" w:hAnsi="Garamond"/>
          <w:sz w:val="24"/>
          <w:szCs w:val="24"/>
          <w:lang w:val="en-US"/>
        </w:rPr>
        <w:t>dari jeratan dua paham ini.</w:t>
      </w:r>
    </w:p>
    <w:p w:rsidR="0014574E" w:rsidRPr="009648DC" w:rsidRDefault="0014574E" w:rsidP="009648DC">
      <w:pPr>
        <w:pStyle w:val="ListParagraph"/>
        <w:numPr>
          <w:ilvl w:val="0"/>
          <w:numId w:val="18"/>
        </w:numPr>
        <w:spacing w:line="360" w:lineRule="auto"/>
        <w:jc w:val="both"/>
        <w:rPr>
          <w:rFonts w:ascii="Garamond" w:hAnsi="Garamond"/>
          <w:b/>
          <w:bCs/>
        </w:rPr>
      </w:pPr>
      <w:r w:rsidRPr="009648DC">
        <w:rPr>
          <w:rFonts w:ascii="Garamond" w:hAnsi="Garamond"/>
          <w:b/>
          <w:bCs/>
        </w:rPr>
        <w:lastRenderedPageBreak/>
        <w:t>Perempuan</w:t>
      </w:r>
      <w:r w:rsidR="00653A83" w:rsidRPr="009648DC">
        <w:rPr>
          <w:rFonts w:ascii="Garamond" w:hAnsi="Garamond"/>
          <w:b/>
          <w:bCs/>
        </w:rPr>
        <w:t xml:space="preserve"> dalam Perspektif</w:t>
      </w:r>
      <w:r w:rsidR="00220693" w:rsidRPr="009648DC">
        <w:rPr>
          <w:rFonts w:ascii="Garamond" w:hAnsi="Garamond"/>
          <w:b/>
          <w:bCs/>
        </w:rPr>
        <w:t xml:space="preserve"> </w:t>
      </w:r>
      <w:r w:rsidR="00653A83" w:rsidRPr="009648DC">
        <w:rPr>
          <w:rFonts w:ascii="Garamond" w:hAnsi="Garamond"/>
          <w:b/>
          <w:bCs/>
        </w:rPr>
        <w:t xml:space="preserve"> </w:t>
      </w:r>
      <w:r w:rsidR="00220693" w:rsidRPr="009648DC">
        <w:rPr>
          <w:rFonts w:ascii="Garamond" w:hAnsi="Garamond"/>
          <w:b/>
          <w:bCs/>
        </w:rPr>
        <w:t>Modernisme</w:t>
      </w:r>
    </w:p>
    <w:p w:rsidR="000714EF" w:rsidRPr="00220693" w:rsidRDefault="006357A2" w:rsidP="00773755">
      <w:pPr>
        <w:spacing w:line="360" w:lineRule="auto"/>
        <w:ind w:left="180" w:firstLine="540"/>
        <w:jc w:val="both"/>
        <w:rPr>
          <w:rFonts w:ascii="Garamond" w:hAnsi="Garamond"/>
          <w:sz w:val="24"/>
          <w:szCs w:val="24"/>
          <w:lang w:val="en-US"/>
        </w:rPr>
      </w:pPr>
      <w:r w:rsidRPr="00220693">
        <w:rPr>
          <w:rFonts w:ascii="Garamond" w:hAnsi="Garamond"/>
          <w:sz w:val="24"/>
          <w:szCs w:val="24"/>
          <w:lang w:val="en-US"/>
        </w:rPr>
        <w:t xml:space="preserve">Aliran moderat menghendaki adanya aktualisasi bagi </w:t>
      </w:r>
      <w:r w:rsidR="00220693" w:rsidRPr="00220693">
        <w:rPr>
          <w:rFonts w:ascii="Garamond" w:hAnsi="Garamond"/>
          <w:sz w:val="24"/>
          <w:szCs w:val="24"/>
          <w:lang w:val="en-US"/>
        </w:rPr>
        <w:t>perempuan</w:t>
      </w:r>
      <w:r w:rsidRPr="00220693">
        <w:rPr>
          <w:rFonts w:ascii="Garamond" w:hAnsi="Garamond"/>
          <w:sz w:val="24"/>
          <w:szCs w:val="24"/>
          <w:lang w:val="en-US"/>
        </w:rPr>
        <w:t xml:space="preserve"> dalam berbagai sendi kehidupan. Hal tersebut dilakukan agar mereka tidak berlama-lama dalam penjara kegelapan yang membelenggu di berbagai negara. Perempuan yang berdomisili di desa lebih dekat kaitannya dengan fitrah Islam dan lebih suci. Maka aliran modern ini menghendaki perempuan berkolaborasi  dengan laki-laki dalam berbagai hal misalnya: dakwah islam, upaya pembebasan perempuan, dan penyampaian risalah Islam.</w:t>
      </w:r>
      <w:r w:rsidR="00773755">
        <w:rPr>
          <w:rFonts w:ascii="Garamond" w:hAnsi="Garamond"/>
          <w:sz w:val="24"/>
          <w:szCs w:val="24"/>
          <w:lang w:val="en-US"/>
        </w:rPr>
        <w:t xml:space="preserve"> </w:t>
      </w:r>
      <w:r w:rsidRPr="00220693">
        <w:rPr>
          <w:rFonts w:ascii="Garamond" w:hAnsi="Garamond"/>
          <w:sz w:val="24"/>
          <w:szCs w:val="24"/>
          <w:lang w:val="en-US"/>
        </w:rPr>
        <w:t xml:space="preserve">Pada aspek </w:t>
      </w:r>
      <w:r w:rsidR="00773755">
        <w:rPr>
          <w:rFonts w:ascii="Garamond" w:hAnsi="Garamond"/>
          <w:sz w:val="24"/>
          <w:szCs w:val="24"/>
          <w:lang w:val="en-US"/>
        </w:rPr>
        <w:t xml:space="preserve">yang </w:t>
      </w:r>
      <w:r w:rsidRPr="00220693">
        <w:rPr>
          <w:rFonts w:ascii="Garamond" w:hAnsi="Garamond"/>
          <w:sz w:val="24"/>
          <w:szCs w:val="24"/>
          <w:lang w:val="en-US"/>
        </w:rPr>
        <w:t xml:space="preserve">lain terdapat golongan </w:t>
      </w:r>
      <w:r w:rsidRPr="00220693">
        <w:rPr>
          <w:rFonts w:ascii="Garamond" w:hAnsi="Garamond"/>
          <w:i/>
          <w:iCs/>
          <w:sz w:val="24"/>
          <w:szCs w:val="24"/>
          <w:lang w:val="en-US"/>
        </w:rPr>
        <w:t>mutadayyin</w:t>
      </w:r>
      <w:r w:rsidRPr="00220693">
        <w:rPr>
          <w:rFonts w:ascii="Garamond" w:hAnsi="Garamond"/>
          <w:sz w:val="24"/>
          <w:szCs w:val="24"/>
          <w:lang w:val="en-US"/>
        </w:rPr>
        <w:t xml:space="preserve"> yang berpandangan kontradiktif. Mereka memiliki stigma buruk terkait perempuan, bahkan untuk urusan agama Islam dan dakwah perempuan nyaris tidak memiliki celah, sebab </w:t>
      </w:r>
      <w:r w:rsidR="00EB0A46" w:rsidRPr="00220693">
        <w:rPr>
          <w:rFonts w:ascii="Garamond" w:hAnsi="Garamond"/>
          <w:sz w:val="24"/>
          <w:szCs w:val="24"/>
          <w:lang w:val="en-US"/>
        </w:rPr>
        <w:t>mereka menguasai secara mutlak.</w:t>
      </w:r>
    </w:p>
    <w:p w:rsidR="00EB0A46" w:rsidRPr="00220693" w:rsidRDefault="00EB0A46" w:rsidP="009648DC">
      <w:pPr>
        <w:spacing w:line="360" w:lineRule="auto"/>
        <w:ind w:left="180" w:firstLine="540"/>
        <w:jc w:val="both"/>
        <w:rPr>
          <w:rFonts w:ascii="Garamond" w:hAnsi="Garamond"/>
          <w:sz w:val="24"/>
          <w:szCs w:val="24"/>
          <w:lang w:val="en-US"/>
        </w:rPr>
      </w:pPr>
      <w:r w:rsidRPr="00220693">
        <w:rPr>
          <w:rFonts w:ascii="Garamond" w:hAnsi="Garamond"/>
          <w:sz w:val="24"/>
          <w:szCs w:val="24"/>
          <w:lang w:val="en-US"/>
        </w:rPr>
        <w:t>Jika menilik sejarah Islam terdahulu, sejak awal gerakan Islam perempuan muslimah memiliki kiprah yang sangat diperhitungkan dalam ranah dakwah. Hal tersebut dilakukan oleh Hasan Al-Banna yang memberikan divisi khusus bagi perempuan dalam dunia dakwah agar menyebarkan ide dan gagasan dalam urusan pemberdayaan perempuan, pendidikan generasi mendatang, dan optimalisasi syiar Islam.</w:t>
      </w:r>
      <w:r w:rsidR="009648DC">
        <w:rPr>
          <w:rFonts w:ascii="Garamond" w:hAnsi="Garamond"/>
          <w:sz w:val="24"/>
          <w:szCs w:val="24"/>
          <w:lang w:val="en-US"/>
        </w:rPr>
        <w:t xml:space="preserve"> </w:t>
      </w:r>
      <w:r w:rsidRPr="00220693">
        <w:rPr>
          <w:rFonts w:ascii="Garamond" w:hAnsi="Garamond"/>
          <w:sz w:val="24"/>
          <w:szCs w:val="24"/>
          <w:lang w:val="en-US"/>
        </w:rPr>
        <w:t xml:space="preserve">Divisi ini terbilang sukses dalam menjalankan kiprahnya di masyarakat. Para akhwat yang terjun dalam divisi ini sangat kompeten menjalankan perannya, utamanya pada saat genting misalnya: merawat keluarga aktivis yang ditangkap oleh pemerintah dan dipenjarakan, memberi bantuan logistik terhadap </w:t>
      </w:r>
      <w:r w:rsidR="00220693" w:rsidRPr="00220693">
        <w:rPr>
          <w:rFonts w:ascii="Garamond" w:hAnsi="Garamond"/>
          <w:sz w:val="24"/>
          <w:szCs w:val="24"/>
          <w:lang w:val="en-US"/>
        </w:rPr>
        <w:t>keluarga tersebut, dan lain seb</w:t>
      </w:r>
      <w:r w:rsidRPr="00220693">
        <w:rPr>
          <w:rFonts w:ascii="Garamond" w:hAnsi="Garamond"/>
          <w:sz w:val="24"/>
          <w:szCs w:val="24"/>
          <w:lang w:val="en-US"/>
        </w:rPr>
        <w:t>a</w:t>
      </w:r>
      <w:r w:rsidR="00220693" w:rsidRPr="00220693">
        <w:rPr>
          <w:rFonts w:ascii="Garamond" w:hAnsi="Garamond"/>
          <w:sz w:val="24"/>
          <w:szCs w:val="24"/>
          <w:lang w:val="en-US"/>
        </w:rPr>
        <w:t>gai</w:t>
      </w:r>
      <w:r w:rsidRPr="00220693">
        <w:rPr>
          <w:rFonts w:ascii="Garamond" w:hAnsi="Garamond"/>
          <w:sz w:val="24"/>
          <w:szCs w:val="24"/>
          <w:lang w:val="en-US"/>
        </w:rPr>
        <w:t>nya. Padahal di sisi lain posisi mereka sangat beresiko dan terancam oleh badan intelegen negara sebagiamana yang dialami oleh Zainab Al-Ghozali.</w:t>
      </w:r>
    </w:p>
    <w:p w:rsidR="000A72BA" w:rsidRPr="009648DC" w:rsidRDefault="00F210A7" w:rsidP="009648DC">
      <w:pPr>
        <w:pStyle w:val="ListParagraph"/>
        <w:numPr>
          <w:ilvl w:val="0"/>
          <w:numId w:val="18"/>
        </w:numPr>
        <w:spacing w:before="240" w:line="360" w:lineRule="auto"/>
        <w:jc w:val="both"/>
        <w:rPr>
          <w:rFonts w:ascii="Garamond" w:hAnsi="Garamond"/>
          <w:b/>
          <w:bCs/>
        </w:rPr>
      </w:pPr>
      <w:r w:rsidRPr="009648DC">
        <w:rPr>
          <w:rFonts w:ascii="Garamond" w:hAnsi="Garamond"/>
          <w:b/>
          <w:bCs/>
        </w:rPr>
        <w:t xml:space="preserve">Realitas </w:t>
      </w:r>
      <w:r w:rsidR="0014574E" w:rsidRPr="009648DC">
        <w:rPr>
          <w:rFonts w:ascii="Garamond" w:hAnsi="Garamond"/>
          <w:b/>
          <w:bCs/>
        </w:rPr>
        <w:t xml:space="preserve"> </w:t>
      </w:r>
      <w:r w:rsidR="000A72BA" w:rsidRPr="009648DC">
        <w:rPr>
          <w:rFonts w:ascii="Garamond" w:hAnsi="Garamond"/>
          <w:b/>
          <w:bCs/>
        </w:rPr>
        <w:t>Perempuan</w:t>
      </w:r>
      <w:r w:rsidR="00311697" w:rsidRPr="009648DC">
        <w:rPr>
          <w:rFonts w:ascii="Garamond" w:hAnsi="Garamond"/>
          <w:b/>
          <w:bCs/>
        </w:rPr>
        <w:t xml:space="preserve"> Muslimah</w:t>
      </w:r>
      <w:r w:rsidRPr="009648DC">
        <w:rPr>
          <w:rFonts w:ascii="Garamond" w:hAnsi="Garamond"/>
          <w:b/>
          <w:bCs/>
        </w:rPr>
        <w:t xml:space="preserve"> Sekarang</w:t>
      </w:r>
      <w:r w:rsidR="00653A83" w:rsidRPr="009648DC">
        <w:rPr>
          <w:rFonts w:ascii="Garamond" w:hAnsi="Garamond"/>
          <w:b/>
          <w:bCs/>
        </w:rPr>
        <w:t xml:space="preserve"> </w:t>
      </w:r>
    </w:p>
    <w:p w:rsidR="000714EF" w:rsidRPr="00220693" w:rsidRDefault="00F105E8" w:rsidP="009648DC">
      <w:pPr>
        <w:spacing w:line="360" w:lineRule="auto"/>
        <w:ind w:left="180" w:firstLine="540"/>
        <w:jc w:val="both"/>
        <w:rPr>
          <w:rFonts w:ascii="Garamond" w:hAnsi="Garamond"/>
          <w:sz w:val="24"/>
          <w:szCs w:val="24"/>
          <w:lang w:val="en-US"/>
        </w:rPr>
      </w:pPr>
      <w:r w:rsidRPr="00220693">
        <w:rPr>
          <w:rFonts w:ascii="Garamond" w:hAnsi="Garamond"/>
          <w:sz w:val="24"/>
          <w:szCs w:val="24"/>
          <w:lang w:val="en-US"/>
        </w:rPr>
        <w:t xml:space="preserve">Menurut al-Qardhawi, eksistensi perempuan muslimah pada saat ini belum sampai pada tataran yang signifikan. Meskipun dakwah di kalangan perempuan sudah digaungkan di berbagai tempat mislanya: akademisi, organisasi, namun belum juga terdapat delegasi dari kaum perempuan yang mampu berhadapan </w:t>
      </w:r>
      <w:r w:rsidRPr="00220693">
        <w:rPr>
          <w:rFonts w:ascii="Garamond" w:hAnsi="Garamond"/>
          <w:i/>
          <w:iCs/>
          <w:sz w:val="24"/>
          <w:szCs w:val="24"/>
          <w:lang w:val="en-US"/>
        </w:rPr>
        <w:t xml:space="preserve">head to head </w:t>
      </w:r>
      <w:r w:rsidR="009648DC">
        <w:rPr>
          <w:rFonts w:ascii="Garamond" w:hAnsi="Garamond"/>
          <w:sz w:val="24"/>
          <w:szCs w:val="24"/>
          <w:lang w:val="en-US"/>
        </w:rPr>
        <w:t xml:space="preserve">dengan tokoh perempuan barat. Hal ini </w:t>
      </w:r>
      <w:r w:rsidR="00653A83" w:rsidRPr="00220693">
        <w:rPr>
          <w:rFonts w:ascii="Garamond" w:hAnsi="Garamond"/>
          <w:sz w:val="24"/>
          <w:szCs w:val="24"/>
          <w:lang w:val="en-US"/>
        </w:rPr>
        <w:t>disebabkan oleh k</w:t>
      </w:r>
      <w:r w:rsidRPr="00220693">
        <w:rPr>
          <w:rFonts w:ascii="Garamond" w:hAnsi="Garamond"/>
          <w:sz w:val="24"/>
          <w:szCs w:val="24"/>
          <w:lang w:val="en-US"/>
        </w:rPr>
        <w:t>alangan laki-laki lebih mendominasi perempuan, dan mereka kurang memberikan ruang yang cukup bagi perem</w:t>
      </w:r>
      <w:r w:rsidR="00653A83" w:rsidRPr="00220693">
        <w:rPr>
          <w:rFonts w:ascii="Garamond" w:hAnsi="Garamond"/>
          <w:sz w:val="24"/>
          <w:szCs w:val="24"/>
          <w:lang w:val="en-US"/>
        </w:rPr>
        <w:t>puan untuk menyalurkan aspirasi dan beraktualisasi.</w:t>
      </w:r>
    </w:p>
    <w:p w:rsidR="000714EF" w:rsidRPr="009648DC" w:rsidRDefault="000714EF" w:rsidP="009648DC">
      <w:pPr>
        <w:pStyle w:val="ListParagraph"/>
        <w:numPr>
          <w:ilvl w:val="0"/>
          <w:numId w:val="18"/>
        </w:numPr>
        <w:spacing w:line="360" w:lineRule="auto"/>
        <w:jc w:val="both"/>
        <w:rPr>
          <w:rFonts w:ascii="Garamond" w:hAnsi="Garamond"/>
          <w:b/>
          <w:bCs/>
        </w:rPr>
      </w:pPr>
      <w:r w:rsidRPr="009648DC">
        <w:rPr>
          <w:rFonts w:ascii="Garamond" w:hAnsi="Garamond"/>
          <w:b/>
          <w:bCs/>
        </w:rPr>
        <w:lastRenderedPageBreak/>
        <w:t>Kesuksesan Aktivis Muslimah</w:t>
      </w:r>
    </w:p>
    <w:p w:rsidR="000714EF" w:rsidRPr="00220693" w:rsidRDefault="00653A83" w:rsidP="00F76760">
      <w:pPr>
        <w:spacing w:line="360" w:lineRule="auto"/>
        <w:ind w:left="180" w:firstLine="540"/>
        <w:jc w:val="both"/>
        <w:rPr>
          <w:rFonts w:ascii="Garamond" w:hAnsi="Garamond"/>
          <w:sz w:val="24"/>
          <w:szCs w:val="24"/>
          <w:lang w:val="en-US"/>
        </w:rPr>
      </w:pPr>
      <w:r w:rsidRPr="00220693">
        <w:rPr>
          <w:rFonts w:ascii="Garamond" w:hAnsi="Garamond"/>
          <w:sz w:val="24"/>
          <w:szCs w:val="24"/>
          <w:lang w:val="en-US"/>
        </w:rPr>
        <w:t>Perempuan muslimah dikatakan sukses jika mau berkiprah dalam berbagai bidang misalnya: pendidikan, sosial, agama, adab, pendidikan, dan l</w:t>
      </w:r>
      <w:r w:rsidR="00311697" w:rsidRPr="00220693">
        <w:rPr>
          <w:rFonts w:ascii="Garamond" w:hAnsi="Garamond"/>
          <w:sz w:val="24"/>
          <w:szCs w:val="24"/>
          <w:lang w:val="en-US"/>
        </w:rPr>
        <w:t>ainnya. Al-Qardhawi menceritakan pengalaman pribadinya</w:t>
      </w:r>
      <w:r w:rsidRPr="00220693">
        <w:rPr>
          <w:rFonts w:ascii="Garamond" w:hAnsi="Garamond"/>
          <w:sz w:val="24"/>
          <w:szCs w:val="24"/>
          <w:lang w:val="en-US"/>
        </w:rPr>
        <w:t xml:space="preserve"> bahwa di universitas Qatar peserta didik perempuan lebih unggul daripada laki-laki dalam bidang akademik, hal ters</w:t>
      </w:r>
      <w:r w:rsidR="00F76760" w:rsidRPr="00220693">
        <w:rPr>
          <w:rFonts w:ascii="Garamond" w:hAnsi="Garamond"/>
          <w:sz w:val="24"/>
          <w:szCs w:val="24"/>
          <w:lang w:val="en-US"/>
        </w:rPr>
        <w:t>ebut</w:t>
      </w:r>
      <w:r w:rsidRPr="00220693">
        <w:rPr>
          <w:rFonts w:ascii="Garamond" w:hAnsi="Garamond"/>
          <w:sz w:val="24"/>
          <w:szCs w:val="24"/>
          <w:lang w:val="en-US"/>
        </w:rPr>
        <w:t xml:space="preserve"> dikuatkan oleh kesaksian para dosen</w:t>
      </w:r>
      <w:r w:rsidR="00960681" w:rsidRPr="00220693">
        <w:rPr>
          <w:rFonts w:ascii="Garamond" w:hAnsi="Garamond"/>
          <w:sz w:val="24"/>
          <w:szCs w:val="24"/>
          <w:lang w:val="en-US"/>
        </w:rPr>
        <w:t xml:space="preserve"> dan profesor</w:t>
      </w:r>
      <w:r w:rsidRPr="00220693">
        <w:rPr>
          <w:rFonts w:ascii="Garamond" w:hAnsi="Garamond"/>
          <w:sz w:val="24"/>
          <w:szCs w:val="24"/>
          <w:lang w:val="en-US"/>
        </w:rPr>
        <w:t xml:space="preserve">. Bahkan, di dalam al-Quran terdapat kisah kepemimpinan ratu Saba’ yang adil dan </w:t>
      </w:r>
      <w:r w:rsidR="00960681" w:rsidRPr="00220693">
        <w:rPr>
          <w:rFonts w:ascii="Garamond" w:hAnsi="Garamond"/>
          <w:sz w:val="24"/>
          <w:szCs w:val="24"/>
          <w:lang w:val="en-US"/>
        </w:rPr>
        <w:t>bijaksana</w:t>
      </w:r>
      <w:r w:rsidRPr="00220693">
        <w:rPr>
          <w:rFonts w:ascii="Garamond" w:hAnsi="Garamond"/>
          <w:sz w:val="24"/>
          <w:szCs w:val="24"/>
          <w:lang w:val="en-US"/>
        </w:rPr>
        <w:t xml:space="preserve"> terhadap rakyatnya yang didominasi laki-laki. </w:t>
      </w:r>
      <w:r w:rsidR="00960681" w:rsidRPr="00220693">
        <w:rPr>
          <w:rFonts w:ascii="Garamond" w:hAnsi="Garamond"/>
          <w:sz w:val="24"/>
          <w:szCs w:val="24"/>
          <w:lang w:val="en-US"/>
        </w:rPr>
        <w:t>L</w:t>
      </w:r>
      <w:r w:rsidRPr="00220693">
        <w:rPr>
          <w:rFonts w:ascii="Garamond" w:hAnsi="Garamond"/>
          <w:sz w:val="24"/>
          <w:szCs w:val="24"/>
          <w:lang w:val="en-US"/>
        </w:rPr>
        <w:t xml:space="preserve">ebih lanjut beliau menjelaskan, perempuan memiliki tingkat konsentrasi </w:t>
      </w:r>
      <w:r w:rsidR="00960681" w:rsidRPr="00220693">
        <w:rPr>
          <w:rFonts w:ascii="Garamond" w:hAnsi="Garamond"/>
          <w:sz w:val="24"/>
          <w:szCs w:val="24"/>
          <w:lang w:val="en-US"/>
        </w:rPr>
        <w:t xml:space="preserve">belajar </w:t>
      </w:r>
      <w:r w:rsidRPr="00220693">
        <w:rPr>
          <w:rFonts w:ascii="Garamond" w:hAnsi="Garamond"/>
          <w:sz w:val="24"/>
          <w:szCs w:val="24"/>
          <w:lang w:val="en-US"/>
        </w:rPr>
        <w:t>yang lebih tinggi daripada laki-laki.</w:t>
      </w:r>
    </w:p>
    <w:p w:rsidR="0014574E" w:rsidRPr="00773755" w:rsidRDefault="00653A83" w:rsidP="00773755">
      <w:pPr>
        <w:pStyle w:val="ListParagraph"/>
        <w:numPr>
          <w:ilvl w:val="0"/>
          <w:numId w:val="18"/>
        </w:numPr>
        <w:spacing w:line="360" w:lineRule="auto"/>
        <w:jc w:val="both"/>
        <w:rPr>
          <w:rFonts w:ascii="Garamond" w:hAnsi="Garamond"/>
          <w:b/>
          <w:bCs/>
        </w:rPr>
      </w:pPr>
      <w:r w:rsidRPr="00773755">
        <w:rPr>
          <w:rFonts w:ascii="Garamond" w:hAnsi="Garamond"/>
          <w:b/>
          <w:bCs/>
        </w:rPr>
        <w:t>Masuknya Paham Ektr</w:t>
      </w:r>
      <w:r w:rsidR="00220693" w:rsidRPr="00773755">
        <w:rPr>
          <w:rFonts w:ascii="Garamond" w:hAnsi="Garamond"/>
          <w:b/>
          <w:bCs/>
        </w:rPr>
        <w:t>e</w:t>
      </w:r>
      <w:r w:rsidRPr="00773755">
        <w:rPr>
          <w:rFonts w:ascii="Garamond" w:hAnsi="Garamond"/>
          <w:b/>
          <w:bCs/>
        </w:rPr>
        <w:t>mis di kalangan</w:t>
      </w:r>
      <w:r w:rsidR="0014574E" w:rsidRPr="00773755">
        <w:rPr>
          <w:rFonts w:ascii="Garamond" w:hAnsi="Garamond"/>
          <w:b/>
          <w:bCs/>
        </w:rPr>
        <w:t xml:space="preserve"> </w:t>
      </w:r>
      <w:r w:rsidR="000A72BA" w:rsidRPr="00773755">
        <w:rPr>
          <w:rFonts w:ascii="Garamond" w:hAnsi="Garamond"/>
          <w:b/>
          <w:bCs/>
        </w:rPr>
        <w:t>Perempuan</w:t>
      </w:r>
    </w:p>
    <w:p w:rsidR="000714EF" w:rsidRPr="0033592F" w:rsidRDefault="00773755" w:rsidP="00773755">
      <w:pPr>
        <w:spacing w:line="360" w:lineRule="auto"/>
        <w:ind w:left="180" w:firstLine="540"/>
        <w:jc w:val="both"/>
        <w:rPr>
          <w:rFonts w:ascii="Garamond" w:hAnsi="Garamond"/>
          <w:sz w:val="24"/>
          <w:szCs w:val="24"/>
          <w:lang w:val="en-US"/>
        </w:rPr>
      </w:pPr>
      <w:r>
        <w:rPr>
          <w:rFonts w:ascii="Garamond" w:hAnsi="Garamond"/>
          <w:sz w:val="24"/>
          <w:szCs w:val="24"/>
          <w:lang w:val="en-US"/>
        </w:rPr>
        <w:t>K</w:t>
      </w:r>
      <w:r w:rsidR="000714EF" w:rsidRPr="0033592F">
        <w:rPr>
          <w:rFonts w:ascii="Garamond" w:hAnsi="Garamond"/>
          <w:sz w:val="24"/>
          <w:szCs w:val="24"/>
          <w:lang w:val="en-US"/>
        </w:rPr>
        <w:t>alangan aktivis Islam telah disusupi oleh pemikiran</w:t>
      </w:r>
      <w:r w:rsidR="00220693" w:rsidRPr="0033592F">
        <w:rPr>
          <w:rFonts w:ascii="Garamond" w:hAnsi="Garamond"/>
          <w:sz w:val="24"/>
          <w:szCs w:val="24"/>
          <w:lang w:val="en-US"/>
        </w:rPr>
        <w:t xml:space="preserve"> ekstr</w:t>
      </w:r>
      <w:r w:rsidR="0033592F">
        <w:rPr>
          <w:rFonts w:ascii="Garamond" w:hAnsi="Garamond"/>
          <w:sz w:val="24"/>
          <w:szCs w:val="24"/>
          <w:lang w:val="en-US"/>
        </w:rPr>
        <w:t>e</w:t>
      </w:r>
      <w:r w:rsidR="00220693" w:rsidRPr="0033592F">
        <w:rPr>
          <w:rFonts w:ascii="Garamond" w:hAnsi="Garamond"/>
          <w:sz w:val="24"/>
          <w:szCs w:val="24"/>
          <w:lang w:val="en-US"/>
        </w:rPr>
        <w:t xml:space="preserve">m dalam separasi </w:t>
      </w:r>
      <w:r w:rsidR="000714EF" w:rsidRPr="0033592F">
        <w:rPr>
          <w:rFonts w:ascii="Garamond" w:hAnsi="Garamond"/>
          <w:sz w:val="24"/>
          <w:szCs w:val="24"/>
          <w:lang w:val="en-US"/>
        </w:rPr>
        <w:t>aspek kehidupan tertentu  antara laki-laki dan perempuan. Fenomena seperti ini telah di</w:t>
      </w:r>
      <w:r w:rsidR="00220693" w:rsidRPr="0033592F">
        <w:rPr>
          <w:rFonts w:ascii="Garamond" w:hAnsi="Garamond"/>
          <w:sz w:val="24"/>
          <w:szCs w:val="24"/>
          <w:lang w:val="en-US"/>
        </w:rPr>
        <w:t>jumpai</w:t>
      </w:r>
      <w:r w:rsidR="000714EF" w:rsidRPr="0033592F">
        <w:rPr>
          <w:rFonts w:ascii="Garamond" w:hAnsi="Garamond"/>
          <w:sz w:val="24"/>
          <w:szCs w:val="24"/>
          <w:lang w:val="en-US"/>
        </w:rPr>
        <w:t xml:space="preserve"> oleh beliau baik di </w:t>
      </w:r>
      <w:r w:rsidR="00220693" w:rsidRPr="0033592F">
        <w:rPr>
          <w:rFonts w:ascii="Garamond" w:hAnsi="Garamond"/>
          <w:sz w:val="24"/>
          <w:szCs w:val="24"/>
          <w:lang w:val="en-US"/>
        </w:rPr>
        <w:t>Amerika maupun Eropa ketika</w:t>
      </w:r>
      <w:r w:rsidR="000714EF" w:rsidRPr="0033592F">
        <w:rPr>
          <w:rFonts w:ascii="Garamond" w:hAnsi="Garamond"/>
          <w:sz w:val="24"/>
          <w:szCs w:val="24"/>
          <w:lang w:val="en-US"/>
        </w:rPr>
        <w:t xml:space="preserve"> mengisi seminar</w:t>
      </w:r>
      <w:r w:rsidR="00653A83" w:rsidRPr="0033592F">
        <w:rPr>
          <w:rFonts w:ascii="Garamond" w:hAnsi="Garamond"/>
          <w:sz w:val="24"/>
          <w:szCs w:val="24"/>
          <w:lang w:val="en-US"/>
        </w:rPr>
        <w:t xml:space="preserve"> pada tahun 70-an</w:t>
      </w:r>
      <w:r w:rsidR="008E5085" w:rsidRPr="0033592F">
        <w:rPr>
          <w:rFonts w:ascii="Garamond" w:hAnsi="Garamond"/>
          <w:sz w:val="24"/>
          <w:szCs w:val="24"/>
          <w:lang w:val="en-US"/>
        </w:rPr>
        <w:t>. Al-Qardhawi menyaksikan seminar yang diselenggarakan oleh persatuan pelajar di Amerika Serikat, tepatnya Kanada seputar berbagai permasalahan yang kompleks dalam Islam misalnya: pemikiran, sosial, pendidikan, dan politik, kecuali seputar masalah fikih keperempuanan.</w:t>
      </w:r>
    </w:p>
    <w:p w:rsidR="008E5085" w:rsidRPr="00C87908" w:rsidRDefault="00DB267C" w:rsidP="00054CBD">
      <w:pPr>
        <w:spacing w:line="360" w:lineRule="auto"/>
        <w:ind w:left="180" w:firstLine="540"/>
        <w:jc w:val="both"/>
        <w:rPr>
          <w:rFonts w:ascii="Garamond" w:hAnsi="Garamond"/>
          <w:sz w:val="24"/>
          <w:szCs w:val="24"/>
          <w:lang w:val="en-US"/>
        </w:rPr>
      </w:pPr>
      <w:r w:rsidRPr="00C87908">
        <w:rPr>
          <w:rFonts w:ascii="Garamond" w:hAnsi="Garamond"/>
          <w:sz w:val="24"/>
          <w:szCs w:val="24"/>
          <w:lang w:val="en-US"/>
        </w:rPr>
        <w:t>Jika menoleh</w:t>
      </w:r>
      <w:r w:rsidR="00054CBD" w:rsidRPr="00C87908">
        <w:rPr>
          <w:rFonts w:ascii="Garamond" w:hAnsi="Garamond"/>
          <w:sz w:val="24"/>
          <w:szCs w:val="24"/>
          <w:lang w:val="en-US"/>
        </w:rPr>
        <w:t xml:space="preserve"> ke</w:t>
      </w:r>
      <w:r w:rsidR="008E5085" w:rsidRPr="00C87908">
        <w:rPr>
          <w:rFonts w:ascii="Garamond" w:hAnsi="Garamond"/>
          <w:sz w:val="24"/>
          <w:szCs w:val="24"/>
          <w:lang w:val="en-US"/>
        </w:rPr>
        <w:t xml:space="preserve"> zaman sejarah Islam dahulu tidak ada masjid yang </w:t>
      </w:r>
      <w:r w:rsidR="00493B1D" w:rsidRPr="00C87908">
        <w:rPr>
          <w:rFonts w:ascii="Garamond" w:hAnsi="Garamond"/>
          <w:sz w:val="24"/>
          <w:szCs w:val="24"/>
          <w:lang w:val="en-US"/>
        </w:rPr>
        <w:t>dibangun berdasarkan gender, semua</w:t>
      </w:r>
      <w:r w:rsidR="00054CBD" w:rsidRPr="00C87908">
        <w:rPr>
          <w:rFonts w:ascii="Garamond" w:hAnsi="Garamond"/>
          <w:sz w:val="24"/>
          <w:szCs w:val="24"/>
          <w:lang w:val="en-US"/>
        </w:rPr>
        <w:t>nya boleh beribadah di sana tanpa terkecuali, misalnya menunaikan shalat berjama’ah, shalat jumat, dan shalat dua hari raya. Bahkan, Sayyidah Aisyah ra. menuturkan siapapun boleh belajar agama dan bertanya tentang berbagai hal, khususnya masalah perempuan.</w:t>
      </w:r>
    </w:p>
    <w:p w:rsidR="008E5085" w:rsidRDefault="00054CBD" w:rsidP="00054CBD">
      <w:pPr>
        <w:spacing w:line="360" w:lineRule="auto"/>
        <w:ind w:left="180" w:firstLine="540"/>
        <w:jc w:val="both"/>
        <w:rPr>
          <w:rFonts w:ascii="Garamond" w:hAnsi="Garamond"/>
          <w:sz w:val="24"/>
          <w:szCs w:val="24"/>
          <w:lang w:val="en-US"/>
        </w:rPr>
      </w:pPr>
      <w:r w:rsidRPr="00C87908">
        <w:rPr>
          <w:rFonts w:ascii="Garamond" w:hAnsi="Garamond"/>
          <w:sz w:val="24"/>
          <w:szCs w:val="24"/>
          <w:lang w:val="en-US"/>
        </w:rPr>
        <w:t>Dalam hadis nabi banyak diriwatkan bahwa beberapa Shahabiyah mendatangi beliau dan bertanya perihal masalah keperempuan</w:t>
      </w:r>
      <w:r w:rsidR="00F76760" w:rsidRPr="00C87908">
        <w:rPr>
          <w:rFonts w:ascii="Garamond" w:hAnsi="Garamond"/>
          <w:sz w:val="24"/>
          <w:szCs w:val="24"/>
          <w:lang w:val="en-US"/>
        </w:rPr>
        <w:t>an</w:t>
      </w:r>
      <w:r w:rsidRPr="00C87908">
        <w:rPr>
          <w:rFonts w:ascii="Garamond" w:hAnsi="Garamond"/>
          <w:sz w:val="24"/>
          <w:szCs w:val="24"/>
          <w:lang w:val="en-US"/>
        </w:rPr>
        <w:t xml:space="preserve">. Bahkan, </w:t>
      </w:r>
      <w:r w:rsidRPr="00C87908">
        <w:rPr>
          <w:rFonts w:ascii="Garamond" w:hAnsi="Garamond"/>
          <w:i/>
          <w:iCs/>
          <w:sz w:val="24"/>
          <w:szCs w:val="24"/>
          <w:lang w:val="en-US"/>
        </w:rPr>
        <w:t>shahabiyah</w:t>
      </w:r>
      <w:r w:rsidRPr="00C87908">
        <w:rPr>
          <w:rFonts w:ascii="Garamond" w:hAnsi="Garamond"/>
          <w:sz w:val="24"/>
          <w:szCs w:val="24"/>
          <w:lang w:val="en-US"/>
        </w:rPr>
        <w:t xml:space="preserve"> meminta hari di mana dikhsuskan untuk perempuan  belajar agama. Hal ini bertujuan agar mereka bebas bertanya tanpa rasa malu kepada pihak laki-laki. Inilah kemuliaan perempuan yang diistimewakan oleh Islam baik dalam al-quran, hadis, maupun sirah kehidupan.</w:t>
      </w:r>
    </w:p>
    <w:p w:rsidR="00773755" w:rsidRPr="0033592F" w:rsidRDefault="00773755" w:rsidP="00054CBD">
      <w:pPr>
        <w:spacing w:line="360" w:lineRule="auto"/>
        <w:ind w:left="180" w:firstLine="540"/>
        <w:jc w:val="both"/>
        <w:rPr>
          <w:rFonts w:ascii="Garamond" w:hAnsi="Garamond"/>
          <w:sz w:val="24"/>
          <w:szCs w:val="24"/>
          <w:lang w:val="en-US"/>
        </w:rPr>
      </w:pPr>
    </w:p>
    <w:p w:rsidR="00DC6C58" w:rsidRPr="00773755" w:rsidRDefault="0014574E" w:rsidP="00C87908">
      <w:pPr>
        <w:pStyle w:val="ListParagraph"/>
        <w:numPr>
          <w:ilvl w:val="0"/>
          <w:numId w:val="18"/>
        </w:numPr>
        <w:spacing w:line="360" w:lineRule="auto"/>
        <w:jc w:val="both"/>
        <w:rPr>
          <w:rFonts w:ascii="Garamond" w:hAnsi="Garamond"/>
          <w:b/>
          <w:bCs/>
        </w:rPr>
      </w:pPr>
      <w:r w:rsidRPr="00773755">
        <w:rPr>
          <w:rFonts w:ascii="Garamond" w:hAnsi="Garamond"/>
          <w:b/>
          <w:bCs/>
        </w:rPr>
        <w:lastRenderedPageBreak/>
        <w:t>Proble</w:t>
      </w:r>
      <w:r w:rsidR="00653A83" w:rsidRPr="00773755">
        <w:rPr>
          <w:rFonts w:ascii="Garamond" w:hAnsi="Garamond"/>
          <w:b/>
          <w:bCs/>
        </w:rPr>
        <w:t>matika Peranan Perempuan</w:t>
      </w:r>
      <w:r w:rsidR="00D22472" w:rsidRPr="00773755">
        <w:rPr>
          <w:rFonts w:ascii="Garamond" w:hAnsi="Garamond"/>
          <w:b/>
          <w:bCs/>
        </w:rPr>
        <w:t xml:space="preserve"> di </w:t>
      </w:r>
      <w:r w:rsidR="00C87908">
        <w:rPr>
          <w:rFonts w:ascii="Garamond" w:hAnsi="Garamond"/>
          <w:b/>
          <w:bCs/>
        </w:rPr>
        <w:t>K</w:t>
      </w:r>
      <w:r w:rsidR="00D22472" w:rsidRPr="00773755">
        <w:rPr>
          <w:rFonts w:ascii="Garamond" w:hAnsi="Garamond"/>
          <w:b/>
          <w:bCs/>
        </w:rPr>
        <w:t xml:space="preserve">alangan </w:t>
      </w:r>
      <w:r w:rsidR="00C87908">
        <w:rPr>
          <w:rFonts w:ascii="Garamond" w:hAnsi="Garamond"/>
          <w:b/>
          <w:bCs/>
        </w:rPr>
        <w:t>A</w:t>
      </w:r>
      <w:r w:rsidR="00D22472" w:rsidRPr="00773755">
        <w:rPr>
          <w:rFonts w:ascii="Garamond" w:hAnsi="Garamond"/>
          <w:b/>
          <w:bCs/>
        </w:rPr>
        <w:t>ktivis</w:t>
      </w:r>
    </w:p>
    <w:p w:rsidR="00D22472" w:rsidRDefault="00D22472" w:rsidP="00D22472">
      <w:pPr>
        <w:spacing w:line="360" w:lineRule="auto"/>
        <w:ind w:left="180" w:firstLine="540"/>
        <w:jc w:val="both"/>
        <w:rPr>
          <w:rFonts w:ascii="Garamond" w:hAnsi="Garamond"/>
          <w:sz w:val="24"/>
          <w:szCs w:val="24"/>
          <w:lang w:val="en-US"/>
        </w:rPr>
      </w:pPr>
      <w:r>
        <w:rPr>
          <w:rFonts w:ascii="Garamond" w:hAnsi="Garamond"/>
          <w:sz w:val="24"/>
          <w:szCs w:val="24"/>
          <w:lang w:val="en-US"/>
        </w:rPr>
        <w:t xml:space="preserve">Problematika yang dirasakan oleh perempuan muslimah saat ini adalah dominasi laki-laki dan pengaruh mereka dalam ranah publik. Seolah kaum lelaki tidak rela jika ketokohan dan kepemimpinan dikendalikan oleh perempuan. Jika dianalogikan ibaratnya mereka juga tidak rela bunga-bunga tersebut bermekaran di ranah sosial, dan akhirnya bunga-bunga ini layu tanpa diberi waktu untuk menunjukkan keanggunannya. Bahkan kaum laki-laki mengambil alih </w:t>
      </w:r>
      <w:r w:rsidR="00800312">
        <w:rPr>
          <w:rFonts w:ascii="Garamond" w:hAnsi="Garamond"/>
          <w:sz w:val="24"/>
          <w:szCs w:val="24"/>
          <w:lang w:val="en-US"/>
        </w:rPr>
        <w:t xml:space="preserve">kiprah perempuan dalam bidang </w:t>
      </w:r>
      <w:r>
        <w:rPr>
          <w:rFonts w:ascii="Garamond" w:hAnsi="Garamond"/>
          <w:sz w:val="24"/>
          <w:szCs w:val="24"/>
          <w:lang w:val="en-US"/>
        </w:rPr>
        <w:t>kajian perempuan untuk dikuasai oleh mereka, padahal secara fitrah kajian perempuan mutlak milik perempuan. Pada akhirnya perempuan merasa</w:t>
      </w:r>
      <w:r w:rsidR="00311697">
        <w:rPr>
          <w:rFonts w:ascii="Garamond" w:hAnsi="Garamond"/>
          <w:sz w:val="24"/>
          <w:szCs w:val="24"/>
          <w:lang w:val="en-US"/>
        </w:rPr>
        <w:t xml:space="preserve"> berada</w:t>
      </w:r>
      <w:r>
        <w:rPr>
          <w:rFonts w:ascii="Garamond" w:hAnsi="Garamond"/>
          <w:sz w:val="24"/>
          <w:szCs w:val="24"/>
          <w:lang w:val="en-US"/>
        </w:rPr>
        <w:t xml:space="preserve"> dalam kejumudan, mereka  menjadi korban dari rasa ambisi laki-laki yang terlalu tinggi.</w:t>
      </w:r>
    </w:p>
    <w:p w:rsidR="007C23B5" w:rsidRDefault="007C23B5" w:rsidP="00D22472">
      <w:pPr>
        <w:spacing w:line="360" w:lineRule="auto"/>
        <w:ind w:left="180" w:firstLine="540"/>
        <w:jc w:val="both"/>
        <w:rPr>
          <w:rFonts w:ascii="Garamond" w:hAnsi="Garamond"/>
          <w:sz w:val="24"/>
          <w:szCs w:val="24"/>
          <w:lang w:val="en-US"/>
        </w:rPr>
      </w:pPr>
      <w:r>
        <w:rPr>
          <w:rFonts w:ascii="Garamond" w:hAnsi="Garamond"/>
          <w:sz w:val="24"/>
          <w:szCs w:val="24"/>
          <w:lang w:val="en-US"/>
        </w:rPr>
        <w:t>Saat Al-Qardhawi menyampaikan kuliah umum di kota Al-Jazair yang dikhususkan untuk muslimah beliau mendapati keanehan saat sesi diskusi. Pada sesi ini yang mendapatkan giliran untuk menyampaikan pertanyaan adalah kaum perempuan, namun akses mereka untuk bertanya dihegemoni oleh kaum laki-laki. Mereka melakukan hal tersebut dengan dalih untuk mewakili perempuan, padahal topuk yang dibahas adalah perkara perempuan dan pihak perempuan ingin menanyakan langsung terkait problematika mereka kepada Al-Qardhawi.</w:t>
      </w:r>
    </w:p>
    <w:p w:rsidR="00D22472" w:rsidRDefault="003F233B" w:rsidP="00ED2C4B">
      <w:pPr>
        <w:spacing w:line="360" w:lineRule="auto"/>
        <w:ind w:left="180" w:firstLine="540"/>
        <w:jc w:val="both"/>
        <w:rPr>
          <w:rFonts w:ascii="Garamond" w:hAnsi="Garamond"/>
          <w:sz w:val="24"/>
          <w:szCs w:val="24"/>
          <w:lang w:val="en-US"/>
        </w:rPr>
      </w:pPr>
      <w:r>
        <w:rPr>
          <w:rFonts w:ascii="Garamond" w:hAnsi="Garamond"/>
          <w:sz w:val="24"/>
          <w:szCs w:val="24"/>
          <w:lang w:val="en-US"/>
        </w:rPr>
        <w:t>Ketika Al-Qardhawi</w:t>
      </w:r>
      <w:r w:rsidR="00D22472">
        <w:rPr>
          <w:rFonts w:ascii="Garamond" w:hAnsi="Garamond"/>
          <w:sz w:val="24"/>
          <w:szCs w:val="24"/>
          <w:lang w:val="en-US"/>
        </w:rPr>
        <w:t xml:space="preserve"> menghadiri konferensi mahasiswa muslim  di Manc</w:t>
      </w:r>
      <w:r w:rsidR="00311697">
        <w:rPr>
          <w:rFonts w:ascii="Garamond" w:hAnsi="Garamond"/>
          <w:sz w:val="24"/>
          <w:szCs w:val="24"/>
          <w:lang w:val="en-US"/>
        </w:rPr>
        <w:t>h</w:t>
      </w:r>
      <w:r w:rsidR="00D22472">
        <w:rPr>
          <w:rFonts w:ascii="Garamond" w:hAnsi="Garamond"/>
          <w:sz w:val="24"/>
          <w:szCs w:val="24"/>
          <w:lang w:val="en-US"/>
        </w:rPr>
        <w:t>ester</w:t>
      </w:r>
      <w:r w:rsidR="00311697">
        <w:rPr>
          <w:rFonts w:ascii="Garamond" w:hAnsi="Garamond"/>
          <w:sz w:val="24"/>
          <w:szCs w:val="24"/>
          <w:lang w:val="en-US"/>
        </w:rPr>
        <w:t>,</w:t>
      </w:r>
      <w:r w:rsidR="00D22472">
        <w:rPr>
          <w:rFonts w:ascii="Garamond" w:hAnsi="Garamond"/>
          <w:sz w:val="24"/>
          <w:szCs w:val="24"/>
          <w:lang w:val="en-US"/>
        </w:rPr>
        <w:t xml:space="preserve"> Inggris</w:t>
      </w:r>
      <w:r w:rsidR="00311697">
        <w:rPr>
          <w:rFonts w:ascii="Garamond" w:hAnsi="Garamond"/>
          <w:sz w:val="24"/>
          <w:szCs w:val="24"/>
          <w:lang w:val="en-US"/>
        </w:rPr>
        <w:t>,</w:t>
      </w:r>
      <w:r w:rsidR="00800312">
        <w:rPr>
          <w:rFonts w:ascii="Garamond" w:hAnsi="Garamond"/>
          <w:sz w:val="24"/>
          <w:szCs w:val="24"/>
          <w:lang w:val="en-US"/>
        </w:rPr>
        <w:t xml:space="preserve"> terdapat fenomena yang janggal. Acara tersebut diselenggarakan khusus muslimah, akan tetapi ketika sesi diskusi yang memandu adalah laki-laki. Melihat fenomena tersebut, Al-Qardhawi menyatakan protes</w:t>
      </w:r>
      <w:r w:rsidR="00311697">
        <w:rPr>
          <w:rFonts w:ascii="Garamond" w:hAnsi="Garamond"/>
          <w:sz w:val="24"/>
          <w:szCs w:val="24"/>
          <w:lang w:val="en-US"/>
        </w:rPr>
        <w:t>nya</w:t>
      </w:r>
      <w:r w:rsidR="00800312">
        <w:rPr>
          <w:rFonts w:ascii="Garamond" w:hAnsi="Garamond"/>
          <w:sz w:val="24"/>
          <w:szCs w:val="24"/>
          <w:lang w:val="en-US"/>
        </w:rPr>
        <w:t xml:space="preserve"> kepada lelaki tersebut dan meminta untuk menyerahkan acara tersebut secara mutlak kepada perempuan</w:t>
      </w:r>
      <w:r w:rsidR="007C23B5">
        <w:rPr>
          <w:rFonts w:ascii="Garamond" w:hAnsi="Garamond"/>
          <w:sz w:val="24"/>
          <w:szCs w:val="24"/>
          <w:lang w:val="en-US"/>
        </w:rPr>
        <w:t xml:space="preserve"> karena</w:t>
      </w:r>
      <w:r w:rsidR="00800312">
        <w:rPr>
          <w:rFonts w:ascii="Garamond" w:hAnsi="Garamond"/>
          <w:sz w:val="24"/>
          <w:szCs w:val="24"/>
          <w:lang w:val="en-US"/>
        </w:rPr>
        <w:t xml:space="preserve"> </w:t>
      </w:r>
      <w:r w:rsidR="007C23B5">
        <w:rPr>
          <w:rFonts w:ascii="Garamond" w:hAnsi="Garamond"/>
          <w:sz w:val="24"/>
          <w:szCs w:val="24"/>
          <w:lang w:val="en-US"/>
        </w:rPr>
        <w:t>mereka</w:t>
      </w:r>
      <w:r w:rsidR="00800312">
        <w:rPr>
          <w:rFonts w:ascii="Garamond" w:hAnsi="Garamond"/>
          <w:sz w:val="24"/>
          <w:szCs w:val="24"/>
          <w:lang w:val="en-US"/>
        </w:rPr>
        <w:t xml:space="preserve"> lebih berhak untuk mengakomodir acara tersebut. </w:t>
      </w:r>
      <w:r w:rsidR="00311697" w:rsidRPr="0033592F">
        <w:rPr>
          <w:rFonts w:ascii="Garamond" w:hAnsi="Garamond"/>
          <w:sz w:val="24"/>
          <w:szCs w:val="24"/>
          <w:lang w:val="en-US"/>
        </w:rPr>
        <w:t>Akan tetapi</w:t>
      </w:r>
      <w:r w:rsidR="007C23B5" w:rsidRPr="0033592F">
        <w:rPr>
          <w:rFonts w:ascii="Garamond" w:hAnsi="Garamond"/>
          <w:sz w:val="24"/>
          <w:szCs w:val="24"/>
          <w:lang w:val="en-US"/>
        </w:rPr>
        <w:t>,</w:t>
      </w:r>
      <w:r w:rsidR="00311697" w:rsidRPr="0033592F">
        <w:rPr>
          <w:rFonts w:ascii="Garamond" w:hAnsi="Garamond"/>
          <w:sz w:val="24"/>
          <w:szCs w:val="24"/>
          <w:lang w:val="en-US"/>
        </w:rPr>
        <w:t xml:space="preserve"> laki-laki tersebut</w:t>
      </w:r>
      <w:r w:rsidR="00800312" w:rsidRPr="0033592F">
        <w:rPr>
          <w:rFonts w:ascii="Garamond" w:hAnsi="Garamond"/>
          <w:sz w:val="24"/>
          <w:szCs w:val="24"/>
          <w:lang w:val="en-US"/>
        </w:rPr>
        <w:t xml:space="preserve"> enggan</w:t>
      </w:r>
      <w:r w:rsidR="00311697" w:rsidRPr="0033592F">
        <w:rPr>
          <w:rFonts w:ascii="Garamond" w:hAnsi="Garamond"/>
          <w:sz w:val="24"/>
          <w:szCs w:val="24"/>
          <w:lang w:val="en-US"/>
        </w:rPr>
        <w:t xml:space="preserve"> beranjak dari posisinya</w:t>
      </w:r>
      <w:r w:rsidR="00800312" w:rsidRPr="0033592F">
        <w:rPr>
          <w:rFonts w:ascii="Garamond" w:hAnsi="Garamond"/>
          <w:sz w:val="24"/>
          <w:szCs w:val="24"/>
          <w:lang w:val="en-US"/>
        </w:rPr>
        <w:t xml:space="preserve"> de</w:t>
      </w:r>
      <w:r w:rsidR="00311697" w:rsidRPr="0033592F">
        <w:rPr>
          <w:rFonts w:ascii="Garamond" w:hAnsi="Garamond"/>
          <w:sz w:val="24"/>
          <w:szCs w:val="24"/>
          <w:lang w:val="en-US"/>
        </w:rPr>
        <w:t>ngan dalih acara ini sudah memiliki SOP yang tidak mengizinkan pergantian pelaksana acara secara mendadak</w:t>
      </w:r>
      <w:r w:rsidR="00800312" w:rsidRPr="0033592F">
        <w:rPr>
          <w:rFonts w:ascii="Garamond" w:hAnsi="Garamond"/>
          <w:sz w:val="24"/>
          <w:szCs w:val="24"/>
          <w:lang w:val="en-US"/>
        </w:rPr>
        <w:t>.</w:t>
      </w:r>
      <w:r w:rsidR="00ED2C4B">
        <w:rPr>
          <w:rFonts w:ascii="Garamond" w:hAnsi="Garamond"/>
          <w:sz w:val="24"/>
          <w:szCs w:val="24"/>
          <w:lang w:val="en-US"/>
        </w:rPr>
        <w:t xml:space="preserve"> </w:t>
      </w:r>
    </w:p>
    <w:p w:rsidR="00800312" w:rsidRDefault="00800312" w:rsidP="00ED2C4B">
      <w:pPr>
        <w:spacing w:line="360" w:lineRule="auto"/>
        <w:ind w:left="180" w:firstLine="540"/>
        <w:jc w:val="both"/>
        <w:rPr>
          <w:rFonts w:ascii="Garamond" w:hAnsi="Garamond"/>
          <w:sz w:val="24"/>
          <w:szCs w:val="24"/>
          <w:lang w:val="en-US"/>
        </w:rPr>
      </w:pPr>
      <w:r>
        <w:rPr>
          <w:rFonts w:ascii="Garamond" w:hAnsi="Garamond"/>
          <w:sz w:val="24"/>
          <w:szCs w:val="24"/>
          <w:lang w:val="en-US"/>
        </w:rPr>
        <w:t xml:space="preserve">Pada kesempatan yang lain, Al-Qardhawi juga mengisi kajian khusus perempuan di Mesir dan Al-Jazair. Dalam acara tersebut beliau menjumpai beberapa perempuan yang pada mulanya aktif dalam ranah publik dan selepas </w:t>
      </w:r>
      <w:r>
        <w:rPr>
          <w:rFonts w:ascii="Garamond" w:hAnsi="Garamond"/>
          <w:sz w:val="24"/>
          <w:szCs w:val="24"/>
          <w:lang w:val="en-US"/>
        </w:rPr>
        <w:lastRenderedPageBreak/>
        <w:t>menikah mereka tidak lagi berkecimpung dalam ranah tersebut disebabkan suami mereka membatasi dalam gerak sosial</w:t>
      </w:r>
      <w:r w:rsidR="00475DE2">
        <w:rPr>
          <w:rFonts w:ascii="Garamond" w:hAnsi="Garamond"/>
          <w:sz w:val="24"/>
          <w:szCs w:val="24"/>
          <w:lang w:val="en-US"/>
        </w:rPr>
        <w:t>nya</w:t>
      </w:r>
      <w:r>
        <w:rPr>
          <w:rFonts w:ascii="Garamond" w:hAnsi="Garamond"/>
          <w:sz w:val="24"/>
          <w:szCs w:val="24"/>
          <w:lang w:val="en-US"/>
        </w:rPr>
        <w:t>. Seolah mereka dikungkung dalam penjara yang bernama rumah dan dilarang mutlak mengikuti berbagai organisasi. Pelita mereka dipadamkan oleh orang terdekat mereka sendiri, tanpa memahami hak-hak sosial yang harus dijalankan oleh istrinya.</w:t>
      </w:r>
      <w:r w:rsidR="00ED2C4B" w:rsidRPr="00ED2C4B">
        <w:rPr>
          <w:rFonts w:ascii="Garamond" w:hAnsi="Garamond"/>
          <w:sz w:val="24"/>
          <w:szCs w:val="24"/>
          <w:lang w:val="en-US"/>
        </w:rPr>
        <w:t xml:space="preserve"> </w:t>
      </w:r>
      <w:r w:rsidR="00ED2C4B">
        <w:rPr>
          <w:rFonts w:ascii="Garamond" w:hAnsi="Garamond"/>
          <w:sz w:val="24"/>
          <w:szCs w:val="24"/>
          <w:lang w:val="en-US"/>
        </w:rPr>
        <w:t>Bahkan, terdapat seorang muslimah yang menulis surat kepada Al-Qardhawi yang notabenenya aktivis dakwah Islam. Dia mengajukan pertanyaan pada beliau “Apakah saya tidak melaksanakan pernikahan itu lebih baik daripada aktivitas dakwah Islam berhenti”?.</w:t>
      </w:r>
    </w:p>
    <w:p w:rsidR="00ED2C4B" w:rsidRDefault="00501A33" w:rsidP="00ED2C4B">
      <w:pPr>
        <w:spacing w:line="360" w:lineRule="auto"/>
        <w:ind w:left="180" w:firstLine="540"/>
        <w:jc w:val="both"/>
        <w:rPr>
          <w:rFonts w:ascii="Garamond" w:hAnsi="Garamond"/>
          <w:sz w:val="24"/>
          <w:szCs w:val="24"/>
          <w:lang w:val="en-US"/>
        </w:rPr>
      </w:pPr>
      <w:r>
        <w:rPr>
          <w:rFonts w:ascii="Garamond" w:hAnsi="Garamond"/>
          <w:sz w:val="24"/>
          <w:szCs w:val="24"/>
          <w:lang w:val="en-US"/>
        </w:rPr>
        <w:t xml:space="preserve">Golongan ekstrimis juga melontarkan pertanyaan kepada </w:t>
      </w:r>
      <w:r w:rsidR="00ED2C4B">
        <w:rPr>
          <w:rFonts w:ascii="Garamond" w:hAnsi="Garamond"/>
          <w:sz w:val="24"/>
          <w:szCs w:val="24"/>
          <w:lang w:val="en-US"/>
        </w:rPr>
        <w:t>Al-</w:t>
      </w:r>
      <w:r>
        <w:rPr>
          <w:rFonts w:ascii="Garamond" w:hAnsi="Garamond"/>
          <w:sz w:val="24"/>
          <w:szCs w:val="24"/>
          <w:lang w:val="en-US"/>
        </w:rPr>
        <w:t>Qardhawi, “Bagaimana mungkin perempuan muslimah memiliki kiprah gemilang di masyarakat, padahal surat Al-Ahzab ayat 33 memiliki narasi agar perempuan tinggal di rumah saja”?.</w:t>
      </w:r>
    </w:p>
    <w:p w:rsidR="00501A33" w:rsidRDefault="00501A33" w:rsidP="0033592F">
      <w:pPr>
        <w:spacing w:line="360" w:lineRule="auto"/>
        <w:ind w:left="180" w:firstLine="540"/>
        <w:jc w:val="both"/>
        <w:rPr>
          <w:rFonts w:ascii="Garamond" w:hAnsi="Garamond"/>
          <w:sz w:val="24"/>
          <w:szCs w:val="24"/>
          <w:lang w:val="en-US"/>
        </w:rPr>
      </w:pPr>
      <w:r>
        <w:rPr>
          <w:rFonts w:ascii="Garamond" w:hAnsi="Garamond"/>
          <w:sz w:val="24"/>
          <w:szCs w:val="24"/>
          <w:lang w:val="en-US"/>
        </w:rPr>
        <w:t>Al-Qardhawi merespon pertanyaan mereka, “Surat Al-Ahzab a</w:t>
      </w:r>
      <w:r w:rsidR="00475DE2">
        <w:rPr>
          <w:rFonts w:ascii="Garamond" w:hAnsi="Garamond"/>
          <w:sz w:val="24"/>
          <w:szCs w:val="24"/>
          <w:lang w:val="en-US"/>
        </w:rPr>
        <w:t>yat 33 memiliki konteks pembica</w:t>
      </w:r>
      <w:r>
        <w:rPr>
          <w:rFonts w:ascii="Garamond" w:hAnsi="Garamond"/>
          <w:sz w:val="24"/>
          <w:szCs w:val="24"/>
          <w:lang w:val="en-US"/>
        </w:rPr>
        <w:t>r</w:t>
      </w:r>
      <w:r w:rsidR="00475DE2">
        <w:rPr>
          <w:rFonts w:ascii="Garamond" w:hAnsi="Garamond"/>
          <w:sz w:val="24"/>
          <w:szCs w:val="24"/>
          <w:lang w:val="en-US"/>
        </w:rPr>
        <w:t>aa</w:t>
      </w:r>
      <w:r>
        <w:rPr>
          <w:rFonts w:ascii="Garamond" w:hAnsi="Garamond"/>
          <w:sz w:val="24"/>
          <w:szCs w:val="24"/>
          <w:lang w:val="en-US"/>
        </w:rPr>
        <w:t>n (khithab) yang ditujukan untuk istri Nabi, dan</w:t>
      </w:r>
      <w:r w:rsidR="00475DE2">
        <w:rPr>
          <w:rFonts w:ascii="Garamond" w:hAnsi="Garamond"/>
          <w:sz w:val="24"/>
          <w:szCs w:val="24"/>
          <w:lang w:val="en-US"/>
        </w:rPr>
        <w:t xml:space="preserve"> mereka memiliki aturan khusus</w:t>
      </w:r>
      <w:r>
        <w:rPr>
          <w:rFonts w:ascii="Garamond" w:hAnsi="Garamond"/>
          <w:sz w:val="24"/>
          <w:szCs w:val="24"/>
          <w:lang w:val="en-US"/>
        </w:rPr>
        <w:t xml:space="preserve"> yang tidak dimiliki perempuan pada umumnya. Meskipun istri Nabi diperintah untuk tinggal di rumah, namun hal tersebut tidak menghalangi Sayyidah Aisyah untuk </w:t>
      </w:r>
      <w:r w:rsidRPr="0033592F">
        <w:rPr>
          <w:rFonts w:ascii="Garamond" w:hAnsi="Garamond"/>
          <w:sz w:val="24"/>
          <w:szCs w:val="24"/>
          <w:lang w:val="en-US"/>
        </w:rPr>
        <w:t>keluar</w:t>
      </w:r>
      <w:r w:rsidR="00475DE2" w:rsidRPr="0033592F">
        <w:rPr>
          <w:rFonts w:ascii="Garamond" w:hAnsi="Garamond"/>
          <w:sz w:val="24"/>
          <w:szCs w:val="24"/>
          <w:lang w:val="en-US"/>
        </w:rPr>
        <w:t xml:space="preserve"> dalam perang Jamal</w:t>
      </w:r>
      <w:r w:rsidRPr="0033592F">
        <w:rPr>
          <w:rFonts w:ascii="Garamond" w:hAnsi="Garamond"/>
          <w:sz w:val="24"/>
          <w:szCs w:val="24"/>
          <w:lang w:val="en-US"/>
        </w:rPr>
        <w:t xml:space="preserve"> </w:t>
      </w:r>
      <w:r w:rsidR="0033592F" w:rsidRPr="0033592F">
        <w:rPr>
          <w:rFonts w:ascii="Garamond" w:hAnsi="Garamond"/>
          <w:sz w:val="24"/>
          <w:szCs w:val="24"/>
          <w:lang w:val="en-US"/>
        </w:rPr>
        <w:t xml:space="preserve">guna </w:t>
      </w:r>
      <w:r w:rsidRPr="0033592F">
        <w:rPr>
          <w:rFonts w:ascii="Garamond" w:hAnsi="Garamond"/>
          <w:sz w:val="24"/>
          <w:szCs w:val="24"/>
          <w:lang w:val="en-US"/>
        </w:rPr>
        <w:t>menuntaskan</w:t>
      </w:r>
      <w:r>
        <w:rPr>
          <w:rFonts w:ascii="Garamond" w:hAnsi="Garamond"/>
          <w:sz w:val="24"/>
          <w:szCs w:val="24"/>
          <w:lang w:val="en-US"/>
        </w:rPr>
        <w:t xml:space="preserve"> urusan politik</w:t>
      </w:r>
      <w:r w:rsidR="00475DE2">
        <w:rPr>
          <w:rFonts w:ascii="Garamond" w:hAnsi="Garamond"/>
          <w:sz w:val="24"/>
          <w:szCs w:val="24"/>
          <w:lang w:val="en-US"/>
        </w:rPr>
        <w:t xml:space="preserve"> </w:t>
      </w:r>
      <w:r>
        <w:rPr>
          <w:rFonts w:ascii="Garamond" w:hAnsi="Garamond"/>
          <w:sz w:val="24"/>
          <w:szCs w:val="24"/>
          <w:lang w:val="en-US"/>
        </w:rPr>
        <w:t>demi menegakkan keadilan dan kemashlahatan umat. Dalam medan peperangan tersebut beliau dibersamai oleh dua tokoh besar dari</w:t>
      </w:r>
      <w:r w:rsidR="00475DE2">
        <w:rPr>
          <w:rFonts w:ascii="Garamond" w:hAnsi="Garamond"/>
          <w:sz w:val="24"/>
          <w:szCs w:val="24"/>
          <w:lang w:val="en-US"/>
        </w:rPr>
        <w:t xml:space="preserve"> kalangan shahabat </w:t>
      </w:r>
      <w:r w:rsidR="00475DE2">
        <w:rPr>
          <w:rFonts w:ascii="Garamond" w:hAnsi="Garamond"/>
          <w:i/>
          <w:iCs/>
          <w:sz w:val="24"/>
          <w:szCs w:val="24"/>
          <w:lang w:val="en-US"/>
        </w:rPr>
        <w:t>al-‘asyr</w:t>
      </w:r>
      <w:r w:rsidR="0033592F">
        <w:rPr>
          <w:rFonts w:ascii="Garamond" w:hAnsi="Garamond"/>
          <w:i/>
          <w:iCs/>
          <w:sz w:val="24"/>
          <w:szCs w:val="24"/>
          <w:lang w:val="en-US"/>
        </w:rPr>
        <w:t>a</w:t>
      </w:r>
      <w:r w:rsidR="00475DE2">
        <w:rPr>
          <w:rFonts w:ascii="Garamond" w:hAnsi="Garamond"/>
          <w:i/>
          <w:iCs/>
          <w:sz w:val="24"/>
          <w:szCs w:val="24"/>
          <w:lang w:val="en-US"/>
        </w:rPr>
        <w:t>h al-mubasysya</w:t>
      </w:r>
      <w:r w:rsidR="0033592F">
        <w:rPr>
          <w:rFonts w:ascii="Garamond" w:hAnsi="Garamond"/>
          <w:i/>
          <w:iCs/>
          <w:sz w:val="24"/>
          <w:szCs w:val="24"/>
          <w:lang w:val="en-US"/>
        </w:rPr>
        <w:t>î</w:t>
      </w:r>
      <w:r w:rsidR="00475DE2">
        <w:rPr>
          <w:rFonts w:ascii="Garamond" w:hAnsi="Garamond"/>
          <w:i/>
          <w:iCs/>
          <w:sz w:val="24"/>
          <w:szCs w:val="24"/>
          <w:lang w:val="en-US"/>
        </w:rPr>
        <w:t xml:space="preserve">na bil jannah </w:t>
      </w:r>
      <w:r w:rsidR="00475DE2">
        <w:rPr>
          <w:rFonts w:ascii="Garamond" w:hAnsi="Garamond"/>
          <w:sz w:val="24"/>
          <w:szCs w:val="24"/>
          <w:lang w:val="en-US"/>
        </w:rPr>
        <w:t xml:space="preserve">(10 Shahabat </w:t>
      </w:r>
      <w:r w:rsidR="0033592F">
        <w:rPr>
          <w:rFonts w:ascii="Garamond" w:hAnsi="Garamond"/>
          <w:sz w:val="24"/>
          <w:szCs w:val="24"/>
          <w:lang w:val="en-US"/>
        </w:rPr>
        <w:t>yang dijamin Allah</w:t>
      </w:r>
      <w:r w:rsidR="00475DE2">
        <w:rPr>
          <w:rFonts w:ascii="Garamond" w:hAnsi="Garamond"/>
          <w:sz w:val="24"/>
          <w:szCs w:val="24"/>
          <w:lang w:val="en-US"/>
        </w:rPr>
        <w:t xml:space="preserve"> masuk surga)</w:t>
      </w:r>
      <w:r>
        <w:rPr>
          <w:rFonts w:ascii="Garamond" w:hAnsi="Garamond"/>
          <w:sz w:val="24"/>
          <w:szCs w:val="24"/>
          <w:lang w:val="en-US"/>
        </w:rPr>
        <w:t>.</w:t>
      </w:r>
      <w:r w:rsidR="00475DE2">
        <w:rPr>
          <w:rFonts w:ascii="Garamond" w:hAnsi="Garamond"/>
          <w:sz w:val="24"/>
          <w:szCs w:val="24"/>
          <w:lang w:val="en-US"/>
        </w:rPr>
        <w:t xml:space="preserve"> Di kemudian hari,</w:t>
      </w:r>
      <w:r w:rsidR="002335A3">
        <w:rPr>
          <w:rFonts w:ascii="Garamond" w:hAnsi="Garamond"/>
          <w:sz w:val="24"/>
          <w:szCs w:val="24"/>
          <w:lang w:val="en-US"/>
        </w:rPr>
        <w:t xml:space="preserve"> </w:t>
      </w:r>
      <w:r w:rsidR="00475DE2">
        <w:rPr>
          <w:rFonts w:ascii="Garamond" w:hAnsi="Garamond"/>
          <w:sz w:val="24"/>
          <w:szCs w:val="24"/>
          <w:lang w:val="en-US"/>
        </w:rPr>
        <w:t>S</w:t>
      </w:r>
      <w:r>
        <w:rPr>
          <w:rFonts w:ascii="Garamond" w:hAnsi="Garamond"/>
          <w:sz w:val="24"/>
          <w:szCs w:val="24"/>
          <w:lang w:val="en-US"/>
        </w:rPr>
        <w:t>ayyidah Aisyah tidak pernah menyesali keputusannya untuk keluar rumah, namun beliau menyesal atas kebijakan politik yang pernah di</w:t>
      </w:r>
      <w:r w:rsidR="002335A3">
        <w:rPr>
          <w:rFonts w:ascii="Garamond" w:hAnsi="Garamond"/>
          <w:sz w:val="24"/>
          <w:szCs w:val="24"/>
          <w:lang w:val="en-US"/>
        </w:rPr>
        <w:t>ambil</w:t>
      </w:r>
      <w:r w:rsidR="00475DE2">
        <w:rPr>
          <w:rFonts w:ascii="Garamond" w:hAnsi="Garamond"/>
          <w:sz w:val="24"/>
          <w:szCs w:val="24"/>
          <w:lang w:val="en-US"/>
        </w:rPr>
        <w:t>nya</w:t>
      </w:r>
      <w:r w:rsidR="002335A3">
        <w:rPr>
          <w:rFonts w:ascii="Garamond" w:hAnsi="Garamond"/>
          <w:sz w:val="24"/>
          <w:szCs w:val="24"/>
          <w:lang w:val="en-US"/>
        </w:rPr>
        <w:t xml:space="preserve"> ternyata kurang tepat.</w:t>
      </w:r>
    </w:p>
    <w:p w:rsidR="00773755" w:rsidRPr="00C87908" w:rsidRDefault="002335A3" w:rsidP="00C87908">
      <w:pPr>
        <w:spacing w:line="360" w:lineRule="auto"/>
        <w:ind w:left="180" w:firstLine="540"/>
        <w:jc w:val="both"/>
        <w:rPr>
          <w:rFonts w:ascii="Garamond" w:hAnsi="Garamond"/>
          <w:sz w:val="24"/>
          <w:szCs w:val="24"/>
          <w:lang w:val="en-US"/>
        </w:rPr>
      </w:pPr>
      <w:r>
        <w:rPr>
          <w:rFonts w:ascii="Garamond" w:hAnsi="Garamond"/>
          <w:sz w:val="24"/>
          <w:szCs w:val="24"/>
          <w:lang w:val="en-US"/>
        </w:rPr>
        <w:t>Lebih lanjut surat Al-Ahzab ayat 33 memiliki maksud bukan larangan atau membatasi perempuan</w:t>
      </w:r>
      <w:r w:rsidR="00475DE2">
        <w:rPr>
          <w:rFonts w:ascii="Garamond" w:hAnsi="Garamond"/>
          <w:sz w:val="24"/>
          <w:szCs w:val="24"/>
          <w:lang w:val="en-US"/>
        </w:rPr>
        <w:t xml:space="preserve"> muslimah</w:t>
      </w:r>
      <w:r>
        <w:rPr>
          <w:rFonts w:ascii="Garamond" w:hAnsi="Garamond"/>
          <w:sz w:val="24"/>
          <w:szCs w:val="24"/>
          <w:lang w:val="en-US"/>
        </w:rPr>
        <w:t xml:space="preserve"> untuk berkiprah</w:t>
      </w:r>
      <w:r w:rsidR="00475DE2">
        <w:rPr>
          <w:rFonts w:ascii="Garamond" w:hAnsi="Garamond"/>
          <w:sz w:val="24"/>
          <w:szCs w:val="24"/>
          <w:lang w:val="en-US"/>
        </w:rPr>
        <w:t xml:space="preserve"> menebar energi positif di luar rumah. Padahal di saat yang sama para wanita dari golongan sekuler dan liberalis </w:t>
      </w:r>
      <w:r>
        <w:rPr>
          <w:rFonts w:ascii="Garamond" w:hAnsi="Garamond"/>
          <w:sz w:val="24"/>
          <w:szCs w:val="24"/>
          <w:lang w:val="en-US"/>
        </w:rPr>
        <w:t>sedang getol-getolnya berkiprah di ranah publik dengan seabrek agenda mereka.</w:t>
      </w:r>
    </w:p>
    <w:p w:rsidR="00743A63" w:rsidRPr="007B15DD" w:rsidRDefault="00743A63" w:rsidP="00743A63">
      <w:pPr>
        <w:spacing w:line="360" w:lineRule="auto"/>
        <w:jc w:val="both"/>
        <w:rPr>
          <w:rFonts w:ascii="Garamond" w:hAnsi="Garamond"/>
          <w:b/>
          <w:bCs/>
          <w:sz w:val="24"/>
          <w:szCs w:val="24"/>
        </w:rPr>
      </w:pPr>
      <w:r w:rsidRPr="007B15DD">
        <w:rPr>
          <w:rFonts w:ascii="Garamond" w:hAnsi="Garamond"/>
          <w:b/>
          <w:bCs/>
          <w:sz w:val="24"/>
          <w:szCs w:val="24"/>
        </w:rPr>
        <w:t>PEMBAHASAN</w:t>
      </w:r>
    </w:p>
    <w:p w:rsidR="007F157A" w:rsidRDefault="00CA208D" w:rsidP="00C64141">
      <w:pPr>
        <w:spacing w:line="360" w:lineRule="auto"/>
        <w:ind w:firstLine="720"/>
        <w:jc w:val="both"/>
        <w:rPr>
          <w:rFonts w:ascii="Garamond" w:hAnsi="Garamond"/>
          <w:sz w:val="24"/>
          <w:szCs w:val="24"/>
          <w:lang w:val="en-US"/>
        </w:rPr>
      </w:pPr>
      <w:r>
        <w:rPr>
          <w:rFonts w:ascii="Garamond" w:hAnsi="Garamond"/>
          <w:sz w:val="24"/>
          <w:szCs w:val="24"/>
          <w:lang w:val="en-US"/>
        </w:rPr>
        <w:lastRenderedPageBreak/>
        <w:t xml:space="preserve">Diakui atau tidak, </w:t>
      </w:r>
      <w:r w:rsidR="00D66CD1">
        <w:rPr>
          <w:rFonts w:ascii="Garamond" w:hAnsi="Garamond"/>
          <w:sz w:val="24"/>
          <w:szCs w:val="24"/>
          <w:lang w:val="en-US"/>
        </w:rPr>
        <w:t>terdapat tiga aliran dalam masyarkat</w:t>
      </w:r>
      <w:r>
        <w:rPr>
          <w:rFonts w:ascii="Garamond" w:hAnsi="Garamond"/>
          <w:sz w:val="24"/>
          <w:szCs w:val="24"/>
          <w:lang w:val="en-US"/>
        </w:rPr>
        <w:t xml:space="preserve"> dalam memandang posisi </w:t>
      </w:r>
      <w:r w:rsidR="00C64141">
        <w:rPr>
          <w:rFonts w:ascii="Garamond" w:hAnsi="Garamond"/>
          <w:sz w:val="24"/>
          <w:szCs w:val="24"/>
          <w:lang w:val="en-US"/>
        </w:rPr>
        <w:t>perempuan</w:t>
      </w:r>
      <w:r>
        <w:rPr>
          <w:rFonts w:ascii="Garamond" w:hAnsi="Garamond"/>
          <w:sz w:val="24"/>
          <w:szCs w:val="24"/>
          <w:lang w:val="en-US"/>
        </w:rPr>
        <w:t xml:space="preserve"> dalam kehidupan sosial. Kelompok pertama adalah kelompok yang memandang bahwa </w:t>
      </w:r>
      <w:r w:rsidR="00C87908">
        <w:rPr>
          <w:rFonts w:ascii="Garamond" w:hAnsi="Garamond"/>
          <w:sz w:val="24"/>
          <w:szCs w:val="24"/>
          <w:lang w:val="en-US"/>
        </w:rPr>
        <w:t xml:space="preserve">perempuan </w:t>
      </w:r>
      <w:r>
        <w:rPr>
          <w:rFonts w:ascii="Garamond" w:hAnsi="Garamond"/>
          <w:sz w:val="24"/>
          <w:szCs w:val="24"/>
          <w:lang w:val="en-US"/>
        </w:rPr>
        <w:t>cukup tinggal di rumah dan tidak perlu memiliki peran apapun di luar rumah. Kelompok ini membatasi peranan perempuan hanya di rumah saja untuk mengurus anak dan melayani suami. Bahkan di kalangan kelompok ini juga ada yang memiliki pendapat ekstr</w:t>
      </w:r>
      <w:r w:rsidR="00C87908">
        <w:rPr>
          <w:rFonts w:ascii="Garamond" w:hAnsi="Garamond"/>
          <w:sz w:val="24"/>
          <w:szCs w:val="24"/>
          <w:lang w:val="en-US"/>
        </w:rPr>
        <w:t>e</w:t>
      </w:r>
      <w:r>
        <w:rPr>
          <w:rFonts w:ascii="Garamond" w:hAnsi="Garamond"/>
          <w:sz w:val="24"/>
          <w:szCs w:val="24"/>
          <w:lang w:val="en-US"/>
        </w:rPr>
        <w:t>m yang mengatakan bahwa perempuan tidak boleh keluar rumah kecuali dalam</w:t>
      </w:r>
      <w:r w:rsidR="007F157A">
        <w:rPr>
          <w:rFonts w:ascii="Garamond" w:hAnsi="Garamond"/>
          <w:sz w:val="24"/>
          <w:szCs w:val="24"/>
          <w:lang w:val="en-US"/>
        </w:rPr>
        <w:t xml:space="preserve"> dua kondisi saja, </w:t>
      </w:r>
      <w:r w:rsidR="007F157A" w:rsidRPr="00C87908">
        <w:rPr>
          <w:rFonts w:ascii="Garamond" w:hAnsi="Garamond"/>
          <w:b/>
          <w:bCs/>
          <w:sz w:val="24"/>
          <w:szCs w:val="24"/>
          <w:lang w:val="en-US"/>
        </w:rPr>
        <w:t>pertama</w:t>
      </w:r>
      <w:r w:rsidR="007F157A">
        <w:rPr>
          <w:rFonts w:ascii="Garamond" w:hAnsi="Garamond"/>
          <w:sz w:val="24"/>
          <w:szCs w:val="24"/>
          <w:lang w:val="en-US"/>
        </w:rPr>
        <w:t xml:space="preserve"> saat ia menikah dan harus keluar dari rumah orangt</w:t>
      </w:r>
      <w:r w:rsidR="00C87908">
        <w:rPr>
          <w:rFonts w:ascii="Garamond" w:hAnsi="Garamond"/>
          <w:sz w:val="24"/>
          <w:szCs w:val="24"/>
          <w:lang w:val="en-US"/>
        </w:rPr>
        <w:t xml:space="preserve">uanya untuk menuju rumah suaminya, </w:t>
      </w:r>
      <w:r w:rsidR="007F157A" w:rsidRPr="00C87908">
        <w:rPr>
          <w:rFonts w:ascii="Garamond" w:hAnsi="Garamond"/>
          <w:b/>
          <w:bCs/>
          <w:sz w:val="24"/>
          <w:szCs w:val="24"/>
          <w:lang w:val="en-US"/>
        </w:rPr>
        <w:t xml:space="preserve">kedua </w:t>
      </w:r>
      <w:r w:rsidR="00C87908">
        <w:rPr>
          <w:rFonts w:ascii="Garamond" w:hAnsi="Garamond"/>
          <w:sz w:val="24"/>
          <w:szCs w:val="24"/>
          <w:lang w:val="en-US"/>
        </w:rPr>
        <w:t xml:space="preserve">ia </w:t>
      </w:r>
      <w:r w:rsidR="007F157A">
        <w:rPr>
          <w:rFonts w:ascii="Garamond" w:hAnsi="Garamond"/>
          <w:sz w:val="24"/>
          <w:szCs w:val="24"/>
          <w:lang w:val="en-US"/>
        </w:rPr>
        <w:t>keluar dari rumah menuju ke pemakamannya</w:t>
      </w:r>
      <w:r w:rsidR="00C87908">
        <w:rPr>
          <w:rFonts w:ascii="Garamond" w:hAnsi="Garamond"/>
          <w:sz w:val="24"/>
          <w:szCs w:val="24"/>
          <w:lang w:val="en-US"/>
        </w:rPr>
        <w:t xml:space="preserve"> saat ia meninggal dunia kelak. </w:t>
      </w:r>
      <w:r w:rsidR="007F157A">
        <w:rPr>
          <w:rFonts w:ascii="Garamond" w:hAnsi="Garamond"/>
          <w:sz w:val="24"/>
          <w:szCs w:val="24"/>
          <w:lang w:val="en-US"/>
        </w:rPr>
        <w:t>Kelompok ini memberikan tembok yang tebal bagi perempuan untuk memiliki akses ke dunia luar bahkan untuk sekedar menemui oran</w:t>
      </w:r>
      <w:r w:rsidR="00C87908">
        <w:rPr>
          <w:rFonts w:ascii="Garamond" w:hAnsi="Garamond"/>
          <w:sz w:val="24"/>
          <w:szCs w:val="24"/>
          <w:lang w:val="en-US"/>
        </w:rPr>
        <w:t xml:space="preserve">g </w:t>
      </w:r>
      <w:r w:rsidR="007F157A">
        <w:rPr>
          <w:rFonts w:ascii="Garamond" w:hAnsi="Garamond"/>
          <w:sz w:val="24"/>
          <w:szCs w:val="24"/>
          <w:lang w:val="en-US"/>
        </w:rPr>
        <w:t xml:space="preserve">tuanya, apalagi untuk bekerja dan beraktifitas di tengah masyarakat. Alasan kelompok ini tidak lain karena suara </w:t>
      </w:r>
      <w:r w:rsidR="00C87908">
        <w:rPr>
          <w:rFonts w:ascii="Garamond" w:hAnsi="Garamond"/>
          <w:sz w:val="24"/>
          <w:szCs w:val="24"/>
          <w:lang w:val="en-US"/>
        </w:rPr>
        <w:t>perempuan</w:t>
      </w:r>
      <w:r w:rsidR="007F157A">
        <w:rPr>
          <w:rFonts w:ascii="Garamond" w:hAnsi="Garamond"/>
          <w:sz w:val="24"/>
          <w:szCs w:val="24"/>
          <w:lang w:val="en-US"/>
        </w:rPr>
        <w:t xml:space="preserve"> aurat, dan tubuh </w:t>
      </w:r>
      <w:r w:rsidR="00C87908">
        <w:rPr>
          <w:rFonts w:ascii="Garamond" w:hAnsi="Garamond"/>
          <w:sz w:val="24"/>
          <w:szCs w:val="24"/>
          <w:lang w:val="en-US"/>
        </w:rPr>
        <w:t>perempuan</w:t>
      </w:r>
      <w:r w:rsidR="007F157A">
        <w:rPr>
          <w:rFonts w:ascii="Garamond" w:hAnsi="Garamond"/>
          <w:sz w:val="24"/>
          <w:szCs w:val="24"/>
          <w:lang w:val="en-US"/>
        </w:rPr>
        <w:t xml:space="preserve"> itu membawa fitnah bagi kaum lelaki, sehingga hal semacam ini harus dibatasi pergerakannya seketat mungkin agar tidak mendatangkan </w:t>
      </w:r>
      <w:r w:rsidR="007F157A" w:rsidRPr="00C87908">
        <w:rPr>
          <w:rFonts w:ascii="Garamond" w:hAnsi="Garamond"/>
          <w:i/>
          <w:iCs/>
          <w:sz w:val="24"/>
          <w:szCs w:val="24"/>
          <w:lang w:val="en-US"/>
        </w:rPr>
        <w:t>mafsadah</w:t>
      </w:r>
      <w:r w:rsidR="007F157A">
        <w:rPr>
          <w:rFonts w:ascii="Garamond" w:hAnsi="Garamond"/>
          <w:sz w:val="24"/>
          <w:szCs w:val="24"/>
          <w:lang w:val="en-US"/>
        </w:rPr>
        <w:t xml:space="preserve"> bagi masyarakat muslim.</w:t>
      </w:r>
    </w:p>
    <w:p w:rsidR="007F157A" w:rsidRDefault="007F157A" w:rsidP="00C87908">
      <w:pPr>
        <w:spacing w:line="360" w:lineRule="auto"/>
        <w:ind w:firstLine="720"/>
        <w:jc w:val="both"/>
        <w:rPr>
          <w:rFonts w:ascii="Garamond" w:hAnsi="Garamond"/>
          <w:sz w:val="24"/>
          <w:szCs w:val="24"/>
          <w:lang w:val="en-US"/>
        </w:rPr>
      </w:pPr>
      <w:r>
        <w:rPr>
          <w:rFonts w:ascii="Garamond" w:hAnsi="Garamond"/>
          <w:sz w:val="24"/>
          <w:szCs w:val="24"/>
          <w:lang w:val="en-US"/>
        </w:rPr>
        <w:t>Di sisi lain, sebagai timbal-balik atas pemikiran ekstr</w:t>
      </w:r>
      <w:r w:rsidR="00C87908">
        <w:rPr>
          <w:rFonts w:ascii="Garamond" w:hAnsi="Garamond"/>
          <w:sz w:val="24"/>
          <w:szCs w:val="24"/>
          <w:lang w:val="en-US"/>
        </w:rPr>
        <w:t>e</w:t>
      </w:r>
      <w:r>
        <w:rPr>
          <w:rFonts w:ascii="Garamond" w:hAnsi="Garamond"/>
          <w:sz w:val="24"/>
          <w:szCs w:val="24"/>
          <w:lang w:val="en-US"/>
        </w:rPr>
        <w:t>m kanan di atas, muncul pula aliran ekstr</w:t>
      </w:r>
      <w:r w:rsidR="00C87908">
        <w:rPr>
          <w:rFonts w:ascii="Garamond" w:hAnsi="Garamond"/>
          <w:sz w:val="24"/>
          <w:szCs w:val="24"/>
          <w:lang w:val="en-US"/>
        </w:rPr>
        <w:t>e</w:t>
      </w:r>
      <w:r>
        <w:rPr>
          <w:rFonts w:ascii="Garamond" w:hAnsi="Garamond"/>
          <w:sz w:val="24"/>
          <w:szCs w:val="24"/>
          <w:lang w:val="en-US"/>
        </w:rPr>
        <w:t xml:space="preserve">m kiri. Jika aliran yang pertama pemikirannya menggunakan bumbu agamis dan religius, maka aliran yang kedua lebih bersifat liberalis dan sekuleris. Aliran ini menganggap bahwa </w:t>
      </w:r>
      <w:r w:rsidR="00C87908">
        <w:rPr>
          <w:rFonts w:ascii="Garamond" w:hAnsi="Garamond"/>
          <w:sz w:val="24"/>
          <w:szCs w:val="24"/>
          <w:lang w:val="en-US"/>
        </w:rPr>
        <w:t>perempuan</w:t>
      </w:r>
      <w:r>
        <w:rPr>
          <w:rFonts w:ascii="Garamond" w:hAnsi="Garamond"/>
          <w:sz w:val="24"/>
          <w:szCs w:val="24"/>
          <w:lang w:val="en-US"/>
        </w:rPr>
        <w:t xml:space="preserve"> setara dengan lelaki dan memiliki kebebasan secara mutlak tanpa terikat dengan aturan apapun. </w:t>
      </w:r>
      <w:r w:rsidR="00C87908">
        <w:rPr>
          <w:rFonts w:ascii="Garamond" w:hAnsi="Garamond"/>
          <w:sz w:val="24"/>
          <w:szCs w:val="24"/>
          <w:lang w:val="en-US"/>
        </w:rPr>
        <w:t>Perempuan</w:t>
      </w:r>
      <w:r>
        <w:rPr>
          <w:rFonts w:ascii="Garamond" w:hAnsi="Garamond"/>
          <w:sz w:val="24"/>
          <w:szCs w:val="24"/>
          <w:lang w:val="en-US"/>
        </w:rPr>
        <w:t xml:space="preserve"> boleh melakukan hal apapun tanpa intervensi dari norma-norma agama, budaya dan sosial. Kelompok ini menolak mentah-mentah ketidaksamaan pembagian waris antar laki-laki dan perempuan, wali perempuan dalam pernikahan, hingga persoalan pembagian tugas ibu dan ayah dalam rumah tangga. Lebih lanjut lagi, kelompok ini berpendapat bahwa seorang </w:t>
      </w:r>
      <w:r w:rsidR="00C87908">
        <w:rPr>
          <w:rFonts w:ascii="Garamond" w:hAnsi="Garamond"/>
          <w:sz w:val="24"/>
          <w:szCs w:val="24"/>
          <w:lang w:val="en-US"/>
        </w:rPr>
        <w:t>perempuan</w:t>
      </w:r>
      <w:r>
        <w:rPr>
          <w:rFonts w:ascii="Garamond" w:hAnsi="Garamond"/>
          <w:sz w:val="24"/>
          <w:szCs w:val="24"/>
          <w:lang w:val="en-US"/>
        </w:rPr>
        <w:t xml:space="preserve"> juga memiliki hak untuk menjual dirinya atau tidak</w:t>
      </w:r>
      <w:r w:rsidR="00DF4190">
        <w:rPr>
          <w:rFonts w:ascii="Garamond" w:hAnsi="Garamond"/>
          <w:sz w:val="24"/>
          <w:szCs w:val="24"/>
          <w:lang w:val="en-US"/>
        </w:rPr>
        <w:t xml:space="preserve"> sebagai pekerja seks komersial.</w:t>
      </w:r>
      <w:r>
        <w:rPr>
          <w:rFonts w:ascii="Garamond" w:hAnsi="Garamond"/>
          <w:sz w:val="24"/>
          <w:szCs w:val="24"/>
          <w:lang w:val="en-US"/>
        </w:rPr>
        <w:t xml:space="preserve"> </w:t>
      </w:r>
    </w:p>
    <w:p w:rsidR="00DF4190" w:rsidRDefault="00DF4190" w:rsidP="006A4E0C">
      <w:pPr>
        <w:spacing w:line="360" w:lineRule="auto"/>
        <w:ind w:firstLine="720"/>
        <w:jc w:val="both"/>
        <w:rPr>
          <w:rFonts w:ascii="Garamond" w:hAnsi="Garamond"/>
          <w:sz w:val="24"/>
          <w:szCs w:val="24"/>
          <w:lang w:val="en-US"/>
        </w:rPr>
      </w:pPr>
      <w:r>
        <w:rPr>
          <w:rFonts w:ascii="Garamond" w:hAnsi="Garamond"/>
          <w:sz w:val="24"/>
          <w:szCs w:val="24"/>
          <w:lang w:val="en-US"/>
        </w:rPr>
        <w:t xml:space="preserve">Sementara itu, Yusuf </w:t>
      </w:r>
      <w:r w:rsidR="00C87908">
        <w:rPr>
          <w:rFonts w:ascii="Garamond" w:hAnsi="Garamond"/>
          <w:sz w:val="24"/>
          <w:szCs w:val="24"/>
          <w:lang w:val="en-US"/>
        </w:rPr>
        <w:t>Al-</w:t>
      </w:r>
      <w:r>
        <w:rPr>
          <w:rFonts w:ascii="Garamond" w:hAnsi="Garamond"/>
          <w:sz w:val="24"/>
          <w:szCs w:val="24"/>
          <w:lang w:val="en-US"/>
        </w:rPr>
        <w:t>Qardlawi merupakan ulama yang moderat dan mengambil sikap pertengahan antar kelompok ekstr</w:t>
      </w:r>
      <w:r w:rsidR="00C87908">
        <w:rPr>
          <w:rFonts w:ascii="Garamond" w:hAnsi="Garamond"/>
          <w:sz w:val="24"/>
          <w:szCs w:val="24"/>
          <w:lang w:val="en-US"/>
        </w:rPr>
        <w:t>e</w:t>
      </w:r>
      <w:r>
        <w:rPr>
          <w:rFonts w:ascii="Garamond" w:hAnsi="Garamond"/>
          <w:sz w:val="24"/>
          <w:szCs w:val="24"/>
          <w:lang w:val="en-US"/>
        </w:rPr>
        <w:t>m kanan dan ekstr</w:t>
      </w:r>
      <w:r w:rsidR="00C87908">
        <w:rPr>
          <w:rFonts w:ascii="Garamond" w:hAnsi="Garamond"/>
          <w:sz w:val="24"/>
          <w:szCs w:val="24"/>
          <w:lang w:val="en-US"/>
        </w:rPr>
        <w:t>e</w:t>
      </w:r>
      <w:r>
        <w:rPr>
          <w:rFonts w:ascii="Garamond" w:hAnsi="Garamond"/>
          <w:sz w:val="24"/>
          <w:szCs w:val="24"/>
          <w:lang w:val="en-US"/>
        </w:rPr>
        <w:t xml:space="preserve">m kiri. </w:t>
      </w:r>
      <w:r w:rsidR="00C87908">
        <w:rPr>
          <w:rFonts w:ascii="Garamond" w:hAnsi="Garamond"/>
          <w:sz w:val="24"/>
          <w:szCs w:val="24"/>
          <w:lang w:val="en-US"/>
        </w:rPr>
        <w:t>Al-</w:t>
      </w:r>
      <w:r>
        <w:rPr>
          <w:rFonts w:ascii="Garamond" w:hAnsi="Garamond"/>
          <w:sz w:val="24"/>
          <w:szCs w:val="24"/>
          <w:lang w:val="en-US"/>
        </w:rPr>
        <w:t xml:space="preserve">Qardlawi menolak konsep yang disuguhkan </w:t>
      </w:r>
      <w:r w:rsidR="001039D3">
        <w:rPr>
          <w:rFonts w:ascii="Garamond" w:hAnsi="Garamond"/>
          <w:sz w:val="24"/>
          <w:szCs w:val="24"/>
          <w:lang w:val="en-US"/>
        </w:rPr>
        <w:t>oleh kelompok ekstr</w:t>
      </w:r>
      <w:r w:rsidR="00C87908">
        <w:rPr>
          <w:rFonts w:ascii="Garamond" w:hAnsi="Garamond"/>
          <w:sz w:val="24"/>
          <w:szCs w:val="24"/>
          <w:lang w:val="en-US"/>
        </w:rPr>
        <w:t>e</w:t>
      </w:r>
      <w:r w:rsidR="001039D3">
        <w:rPr>
          <w:rFonts w:ascii="Garamond" w:hAnsi="Garamond"/>
          <w:sz w:val="24"/>
          <w:szCs w:val="24"/>
          <w:lang w:val="en-US"/>
        </w:rPr>
        <w:t>m kanan</w:t>
      </w:r>
      <w:r>
        <w:rPr>
          <w:rFonts w:ascii="Garamond" w:hAnsi="Garamond"/>
          <w:sz w:val="24"/>
          <w:szCs w:val="24"/>
          <w:lang w:val="en-US"/>
        </w:rPr>
        <w:t xml:space="preserve"> bahwa perempuan tidak memiliki peran apapun melainkan sebagai ibu yang mengurus anaknya dan istri yang melayani kebutuhan suaminya. </w:t>
      </w:r>
      <w:r w:rsidR="00C87908">
        <w:rPr>
          <w:rFonts w:ascii="Garamond" w:hAnsi="Garamond"/>
          <w:sz w:val="24"/>
          <w:szCs w:val="24"/>
          <w:lang w:val="en-US"/>
        </w:rPr>
        <w:t>Al-</w:t>
      </w:r>
      <w:r>
        <w:rPr>
          <w:rFonts w:ascii="Garamond" w:hAnsi="Garamond"/>
          <w:sz w:val="24"/>
          <w:szCs w:val="24"/>
          <w:lang w:val="en-US"/>
        </w:rPr>
        <w:t xml:space="preserve">Qardlawi juga menyanggah </w:t>
      </w:r>
      <w:r>
        <w:rPr>
          <w:rFonts w:ascii="Garamond" w:hAnsi="Garamond"/>
          <w:sz w:val="24"/>
          <w:szCs w:val="24"/>
          <w:lang w:val="en-US"/>
        </w:rPr>
        <w:lastRenderedPageBreak/>
        <w:t>berbagai argumentasi yang diajukan kelompok ekstr</w:t>
      </w:r>
      <w:r w:rsidR="00C87908">
        <w:rPr>
          <w:rFonts w:ascii="Garamond" w:hAnsi="Garamond"/>
          <w:sz w:val="24"/>
          <w:szCs w:val="24"/>
          <w:lang w:val="en-US"/>
        </w:rPr>
        <w:t>e</w:t>
      </w:r>
      <w:r>
        <w:rPr>
          <w:rFonts w:ascii="Garamond" w:hAnsi="Garamond"/>
          <w:sz w:val="24"/>
          <w:szCs w:val="24"/>
          <w:lang w:val="en-US"/>
        </w:rPr>
        <w:t xml:space="preserve">m kanan. </w:t>
      </w:r>
      <w:r>
        <w:rPr>
          <w:rFonts w:ascii="Garamond" w:hAnsi="Garamond"/>
          <w:i/>
          <w:iCs/>
          <w:sz w:val="24"/>
          <w:szCs w:val="24"/>
          <w:lang w:val="en-US"/>
        </w:rPr>
        <w:t>Pertama,</w:t>
      </w:r>
      <w:r>
        <w:rPr>
          <w:rFonts w:ascii="Garamond" w:hAnsi="Garamond"/>
          <w:sz w:val="24"/>
          <w:szCs w:val="24"/>
          <w:lang w:val="en-US"/>
        </w:rPr>
        <w:t xml:space="preserve"> ayat </w:t>
      </w:r>
      <w:r>
        <w:rPr>
          <w:rFonts w:ascii="Garamond" w:hAnsi="Garamond"/>
          <w:i/>
          <w:iCs/>
          <w:sz w:val="24"/>
          <w:szCs w:val="24"/>
          <w:lang w:val="en-US"/>
        </w:rPr>
        <w:t>wa qarna f</w:t>
      </w:r>
      <w:r w:rsidR="00C87908">
        <w:rPr>
          <w:rFonts w:ascii="Garamond" w:hAnsi="Garamond"/>
          <w:i/>
          <w:iCs/>
          <w:sz w:val="24"/>
          <w:szCs w:val="24"/>
          <w:lang w:val="en-US"/>
        </w:rPr>
        <w:t>ĭ</w:t>
      </w:r>
      <w:r>
        <w:rPr>
          <w:rFonts w:ascii="Garamond" w:hAnsi="Garamond"/>
          <w:i/>
          <w:iCs/>
          <w:sz w:val="24"/>
          <w:szCs w:val="24"/>
          <w:lang w:val="en-US"/>
        </w:rPr>
        <w:t xml:space="preserve"> buy</w:t>
      </w:r>
      <w:r w:rsidR="00C87908">
        <w:rPr>
          <w:rFonts w:ascii="Garamond" w:hAnsi="Garamond"/>
          <w:i/>
          <w:iCs/>
          <w:sz w:val="24"/>
          <w:szCs w:val="24"/>
          <w:lang w:val="en-US"/>
        </w:rPr>
        <w:t>ū</w:t>
      </w:r>
      <w:r>
        <w:rPr>
          <w:rFonts w:ascii="Garamond" w:hAnsi="Garamond"/>
          <w:i/>
          <w:iCs/>
          <w:sz w:val="24"/>
          <w:szCs w:val="24"/>
          <w:lang w:val="en-US"/>
        </w:rPr>
        <w:t>tikunna</w:t>
      </w:r>
      <w:r>
        <w:rPr>
          <w:rFonts w:ascii="Garamond" w:hAnsi="Garamond"/>
          <w:sz w:val="24"/>
          <w:szCs w:val="24"/>
          <w:lang w:val="en-US"/>
        </w:rPr>
        <w:t xml:space="preserve"> yang dijadikan alasan bahwa perempuan harus tinggal di rumah saja, menurut Yusuf </w:t>
      </w:r>
      <w:r w:rsidR="00C87908">
        <w:rPr>
          <w:rFonts w:ascii="Garamond" w:hAnsi="Garamond"/>
          <w:sz w:val="24"/>
          <w:szCs w:val="24"/>
          <w:lang w:val="en-US"/>
        </w:rPr>
        <w:t>Al-</w:t>
      </w:r>
      <w:r>
        <w:rPr>
          <w:rFonts w:ascii="Garamond" w:hAnsi="Garamond"/>
          <w:sz w:val="24"/>
          <w:szCs w:val="24"/>
          <w:lang w:val="en-US"/>
        </w:rPr>
        <w:t xml:space="preserve">Qardlawi tidak tepat jika interpretasinya dibawa ke arah sana. Ayat tersebut bukanlah perintah bagi kaum wanita untuk tinggal di rumah, namun konteks ayat tersebut ditujukan kepada istri-istri Nabi yang memiliki hukum dan keistimewaan khusus. Makna ayat tersebut bisa dilihat secara komprehensif apabila seluruh rangkaian ayatnya ditelaah, </w:t>
      </w:r>
      <w:r w:rsidR="00C87908">
        <w:rPr>
          <w:rFonts w:ascii="Garamond" w:hAnsi="Garamond"/>
          <w:sz w:val="24"/>
          <w:szCs w:val="24"/>
          <w:lang w:val="en-US"/>
        </w:rPr>
        <w:t xml:space="preserve">kemudian bisa </w:t>
      </w:r>
      <w:r>
        <w:rPr>
          <w:rFonts w:ascii="Garamond" w:hAnsi="Garamond"/>
          <w:sz w:val="24"/>
          <w:szCs w:val="24"/>
          <w:lang w:val="en-US"/>
        </w:rPr>
        <w:t xml:space="preserve">dipahami bahwa ayat itu </w:t>
      </w:r>
      <w:r w:rsidR="00C87908">
        <w:rPr>
          <w:rFonts w:ascii="Garamond" w:hAnsi="Garamond"/>
          <w:sz w:val="24"/>
          <w:szCs w:val="24"/>
          <w:lang w:val="en-US"/>
        </w:rPr>
        <w:t>di</w:t>
      </w:r>
      <w:r>
        <w:rPr>
          <w:rFonts w:ascii="Garamond" w:hAnsi="Garamond"/>
          <w:sz w:val="24"/>
          <w:szCs w:val="24"/>
          <w:lang w:val="en-US"/>
        </w:rPr>
        <w:t>turun</w:t>
      </w:r>
      <w:r w:rsidR="00C87908">
        <w:rPr>
          <w:rFonts w:ascii="Garamond" w:hAnsi="Garamond"/>
          <w:sz w:val="24"/>
          <w:szCs w:val="24"/>
          <w:lang w:val="en-US"/>
        </w:rPr>
        <w:t>kan</w:t>
      </w:r>
      <w:r>
        <w:rPr>
          <w:rFonts w:ascii="Garamond" w:hAnsi="Garamond"/>
          <w:sz w:val="24"/>
          <w:szCs w:val="24"/>
          <w:lang w:val="en-US"/>
        </w:rPr>
        <w:t xml:space="preserve"> khusus untuk istri nabi. Dengan demikian, ayat tersebut bukan ditujukan untuk setiap </w:t>
      </w:r>
      <w:r w:rsidR="00C87908">
        <w:rPr>
          <w:rFonts w:ascii="Garamond" w:hAnsi="Garamond"/>
          <w:sz w:val="24"/>
          <w:szCs w:val="24"/>
          <w:lang w:val="en-US"/>
        </w:rPr>
        <w:t>perrempuan</w:t>
      </w:r>
      <w:r>
        <w:rPr>
          <w:rFonts w:ascii="Garamond" w:hAnsi="Garamond"/>
          <w:sz w:val="24"/>
          <w:szCs w:val="24"/>
          <w:lang w:val="en-US"/>
        </w:rPr>
        <w:t xml:space="preserve"> muslimah. </w:t>
      </w:r>
      <w:r>
        <w:rPr>
          <w:rFonts w:ascii="Garamond" w:hAnsi="Garamond"/>
          <w:i/>
          <w:iCs/>
          <w:sz w:val="24"/>
          <w:szCs w:val="24"/>
          <w:lang w:val="en-US"/>
        </w:rPr>
        <w:t>Kedua</w:t>
      </w:r>
      <w:r>
        <w:rPr>
          <w:rFonts w:ascii="Garamond" w:hAnsi="Garamond"/>
          <w:sz w:val="24"/>
          <w:szCs w:val="24"/>
          <w:lang w:val="en-US"/>
        </w:rPr>
        <w:t xml:space="preserve">, riwayat hadis yang menyatakan bahwa sebaik-baik </w:t>
      </w:r>
      <w:r w:rsidR="00C87908">
        <w:rPr>
          <w:rFonts w:ascii="Garamond" w:hAnsi="Garamond"/>
          <w:sz w:val="24"/>
          <w:szCs w:val="24"/>
          <w:lang w:val="en-US"/>
        </w:rPr>
        <w:t>perempuan</w:t>
      </w:r>
      <w:r>
        <w:rPr>
          <w:rFonts w:ascii="Garamond" w:hAnsi="Garamond"/>
          <w:sz w:val="24"/>
          <w:szCs w:val="24"/>
          <w:lang w:val="en-US"/>
        </w:rPr>
        <w:t xml:space="preserve"> adalah yang tidak melihat dan dilihat laki-laki, menurut Yusuf </w:t>
      </w:r>
      <w:r w:rsidR="006A4E0C">
        <w:rPr>
          <w:rFonts w:ascii="Garamond" w:hAnsi="Garamond"/>
          <w:sz w:val="24"/>
          <w:szCs w:val="24"/>
          <w:lang w:val="en-US"/>
        </w:rPr>
        <w:t>Al-</w:t>
      </w:r>
      <w:r>
        <w:rPr>
          <w:rFonts w:ascii="Garamond" w:hAnsi="Garamond"/>
          <w:sz w:val="24"/>
          <w:szCs w:val="24"/>
          <w:lang w:val="en-US"/>
        </w:rPr>
        <w:t xml:space="preserve">Qardlawi adalah riwayat yang sangat lemah, sehingga tidak bisa dijadikan dasar dalam hukum Islam. </w:t>
      </w:r>
      <w:r>
        <w:rPr>
          <w:rFonts w:ascii="Garamond" w:hAnsi="Garamond"/>
          <w:i/>
          <w:iCs/>
          <w:sz w:val="24"/>
          <w:szCs w:val="24"/>
          <w:lang w:val="en-US"/>
        </w:rPr>
        <w:t>Ketiga</w:t>
      </w:r>
      <w:r>
        <w:rPr>
          <w:rFonts w:ascii="Garamond" w:hAnsi="Garamond"/>
          <w:sz w:val="24"/>
          <w:szCs w:val="24"/>
          <w:lang w:val="en-US"/>
        </w:rPr>
        <w:t>, berkenaan dengan pendapat suara</w:t>
      </w:r>
      <w:r w:rsidR="006A4E0C">
        <w:rPr>
          <w:rFonts w:ascii="Garamond" w:hAnsi="Garamond"/>
          <w:sz w:val="24"/>
          <w:szCs w:val="24"/>
          <w:lang w:val="en-US"/>
        </w:rPr>
        <w:t xml:space="preserve"> perempuan</w:t>
      </w:r>
      <w:r>
        <w:rPr>
          <w:rFonts w:ascii="Garamond" w:hAnsi="Garamond"/>
          <w:sz w:val="24"/>
          <w:szCs w:val="24"/>
          <w:lang w:val="en-US"/>
        </w:rPr>
        <w:t xml:space="preserve"> adalah aurat, menurut Yusuf </w:t>
      </w:r>
      <w:r w:rsidR="006A4E0C">
        <w:rPr>
          <w:rFonts w:ascii="Garamond" w:hAnsi="Garamond"/>
          <w:sz w:val="24"/>
          <w:szCs w:val="24"/>
          <w:lang w:val="en-US"/>
        </w:rPr>
        <w:t>Al-</w:t>
      </w:r>
      <w:r>
        <w:rPr>
          <w:rFonts w:ascii="Garamond" w:hAnsi="Garamond"/>
          <w:sz w:val="24"/>
          <w:szCs w:val="24"/>
          <w:lang w:val="en-US"/>
        </w:rPr>
        <w:t xml:space="preserve">Qardlawi juga bertentangan dengan banyak riwayat yang menunjukkan bahwa nabi dengan para sahabat </w:t>
      </w:r>
      <w:r w:rsidR="006A4E0C">
        <w:rPr>
          <w:rFonts w:ascii="Garamond" w:hAnsi="Garamond"/>
          <w:sz w:val="24"/>
          <w:szCs w:val="24"/>
          <w:lang w:val="en-US"/>
        </w:rPr>
        <w:t>perempuan</w:t>
      </w:r>
      <w:r>
        <w:rPr>
          <w:rFonts w:ascii="Garamond" w:hAnsi="Garamond"/>
          <w:sz w:val="24"/>
          <w:szCs w:val="24"/>
          <w:lang w:val="en-US"/>
        </w:rPr>
        <w:t>, demikian pula para s</w:t>
      </w:r>
      <w:r w:rsidR="006A4E0C">
        <w:rPr>
          <w:rFonts w:ascii="Garamond" w:hAnsi="Garamond"/>
          <w:sz w:val="24"/>
          <w:szCs w:val="24"/>
          <w:lang w:val="en-US"/>
        </w:rPr>
        <w:t>h</w:t>
      </w:r>
      <w:r>
        <w:rPr>
          <w:rFonts w:ascii="Garamond" w:hAnsi="Garamond"/>
          <w:sz w:val="24"/>
          <w:szCs w:val="24"/>
          <w:lang w:val="en-US"/>
        </w:rPr>
        <w:t>ahaba</w:t>
      </w:r>
      <w:r w:rsidR="006A4E0C">
        <w:rPr>
          <w:rFonts w:ascii="Garamond" w:hAnsi="Garamond"/>
          <w:sz w:val="24"/>
          <w:szCs w:val="24"/>
          <w:lang w:val="en-US"/>
        </w:rPr>
        <w:t>h</w:t>
      </w:r>
      <w:r>
        <w:rPr>
          <w:rFonts w:ascii="Garamond" w:hAnsi="Garamond"/>
          <w:sz w:val="24"/>
          <w:szCs w:val="24"/>
          <w:lang w:val="en-US"/>
        </w:rPr>
        <w:t xml:space="preserve"> laki-laki dengan s</w:t>
      </w:r>
      <w:r w:rsidR="006A4E0C">
        <w:rPr>
          <w:rFonts w:ascii="Garamond" w:hAnsi="Garamond"/>
          <w:sz w:val="24"/>
          <w:szCs w:val="24"/>
          <w:lang w:val="en-US"/>
        </w:rPr>
        <w:t>hahabah</w:t>
      </w:r>
      <w:r>
        <w:rPr>
          <w:rFonts w:ascii="Garamond" w:hAnsi="Garamond"/>
          <w:sz w:val="24"/>
          <w:szCs w:val="24"/>
          <w:lang w:val="en-US"/>
        </w:rPr>
        <w:t xml:space="preserve"> </w:t>
      </w:r>
      <w:r w:rsidR="006A4E0C">
        <w:rPr>
          <w:rFonts w:ascii="Garamond" w:hAnsi="Garamond"/>
          <w:sz w:val="24"/>
          <w:szCs w:val="24"/>
          <w:lang w:val="en-US"/>
        </w:rPr>
        <w:t>perempuan</w:t>
      </w:r>
      <w:r>
        <w:rPr>
          <w:rFonts w:ascii="Garamond" w:hAnsi="Garamond"/>
          <w:sz w:val="24"/>
          <w:szCs w:val="24"/>
          <w:lang w:val="en-US"/>
        </w:rPr>
        <w:t xml:space="preserve">, saling bercakap-cakap dalam berbagai urusan. Dalam riwayat hadis Aisyah </w:t>
      </w:r>
      <w:r w:rsidR="006A4E0C">
        <w:rPr>
          <w:rFonts w:ascii="Garamond" w:hAnsi="Garamond"/>
          <w:sz w:val="24"/>
          <w:szCs w:val="24"/>
          <w:lang w:val="en-US"/>
        </w:rPr>
        <w:t>ra.</w:t>
      </w:r>
      <w:r>
        <w:rPr>
          <w:rFonts w:ascii="Garamond" w:hAnsi="Garamond"/>
          <w:sz w:val="24"/>
          <w:szCs w:val="24"/>
          <w:lang w:val="en-US"/>
        </w:rPr>
        <w:t xml:space="preserve"> menyampaikan hadis kepada sahabat laki-laki. Jika benar suara </w:t>
      </w:r>
      <w:r w:rsidR="006A4E0C">
        <w:rPr>
          <w:rFonts w:ascii="Garamond" w:hAnsi="Garamond"/>
          <w:sz w:val="24"/>
          <w:szCs w:val="24"/>
          <w:lang w:val="en-US"/>
        </w:rPr>
        <w:t>perempuan</w:t>
      </w:r>
      <w:r>
        <w:rPr>
          <w:rFonts w:ascii="Garamond" w:hAnsi="Garamond"/>
          <w:sz w:val="24"/>
          <w:szCs w:val="24"/>
          <w:lang w:val="en-US"/>
        </w:rPr>
        <w:t xml:space="preserve"> adalah aurat,</w:t>
      </w:r>
      <w:r w:rsidR="001039D3">
        <w:rPr>
          <w:rFonts w:ascii="Garamond" w:hAnsi="Garamond"/>
          <w:sz w:val="24"/>
          <w:szCs w:val="24"/>
          <w:lang w:val="en-US"/>
        </w:rPr>
        <w:t xml:space="preserve"> tentu para sahabat laki-laki tidak akan mendengar hadis yang diriwayatkan oleh sahabat perempuan.</w:t>
      </w:r>
    </w:p>
    <w:p w:rsidR="00CA208D" w:rsidRPr="00CA208D" w:rsidRDefault="001039D3" w:rsidP="006A4E0C">
      <w:pPr>
        <w:spacing w:line="360" w:lineRule="auto"/>
        <w:ind w:firstLine="720"/>
        <w:jc w:val="both"/>
        <w:rPr>
          <w:rFonts w:ascii="Garamond" w:hAnsi="Garamond"/>
          <w:sz w:val="24"/>
          <w:szCs w:val="24"/>
          <w:lang w:val="en-US"/>
        </w:rPr>
      </w:pPr>
      <w:r>
        <w:rPr>
          <w:rFonts w:ascii="Garamond" w:hAnsi="Garamond"/>
          <w:sz w:val="24"/>
          <w:szCs w:val="24"/>
          <w:lang w:val="en-US"/>
        </w:rPr>
        <w:t xml:space="preserve">Meski demikian, </w:t>
      </w:r>
      <w:r w:rsidR="006A4E0C">
        <w:rPr>
          <w:rFonts w:ascii="Garamond" w:hAnsi="Garamond"/>
          <w:sz w:val="24"/>
          <w:szCs w:val="24"/>
          <w:lang w:val="en-US"/>
        </w:rPr>
        <w:t>Al-</w:t>
      </w:r>
      <w:r>
        <w:rPr>
          <w:rFonts w:ascii="Garamond" w:hAnsi="Garamond"/>
          <w:sz w:val="24"/>
          <w:szCs w:val="24"/>
          <w:lang w:val="en-US"/>
        </w:rPr>
        <w:t xml:space="preserve">Qardlawi juga menolak anggapan bahwa </w:t>
      </w:r>
      <w:r w:rsidR="006A4E0C">
        <w:rPr>
          <w:rFonts w:ascii="Garamond" w:hAnsi="Garamond"/>
          <w:sz w:val="24"/>
          <w:szCs w:val="24"/>
          <w:lang w:val="en-US"/>
        </w:rPr>
        <w:t xml:space="preserve">perempuan </w:t>
      </w:r>
      <w:r>
        <w:rPr>
          <w:rFonts w:ascii="Garamond" w:hAnsi="Garamond"/>
          <w:sz w:val="24"/>
          <w:szCs w:val="24"/>
          <w:lang w:val="en-US"/>
        </w:rPr>
        <w:t xml:space="preserve">memiliki kebebasan mutlak tanpa ada ikatan apapun sebagaimana yang diingankan oleh negara-negara barat yang terkenal sekuler dan liberal. </w:t>
      </w:r>
      <w:r w:rsidR="006A4E0C">
        <w:rPr>
          <w:rFonts w:ascii="Garamond" w:hAnsi="Garamond"/>
          <w:sz w:val="24"/>
          <w:szCs w:val="24"/>
          <w:lang w:val="en-US"/>
        </w:rPr>
        <w:t>Al-</w:t>
      </w:r>
      <w:r>
        <w:rPr>
          <w:rFonts w:ascii="Garamond" w:hAnsi="Garamond"/>
          <w:sz w:val="24"/>
          <w:szCs w:val="24"/>
          <w:lang w:val="en-US"/>
        </w:rPr>
        <w:t xml:space="preserve">Qardlawi memandang bahwa kebebasan </w:t>
      </w:r>
      <w:r w:rsidR="006A4E0C">
        <w:rPr>
          <w:rFonts w:ascii="Garamond" w:hAnsi="Garamond"/>
          <w:sz w:val="24"/>
          <w:szCs w:val="24"/>
          <w:lang w:val="en-US"/>
        </w:rPr>
        <w:t>perempuan</w:t>
      </w:r>
      <w:r>
        <w:rPr>
          <w:rFonts w:ascii="Garamond" w:hAnsi="Garamond"/>
          <w:sz w:val="24"/>
          <w:szCs w:val="24"/>
          <w:lang w:val="en-US"/>
        </w:rPr>
        <w:t xml:space="preserve"> yang ditawarkan oleh kelompok ekstr</w:t>
      </w:r>
      <w:r w:rsidR="006A4E0C">
        <w:rPr>
          <w:rFonts w:ascii="Garamond" w:hAnsi="Garamond"/>
          <w:sz w:val="24"/>
          <w:szCs w:val="24"/>
          <w:lang w:val="en-US"/>
        </w:rPr>
        <w:t>e</w:t>
      </w:r>
      <w:r>
        <w:rPr>
          <w:rFonts w:ascii="Garamond" w:hAnsi="Garamond"/>
          <w:sz w:val="24"/>
          <w:szCs w:val="24"/>
          <w:lang w:val="en-US"/>
        </w:rPr>
        <w:t xml:space="preserve">m kiri yang notabene bersumber dari negara barat tidak lain sebagai bentuk eksploitasi terhadap tubuh </w:t>
      </w:r>
      <w:r w:rsidR="006A4E0C">
        <w:rPr>
          <w:rFonts w:ascii="Garamond" w:hAnsi="Garamond"/>
          <w:sz w:val="24"/>
          <w:szCs w:val="24"/>
          <w:lang w:val="en-US"/>
        </w:rPr>
        <w:t>perempuan semata. Perempuan</w:t>
      </w:r>
      <w:r>
        <w:rPr>
          <w:rFonts w:ascii="Garamond" w:hAnsi="Garamond"/>
          <w:sz w:val="24"/>
          <w:szCs w:val="24"/>
          <w:lang w:val="en-US"/>
        </w:rPr>
        <w:t xml:space="preserve"> di barat tidak leb</w:t>
      </w:r>
      <w:r w:rsidR="006A4E0C">
        <w:rPr>
          <w:rFonts w:ascii="Garamond" w:hAnsi="Garamond"/>
          <w:sz w:val="24"/>
          <w:szCs w:val="24"/>
          <w:lang w:val="en-US"/>
        </w:rPr>
        <w:t>ih ibarat barang yang diperjual</w:t>
      </w:r>
      <w:r>
        <w:rPr>
          <w:rFonts w:ascii="Garamond" w:hAnsi="Garamond"/>
          <w:sz w:val="24"/>
          <w:szCs w:val="24"/>
          <w:lang w:val="en-US"/>
        </w:rPr>
        <w:t xml:space="preserve">belikan secara bebas tanpa ada norma-norma yang mengikatnya. </w:t>
      </w:r>
      <w:r w:rsidR="006A4E0C">
        <w:rPr>
          <w:rFonts w:ascii="Garamond" w:hAnsi="Garamond"/>
          <w:sz w:val="24"/>
          <w:szCs w:val="24"/>
          <w:lang w:val="en-US"/>
        </w:rPr>
        <w:t>Al-</w:t>
      </w:r>
      <w:r>
        <w:rPr>
          <w:rFonts w:ascii="Garamond" w:hAnsi="Garamond"/>
          <w:sz w:val="24"/>
          <w:szCs w:val="24"/>
          <w:lang w:val="en-US"/>
        </w:rPr>
        <w:t xml:space="preserve">Qardlawi memandang bahwa kebebasan yang dimiliki </w:t>
      </w:r>
      <w:r w:rsidR="006A4E0C">
        <w:rPr>
          <w:rFonts w:ascii="Garamond" w:hAnsi="Garamond"/>
          <w:sz w:val="24"/>
          <w:szCs w:val="24"/>
          <w:lang w:val="en-US"/>
        </w:rPr>
        <w:t>perempuan</w:t>
      </w:r>
      <w:r>
        <w:rPr>
          <w:rFonts w:ascii="Garamond" w:hAnsi="Garamond"/>
          <w:sz w:val="24"/>
          <w:szCs w:val="24"/>
          <w:lang w:val="en-US"/>
        </w:rPr>
        <w:t xml:space="preserve"> dalam Islam adalah dalam hal positif untuk saling mengisi peranannya masing-masing dan bersama-sama mewujudkan masyarakat yang produktif dan bermanfaat, bukan kebebasan untuk menjual diri.</w:t>
      </w:r>
    </w:p>
    <w:p w:rsidR="001039D3" w:rsidRDefault="001039D3" w:rsidP="00EC7A7E">
      <w:pPr>
        <w:spacing w:line="360" w:lineRule="auto"/>
        <w:ind w:left="180" w:firstLine="540"/>
        <w:jc w:val="both"/>
        <w:rPr>
          <w:rFonts w:ascii="Garamond" w:hAnsi="Garamond"/>
          <w:sz w:val="24"/>
          <w:szCs w:val="24"/>
          <w:lang w:val="en-US"/>
        </w:rPr>
      </w:pPr>
      <w:r w:rsidRPr="001039D3">
        <w:rPr>
          <w:rFonts w:ascii="Garamond" w:hAnsi="Garamond"/>
          <w:sz w:val="24"/>
          <w:szCs w:val="24"/>
          <w:lang w:val="en-US"/>
        </w:rPr>
        <w:t>Jika</w:t>
      </w:r>
      <w:r>
        <w:rPr>
          <w:rFonts w:ascii="Garamond" w:hAnsi="Garamond"/>
          <w:sz w:val="24"/>
          <w:szCs w:val="24"/>
          <w:lang w:val="en-US"/>
        </w:rPr>
        <w:t xml:space="preserve"> gagasan Yusuf </w:t>
      </w:r>
      <w:r w:rsidR="006A4E0C">
        <w:rPr>
          <w:rFonts w:ascii="Garamond" w:hAnsi="Garamond"/>
          <w:sz w:val="24"/>
          <w:szCs w:val="24"/>
          <w:lang w:val="en-US"/>
        </w:rPr>
        <w:t>Al-</w:t>
      </w:r>
      <w:r>
        <w:rPr>
          <w:rFonts w:ascii="Garamond" w:hAnsi="Garamond"/>
          <w:sz w:val="24"/>
          <w:szCs w:val="24"/>
          <w:lang w:val="en-US"/>
        </w:rPr>
        <w:t xml:space="preserve">Qardlawi tersebut direlevansikan dalam masyarakat Indonesia, maka para perempuan Indonesia tidak perlu ragu untuk berkiprah dalam </w:t>
      </w:r>
      <w:r>
        <w:rPr>
          <w:rFonts w:ascii="Garamond" w:hAnsi="Garamond"/>
          <w:sz w:val="24"/>
          <w:szCs w:val="24"/>
          <w:lang w:val="en-US"/>
        </w:rPr>
        <w:lastRenderedPageBreak/>
        <w:t xml:space="preserve">bidang yang bermanfaat dan produktif bagi agama, keluarga, bangsa dan negara. Di bidang ekonomi, status gender perempuan bukanlah halangan untuk merintis usaha yang menyerap tenaga kerja. Semakin banyak lapangan pekerjaan yang tercipta, maka semakin banyak tenaga kerja yang diserap. </w:t>
      </w:r>
      <w:r w:rsidR="00EC7A7E">
        <w:rPr>
          <w:rFonts w:ascii="Garamond" w:hAnsi="Garamond"/>
          <w:sz w:val="24"/>
          <w:szCs w:val="24"/>
          <w:lang w:val="en-US"/>
        </w:rPr>
        <w:t>Di antara p</w:t>
      </w:r>
      <w:r w:rsidR="006A4E0C">
        <w:rPr>
          <w:rFonts w:ascii="Garamond" w:hAnsi="Garamond"/>
          <w:sz w:val="24"/>
          <w:szCs w:val="24"/>
          <w:lang w:val="en-US"/>
        </w:rPr>
        <w:t>erempuan</w:t>
      </w:r>
      <w:r>
        <w:rPr>
          <w:rFonts w:ascii="Garamond" w:hAnsi="Garamond"/>
          <w:sz w:val="24"/>
          <w:szCs w:val="24"/>
          <w:lang w:val="en-US"/>
        </w:rPr>
        <w:t xml:space="preserve"> muslimah Indonesia </w:t>
      </w:r>
      <w:r w:rsidR="00EC7A7E">
        <w:rPr>
          <w:rFonts w:ascii="Garamond" w:hAnsi="Garamond"/>
          <w:sz w:val="24"/>
          <w:szCs w:val="24"/>
          <w:lang w:val="en-US"/>
        </w:rPr>
        <w:t>yang sukses mengembangkan bisnisnya baik skala nasonal maupun internasional misalnya Dian Pelangi (fashion designer), Diajeng Lestari (founder @hijup) , Jenahara Nasution (fashion desaigner), dan lain seb</w:t>
      </w:r>
      <w:r w:rsidR="00FA7203">
        <w:rPr>
          <w:rFonts w:ascii="Garamond" w:hAnsi="Garamond"/>
          <w:sz w:val="24"/>
          <w:szCs w:val="24"/>
          <w:lang w:val="en-US"/>
        </w:rPr>
        <w:t>a</w:t>
      </w:r>
      <w:r w:rsidR="00EC7A7E">
        <w:rPr>
          <w:rFonts w:ascii="Garamond" w:hAnsi="Garamond"/>
          <w:sz w:val="24"/>
          <w:szCs w:val="24"/>
          <w:lang w:val="en-US"/>
        </w:rPr>
        <w:t>gainya.</w:t>
      </w:r>
    </w:p>
    <w:p w:rsidR="001039D3" w:rsidRPr="001039D3" w:rsidRDefault="001039D3" w:rsidP="00FA7203">
      <w:pPr>
        <w:spacing w:line="360" w:lineRule="auto"/>
        <w:ind w:left="180" w:firstLine="540"/>
        <w:jc w:val="both"/>
        <w:rPr>
          <w:rFonts w:ascii="Garamond" w:hAnsi="Garamond"/>
          <w:sz w:val="24"/>
          <w:szCs w:val="24"/>
          <w:lang w:val="en-US"/>
        </w:rPr>
      </w:pPr>
      <w:r>
        <w:rPr>
          <w:rFonts w:ascii="Garamond" w:hAnsi="Garamond"/>
          <w:sz w:val="24"/>
          <w:szCs w:val="24"/>
          <w:lang w:val="en-US"/>
        </w:rPr>
        <w:t xml:space="preserve">Dalam bidang pendidikan, </w:t>
      </w:r>
      <w:r w:rsidR="006A4E0C">
        <w:rPr>
          <w:rFonts w:ascii="Garamond" w:hAnsi="Garamond"/>
          <w:sz w:val="24"/>
          <w:szCs w:val="24"/>
          <w:lang w:val="en-US"/>
        </w:rPr>
        <w:t>perempuan</w:t>
      </w:r>
      <w:r w:rsidR="00FE2E44">
        <w:rPr>
          <w:rFonts w:ascii="Garamond" w:hAnsi="Garamond"/>
          <w:sz w:val="24"/>
          <w:szCs w:val="24"/>
          <w:lang w:val="en-US"/>
        </w:rPr>
        <w:t xml:space="preserve"> muslimah Indonesia</w:t>
      </w:r>
      <w:r>
        <w:rPr>
          <w:rFonts w:ascii="Garamond" w:hAnsi="Garamond"/>
          <w:sz w:val="24"/>
          <w:szCs w:val="24"/>
          <w:lang w:val="en-US"/>
        </w:rPr>
        <w:t xml:space="preserve"> haruslah meraih pendidikan setinggi mungkin dalam rangka mengisi pos-pos yang tidak mungkin diisi dengan baik oleh kaum pria. </w:t>
      </w:r>
      <w:r w:rsidR="006A4E0C">
        <w:rPr>
          <w:rFonts w:ascii="Garamond" w:hAnsi="Garamond"/>
          <w:sz w:val="24"/>
          <w:szCs w:val="24"/>
          <w:lang w:val="en-US"/>
        </w:rPr>
        <w:t>Profesi g</w:t>
      </w:r>
      <w:r w:rsidR="00FE2E44">
        <w:rPr>
          <w:rFonts w:ascii="Garamond" w:hAnsi="Garamond"/>
          <w:sz w:val="24"/>
          <w:szCs w:val="24"/>
          <w:lang w:val="en-US"/>
        </w:rPr>
        <w:t>uru, dosen, hingga tenaga medis perempuan merupakan sektor yang harus diisi oleh kaum perempuan. Bukan dalam rangka menggeser posisi laki-laki, namun guru dan dosen perempuan merupakan kebutuhan dalam masyarakat yang tidak bisa dielakkan.</w:t>
      </w:r>
      <w:r w:rsidR="00FA7203" w:rsidRPr="00FA7203">
        <w:rPr>
          <w:rFonts w:ascii="Garamond" w:hAnsi="Garamond"/>
          <w:sz w:val="24"/>
          <w:szCs w:val="24"/>
          <w:lang w:val="en-US"/>
        </w:rPr>
        <w:t xml:space="preserve"> </w:t>
      </w:r>
      <w:r w:rsidR="00FA7203">
        <w:rPr>
          <w:rFonts w:ascii="Garamond" w:hAnsi="Garamond"/>
          <w:sz w:val="24"/>
          <w:szCs w:val="24"/>
          <w:lang w:val="en-US"/>
        </w:rPr>
        <w:t>Di antara perempuan muslimah Indonesia yang berjasa dalam sektor pendidikan  misalnya ibu Najeela Shihab (founder sekolah cikal), ibu Septi Peni Wulandari (founder IIP) dan lain sebagainya.</w:t>
      </w:r>
    </w:p>
    <w:p w:rsidR="00FE2E44" w:rsidRDefault="00FE2E44" w:rsidP="00D66CD1">
      <w:pPr>
        <w:spacing w:line="360" w:lineRule="auto"/>
        <w:ind w:left="180" w:firstLine="540"/>
        <w:jc w:val="both"/>
        <w:rPr>
          <w:rFonts w:ascii="Garamond" w:hAnsi="Garamond"/>
          <w:sz w:val="24"/>
          <w:szCs w:val="24"/>
          <w:lang w:val="en-US"/>
        </w:rPr>
      </w:pPr>
      <w:r>
        <w:rPr>
          <w:rFonts w:ascii="Garamond" w:hAnsi="Garamond"/>
          <w:sz w:val="24"/>
          <w:szCs w:val="24"/>
          <w:lang w:val="en-US"/>
        </w:rPr>
        <w:t>Di bidang kesehatan, posisi seperti perawat, bidang, dokter umum hingga spesialis kandungan, merupakan posisi</w:t>
      </w:r>
      <w:r w:rsidR="006A4E0C">
        <w:rPr>
          <w:rFonts w:ascii="Garamond" w:hAnsi="Garamond"/>
          <w:sz w:val="24"/>
          <w:szCs w:val="24"/>
          <w:lang w:val="en-US"/>
        </w:rPr>
        <w:t xml:space="preserve"> yang harus dimaksimalkan oleh perempuan </w:t>
      </w:r>
      <w:r>
        <w:rPr>
          <w:rFonts w:ascii="Garamond" w:hAnsi="Garamond"/>
          <w:sz w:val="24"/>
          <w:szCs w:val="24"/>
          <w:lang w:val="en-US"/>
        </w:rPr>
        <w:t>Indonesia</w:t>
      </w:r>
      <w:r w:rsidR="00D66CD1">
        <w:rPr>
          <w:rFonts w:ascii="Garamond" w:hAnsi="Garamond"/>
          <w:sz w:val="24"/>
          <w:szCs w:val="24"/>
          <w:lang w:val="en-US"/>
        </w:rPr>
        <w:t>,</w:t>
      </w:r>
      <w:r>
        <w:rPr>
          <w:rFonts w:ascii="Garamond" w:hAnsi="Garamond"/>
          <w:sz w:val="24"/>
          <w:szCs w:val="24"/>
          <w:lang w:val="en-US"/>
        </w:rPr>
        <w:t xml:space="preserve"> sebab posisi semacam ini tidak optimal jika tidak diisi oleh kaum hawa.</w:t>
      </w:r>
      <w:r w:rsidR="00D66CD1">
        <w:rPr>
          <w:rFonts w:ascii="Garamond" w:hAnsi="Garamond"/>
          <w:sz w:val="24"/>
          <w:szCs w:val="24"/>
          <w:lang w:val="en-US"/>
        </w:rPr>
        <w:t xml:space="preserve"> Salah satu contoh perempuan muslimah yang berjasa dalam bidang vaksin adalah ibu Siti Fadilah Supari, beliau lantang menyuarakan keadilan untuk negara-negara berkembang di forum internasional.</w:t>
      </w:r>
    </w:p>
    <w:p w:rsidR="00FE2E44" w:rsidRDefault="00FE2E44" w:rsidP="009100AD">
      <w:pPr>
        <w:spacing w:line="360" w:lineRule="auto"/>
        <w:ind w:left="180" w:firstLine="540"/>
        <w:jc w:val="both"/>
        <w:rPr>
          <w:rFonts w:ascii="Garamond" w:hAnsi="Garamond"/>
          <w:sz w:val="24"/>
          <w:szCs w:val="24"/>
          <w:lang w:val="en-US"/>
        </w:rPr>
      </w:pPr>
      <w:r>
        <w:rPr>
          <w:rFonts w:ascii="Garamond" w:hAnsi="Garamond"/>
          <w:sz w:val="24"/>
          <w:szCs w:val="24"/>
          <w:lang w:val="en-US"/>
        </w:rPr>
        <w:t xml:space="preserve">Di bidang politik, </w:t>
      </w:r>
      <w:r w:rsidR="006A4E0C">
        <w:rPr>
          <w:rFonts w:ascii="Garamond" w:hAnsi="Garamond"/>
          <w:sz w:val="24"/>
          <w:szCs w:val="24"/>
          <w:lang w:val="en-US"/>
        </w:rPr>
        <w:t>perempuan</w:t>
      </w:r>
      <w:r>
        <w:rPr>
          <w:rFonts w:ascii="Garamond" w:hAnsi="Garamond"/>
          <w:sz w:val="24"/>
          <w:szCs w:val="24"/>
          <w:lang w:val="en-US"/>
        </w:rPr>
        <w:t xml:space="preserve"> muslimah Indonesia harus mengisi kursi yang cukup di parlemen sebab pembahasan sejumlah undang-undang tertentu, membutuhkan insting dan pemikiran </w:t>
      </w:r>
      <w:r w:rsidR="006A4E0C">
        <w:rPr>
          <w:rFonts w:ascii="Garamond" w:hAnsi="Garamond"/>
          <w:sz w:val="24"/>
          <w:szCs w:val="24"/>
          <w:lang w:val="en-US"/>
        </w:rPr>
        <w:t>perempuan</w:t>
      </w:r>
      <w:r>
        <w:rPr>
          <w:rFonts w:ascii="Garamond" w:hAnsi="Garamond"/>
          <w:sz w:val="24"/>
          <w:szCs w:val="24"/>
          <w:lang w:val="en-US"/>
        </w:rPr>
        <w:t xml:space="preserve">; seperti undang-undang yang membahas pendidikan, </w:t>
      </w:r>
      <w:r w:rsidR="006A4E0C">
        <w:rPr>
          <w:rFonts w:ascii="Garamond" w:hAnsi="Garamond"/>
          <w:sz w:val="24"/>
          <w:szCs w:val="24"/>
          <w:lang w:val="en-US"/>
        </w:rPr>
        <w:t>perempuan</w:t>
      </w:r>
      <w:r>
        <w:rPr>
          <w:rFonts w:ascii="Garamond" w:hAnsi="Garamond"/>
          <w:sz w:val="24"/>
          <w:szCs w:val="24"/>
          <w:lang w:val="en-US"/>
        </w:rPr>
        <w:t xml:space="preserve"> dan anak, </w:t>
      </w:r>
      <w:r w:rsidR="009100AD">
        <w:rPr>
          <w:rFonts w:ascii="Garamond" w:hAnsi="Garamond"/>
          <w:sz w:val="24"/>
          <w:szCs w:val="24"/>
          <w:lang w:val="en-US"/>
        </w:rPr>
        <w:t>kesehatan dan lain sebagainya. Bukti sinergitas perempuan muslimah Indonesia di bidang politik cukup signifikan, hal tersebut ditandai dengan menjabatnya perempuan muslimah di berbagai jabatan misalnya gubenur Jawa Timur (2019-2024) Ibu Khofifah I</w:t>
      </w:r>
      <w:r w:rsidR="00EC7A7E">
        <w:rPr>
          <w:rFonts w:ascii="Garamond" w:hAnsi="Garamond"/>
          <w:sz w:val="24"/>
          <w:szCs w:val="24"/>
          <w:lang w:val="en-US"/>
        </w:rPr>
        <w:t xml:space="preserve">ndar </w:t>
      </w:r>
      <w:r w:rsidR="009100AD">
        <w:rPr>
          <w:rFonts w:ascii="Garamond" w:hAnsi="Garamond"/>
          <w:sz w:val="24"/>
          <w:szCs w:val="24"/>
          <w:lang w:val="en-US"/>
        </w:rPr>
        <w:t>P</w:t>
      </w:r>
      <w:r w:rsidR="00EC7A7E">
        <w:rPr>
          <w:rFonts w:ascii="Garamond" w:hAnsi="Garamond"/>
          <w:sz w:val="24"/>
          <w:szCs w:val="24"/>
          <w:lang w:val="en-US"/>
        </w:rPr>
        <w:t>arawansa</w:t>
      </w:r>
      <w:r w:rsidR="009100AD">
        <w:rPr>
          <w:rFonts w:ascii="Garamond" w:hAnsi="Garamond"/>
          <w:sz w:val="24"/>
          <w:szCs w:val="24"/>
          <w:lang w:val="en-US"/>
        </w:rPr>
        <w:t xml:space="preserve">, menteri </w:t>
      </w:r>
      <w:r w:rsidR="009100AD">
        <w:rPr>
          <w:rFonts w:ascii="Garamond" w:hAnsi="Garamond"/>
          <w:sz w:val="24"/>
          <w:szCs w:val="24"/>
          <w:lang w:val="en-US"/>
        </w:rPr>
        <w:lastRenderedPageBreak/>
        <w:t>ketenagakerjaan RI ibu Ida Fauziyah (2019-2024), wali kota Surabaya Ibu Tri Rismaharini (2015-2020), dan lain sebagainya.</w:t>
      </w:r>
    </w:p>
    <w:p w:rsidR="00D66CD1" w:rsidRPr="00FA7203" w:rsidRDefault="00FE2E44" w:rsidP="00FA7203">
      <w:pPr>
        <w:spacing w:line="360" w:lineRule="auto"/>
        <w:ind w:left="180" w:firstLine="540"/>
        <w:jc w:val="both"/>
        <w:rPr>
          <w:rFonts w:ascii="Garamond" w:hAnsi="Garamond"/>
          <w:sz w:val="24"/>
          <w:szCs w:val="24"/>
          <w:lang w:val="en-US"/>
        </w:rPr>
      </w:pPr>
      <w:r>
        <w:rPr>
          <w:rFonts w:ascii="Garamond" w:hAnsi="Garamond"/>
          <w:sz w:val="24"/>
          <w:szCs w:val="24"/>
          <w:lang w:val="en-US"/>
        </w:rPr>
        <w:t>Di bidang sosial pun, seper</w:t>
      </w:r>
      <w:r w:rsidR="006A4E0C">
        <w:rPr>
          <w:rFonts w:ascii="Garamond" w:hAnsi="Garamond"/>
          <w:sz w:val="24"/>
          <w:szCs w:val="24"/>
          <w:lang w:val="en-US"/>
        </w:rPr>
        <w:t>t</w:t>
      </w:r>
      <w:r>
        <w:rPr>
          <w:rFonts w:ascii="Garamond" w:hAnsi="Garamond"/>
          <w:sz w:val="24"/>
          <w:szCs w:val="24"/>
          <w:lang w:val="en-US"/>
        </w:rPr>
        <w:t xml:space="preserve">i dalam aksi kemanusiaan saat bencana alam terjadi, peran </w:t>
      </w:r>
      <w:r w:rsidR="006A4E0C">
        <w:rPr>
          <w:rFonts w:ascii="Garamond" w:hAnsi="Garamond"/>
          <w:sz w:val="24"/>
          <w:szCs w:val="24"/>
          <w:lang w:val="en-US"/>
        </w:rPr>
        <w:t>perempuan</w:t>
      </w:r>
      <w:r>
        <w:rPr>
          <w:rFonts w:ascii="Garamond" w:hAnsi="Garamond"/>
          <w:sz w:val="24"/>
          <w:szCs w:val="24"/>
          <w:lang w:val="en-US"/>
        </w:rPr>
        <w:t xml:space="preserve"> sangat dibutuhkan mengingat anak-anak korban bencana sangat membutuhkan sentuhan </w:t>
      </w:r>
      <w:r w:rsidR="006A4E0C">
        <w:rPr>
          <w:rFonts w:ascii="Garamond" w:hAnsi="Garamond"/>
          <w:sz w:val="24"/>
          <w:szCs w:val="24"/>
          <w:lang w:val="en-US"/>
        </w:rPr>
        <w:t>perempuan</w:t>
      </w:r>
      <w:r>
        <w:rPr>
          <w:rFonts w:ascii="Garamond" w:hAnsi="Garamond"/>
          <w:sz w:val="24"/>
          <w:szCs w:val="24"/>
          <w:lang w:val="en-US"/>
        </w:rPr>
        <w:t xml:space="preserve"> untuk penanganan mereka dan trauma </w:t>
      </w:r>
      <w:r w:rsidR="006A4E0C">
        <w:rPr>
          <w:rFonts w:ascii="Garamond" w:hAnsi="Garamond"/>
          <w:i/>
          <w:iCs/>
          <w:sz w:val="24"/>
          <w:szCs w:val="24"/>
          <w:lang w:val="en-US"/>
        </w:rPr>
        <w:t xml:space="preserve">healing </w:t>
      </w:r>
      <w:r>
        <w:rPr>
          <w:rFonts w:ascii="Garamond" w:hAnsi="Garamond"/>
          <w:sz w:val="24"/>
          <w:szCs w:val="24"/>
          <w:lang w:val="en-US"/>
        </w:rPr>
        <w:t xml:space="preserve">yang didapatkan. Selain itu, pengungsi </w:t>
      </w:r>
      <w:r w:rsidR="006A4E0C">
        <w:rPr>
          <w:rFonts w:ascii="Garamond" w:hAnsi="Garamond"/>
          <w:sz w:val="24"/>
          <w:szCs w:val="24"/>
          <w:lang w:val="en-US"/>
        </w:rPr>
        <w:t xml:space="preserve">perempuan </w:t>
      </w:r>
      <w:r>
        <w:rPr>
          <w:rFonts w:ascii="Garamond" w:hAnsi="Garamond"/>
          <w:sz w:val="24"/>
          <w:szCs w:val="24"/>
          <w:lang w:val="en-US"/>
        </w:rPr>
        <w:t>perlu ditangani oleh kaum hawa pula agar mendapatkan hasil yang maksimal.</w:t>
      </w:r>
      <w:r w:rsidR="006A4E0C">
        <w:rPr>
          <w:rFonts w:ascii="Garamond" w:hAnsi="Garamond"/>
          <w:sz w:val="24"/>
          <w:szCs w:val="24"/>
          <w:lang w:val="en-US"/>
        </w:rPr>
        <w:t xml:space="preserve"> S</w:t>
      </w:r>
      <w:r>
        <w:rPr>
          <w:rFonts w:ascii="Garamond" w:hAnsi="Garamond"/>
          <w:sz w:val="24"/>
          <w:szCs w:val="24"/>
          <w:lang w:val="en-US"/>
        </w:rPr>
        <w:t xml:space="preserve">emua hal ini sejalan dengan pemikiran moderat Yusuf </w:t>
      </w:r>
      <w:r w:rsidR="006A4E0C">
        <w:rPr>
          <w:rFonts w:ascii="Garamond" w:hAnsi="Garamond"/>
          <w:sz w:val="24"/>
          <w:szCs w:val="24"/>
          <w:lang w:val="en-US"/>
        </w:rPr>
        <w:t>Al-</w:t>
      </w:r>
      <w:r>
        <w:rPr>
          <w:rFonts w:ascii="Garamond" w:hAnsi="Garamond"/>
          <w:sz w:val="24"/>
          <w:szCs w:val="24"/>
          <w:lang w:val="en-US"/>
        </w:rPr>
        <w:t>Qar</w:t>
      </w:r>
      <w:r w:rsidR="006A4E0C">
        <w:rPr>
          <w:rFonts w:ascii="Garamond" w:hAnsi="Garamond"/>
          <w:sz w:val="24"/>
          <w:szCs w:val="24"/>
          <w:lang w:val="en-US"/>
        </w:rPr>
        <w:t xml:space="preserve">dlawi yang menginginkan peran perempuan </w:t>
      </w:r>
      <w:r>
        <w:rPr>
          <w:rFonts w:ascii="Garamond" w:hAnsi="Garamond"/>
          <w:sz w:val="24"/>
          <w:szCs w:val="24"/>
          <w:lang w:val="en-US"/>
        </w:rPr>
        <w:t xml:space="preserve">muslimah dalam </w:t>
      </w:r>
      <w:r w:rsidR="006A4E0C">
        <w:rPr>
          <w:rFonts w:ascii="Garamond" w:hAnsi="Garamond"/>
          <w:sz w:val="24"/>
          <w:szCs w:val="24"/>
          <w:lang w:val="en-US"/>
        </w:rPr>
        <w:t>berbagai aspek kehidupan.</w:t>
      </w:r>
    </w:p>
    <w:p w:rsidR="001334C6" w:rsidRPr="007B15DD" w:rsidRDefault="00743A63" w:rsidP="00743A63">
      <w:pPr>
        <w:widowControl w:val="0"/>
        <w:autoSpaceDE w:val="0"/>
        <w:autoSpaceDN w:val="0"/>
        <w:adjustRightInd w:val="0"/>
        <w:spacing w:after="0" w:line="360" w:lineRule="auto"/>
        <w:ind w:left="284" w:right="-39" w:hanging="284"/>
        <w:rPr>
          <w:rFonts w:ascii="Garamond" w:hAnsi="Garamond"/>
          <w:noProof/>
          <w:sz w:val="24"/>
          <w:szCs w:val="24"/>
        </w:rPr>
      </w:pPr>
      <w:r w:rsidRPr="007B15DD">
        <w:rPr>
          <w:rFonts w:ascii="Garamond" w:hAnsi="Garamond"/>
          <w:b/>
          <w:bCs/>
          <w:noProof/>
          <w:sz w:val="24"/>
          <w:szCs w:val="24"/>
          <w:lang w:val="en-US"/>
        </w:rPr>
        <w:t>KESIMPULAN</w:t>
      </w:r>
    </w:p>
    <w:p w:rsidR="008D3BB8" w:rsidRDefault="00C64141" w:rsidP="00D66CD1">
      <w:pPr>
        <w:pStyle w:val="FootnoteText"/>
        <w:spacing w:line="360" w:lineRule="auto"/>
        <w:ind w:left="180" w:firstLine="540"/>
        <w:jc w:val="both"/>
        <w:rPr>
          <w:rFonts w:ascii="Garamond" w:hAnsi="Garamond"/>
          <w:sz w:val="24"/>
          <w:szCs w:val="24"/>
        </w:rPr>
      </w:pPr>
      <w:r>
        <w:rPr>
          <w:rFonts w:ascii="Garamond" w:hAnsi="Garamond"/>
          <w:sz w:val="24"/>
          <w:szCs w:val="24"/>
        </w:rPr>
        <w:t xml:space="preserve">Dalam </w:t>
      </w:r>
      <w:r w:rsidR="00D66CD1">
        <w:rPr>
          <w:rFonts w:ascii="Garamond" w:hAnsi="Garamond"/>
          <w:sz w:val="24"/>
          <w:szCs w:val="24"/>
        </w:rPr>
        <w:t>masyarakat</w:t>
      </w:r>
      <w:r>
        <w:rPr>
          <w:rFonts w:ascii="Garamond" w:hAnsi="Garamond"/>
          <w:sz w:val="24"/>
          <w:szCs w:val="24"/>
        </w:rPr>
        <w:t xml:space="preserve"> terdapat tiga aliran yang  memiliki persepektif berbeda dalam menyikapi posisi perempuan dalam kehidupan sosial, di antaranya golongan ekstrem kanan (konservatif), golongan moderat, dan ekstrem kiri (liberal). Tiap golongan ini memiliki argumentasi tersendiri dalam pemikirannya perihal perempuan.</w:t>
      </w:r>
    </w:p>
    <w:p w:rsidR="00C64141" w:rsidRDefault="00C64141" w:rsidP="00C64141">
      <w:pPr>
        <w:pStyle w:val="FootnoteText"/>
        <w:spacing w:line="360" w:lineRule="auto"/>
        <w:ind w:left="180" w:firstLine="540"/>
        <w:jc w:val="both"/>
        <w:rPr>
          <w:rFonts w:ascii="Garamond" w:hAnsi="Garamond"/>
          <w:sz w:val="24"/>
          <w:szCs w:val="24"/>
        </w:rPr>
      </w:pPr>
      <w:r>
        <w:rPr>
          <w:rFonts w:ascii="Garamond" w:hAnsi="Garamond"/>
          <w:sz w:val="24"/>
          <w:szCs w:val="24"/>
        </w:rPr>
        <w:t xml:space="preserve">Keterlibatan perempuan muslimah dalam sektor </w:t>
      </w:r>
      <w:r w:rsidR="007A347F">
        <w:rPr>
          <w:rFonts w:ascii="Garamond" w:hAnsi="Garamond"/>
          <w:sz w:val="24"/>
          <w:szCs w:val="24"/>
        </w:rPr>
        <w:t xml:space="preserve">dakwah Islam, </w:t>
      </w:r>
      <w:r>
        <w:rPr>
          <w:rFonts w:ascii="Garamond" w:hAnsi="Garamond"/>
          <w:sz w:val="24"/>
          <w:szCs w:val="24"/>
        </w:rPr>
        <w:t>pendidikan, kesehatan, ekonomi, politik, sosial, sastra, dan sektor lain</w:t>
      </w:r>
      <w:r w:rsidR="007A347F">
        <w:rPr>
          <w:rFonts w:ascii="Garamond" w:hAnsi="Garamond"/>
          <w:sz w:val="24"/>
          <w:szCs w:val="24"/>
        </w:rPr>
        <w:t>nya</w:t>
      </w:r>
      <w:r>
        <w:rPr>
          <w:rFonts w:ascii="Garamond" w:hAnsi="Garamond"/>
          <w:sz w:val="24"/>
          <w:szCs w:val="24"/>
        </w:rPr>
        <w:t xml:space="preserve"> sangat dibutuhkan masyarakat. Sebab posisi mereka adalah separoh atau bagian inti dari masyarakat. Jika mereka enggan berkiprah di masyarakat lantas siapa lagi yang mengisi krisis kekosongan perempuan di masyarakat?. Bukankah kemajuan suatu bangsa juga berawal dari kiprah perempuan?. Senada dengan hal tersebut Al-Qardlawi memandang bahwa kebebasan yang dimiliki perempuan dalam Islam adalah dalam hal positif untuk saling mengisi perannya yang sesuai dengan bidangnya dan bersama-sama mewujudkan masyarakat yang produktif dan bermanfaat.</w:t>
      </w:r>
    </w:p>
    <w:p w:rsidR="006A4E0C" w:rsidRDefault="006A4E0C" w:rsidP="00F46D82">
      <w:pPr>
        <w:widowControl w:val="0"/>
        <w:autoSpaceDE w:val="0"/>
        <w:autoSpaceDN w:val="0"/>
        <w:adjustRightInd w:val="0"/>
        <w:spacing w:after="0" w:line="360" w:lineRule="auto"/>
        <w:ind w:right="-39"/>
        <w:rPr>
          <w:rFonts w:ascii="Garamond" w:hAnsi="Garamond"/>
          <w:b/>
          <w:bCs/>
          <w:sz w:val="24"/>
          <w:szCs w:val="24"/>
          <w:lang w:val="en-US"/>
        </w:rPr>
      </w:pPr>
    </w:p>
    <w:p w:rsidR="001334C6" w:rsidRPr="00DC6C58" w:rsidRDefault="00DC6C58" w:rsidP="00DC6C58">
      <w:pPr>
        <w:widowControl w:val="0"/>
        <w:autoSpaceDE w:val="0"/>
        <w:autoSpaceDN w:val="0"/>
        <w:adjustRightInd w:val="0"/>
        <w:spacing w:after="0" w:line="360" w:lineRule="auto"/>
        <w:ind w:right="-39" w:hanging="1"/>
        <w:rPr>
          <w:rFonts w:ascii="Garamond" w:hAnsi="Garamond"/>
          <w:noProof/>
          <w:sz w:val="24"/>
          <w:szCs w:val="24"/>
          <w:lang w:val="en-US"/>
        </w:rPr>
      </w:pPr>
      <w:r>
        <w:rPr>
          <w:rFonts w:ascii="Garamond" w:hAnsi="Garamond"/>
          <w:b/>
          <w:bCs/>
          <w:sz w:val="24"/>
          <w:szCs w:val="24"/>
          <w:lang w:val="en-US"/>
        </w:rPr>
        <w:t>DAFTAR RUJUKAN</w:t>
      </w:r>
    </w:p>
    <w:p w:rsidR="001334C6" w:rsidRPr="008D3BB8" w:rsidRDefault="008D3BB8" w:rsidP="008D3BB8">
      <w:pPr>
        <w:spacing w:after="0" w:line="360" w:lineRule="auto"/>
        <w:ind w:left="720" w:hanging="720"/>
        <w:jc w:val="both"/>
        <w:rPr>
          <w:rFonts w:ascii="Garamond" w:hAnsi="Garamond"/>
          <w:sz w:val="24"/>
          <w:szCs w:val="24"/>
          <w:lang w:val="en-US"/>
        </w:rPr>
      </w:pPr>
      <w:r w:rsidRPr="008D3BB8">
        <w:rPr>
          <w:rFonts w:ascii="Garamond" w:hAnsi="Garamond"/>
          <w:sz w:val="24"/>
          <w:szCs w:val="24"/>
        </w:rPr>
        <w:t>Ahmed, Leila</w:t>
      </w:r>
      <w:r w:rsidRPr="008D3BB8">
        <w:rPr>
          <w:rFonts w:ascii="Garamond" w:hAnsi="Garamond"/>
          <w:sz w:val="24"/>
          <w:szCs w:val="24"/>
          <w:lang w:val="en-US"/>
        </w:rPr>
        <w:t>,</w:t>
      </w:r>
      <w:r w:rsidRPr="008D3BB8">
        <w:rPr>
          <w:rFonts w:ascii="Garamond" w:hAnsi="Garamond"/>
          <w:sz w:val="24"/>
          <w:szCs w:val="24"/>
        </w:rPr>
        <w:t xml:space="preserve"> </w:t>
      </w:r>
      <w:r w:rsidRPr="008D3BB8">
        <w:rPr>
          <w:rFonts w:ascii="Garamond" w:hAnsi="Garamond"/>
          <w:i/>
          <w:iCs/>
          <w:sz w:val="24"/>
          <w:szCs w:val="24"/>
        </w:rPr>
        <w:t>Women and Gender in Islam: Historical Roots of a Modern Debate</w:t>
      </w:r>
      <w:r w:rsidRPr="008D3BB8">
        <w:rPr>
          <w:rFonts w:ascii="Garamond" w:hAnsi="Garamond"/>
          <w:sz w:val="24"/>
          <w:szCs w:val="24"/>
          <w:lang w:val="en-US"/>
        </w:rPr>
        <w:t xml:space="preserve">, </w:t>
      </w:r>
      <w:r w:rsidRPr="008D3BB8">
        <w:rPr>
          <w:rFonts w:ascii="Garamond" w:hAnsi="Garamond"/>
          <w:sz w:val="24"/>
          <w:szCs w:val="24"/>
        </w:rPr>
        <w:t>New Heaven &amp; London: Yale University Press, 1788</w:t>
      </w:r>
      <w:r w:rsidRPr="008D3BB8">
        <w:rPr>
          <w:rFonts w:ascii="Garamond" w:hAnsi="Garamond"/>
          <w:sz w:val="24"/>
          <w:szCs w:val="24"/>
          <w:lang w:val="en-US"/>
        </w:rPr>
        <w:t>.</w:t>
      </w:r>
    </w:p>
    <w:p w:rsidR="003440BA" w:rsidRPr="008D3BB8" w:rsidRDefault="003440BA" w:rsidP="00702AD4">
      <w:pPr>
        <w:widowControl w:val="0"/>
        <w:autoSpaceDE w:val="0"/>
        <w:autoSpaceDN w:val="0"/>
        <w:adjustRightInd w:val="0"/>
        <w:spacing w:before="120" w:after="240" w:line="240" w:lineRule="auto"/>
        <w:ind w:left="567" w:right="-40" w:hanging="567"/>
        <w:jc w:val="both"/>
        <w:rPr>
          <w:rFonts w:ascii="Garamond" w:hAnsi="Garamond"/>
          <w:sz w:val="24"/>
          <w:szCs w:val="24"/>
        </w:rPr>
      </w:pPr>
      <w:r w:rsidRPr="008D3BB8">
        <w:rPr>
          <w:rFonts w:ascii="Garamond" w:hAnsi="Garamond"/>
          <w:sz w:val="24"/>
          <w:szCs w:val="24"/>
        </w:rPr>
        <w:t xml:space="preserve">Aini, Hanisyah, “Analisis Pendapat Yusuf al-Qardhawi tentang Hukum Berhias Memakai Rambut Palsu (Studi Kasus di Salon Kecantikan Desa Kuala Bangka Kecamatan Kualah Hilir Kabupaten Labuhan Batu Utara)”, Thesis, Medan: </w:t>
      </w:r>
      <w:r w:rsidRPr="008D3BB8">
        <w:rPr>
          <w:rFonts w:ascii="Garamond" w:hAnsi="Garamond"/>
          <w:sz w:val="24"/>
          <w:szCs w:val="24"/>
        </w:rPr>
        <w:lastRenderedPageBreak/>
        <w:t>Universitas Islam Negeri Sumatra Utara, 2017.</w:t>
      </w:r>
    </w:p>
    <w:p w:rsidR="009D12B0" w:rsidRPr="008D3BB8" w:rsidRDefault="009D12B0" w:rsidP="009D12B0">
      <w:pPr>
        <w:spacing w:after="0" w:line="360" w:lineRule="auto"/>
        <w:ind w:left="720" w:hanging="720"/>
        <w:rPr>
          <w:lang w:val="en-US"/>
        </w:rPr>
      </w:pPr>
      <w:r w:rsidRPr="008D3BB8">
        <w:rPr>
          <w:rFonts w:ascii="Garamond" w:hAnsi="Garamond"/>
          <w:noProof/>
          <w:sz w:val="24"/>
          <w:szCs w:val="24"/>
          <w:lang w:val="en-US"/>
        </w:rPr>
        <w:t xml:space="preserve">Akbar, Ali. “Metode Ijtihad Yusuf Al-Qardhawi dalam </w:t>
      </w:r>
      <w:r w:rsidR="00C06FB0">
        <w:rPr>
          <w:rFonts w:ascii="Garamond" w:hAnsi="Garamond"/>
          <w:noProof/>
          <w:sz w:val="24"/>
          <w:szCs w:val="24"/>
          <w:lang w:val="en-US"/>
        </w:rPr>
        <w:t xml:space="preserve">Fatawa Al-Mu’āshirah </w:t>
      </w:r>
      <w:r w:rsidRPr="008D3BB8">
        <w:rPr>
          <w:rFonts w:ascii="Garamond" w:hAnsi="Garamond"/>
          <w:noProof/>
          <w:sz w:val="24"/>
          <w:szCs w:val="24"/>
          <w:lang w:val="en-US"/>
        </w:rPr>
        <w:t xml:space="preserve">”, Jurnal Ushuluddin, Volume 18, Nomor 1, Januari 2012 dalam </w:t>
      </w:r>
      <w:hyperlink r:id="rId11" w:history="1">
        <w:r w:rsidRPr="008D3BB8">
          <w:rPr>
            <w:rStyle w:val="Hyperlink"/>
            <w:rFonts w:ascii="Garamond" w:hAnsi="Garamond"/>
            <w:noProof/>
            <w:color w:val="auto"/>
            <w:sz w:val="24"/>
            <w:szCs w:val="24"/>
            <w:lang w:val="en-US"/>
          </w:rPr>
          <w:t>http://ejornal.uin-suska.ac.id/index.php/ushuluddin/article/view/695/646</w:t>
        </w:r>
      </w:hyperlink>
    </w:p>
    <w:p w:rsidR="008D3BB8" w:rsidRPr="008D3BB8" w:rsidRDefault="00D46BF7" w:rsidP="008D3BB8">
      <w:pPr>
        <w:spacing w:before="240"/>
        <w:ind w:left="540" w:hanging="540"/>
        <w:jc w:val="both"/>
        <w:rPr>
          <w:rFonts w:ascii="Garamond" w:hAnsi="Garamond"/>
          <w:sz w:val="24"/>
          <w:szCs w:val="24"/>
          <w:lang w:val="en-US"/>
        </w:rPr>
      </w:pPr>
      <w:r w:rsidRPr="008D3BB8">
        <w:rPr>
          <w:rFonts w:ascii="Garamond" w:hAnsi="Garamond"/>
          <w:sz w:val="24"/>
          <w:szCs w:val="24"/>
        </w:rPr>
        <w:t>Asmani, Jamal Ma’mur</w:t>
      </w:r>
      <w:r w:rsidRPr="008D3BB8">
        <w:rPr>
          <w:rFonts w:ascii="Garamond" w:hAnsi="Garamond"/>
          <w:sz w:val="24"/>
          <w:szCs w:val="24"/>
          <w:lang w:val="en-US"/>
        </w:rPr>
        <w:t>,</w:t>
      </w:r>
      <w:r w:rsidRPr="008D3BB8">
        <w:rPr>
          <w:rFonts w:ascii="Garamond" w:hAnsi="Garamond"/>
          <w:sz w:val="24"/>
          <w:szCs w:val="24"/>
        </w:rPr>
        <w:t xml:space="preserve"> </w:t>
      </w:r>
      <w:r w:rsidRPr="008D3BB8">
        <w:rPr>
          <w:rFonts w:ascii="Garamond" w:hAnsi="Garamond"/>
          <w:i/>
          <w:iCs/>
          <w:sz w:val="24"/>
          <w:szCs w:val="24"/>
        </w:rPr>
        <w:t>Fiqh Sosial Kiai Sahal mahfudh: Antara Konsep dan Implementasi</w:t>
      </w:r>
      <w:r w:rsidRPr="008D3BB8">
        <w:rPr>
          <w:rFonts w:ascii="Garamond" w:hAnsi="Garamond"/>
          <w:i/>
          <w:iCs/>
          <w:sz w:val="24"/>
          <w:szCs w:val="24"/>
          <w:lang w:val="en-US"/>
        </w:rPr>
        <w:t xml:space="preserve">, </w:t>
      </w:r>
      <w:r w:rsidRPr="008D3BB8">
        <w:rPr>
          <w:rFonts w:ascii="Garamond" w:hAnsi="Garamond"/>
          <w:sz w:val="24"/>
          <w:szCs w:val="24"/>
        </w:rPr>
        <w:t>Surabaya: Khalista</w:t>
      </w:r>
      <w:r w:rsidRPr="008D3BB8">
        <w:rPr>
          <w:rFonts w:ascii="Garamond" w:hAnsi="Garamond"/>
          <w:sz w:val="24"/>
          <w:szCs w:val="24"/>
          <w:lang w:val="en-US"/>
        </w:rPr>
        <w:t>, 2007.</w:t>
      </w:r>
    </w:p>
    <w:p w:rsidR="008D3BB8" w:rsidRPr="008D3BB8" w:rsidRDefault="00D46BF7" w:rsidP="008D3BB8">
      <w:pPr>
        <w:spacing w:before="240"/>
        <w:ind w:left="540" w:hanging="540"/>
        <w:jc w:val="both"/>
        <w:rPr>
          <w:rFonts w:ascii="Garamond" w:hAnsi="Garamond"/>
          <w:sz w:val="24"/>
          <w:szCs w:val="24"/>
          <w:lang w:val="en-US"/>
        </w:rPr>
      </w:pPr>
      <w:r w:rsidRPr="008D3BB8">
        <w:rPr>
          <w:rFonts w:ascii="Garamond" w:hAnsi="Garamond"/>
          <w:sz w:val="24"/>
          <w:szCs w:val="24"/>
        </w:rPr>
        <w:t xml:space="preserve">Arikunto, Suharsimi, </w:t>
      </w:r>
      <w:r w:rsidRPr="008D3BB8">
        <w:rPr>
          <w:rFonts w:ascii="Garamond" w:hAnsi="Garamond"/>
          <w:i/>
          <w:iCs/>
          <w:sz w:val="24"/>
          <w:szCs w:val="24"/>
        </w:rPr>
        <w:t xml:space="preserve">Prosedur Penelitian: Suatu Pendekatan Praktik, </w:t>
      </w:r>
      <w:r w:rsidRPr="008D3BB8">
        <w:rPr>
          <w:rFonts w:ascii="Garamond" w:hAnsi="Garamond"/>
          <w:sz w:val="24"/>
          <w:szCs w:val="24"/>
        </w:rPr>
        <w:t xml:space="preserve">Jakarta: Rineka Cipta, 2010. </w:t>
      </w:r>
    </w:p>
    <w:p w:rsidR="00D46BF7" w:rsidRPr="008D3BB8" w:rsidRDefault="008D3BB8" w:rsidP="008D3BB8">
      <w:pPr>
        <w:spacing w:before="240"/>
        <w:ind w:left="540" w:hanging="540"/>
        <w:jc w:val="both"/>
        <w:rPr>
          <w:rFonts w:ascii="Garamond" w:hAnsi="Garamond"/>
          <w:sz w:val="24"/>
          <w:szCs w:val="24"/>
          <w:lang w:val="en-US"/>
        </w:rPr>
      </w:pPr>
      <w:r w:rsidRPr="008D3BB8">
        <w:rPr>
          <w:rFonts w:ascii="Garamond" w:hAnsi="Garamond"/>
          <w:sz w:val="24"/>
          <w:szCs w:val="24"/>
        </w:rPr>
        <w:t xml:space="preserve">Butler, Judith, </w:t>
      </w:r>
      <w:r w:rsidRPr="008D3BB8">
        <w:rPr>
          <w:rFonts w:ascii="Garamond" w:hAnsi="Garamond"/>
          <w:i/>
          <w:iCs/>
          <w:sz w:val="24"/>
          <w:szCs w:val="24"/>
        </w:rPr>
        <w:t>Gender Trouble Feminism and the Subversion of Identity,</w:t>
      </w:r>
      <w:r w:rsidRPr="008D3BB8">
        <w:rPr>
          <w:rFonts w:ascii="Garamond" w:hAnsi="Garamond"/>
          <w:sz w:val="24"/>
          <w:szCs w:val="24"/>
        </w:rPr>
        <w:t xml:space="preserve"> New York: Routledge, 1990.</w:t>
      </w:r>
    </w:p>
    <w:p w:rsidR="00D46BF7" w:rsidRPr="008D3BB8" w:rsidRDefault="00743A63" w:rsidP="00743A63">
      <w:pPr>
        <w:spacing w:before="240"/>
        <w:ind w:left="540" w:hanging="540"/>
        <w:jc w:val="both"/>
        <w:rPr>
          <w:rFonts w:ascii="Garamond" w:hAnsi="Garamond"/>
          <w:sz w:val="24"/>
          <w:szCs w:val="24"/>
          <w:lang w:val="en-US"/>
        </w:rPr>
      </w:pPr>
      <w:r w:rsidRPr="008D3BB8">
        <w:rPr>
          <w:rFonts w:ascii="Garamond" w:hAnsi="Garamond"/>
          <w:sz w:val="24"/>
          <w:szCs w:val="24"/>
          <w:lang w:val="en-US"/>
        </w:rPr>
        <w:t xml:space="preserve">Ghazali, Mohd Rumaizuddin, </w:t>
      </w:r>
      <w:r w:rsidRPr="008D3BB8">
        <w:rPr>
          <w:rFonts w:ascii="Garamond" w:hAnsi="Garamond"/>
          <w:i/>
          <w:iCs/>
          <w:sz w:val="24"/>
          <w:szCs w:val="24"/>
          <w:lang w:val="en-US"/>
        </w:rPr>
        <w:t>Yusuf Al-Qardhawi dan Pengaruhnya dalam Masyarakat Islam di Malaysia,</w:t>
      </w:r>
      <w:r w:rsidRPr="008D3BB8">
        <w:rPr>
          <w:rFonts w:ascii="Garamond" w:hAnsi="Garamond"/>
          <w:sz w:val="24"/>
          <w:szCs w:val="24"/>
          <w:lang w:val="en-US"/>
        </w:rPr>
        <w:t xml:space="preserve"> Negeri Sembilan Darul Khusus: Universiti Sains Islam Malaysia, 2013.</w:t>
      </w:r>
    </w:p>
    <w:p w:rsidR="009D12B0" w:rsidRPr="008D3BB8" w:rsidRDefault="009D12B0" w:rsidP="009D12B0">
      <w:pPr>
        <w:widowControl w:val="0"/>
        <w:autoSpaceDE w:val="0"/>
        <w:autoSpaceDN w:val="0"/>
        <w:adjustRightInd w:val="0"/>
        <w:spacing w:before="120" w:after="240" w:line="240" w:lineRule="auto"/>
        <w:ind w:left="709" w:right="-40" w:hanging="709"/>
        <w:jc w:val="both"/>
        <w:rPr>
          <w:rFonts w:ascii="Garamond" w:hAnsi="Garamond"/>
          <w:noProof/>
          <w:sz w:val="24"/>
          <w:szCs w:val="24"/>
          <w:lang w:val="en-US"/>
        </w:rPr>
      </w:pPr>
      <w:r w:rsidRPr="008D3BB8">
        <w:rPr>
          <w:rFonts w:ascii="Garamond" w:hAnsi="Garamond"/>
          <w:noProof/>
          <w:sz w:val="24"/>
          <w:szCs w:val="24"/>
          <w:lang w:val="en-US"/>
        </w:rPr>
        <w:t xml:space="preserve">Ma’mur, Jamal. “Moderatisme Fikih Perempuan Yusuf Al-Qardhawi”, Jurnal Muwazah, Volume 8, Nomor 1, 2016 dalam </w:t>
      </w:r>
      <w:hyperlink r:id="rId12" w:history="1">
        <w:r w:rsidRPr="008D3BB8">
          <w:rPr>
            <w:rStyle w:val="Hyperlink"/>
            <w:rFonts w:ascii="Garamond" w:hAnsi="Garamond"/>
            <w:noProof/>
            <w:sz w:val="24"/>
            <w:szCs w:val="24"/>
            <w:lang w:val="en-US"/>
          </w:rPr>
          <w:t>http://ejournal.stain-pekalongan.ac.id/index.php/Muwazah</w:t>
        </w:r>
      </w:hyperlink>
      <w:r w:rsidRPr="008D3BB8">
        <w:rPr>
          <w:rFonts w:ascii="Garamond" w:hAnsi="Garamond"/>
          <w:noProof/>
          <w:sz w:val="24"/>
          <w:szCs w:val="24"/>
          <w:lang w:val="en-US"/>
        </w:rPr>
        <w:t xml:space="preserve"> </w:t>
      </w:r>
    </w:p>
    <w:p w:rsidR="008D3BB8" w:rsidRPr="008D3BB8" w:rsidRDefault="008D3BB8" w:rsidP="008D3BB8">
      <w:pPr>
        <w:spacing w:line="360" w:lineRule="auto"/>
        <w:ind w:left="540" w:hanging="540"/>
        <w:jc w:val="both"/>
        <w:rPr>
          <w:rFonts w:ascii="Garamond" w:hAnsi="Garamond"/>
          <w:sz w:val="24"/>
          <w:szCs w:val="24"/>
          <w:lang w:val="en-US"/>
        </w:rPr>
      </w:pPr>
      <w:r w:rsidRPr="008D3BB8">
        <w:rPr>
          <w:rFonts w:ascii="Garamond" w:hAnsi="Garamond"/>
          <w:sz w:val="24"/>
          <w:szCs w:val="24"/>
        </w:rPr>
        <w:t xml:space="preserve">Naufal, Abdul Razak, </w:t>
      </w:r>
      <w:r w:rsidRPr="008D3BB8">
        <w:rPr>
          <w:rFonts w:ascii="Garamond" w:hAnsi="Garamond"/>
          <w:i/>
          <w:iCs/>
          <w:sz w:val="24"/>
          <w:szCs w:val="24"/>
        </w:rPr>
        <w:t xml:space="preserve">Al-Qur'an dan Masyarakat Modern, </w:t>
      </w:r>
      <w:r w:rsidRPr="008D3BB8">
        <w:rPr>
          <w:rFonts w:ascii="Garamond" w:hAnsi="Garamond"/>
          <w:sz w:val="24"/>
          <w:szCs w:val="24"/>
        </w:rPr>
        <w:t xml:space="preserve">Jakarta: Mutiara, 1978. </w:t>
      </w:r>
    </w:p>
    <w:p w:rsidR="008D3BB8" w:rsidRPr="008D3BB8" w:rsidRDefault="008D3BB8" w:rsidP="008D3BB8">
      <w:pPr>
        <w:spacing w:line="360" w:lineRule="auto"/>
        <w:ind w:left="540" w:hanging="540"/>
        <w:jc w:val="both"/>
        <w:rPr>
          <w:rFonts w:ascii="Garamond" w:hAnsi="Garamond"/>
          <w:sz w:val="24"/>
          <w:szCs w:val="24"/>
          <w:lang w:val="en-US"/>
        </w:rPr>
      </w:pPr>
      <w:r w:rsidRPr="008D3BB8">
        <w:rPr>
          <w:rFonts w:ascii="Garamond" w:hAnsi="Garamond"/>
          <w:sz w:val="24"/>
          <w:szCs w:val="24"/>
        </w:rPr>
        <w:t xml:space="preserve">Pilcher, Jane &amp; Whelehan, Imelda, </w:t>
      </w:r>
      <w:r w:rsidRPr="008D3BB8">
        <w:rPr>
          <w:rFonts w:ascii="Garamond" w:hAnsi="Garamond"/>
          <w:i/>
          <w:iCs/>
          <w:sz w:val="24"/>
          <w:szCs w:val="24"/>
        </w:rPr>
        <w:t>Fifty Key Concepts in Gender Studies</w:t>
      </w:r>
      <w:r w:rsidRPr="008D3BB8">
        <w:rPr>
          <w:rFonts w:ascii="Garamond" w:hAnsi="Garamond"/>
          <w:sz w:val="24"/>
          <w:szCs w:val="24"/>
        </w:rPr>
        <w:t xml:space="preserve">, New Delhi: SAGE Publications, 2004. </w:t>
      </w:r>
    </w:p>
    <w:p w:rsidR="00DC6C58" w:rsidRPr="008D3BB8" w:rsidRDefault="00DC6C58" w:rsidP="00A134AD">
      <w:pPr>
        <w:spacing w:line="360" w:lineRule="auto"/>
        <w:ind w:left="540" w:hanging="540"/>
        <w:jc w:val="both"/>
        <w:rPr>
          <w:rFonts w:ascii="Garamond" w:hAnsi="Garamond"/>
          <w:sz w:val="24"/>
          <w:szCs w:val="24"/>
          <w:lang w:val="en-US"/>
        </w:rPr>
      </w:pPr>
      <w:r w:rsidRPr="008D3BB8">
        <w:rPr>
          <w:rFonts w:ascii="Garamond" w:hAnsi="Garamond"/>
          <w:sz w:val="24"/>
          <w:szCs w:val="24"/>
          <w:lang w:val="en-US"/>
        </w:rPr>
        <w:t xml:space="preserve">Qardhawi, Yusuf, </w:t>
      </w:r>
      <w:r w:rsidRPr="008D3BB8">
        <w:rPr>
          <w:rFonts w:ascii="Garamond" w:hAnsi="Garamond"/>
          <w:i/>
          <w:iCs/>
          <w:sz w:val="24"/>
          <w:szCs w:val="24"/>
          <w:lang w:val="en-US"/>
        </w:rPr>
        <w:t xml:space="preserve">Min Hadyi al-Islam Fatawa Mu’ashirah Jilid III, </w:t>
      </w:r>
      <w:r w:rsidRPr="008D3BB8">
        <w:rPr>
          <w:rFonts w:ascii="Garamond" w:hAnsi="Garamond"/>
          <w:sz w:val="24"/>
          <w:szCs w:val="24"/>
          <w:lang w:val="en-US"/>
        </w:rPr>
        <w:t>Beirut: Al-Maktab Al-Islamy, 2003.</w:t>
      </w:r>
    </w:p>
    <w:p w:rsidR="000A72BA" w:rsidRPr="008D3BB8" w:rsidRDefault="00DC6C58" w:rsidP="008D3BB8">
      <w:pPr>
        <w:spacing w:after="0" w:line="360" w:lineRule="auto"/>
        <w:ind w:left="540" w:hanging="540"/>
        <w:jc w:val="both"/>
        <w:rPr>
          <w:rFonts w:ascii="Garamond" w:hAnsi="Garamond"/>
          <w:sz w:val="24"/>
          <w:szCs w:val="24"/>
          <w:lang w:val="en-US"/>
        </w:rPr>
      </w:pPr>
      <w:r w:rsidRPr="008D3BB8">
        <w:rPr>
          <w:rFonts w:ascii="Garamond" w:hAnsi="Garamond"/>
          <w:sz w:val="24"/>
          <w:szCs w:val="24"/>
        </w:rPr>
        <w:t xml:space="preserve">Sugiyono, </w:t>
      </w:r>
      <w:r w:rsidRPr="008D3BB8">
        <w:rPr>
          <w:rFonts w:ascii="Garamond" w:hAnsi="Garamond"/>
          <w:i/>
          <w:iCs/>
          <w:sz w:val="24"/>
          <w:szCs w:val="24"/>
        </w:rPr>
        <w:t xml:space="preserve">Memahami Penelitian Kualitatif, </w:t>
      </w:r>
      <w:r w:rsidRPr="008D3BB8">
        <w:rPr>
          <w:rFonts w:ascii="Garamond" w:hAnsi="Garamond"/>
          <w:sz w:val="24"/>
          <w:szCs w:val="24"/>
        </w:rPr>
        <w:t>Bandung: Alfabeta, 2014.</w:t>
      </w:r>
    </w:p>
    <w:p w:rsidR="009D12B0" w:rsidRPr="00D46BF7" w:rsidRDefault="000A72BA" w:rsidP="00054CBD">
      <w:pPr>
        <w:pStyle w:val="ListParagraph"/>
        <w:spacing w:before="240"/>
        <w:ind w:left="540" w:hanging="540"/>
        <w:jc w:val="both"/>
        <w:rPr>
          <w:rFonts w:ascii="Garamond" w:hAnsi="Garamond"/>
        </w:rPr>
      </w:pPr>
      <w:r w:rsidRPr="008D3BB8">
        <w:rPr>
          <w:rFonts w:ascii="Garamond" w:hAnsi="Garamond"/>
        </w:rPr>
        <w:t xml:space="preserve">Umar, Nasaruddin, </w:t>
      </w:r>
      <w:r w:rsidRPr="008D3BB8">
        <w:rPr>
          <w:rFonts w:ascii="Garamond" w:hAnsi="Garamond"/>
          <w:i/>
          <w:iCs/>
        </w:rPr>
        <w:t>Fikih Membela Perempuan,</w:t>
      </w:r>
      <w:r w:rsidRPr="008D3BB8">
        <w:rPr>
          <w:rFonts w:ascii="Garamond" w:hAnsi="Garamond"/>
        </w:rPr>
        <w:t xml:space="preserve"> Jakarta: PT Gramedia, 2014.</w:t>
      </w:r>
    </w:p>
    <w:p w:rsidR="009D12B0" w:rsidRPr="009D12B0" w:rsidRDefault="009D12B0" w:rsidP="00C76D6C">
      <w:pPr>
        <w:spacing w:after="0" w:line="360" w:lineRule="auto"/>
        <w:ind w:left="720" w:hanging="720"/>
        <w:rPr>
          <w:rFonts w:ascii="Garamond" w:hAnsi="Garamond"/>
          <w:noProof/>
          <w:sz w:val="24"/>
          <w:szCs w:val="24"/>
          <w:lang w:val="en-US"/>
        </w:rPr>
      </w:pPr>
    </w:p>
    <w:p w:rsidR="001334C6" w:rsidRPr="00743A63" w:rsidRDefault="001334C6" w:rsidP="001334C6">
      <w:pPr>
        <w:widowControl w:val="0"/>
        <w:autoSpaceDE w:val="0"/>
        <w:autoSpaceDN w:val="0"/>
        <w:adjustRightInd w:val="0"/>
        <w:spacing w:after="0" w:line="360" w:lineRule="auto"/>
        <w:ind w:right="-39" w:hanging="1"/>
        <w:jc w:val="center"/>
        <w:rPr>
          <w:rFonts w:ascii="Garamond" w:hAnsi="Garamond"/>
          <w:noProof/>
          <w:sz w:val="24"/>
          <w:szCs w:val="24"/>
        </w:rPr>
      </w:pPr>
    </w:p>
    <w:sectPr w:rsidR="001334C6" w:rsidRPr="00743A63" w:rsidSect="0059009C">
      <w:footerReference w:type="default" r:id="rId13"/>
      <w:pgSz w:w="11906" w:h="16838"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6AC" w:rsidRDefault="007436AC" w:rsidP="001334C6">
      <w:pPr>
        <w:spacing w:after="0" w:line="240" w:lineRule="auto"/>
      </w:pPr>
      <w:r>
        <w:separator/>
      </w:r>
    </w:p>
  </w:endnote>
  <w:endnote w:type="continuationSeparator" w:id="1">
    <w:p w:rsidR="007436AC" w:rsidRDefault="007436AC" w:rsidP="001334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Jamia2014">
    <w:altName w:val="Garamond"/>
    <w:charset w:val="00"/>
    <w:family w:val="roman"/>
    <w:pitch w:val="variable"/>
    <w:sig w:usb0="00000001" w:usb1="500068FB" w:usb2="00000000" w:usb3="00000000" w:csb0="0000009F" w:csb1="00000000"/>
  </w:font>
  <w:font w:name="Naskhi">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B18" w:rsidRPr="00DE4CB2" w:rsidRDefault="005D7B18" w:rsidP="0059009C">
    <w:pPr>
      <w:pStyle w:val="Footer"/>
      <w:tabs>
        <w:tab w:val="clear" w:pos="4320"/>
        <w:tab w:val="left" w:pos="-1418"/>
        <w:tab w:val="right" w:pos="8608"/>
      </w:tabs>
      <w:rPr>
        <w:rFonts w:ascii="Garamond" w:hAnsi="Garamond"/>
        <w:sz w:val="24"/>
        <w:szCs w:val="24"/>
      </w:rPr>
    </w:pPr>
    <w:r>
      <w:rPr>
        <w:rFonts w:ascii="Garamond" w:hAnsi="Garamond"/>
        <w:sz w:val="24"/>
        <w:szCs w:val="24"/>
      </w:rPr>
      <w:tab/>
    </w:r>
    <w:r>
      <w:rPr>
        <w:rFonts w:ascii="Garamond" w:hAnsi="Garamond"/>
        <w:sz w:val="24"/>
        <w:szCs w:val="24"/>
      </w:rPr>
      <w:tab/>
    </w:r>
    <w:r w:rsidR="00990CA3" w:rsidRPr="00DE4CB2">
      <w:rPr>
        <w:rFonts w:ascii="Garamond" w:hAnsi="Garamond"/>
        <w:sz w:val="24"/>
        <w:szCs w:val="24"/>
      </w:rPr>
      <w:fldChar w:fldCharType="begin"/>
    </w:r>
    <w:r w:rsidRPr="00DE4CB2">
      <w:rPr>
        <w:rFonts w:ascii="Garamond" w:hAnsi="Garamond"/>
        <w:sz w:val="24"/>
        <w:szCs w:val="24"/>
      </w:rPr>
      <w:instrText xml:space="preserve"> PAGE   \* MERGEFORMAT </w:instrText>
    </w:r>
    <w:r w:rsidR="00990CA3" w:rsidRPr="00DE4CB2">
      <w:rPr>
        <w:rFonts w:ascii="Garamond" w:hAnsi="Garamond"/>
        <w:sz w:val="24"/>
        <w:szCs w:val="24"/>
      </w:rPr>
      <w:fldChar w:fldCharType="separate"/>
    </w:r>
    <w:r w:rsidR="00B634B3">
      <w:rPr>
        <w:rFonts w:ascii="Garamond" w:hAnsi="Garamond"/>
        <w:noProof/>
        <w:sz w:val="24"/>
        <w:szCs w:val="24"/>
      </w:rPr>
      <w:t>1</w:t>
    </w:r>
    <w:r w:rsidR="00990CA3" w:rsidRPr="00DE4CB2">
      <w:rPr>
        <w:rFonts w:ascii="Garamond" w:hAnsi="Garamond"/>
        <w:sz w:val="24"/>
        <w:szCs w:val="24"/>
      </w:rPr>
      <w:fldChar w:fldCharType="end"/>
    </w:r>
  </w:p>
  <w:p w:rsidR="005D7B18" w:rsidRPr="002E4127" w:rsidRDefault="005D7B18" w:rsidP="0059009C">
    <w:pPr>
      <w:pStyle w:val="Footer"/>
      <w:jc w:val="center"/>
      <w:rPr>
        <w:rFonts w:ascii="Bookman Old Style" w:hAnsi="Bookman Old Style"/>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6AC" w:rsidRDefault="007436AC" w:rsidP="001334C6">
      <w:pPr>
        <w:spacing w:after="0" w:line="240" w:lineRule="auto"/>
      </w:pPr>
      <w:r>
        <w:separator/>
      </w:r>
    </w:p>
  </w:footnote>
  <w:footnote w:type="continuationSeparator" w:id="1">
    <w:p w:rsidR="007436AC" w:rsidRDefault="007436AC" w:rsidP="001334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4C89"/>
    <w:multiLevelType w:val="hybridMultilevel"/>
    <w:tmpl w:val="E88ABAD8"/>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823658B"/>
    <w:multiLevelType w:val="hybridMultilevel"/>
    <w:tmpl w:val="D09EF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C128E"/>
    <w:multiLevelType w:val="hybridMultilevel"/>
    <w:tmpl w:val="F11C821E"/>
    <w:lvl w:ilvl="0" w:tplc="04210019">
      <w:start w:val="1"/>
      <w:numFmt w:val="lowerLetter"/>
      <w:lvlText w:val="%1."/>
      <w:lvlJc w:val="left"/>
      <w:pPr>
        <w:ind w:left="722" w:hanging="360"/>
      </w:pPr>
      <w:rPr>
        <w:rFonts w:cs="Times New Roman" w:hint="default"/>
      </w:rPr>
    </w:lvl>
    <w:lvl w:ilvl="1" w:tplc="04210019" w:tentative="1">
      <w:start w:val="1"/>
      <w:numFmt w:val="lowerLetter"/>
      <w:lvlText w:val="%2."/>
      <w:lvlJc w:val="left"/>
      <w:pPr>
        <w:ind w:left="1442" w:hanging="360"/>
      </w:pPr>
      <w:rPr>
        <w:rFonts w:cs="Times New Roman"/>
      </w:rPr>
    </w:lvl>
    <w:lvl w:ilvl="2" w:tplc="0421001B" w:tentative="1">
      <w:start w:val="1"/>
      <w:numFmt w:val="lowerRoman"/>
      <w:lvlText w:val="%3."/>
      <w:lvlJc w:val="right"/>
      <w:pPr>
        <w:ind w:left="2162" w:hanging="180"/>
      </w:pPr>
      <w:rPr>
        <w:rFonts w:cs="Times New Roman"/>
      </w:rPr>
    </w:lvl>
    <w:lvl w:ilvl="3" w:tplc="0421000F" w:tentative="1">
      <w:start w:val="1"/>
      <w:numFmt w:val="decimal"/>
      <w:lvlText w:val="%4."/>
      <w:lvlJc w:val="left"/>
      <w:pPr>
        <w:ind w:left="2882" w:hanging="360"/>
      </w:pPr>
      <w:rPr>
        <w:rFonts w:cs="Times New Roman"/>
      </w:rPr>
    </w:lvl>
    <w:lvl w:ilvl="4" w:tplc="04210019" w:tentative="1">
      <w:start w:val="1"/>
      <w:numFmt w:val="lowerLetter"/>
      <w:lvlText w:val="%5."/>
      <w:lvlJc w:val="left"/>
      <w:pPr>
        <w:ind w:left="3602" w:hanging="360"/>
      </w:pPr>
      <w:rPr>
        <w:rFonts w:cs="Times New Roman"/>
      </w:rPr>
    </w:lvl>
    <w:lvl w:ilvl="5" w:tplc="0421001B" w:tentative="1">
      <w:start w:val="1"/>
      <w:numFmt w:val="lowerRoman"/>
      <w:lvlText w:val="%6."/>
      <w:lvlJc w:val="right"/>
      <w:pPr>
        <w:ind w:left="4322" w:hanging="180"/>
      </w:pPr>
      <w:rPr>
        <w:rFonts w:cs="Times New Roman"/>
      </w:rPr>
    </w:lvl>
    <w:lvl w:ilvl="6" w:tplc="0421000F" w:tentative="1">
      <w:start w:val="1"/>
      <w:numFmt w:val="decimal"/>
      <w:lvlText w:val="%7."/>
      <w:lvlJc w:val="left"/>
      <w:pPr>
        <w:ind w:left="5042" w:hanging="360"/>
      </w:pPr>
      <w:rPr>
        <w:rFonts w:cs="Times New Roman"/>
      </w:rPr>
    </w:lvl>
    <w:lvl w:ilvl="7" w:tplc="04210019" w:tentative="1">
      <w:start w:val="1"/>
      <w:numFmt w:val="lowerLetter"/>
      <w:lvlText w:val="%8."/>
      <w:lvlJc w:val="left"/>
      <w:pPr>
        <w:ind w:left="5762" w:hanging="360"/>
      </w:pPr>
      <w:rPr>
        <w:rFonts w:cs="Times New Roman"/>
      </w:rPr>
    </w:lvl>
    <w:lvl w:ilvl="8" w:tplc="0421001B" w:tentative="1">
      <w:start w:val="1"/>
      <w:numFmt w:val="lowerRoman"/>
      <w:lvlText w:val="%9."/>
      <w:lvlJc w:val="right"/>
      <w:pPr>
        <w:ind w:left="6482" w:hanging="180"/>
      </w:pPr>
      <w:rPr>
        <w:rFonts w:cs="Times New Roman"/>
      </w:rPr>
    </w:lvl>
  </w:abstractNum>
  <w:abstractNum w:abstractNumId="3">
    <w:nsid w:val="1EF137B0"/>
    <w:multiLevelType w:val="hybridMultilevel"/>
    <w:tmpl w:val="413895A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87E1C05"/>
    <w:multiLevelType w:val="hybridMultilevel"/>
    <w:tmpl w:val="ED4C4272"/>
    <w:lvl w:ilvl="0" w:tplc="7FEE4B76">
      <w:start w:val="1"/>
      <w:numFmt w:val="upperLetter"/>
      <w:lvlText w:val="%1."/>
      <w:lvlJc w:val="left"/>
      <w:pPr>
        <w:ind w:left="360" w:hanging="360"/>
      </w:pPr>
      <w:rPr>
        <w:rFonts w:cs="Times New Roman" w:hint="default"/>
        <w:b/>
        <w:bCs/>
        <w:sz w:val="24"/>
        <w:szCs w:val="24"/>
      </w:rPr>
    </w:lvl>
    <w:lvl w:ilvl="1" w:tplc="04210019">
      <w:start w:val="1"/>
      <w:numFmt w:val="lowerLetter"/>
      <w:lvlText w:val="%2."/>
      <w:lvlJc w:val="left"/>
      <w:pPr>
        <w:ind w:left="655" w:hanging="360"/>
      </w:pPr>
      <w:rPr>
        <w:rFonts w:cs="Times New Roman"/>
      </w:rPr>
    </w:lvl>
    <w:lvl w:ilvl="2" w:tplc="0421001B">
      <w:start w:val="1"/>
      <w:numFmt w:val="lowerRoman"/>
      <w:lvlText w:val="%3."/>
      <w:lvlJc w:val="right"/>
      <w:pPr>
        <w:ind w:left="1375" w:hanging="180"/>
      </w:pPr>
      <w:rPr>
        <w:rFonts w:cs="Times New Roman"/>
      </w:rPr>
    </w:lvl>
    <w:lvl w:ilvl="3" w:tplc="0421000F">
      <w:start w:val="1"/>
      <w:numFmt w:val="decimal"/>
      <w:lvlText w:val="%4."/>
      <w:lvlJc w:val="left"/>
      <w:pPr>
        <w:ind w:left="2095" w:hanging="360"/>
      </w:pPr>
      <w:rPr>
        <w:rFonts w:cs="Times New Roman"/>
      </w:rPr>
    </w:lvl>
    <w:lvl w:ilvl="4" w:tplc="04210019">
      <w:start w:val="1"/>
      <w:numFmt w:val="lowerLetter"/>
      <w:lvlText w:val="%5."/>
      <w:lvlJc w:val="left"/>
      <w:pPr>
        <w:ind w:left="2815" w:hanging="360"/>
      </w:pPr>
      <w:rPr>
        <w:rFonts w:cs="Times New Roman"/>
      </w:rPr>
    </w:lvl>
    <w:lvl w:ilvl="5" w:tplc="0421001B">
      <w:start w:val="1"/>
      <w:numFmt w:val="lowerRoman"/>
      <w:lvlText w:val="%6."/>
      <w:lvlJc w:val="right"/>
      <w:pPr>
        <w:ind w:left="3535" w:hanging="180"/>
      </w:pPr>
      <w:rPr>
        <w:rFonts w:cs="Times New Roman"/>
      </w:rPr>
    </w:lvl>
    <w:lvl w:ilvl="6" w:tplc="0421000F">
      <w:start w:val="1"/>
      <w:numFmt w:val="decimal"/>
      <w:lvlText w:val="%7."/>
      <w:lvlJc w:val="left"/>
      <w:pPr>
        <w:ind w:left="4255" w:hanging="360"/>
      </w:pPr>
      <w:rPr>
        <w:rFonts w:cs="Times New Roman"/>
      </w:rPr>
    </w:lvl>
    <w:lvl w:ilvl="7" w:tplc="04210019">
      <w:start w:val="1"/>
      <w:numFmt w:val="lowerLetter"/>
      <w:lvlText w:val="%8."/>
      <w:lvlJc w:val="left"/>
      <w:pPr>
        <w:ind w:left="4975" w:hanging="360"/>
      </w:pPr>
      <w:rPr>
        <w:rFonts w:cs="Times New Roman"/>
      </w:rPr>
    </w:lvl>
    <w:lvl w:ilvl="8" w:tplc="0421001B">
      <w:start w:val="1"/>
      <w:numFmt w:val="lowerRoman"/>
      <w:lvlText w:val="%9."/>
      <w:lvlJc w:val="right"/>
      <w:pPr>
        <w:ind w:left="5695" w:hanging="180"/>
      </w:pPr>
      <w:rPr>
        <w:rFonts w:cs="Times New Roman"/>
      </w:rPr>
    </w:lvl>
  </w:abstractNum>
  <w:abstractNum w:abstractNumId="5">
    <w:nsid w:val="29F007B9"/>
    <w:multiLevelType w:val="hybridMultilevel"/>
    <w:tmpl w:val="63760E70"/>
    <w:lvl w:ilvl="0" w:tplc="2EB659BE">
      <w:start w:val="1"/>
      <w:numFmt w:val="decimal"/>
      <w:lvlText w:val="(%1)"/>
      <w:lvlJc w:val="left"/>
      <w:pPr>
        <w:ind w:left="359" w:hanging="360"/>
      </w:pPr>
      <w:rPr>
        <w:rFonts w:cs="Times New Roman" w:hint="default"/>
      </w:rPr>
    </w:lvl>
    <w:lvl w:ilvl="1" w:tplc="04210019" w:tentative="1">
      <w:start w:val="1"/>
      <w:numFmt w:val="lowerLetter"/>
      <w:lvlText w:val="%2."/>
      <w:lvlJc w:val="left"/>
      <w:pPr>
        <w:ind w:left="1079" w:hanging="360"/>
      </w:pPr>
      <w:rPr>
        <w:rFonts w:cs="Times New Roman"/>
      </w:rPr>
    </w:lvl>
    <w:lvl w:ilvl="2" w:tplc="0421001B" w:tentative="1">
      <w:start w:val="1"/>
      <w:numFmt w:val="lowerRoman"/>
      <w:lvlText w:val="%3."/>
      <w:lvlJc w:val="right"/>
      <w:pPr>
        <w:ind w:left="1799" w:hanging="180"/>
      </w:pPr>
      <w:rPr>
        <w:rFonts w:cs="Times New Roman"/>
      </w:rPr>
    </w:lvl>
    <w:lvl w:ilvl="3" w:tplc="0421000F" w:tentative="1">
      <w:start w:val="1"/>
      <w:numFmt w:val="decimal"/>
      <w:lvlText w:val="%4."/>
      <w:lvlJc w:val="left"/>
      <w:pPr>
        <w:ind w:left="2519" w:hanging="360"/>
      </w:pPr>
      <w:rPr>
        <w:rFonts w:cs="Times New Roman"/>
      </w:rPr>
    </w:lvl>
    <w:lvl w:ilvl="4" w:tplc="04210019" w:tentative="1">
      <w:start w:val="1"/>
      <w:numFmt w:val="lowerLetter"/>
      <w:lvlText w:val="%5."/>
      <w:lvlJc w:val="left"/>
      <w:pPr>
        <w:ind w:left="3239" w:hanging="360"/>
      </w:pPr>
      <w:rPr>
        <w:rFonts w:cs="Times New Roman"/>
      </w:rPr>
    </w:lvl>
    <w:lvl w:ilvl="5" w:tplc="0421001B" w:tentative="1">
      <w:start w:val="1"/>
      <w:numFmt w:val="lowerRoman"/>
      <w:lvlText w:val="%6."/>
      <w:lvlJc w:val="right"/>
      <w:pPr>
        <w:ind w:left="3959" w:hanging="180"/>
      </w:pPr>
      <w:rPr>
        <w:rFonts w:cs="Times New Roman"/>
      </w:rPr>
    </w:lvl>
    <w:lvl w:ilvl="6" w:tplc="0421000F" w:tentative="1">
      <w:start w:val="1"/>
      <w:numFmt w:val="decimal"/>
      <w:lvlText w:val="%7."/>
      <w:lvlJc w:val="left"/>
      <w:pPr>
        <w:ind w:left="4679" w:hanging="360"/>
      </w:pPr>
      <w:rPr>
        <w:rFonts w:cs="Times New Roman"/>
      </w:rPr>
    </w:lvl>
    <w:lvl w:ilvl="7" w:tplc="04210019" w:tentative="1">
      <w:start w:val="1"/>
      <w:numFmt w:val="lowerLetter"/>
      <w:lvlText w:val="%8."/>
      <w:lvlJc w:val="left"/>
      <w:pPr>
        <w:ind w:left="5399" w:hanging="360"/>
      </w:pPr>
      <w:rPr>
        <w:rFonts w:cs="Times New Roman"/>
      </w:rPr>
    </w:lvl>
    <w:lvl w:ilvl="8" w:tplc="0421001B" w:tentative="1">
      <w:start w:val="1"/>
      <w:numFmt w:val="lowerRoman"/>
      <w:lvlText w:val="%9."/>
      <w:lvlJc w:val="right"/>
      <w:pPr>
        <w:ind w:left="6119" w:hanging="180"/>
      </w:pPr>
      <w:rPr>
        <w:rFonts w:cs="Times New Roman"/>
      </w:rPr>
    </w:lvl>
  </w:abstractNum>
  <w:abstractNum w:abstractNumId="6">
    <w:nsid w:val="2F9E7941"/>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2FF2A62"/>
    <w:multiLevelType w:val="hybridMultilevel"/>
    <w:tmpl w:val="4E78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BC0C18"/>
    <w:multiLevelType w:val="hybridMultilevel"/>
    <w:tmpl w:val="45F40F7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6D07C47"/>
    <w:multiLevelType w:val="hybridMultilevel"/>
    <w:tmpl w:val="F9F034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05253A5"/>
    <w:multiLevelType w:val="hybridMultilevel"/>
    <w:tmpl w:val="1A8244BA"/>
    <w:lvl w:ilvl="0" w:tplc="04210017">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40CB7140"/>
    <w:multiLevelType w:val="hybridMultilevel"/>
    <w:tmpl w:val="5FDAB380"/>
    <w:lvl w:ilvl="0" w:tplc="5A586148">
      <w:start w:val="1"/>
      <w:numFmt w:val="lowerLetter"/>
      <w:lvlText w:val="(%1)"/>
      <w:lvlJc w:val="left"/>
      <w:pPr>
        <w:ind w:left="359" w:hanging="360"/>
      </w:pPr>
      <w:rPr>
        <w:rFonts w:cs="Times New Roman" w:hint="default"/>
      </w:rPr>
    </w:lvl>
    <w:lvl w:ilvl="1" w:tplc="04210019" w:tentative="1">
      <w:start w:val="1"/>
      <w:numFmt w:val="lowerLetter"/>
      <w:lvlText w:val="%2."/>
      <w:lvlJc w:val="left"/>
      <w:pPr>
        <w:ind w:left="1079" w:hanging="360"/>
      </w:pPr>
      <w:rPr>
        <w:rFonts w:cs="Times New Roman"/>
      </w:rPr>
    </w:lvl>
    <w:lvl w:ilvl="2" w:tplc="0421001B" w:tentative="1">
      <w:start w:val="1"/>
      <w:numFmt w:val="lowerRoman"/>
      <w:lvlText w:val="%3."/>
      <w:lvlJc w:val="right"/>
      <w:pPr>
        <w:ind w:left="1799" w:hanging="180"/>
      </w:pPr>
      <w:rPr>
        <w:rFonts w:cs="Times New Roman"/>
      </w:rPr>
    </w:lvl>
    <w:lvl w:ilvl="3" w:tplc="0421000F" w:tentative="1">
      <w:start w:val="1"/>
      <w:numFmt w:val="decimal"/>
      <w:lvlText w:val="%4."/>
      <w:lvlJc w:val="left"/>
      <w:pPr>
        <w:ind w:left="2519" w:hanging="360"/>
      </w:pPr>
      <w:rPr>
        <w:rFonts w:cs="Times New Roman"/>
      </w:rPr>
    </w:lvl>
    <w:lvl w:ilvl="4" w:tplc="04210019" w:tentative="1">
      <w:start w:val="1"/>
      <w:numFmt w:val="lowerLetter"/>
      <w:lvlText w:val="%5."/>
      <w:lvlJc w:val="left"/>
      <w:pPr>
        <w:ind w:left="3239" w:hanging="360"/>
      </w:pPr>
      <w:rPr>
        <w:rFonts w:cs="Times New Roman"/>
      </w:rPr>
    </w:lvl>
    <w:lvl w:ilvl="5" w:tplc="0421001B" w:tentative="1">
      <w:start w:val="1"/>
      <w:numFmt w:val="lowerRoman"/>
      <w:lvlText w:val="%6."/>
      <w:lvlJc w:val="right"/>
      <w:pPr>
        <w:ind w:left="3959" w:hanging="180"/>
      </w:pPr>
      <w:rPr>
        <w:rFonts w:cs="Times New Roman"/>
      </w:rPr>
    </w:lvl>
    <w:lvl w:ilvl="6" w:tplc="0421000F" w:tentative="1">
      <w:start w:val="1"/>
      <w:numFmt w:val="decimal"/>
      <w:lvlText w:val="%7."/>
      <w:lvlJc w:val="left"/>
      <w:pPr>
        <w:ind w:left="4679" w:hanging="360"/>
      </w:pPr>
      <w:rPr>
        <w:rFonts w:cs="Times New Roman"/>
      </w:rPr>
    </w:lvl>
    <w:lvl w:ilvl="7" w:tplc="04210019" w:tentative="1">
      <w:start w:val="1"/>
      <w:numFmt w:val="lowerLetter"/>
      <w:lvlText w:val="%8."/>
      <w:lvlJc w:val="left"/>
      <w:pPr>
        <w:ind w:left="5399" w:hanging="360"/>
      </w:pPr>
      <w:rPr>
        <w:rFonts w:cs="Times New Roman"/>
      </w:rPr>
    </w:lvl>
    <w:lvl w:ilvl="8" w:tplc="0421001B" w:tentative="1">
      <w:start w:val="1"/>
      <w:numFmt w:val="lowerRoman"/>
      <w:lvlText w:val="%9."/>
      <w:lvlJc w:val="right"/>
      <w:pPr>
        <w:ind w:left="6119" w:hanging="180"/>
      </w:pPr>
      <w:rPr>
        <w:rFonts w:cs="Times New Roman"/>
      </w:rPr>
    </w:lvl>
  </w:abstractNum>
  <w:abstractNum w:abstractNumId="12">
    <w:nsid w:val="49673670"/>
    <w:multiLevelType w:val="hybridMultilevel"/>
    <w:tmpl w:val="259885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206650"/>
    <w:multiLevelType w:val="hybridMultilevel"/>
    <w:tmpl w:val="5798C512"/>
    <w:lvl w:ilvl="0" w:tplc="C48CAC0A">
      <w:start w:val="1"/>
      <w:numFmt w:val="decimal"/>
      <w:lvlText w:val="%1."/>
      <w:lvlJc w:val="left"/>
      <w:pPr>
        <w:ind w:left="720" w:hanging="360"/>
      </w:pPr>
      <w:rPr>
        <w:rFonts w:ascii="Times New Roman" w:hAnsi="Times New Roman"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4">
    <w:nsid w:val="559201FC"/>
    <w:multiLevelType w:val="hybridMultilevel"/>
    <w:tmpl w:val="C728C7A0"/>
    <w:lvl w:ilvl="0" w:tplc="A9107C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ECB5681"/>
    <w:multiLevelType w:val="hybridMultilevel"/>
    <w:tmpl w:val="A5646F84"/>
    <w:lvl w:ilvl="0" w:tplc="0421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nsid w:val="6E341D8E"/>
    <w:multiLevelType w:val="hybridMultilevel"/>
    <w:tmpl w:val="C3CE35F4"/>
    <w:lvl w:ilvl="0" w:tplc="2EF8481E">
      <w:start w:val="1"/>
      <w:numFmt w:val="decimal"/>
      <w:lvlText w:val="%1."/>
      <w:lvlJc w:val="left"/>
      <w:pPr>
        <w:ind w:left="720" w:hanging="360"/>
      </w:pPr>
      <w:rPr>
        <w:rFonts w:cs="Times New Roman" w:hint="default"/>
        <w:b/>
        <w:bCs/>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79255D9C"/>
    <w:multiLevelType w:val="hybridMultilevel"/>
    <w:tmpl w:val="65D625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
  </w:num>
  <w:num w:numId="3">
    <w:abstractNumId w:val="15"/>
  </w:num>
  <w:num w:numId="4">
    <w:abstractNumId w:val="10"/>
  </w:num>
  <w:num w:numId="5">
    <w:abstractNumId w:val="5"/>
  </w:num>
  <w:num w:numId="6">
    <w:abstractNumId w:val="11"/>
  </w:num>
  <w:num w:numId="7">
    <w:abstractNumId w:val="4"/>
  </w:num>
  <w:num w:numId="8">
    <w:abstractNumId w:val="13"/>
  </w:num>
  <w:num w:numId="9">
    <w:abstractNumId w:val="17"/>
  </w:num>
  <w:num w:numId="10">
    <w:abstractNumId w:val="7"/>
  </w:num>
  <w:num w:numId="11">
    <w:abstractNumId w:val="6"/>
  </w:num>
  <w:num w:numId="12">
    <w:abstractNumId w:val="1"/>
  </w:num>
  <w:num w:numId="13">
    <w:abstractNumId w:val="8"/>
  </w:num>
  <w:num w:numId="14">
    <w:abstractNumId w:val="0"/>
  </w:num>
  <w:num w:numId="15">
    <w:abstractNumId w:val="3"/>
  </w:num>
  <w:num w:numId="16">
    <w:abstractNumId w:val="9"/>
  </w:num>
  <w:num w:numId="17">
    <w:abstractNumId w:val="14"/>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1334C6"/>
    <w:rsid w:val="0000669F"/>
    <w:rsid w:val="00010D6E"/>
    <w:rsid w:val="000237DF"/>
    <w:rsid w:val="00031B22"/>
    <w:rsid w:val="00034A79"/>
    <w:rsid w:val="000364DD"/>
    <w:rsid w:val="00054CBD"/>
    <w:rsid w:val="000714EF"/>
    <w:rsid w:val="00090491"/>
    <w:rsid w:val="00092404"/>
    <w:rsid w:val="000A0E57"/>
    <w:rsid w:val="000A72BA"/>
    <w:rsid w:val="000B1BD3"/>
    <w:rsid w:val="000B604B"/>
    <w:rsid w:val="000B7010"/>
    <w:rsid w:val="001039D3"/>
    <w:rsid w:val="001075C4"/>
    <w:rsid w:val="001160D7"/>
    <w:rsid w:val="00127784"/>
    <w:rsid w:val="001320C6"/>
    <w:rsid w:val="001334C6"/>
    <w:rsid w:val="0014574E"/>
    <w:rsid w:val="00195155"/>
    <w:rsid w:val="001A2076"/>
    <w:rsid w:val="001B3330"/>
    <w:rsid w:val="001B5BBD"/>
    <w:rsid w:val="001D1398"/>
    <w:rsid w:val="001F3427"/>
    <w:rsid w:val="00204984"/>
    <w:rsid w:val="00215B9E"/>
    <w:rsid w:val="00220693"/>
    <w:rsid w:val="00222A3E"/>
    <w:rsid w:val="00225129"/>
    <w:rsid w:val="0022617B"/>
    <w:rsid w:val="002335A3"/>
    <w:rsid w:val="002534A2"/>
    <w:rsid w:val="00294CFA"/>
    <w:rsid w:val="002A1C58"/>
    <w:rsid w:val="002A41AC"/>
    <w:rsid w:val="002B1978"/>
    <w:rsid w:val="002C75F2"/>
    <w:rsid w:val="002D1010"/>
    <w:rsid w:val="002E5892"/>
    <w:rsid w:val="00311697"/>
    <w:rsid w:val="0033592F"/>
    <w:rsid w:val="00341DE1"/>
    <w:rsid w:val="003440BA"/>
    <w:rsid w:val="003528C1"/>
    <w:rsid w:val="00356B73"/>
    <w:rsid w:val="00372E13"/>
    <w:rsid w:val="00387C76"/>
    <w:rsid w:val="00395853"/>
    <w:rsid w:val="003F233B"/>
    <w:rsid w:val="00400418"/>
    <w:rsid w:val="004023B8"/>
    <w:rsid w:val="004154DE"/>
    <w:rsid w:val="00420501"/>
    <w:rsid w:val="004323EE"/>
    <w:rsid w:val="00451208"/>
    <w:rsid w:val="00470E8D"/>
    <w:rsid w:val="00475DE2"/>
    <w:rsid w:val="00485E5D"/>
    <w:rsid w:val="00493B1D"/>
    <w:rsid w:val="004A7CF3"/>
    <w:rsid w:val="004B1E85"/>
    <w:rsid w:val="004B6721"/>
    <w:rsid w:val="004E5FAD"/>
    <w:rsid w:val="00501A33"/>
    <w:rsid w:val="00535401"/>
    <w:rsid w:val="005505B6"/>
    <w:rsid w:val="005523C9"/>
    <w:rsid w:val="00580792"/>
    <w:rsid w:val="0059009C"/>
    <w:rsid w:val="005A17EA"/>
    <w:rsid w:val="005D7B18"/>
    <w:rsid w:val="00622A16"/>
    <w:rsid w:val="006357A2"/>
    <w:rsid w:val="00650466"/>
    <w:rsid w:val="00650B82"/>
    <w:rsid w:val="00651817"/>
    <w:rsid w:val="00653A83"/>
    <w:rsid w:val="0065492E"/>
    <w:rsid w:val="00662A3E"/>
    <w:rsid w:val="00675527"/>
    <w:rsid w:val="00675620"/>
    <w:rsid w:val="006832C2"/>
    <w:rsid w:val="006A4E0C"/>
    <w:rsid w:val="006D0E7A"/>
    <w:rsid w:val="006E0FB8"/>
    <w:rsid w:val="00702AD4"/>
    <w:rsid w:val="00702FD8"/>
    <w:rsid w:val="0070547C"/>
    <w:rsid w:val="00730E4F"/>
    <w:rsid w:val="007436AC"/>
    <w:rsid w:val="00743A63"/>
    <w:rsid w:val="00753F7A"/>
    <w:rsid w:val="00765803"/>
    <w:rsid w:val="00773755"/>
    <w:rsid w:val="00786B41"/>
    <w:rsid w:val="007A347F"/>
    <w:rsid w:val="007B15DD"/>
    <w:rsid w:val="007C23B5"/>
    <w:rsid w:val="007D6E10"/>
    <w:rsid w:val="007E07C6"/>
    <w:rsid w:val="007E2A04"/>
    <w:rsid w:val="007F157A"/>
    <w:rsid w:val="00800312"/>
    <w:rsid w:val="00801BCD"/>
    <w:rsid w:val="00807815"/>
    <w:rsid w:val="00817320"/>
    <w:rsid w:val="008277BB"/>
    <w:rsid w:val="008420AD"/>
    <w:rsid w:val="00844549"/>
    <w:rsid w:val="00855BBC"/>
    <w:rsid w:val="00860E79"/>
    <w:rsid w:val="0086531F"/>
    <w:rsid w:val="008A4E25"/>
    <w:rsid w:val="008A71D7"/>
    <w:rsid w:val="008D3BB8"/>
    <w:rsid w:val="008D45D4"/>
    <w:rsid w:val="008E2236"/>
    <w:rsid w:val="008E5085"/>
    <w:rsid w:val="009100AD"/>
    <w:rsid w:val="00910ADA"/>
    <w:rsid w:val="00913AA9"/>
    <w:rsid w:val="009223E0"/>
    <w:rsid w:val="009377DF"/>
    <w:rsid w:val="00945EAE"/>
    <w:rsid w:val="00951F43"/>
    <w:rsid w:val="00956630"/>
    <w:rsid w:val="00960681"/>
    <w:rsid w:val="009648DC"/>
    <w:rsid w:val="00990718"/>
    <w:rsid w:val="00990CA3"/>
    <w:rsid w:val="00993BB8"/>
    <w:rsid w:val="009A096F"/>
    <w:rsid w:val="009A0A0B"/>
    <w:rsid w:val="009A0D30"/>
    <w:rsid w:val="009B3CBD"/>
    <w:rsid w:val="009D0599"/>
    <w:rsid w:val="009D12B0"/>
    <w:rsid w:val="00A03114"/>
    <w:rsid w:val="00A134AD"/>
    <w:rsid w:val="00A24320"/>
    <w:rsid w:val="00A30ADF"/>
    <w:rsid w:val="00A44DB1"/>
    <w:rsid w:val="00A57620"/>
    <w:rsid w:val="00A674FF"/>
    <w:rsid w:val="00A7448F"/>
    <w:rsid w:val="00A85BA2"/>
    <w:rsid w:val="00AA1C00"/>
    <w:rsid w:val="00AA7B04"/>
    <w:rsid w:val="00B1793C"/>
    <w:rsid w:val="00B25FD5"/>
    <w:rsid w:val="00B34605"/>
    <w:rsid w:val="00B35BC4"/>
    <w:rsid w:val="00B405A7"/>
    <w:rsid w:val="00B44DC1"/>
    <w:rsid w:val="00B615F8"/>
    <w:rsid w:val="00B61DF9"/>
    <w:rsid w:val="00B634B3"/>
    <w:rsid w:val="00B8134C"/>
    <w:rsid w:val="00B953C8"/>
    <w:rsid w:val="00BC2E54"/>
    <w:rsid w:val="00BD6818"/>
    <w:rsid w:val="00BE5CBC"/>
    <w:rsid w:val="00BF51E9"/>
    <w:rsid w:val="00BF779D"/>
    <w:rsid w:val="00C06FB0"/>
    <w:rsid w:val="00C12E00"/>
    <w:rsid w:val="00C16674"/>
    <w:rsid w:val="00C33D1D"/>
    <w:rsid w:val="00C64141"/>
    <w:rsid w:val="00C65B39"/>
    <w:rsid w:val="00C76D6C"/>
    <w:rsid w:val="00C87908"/>
    <w:rsid w:val="00C92E23"/>
    <w:rsid w:val="00CA208D"/>
    <w:rsid w:val="00CB0535"/>
    <w:rsid w:val="00CD0BED"/>
    <w:rsid w:val="00CD2744"/>
    <w:rsid w:val="00CD43B9"/>
    <w:rsid w:val="00CD4463"/>
    <w:rsid w:val="00CD6288"/>
    <w:rsid w:val="00CE3F82"/>
    <w:rsid w:val="00CF471B"/>
    <w:rsid w:val="00D005B2"/>
    <w:rsid w:val="00D10219"/>
    <w:rsid w:val="00D22472"/>
    <w:rsid w:val="00D3278A"/>
    <w:rsid w:val="00D46BF7"/>
    <w:rsid w:val="00D4757C"/>
    <w:rsid w:val="00D57354"/>
    <w:rsid w:val="00D66CD1"/>
    <w:rsid w:val="00D73728"/>
    <w:rsid w:val="00D948EA"/>
    <w:rsid w:val="00DB267C"/>
    <w:rsid w:val="00DC6C58"/>
    <w:rsid w:val="00DE44DE"/>
    <w:rsid w:val="00DE5736"/>
    <w:rsid w:val="00DF18E0"/>
    <w:rsid w:val="00DF37DB"/>
    <w:rsid w:val="00DF4190"/>
    <w:rsid w:val="00E04247"/>
    <w:rsid w:val="00E24D2E"/>
    <w:rsid w:val="00E64001"/>
    <w:rsid w:val="00E64A56"/>
    <w:rsid w:val="00E6750C"/>
    <w:rsid w:val="00E80E9C"/>
    <w:rsid w:val="00E94426"/>
    <w:rsid w:val="00EA1695"/>
    <w:rsid w:val="00EA7302"/>
    <w:rsid w:val="00EB0A46"/>
    <w:rsid w:val="00EC7A7E"/>
    <w:rsid w:val="00ED2C4B"/>
    <w:rsid w:val="00EE68AD"/>
    <w:rsid w:val="00EE76DD"/>
    <w:rsid w:val="00EF0211"/>
    <w:rsid w:val="00F04709"/>
    <w:rsid w:val="00F105E8"/>
    <w:rsid w:val="00F10F86"/>
    <w:rsid w:val="00F2044A"/>
    <w:rsid w:val="00F210A7"/>
    <w:rsid w:val="00F26BD8"/>
    <w:rsid w:val="00F46D82"/>
    <w:rsid w:val="00F55432"/>
    <w:rsid w:val="00F76760"/>
    <w:rsid w:val="00FA604D"/>
    <w:rsid w:val="00FA7203"/>
    <w:rsid w:val="00FC6C04"/>
    <w:rsid w:val="00FE2E4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4C6"/>
    <w:rPr>
      <w:rFonts w:ascii="Calibri" w:eastAsia="Times New Roman" w:hAnsi="Calibri" w:cs="Times New Roman"/>
      <w:lang w:val="id-ID" w:eastAsia="id-ID"/>
    </w:rPr>
  </w:style>
  <w:style w:type="paragraph" w:styleId="Heading1">
    <w:name w:val="heading 1"/>
    <w:basedOn w:val="Normal"/>
    <w:next w:val="Normal"/>
    <w:link w:val="Heading1Char"/>
    <w:uiPriority w:val="99"/>
    <w:qFormat/>
    <w:rsid w:val="001334C6"/>
    <w:pPr>
      <w:keepNext/>
      <w:spacing w:after="0" w:line="240" w:lineRule="auto"/>
      <w:ind w:left="782" w:hanging="357"/>
      <w:jc w:val="center"/>
      <w:outlineLvl w:val="0"/>
    </w:pPr>
    <w:rPr>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334C6"/>
    <w:rPr>
      <w:rFonts w:ascii="Calibri" w:eastAsia="Times New Roman" w:hAnsi="Calibri" w:cs="Times New Roman"/>
      <w:b/>
      <w:bCs/>
      <w:sz w:val="28"/>
      <w:szCs w:val="28"/>
    </w:rPr>
  </w:style>
  <w:style w:type="paragraph" w:styleId="ListParagraph">
    <w:name w:val="List Paragraph"/>
    <w:basedOn w:val="Normal"/>
    <w:link w:val="ListParagraphChar"/>
    <w:uiPriority w:val="34"/>
    <w:qFormat/>
    <w:rsid w:val="001334C6"/>
    <w:pPr>
      <w:overflowPunct w:val="0"/>
      <w:autoSpaceDE w:val="0"/>
      <w:autoSpaceDN w:val="0"/>
      <w:adjustRightInd w:val="0"/>
      <w:spacing w:after="0" w:line="240" w:lineRule="auto"/>
      <w:ind w:left="720"/>
      <w:textAlignment w:val="baseline"/>
    </w:pPr>
    <w:rPr>
      <w:rFonts w:ascii="Times New Roman" w:hAnsi="Times New Roman"/>
      <w:sz w:val="24"/>
      <w:szCs w:val="24"/>
      <w:lang w:val="en-US" w:eastAsia="en-US"/>
    </w:rPr>
  </w:style>
  <w:style w:type="paragraph" w:styleId="Footer">
    <w:name w:val="footer"/>
    <w:basedOn w:val="Normal"/>
    <w:link w:val="FooterChar"/>
    <w:uiPriority w:val="99"/>
    <w:unhideWhenUsed/>
    <w:rsid w:val="001334C6"/>
    <w:pPr>
      <w:tabs>
        <w:tab w:val="center" w:pos="4320"/>
        <w:tab w:val="right" w:pos="8640"/>
      </w:tabs>
    </w:pPr>
  </w:style>
  <w:style w:type="character" w:customStyle="1" w:styleId="FooterChar">
    <w:name w:val="Footer Char"/>
    <w:basedOn w:val="DefaultParagraphFont"/>
    <w:link w:val="Footer"/>
    <w:uiPriority w:val="99"/>
    <w:rsid w:val="001334C6"/>
    <w:rPr>
      <w:rFonts w:ascii="Calibri" w:eastAsia="Times New Roman" w:hAnsi="Calibri" w:cs="Times New Roman"/>
      <w:lang w:val="id-ID" w:eastAsia="id-ID"/>
    </w:rPr>
  </w:style>
  <w:style w:type="paragraph" w:customStyle="1" w:styleId="Default">
    <w:name w:val="Default"/>
    <w:rsid w:val="001334C6"/>
    <w:pPr>
      <w:autoSpaceDE w:val="0"/>
      <w:autoSpaceDN w:val="0"/>
      <w:adjustRightInd w:val="0"/>
      <w:spacing w:after="0" w:line="240" w:lineRule="auto"/>
    </w:pPr>
    <w:rPr>
      <w:rFonts w:ascii="Garamond" w:eastAsia="Times New Roman" w:hAnsi="Garamond" w:cs="Garamond"/>
      <w:color w:val="000000"/>
      <w:sz w:val="24"/>
      <w:szCs w:val="24"/>
      <w:lang w:val="id-ID" w:eastAsia="id-ID"/>
    </w:rPr>
  </w:style>
  <w:style w:type="character" w:styleId="Emphasis">
    <w:name w:val="Emphasis"/>
    <w:basedOn w:val="DefaultParagraphFont"/>
    <w:uiPriority w:val="20"/>
    <w:qFormat/>
    <w:rsid w:val="001334C6"/>
    <w:rPr>
      <w:i/>
    </w:rPr>
  </w:style>
  <w:style w:type="paragraph" w:styleId="Header">
    <w:name w:val="header"/>
    <w:basedOn w:val="Normal"/>
    <w:link w:val="HeaderChar"/>
    <w:uiPriority w:val="99"/>
    <w:unhideWhenUsed/>
    <w:rsid w:val="00133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4C6"/>
    <w:rPr>
      <w:rFonts w:ascii="Calibri" w:eastAsia="Times New Roman" w:hAnsi="Calibri" w:cs="Times New Roman"/>
      <w:lang w:val="id-ID" w:eastAsia="id-ID"/>
    </w:rPr>
  </w:style>
  <w:style w:type="paragraph" w:styleId="FootnoteText">
    <w:name w:val="footnote text"/>
    <w:basedOn w:val="Normal"/>
    <w:link w:val="FootnoteTextChar"/>
    <w:uiPriority w:val="99"/>
    <w:unhideWhenUsed/>
    <w:rsid w:val="00B34605"/>
    <w:pPr>
      <w:spacing w:after="0" w:line="240" w:lineRule="auto"/>
    </w:pPr>
    <w:rPr>
      <w:rFonts w:ascii="Jamia2014" w:eastAsia="Calibri" w:hAnsi="Jamia2014" w:cs="Naskhi"/>
      <w:sz w:val="20"/>
      <w:szCs w:val="20"/>
      <w:lang w:val="en-US" w:eastAsia="en-US"/>
    </w:rPr>
  </w:style>
  <w:style w:type="character" w:customStyle="1" w:styleId="FootnoteTextChar">
    <w:name w:val="Footnote Text Char"/>
    <w:basedOn w:val="DefaultParagraphFont"/>
    <w:link w:val="FootnoteText"/>
    <w:uiPriority w:val="99"/>
    <w:rsid w:val="00B34605"/>
    <w:rPr>
      <w:rFonts w:ascii="Jamia2014" w:eastAsia="Calibri" w:hAnsi="Jamia2014" w:cs="Naskhi"/>
      <w:sz w:val="20"/>
      <w:szCs w:val="20"/>
    </w:rPr>
  </w:style>
  <w:style w:type="character" w:styleId="FootnoteReference">
    <w:name w:val="footnote reference"/>
    <w:uiPriority w:val="99"/>
    <w:semiHidden/>
    <w:unhideWhenUsed/>
    <w:rsid w:val="00B34605"/>
    <w:rPr>
      <w:vertAlign w:val="superscript"/>
    </w:rPr>
  </w:style>
  <w:style w:type="character" w:styleId="Hyperlink">
    <w:name w:val="Hyperlink"/>
    <w:basedOn w:val="DefaultParagraphFont"/>
    <w:uiPriority w:val="99"/>
    <w:unhideWhenUsed/>
    <w:rsid w:val="00E04247"/>
    <w:rPr>
      <w:color w:val="0000FF" w:themeColor="hyperlink"/>
      <w:u w:val="single"/>
    </w:rPr>
  </w:style>
  <w:style w:type="paragraph" w:styleId="Bibliography">
    <w:name w:val="Bibliography"/>
    <w:basedOn w:val="Normal"/>
    <w:next w:val="Normal"/>
    <w:uiPriority w:val="37"/>
    <w:semiHidden/>
    <w:unhideWhenUsed/>
    <w:rsid w:val="00702AD4"/>
  </w:style>
  <w:style w:type="table" w:customStyle="1" w:styleId="LightShading1">
    <w:name w:val="Light Shading1"/>
    <w:basedOn w:val="TableNormal"/>
    <w:uiPriority w:val="60"/>
    <w:rsid w:val="00C16674"/>
    <w:pPr>
      <w:spacing w:after="0" w:line="240" w:lineRule="auto"/>
    </w:pPr>
    <w:rPr>
      <w:rFonts w:ascii="Calibri" w:eastAsia="Calibri" w:hAnsi="Calibri"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C16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674"/>
    <w:rPr>
      <w:rFonts w:ascii="Tahoma" w:eastAsia="Times New Roman" w:hAnsi="Tahoma" w:cs="Tahoma"/>
      <w:sz w:val="16"/>
      <w:szCs w:val="16"/>
      <w:lang w:val="id-ID" w:eastAsia="id-ID"/>
    </w:rPr>
  </w:style>
  <w:style w:type="character" w:customStyle="1" w:styleId="ListParagraphChar">
    <w:name w:val="List Paragraph Char"/>
    <w:link w:val="ListParagraph"/>
    <w:uiPriority w:val="34"/>
    <w:locked/>
    <w:rsid w:val="00D46BF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4C6"/>
    <w:rPr>
      <w:rFonts w:ascii="Calibri" w:eastAsia="Times New Roman" w:hAnsi="Calibri" w:cs="Times New Roman"/>
      <w:lang w:val="id-ID" w:eastAsia="id-ID"/>
    </w:rPr>
  </w:style>
  <w:style w:type="paragraph" w:styleId="Heading1">
    <w:name w:val="heading 1"/>
    <w:basedOn w:val="Normal"/>
    <w:next w:val="Normal"/>
    <w:link w:val="Heading1Char"/>
    <w:uiPriority w:val="99"/>
    <w:qFormat/>
    <w:rsid w:val="001334C6"/>
    <w:pPr>
      <w:keepNext/>
      <w:spacing w:after="0" w:line="240" w:lineRule="auto"/>
      <w:ind w:left="782" w:hanging="357"/>
      <w:jc w:val="center"/>
      <w:outlineLvl w:val="0"/>
    </w:pPr>
    <w:rPr>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334C6"/>
    <w:rPr>
      <w:rFonts w:ascii="Calibri" w:eastAsia="Times New Roman" w:hAnsi="Calibri" w:cs="Times New Roman"/>
      <w:b/>
      <w:bCs/>
      <w:sz w:val="28"/>
      <w:szCs w:val="28"/>
    </w:rPr>
  </w:style>
  <w:style w:type="paragraph" w:styleId="ListParagraph">
    <w:name w:val="List Paragraph"/>
    <w:basedOn w:val="Normal"/>
    <w:uiPriority w:val="34"/>
    <w:qFormat/>
    <w:rsid w:val="001334C6"/>
    <w:pPr>
      <w:overflowPunct w:val="0"/>
      <w:autoSpaceDE w:val="0"/>
      <w:autoSpaceDN w:val="0"/>
      <w:adjustRightInd w:val="0"/>
      <w:spacing w:after="0" w:line="240" w:lineRule="auto"/>
      <w:ind w:left="720"/>
      <w:textAlignment w:val="baseline"/>
    </w:pPr>
    <w:rPr>
      <w:rFonts w:ascii="Times New Roman" w:hAnsi="Times New Roman"/>
      <w:sz w:val="24"/>
      <w:szCs w:val="24"/>
      <w:lang w:val="en-US" w:eastAsia="en-US"/>
    </w:rPr>
  </w:style>
  <w:style w:type="paragraph" w:styleId="Footer">
    <w:name w:val="footer"/>
    <w:basedOn w:val="Normal"/>
    <w:link w:val="FooterChar"/>
    <w:uiPriority w:val="99"/>
    <w:unhideWhenUsed/>
    <w:rsid w:val="001334C6"/>
    <w:pPr>
      <w:tabs>
        <w:tab w:val="center" w:pos="4320"/>
        <w:tab w:val="right" w:pos="8640"/>
      </w:tabs>
    </w:pPr>
  </w:style>
  <w:style w:type="character" w:customStyle="1" w:styleId="FooterChar">
    <w:name w:val="Footer Char"/>
    <w:basedOn w:val="DefaultParagraphFont"/>
    <w:link w:val="Footer"/>
    <w:uiPriority w:val="99"/>
    <w:rsid w:val="001334C6"/>
    <w:rPr>
      <w:rFonts w:ascii="Calibri" w:eastAsia="Times New Roman" w:hAnsi="Calibri" w:cs="Times New Roman"/>
      <w:lang w:val="id-ID" w:eastAsia="id-ID"/>
    </w:rPr>
  </w:style>
  <w:style w:type="paragraph" w:customStyle="1" w:styleId="Default">
    <w:name w:val="Default"/>
    <w:rsid w:val="001334C6"/>
    <w:pPr>
      <w:autoSpaceDE w:val="0"/>
      <w:autoSpaceDN w:val="0"/>
      <w:adjustRightInd w:val="0"/>
      <w:spacing w:after="0" w:line="240" w:lineRule="auto"/>
    </w:pPr>
    <w:rPr>
      <w:rFonts w:ascii="Garamond" w:eastAsia="Times New Roman" w:hAnsi="Garamond" w:cs="Garamond"/>
      <w:color w:val="000000"/>
      <w:sz w:val="24"/>
      <w:szCs w:val="24"/>
      <w:lang w:val="id-ID" w:eastAsia="id-ID"/>
    </w:rPr>
  </w:style>
  <w:style w:type="character" w:styleId="Emphasis">
    <w:name w:val="Emphasis"/>
    <w:basedOn w:val="DefaultParagraphFont"/>
    <w:uiPriority w:val="20"/>
    <w:qFormat/>
    <w:rsid w:val="001334C6"/>
    <w:rPr>
      <w:i/>
    </w:rPr>
  </w:style>
  <w:style w:type="paragraph" w:styleId="Header">
    <w:name w:val="header"/>
    <w:basedOn w:val="Normal"/>
    <w:link w:val="HeaderChar"/>
    <w:uiPriority w:val="99"/>
    <w:unhideWhenUsed/>
    <w:rsid w:val="00133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4C6"/>
    <w:rPr>
      <w:rFonts w:ascii="Calibri" w:eastAsia="Times New Roman" w:hAnsi="Calibri" w:cs="Times New Roman"/>
      <w:lang w:val="id-ID" w:eastAsia="id-ID"/>
    </w:rPr>
  </w:style>
  <w:style w:type="paragraph" w:styleId="FootnoteText">
    <w:name w:val="footnote text"/>
    <w:basedOn w:val="Normal"/>
    <w:link w:val="FootnoteTextChar"/>
    <w:uiPriority w:val="99"/>
    <w:unhideWhenUsed/>
    <w:rsid w:val="00B34605"/>
    <w:pPr>
      <w:spacing w:after="0" w:line="240" w:lineRule="auto"/>
    </w:pPr>
    <w:rPr>
      <w:rFonts w:ascii="Jamia2014" w:eastAsia="Calibri" w:hAnsi="Jamia2014" w:cs="Naskhi"/>
      <w:sz w:val="20"/>
      <w:szCs w:val="20"/>
      <w:lang w:val="en-US" w:eastAsia="en-US"/>
    </w:rPr>
  </w:style>
  <w:style w:type="character" w:customStyle="1" w:styleId="FootnoteTextChar">
    <w:name w:val="Footnote Text Char"/>
    <w:basedOn w:val="DefaultParagraphFont"/>
    <w:link w:val="FootnoteText"/>
    <w:uiPriority w:val="99"/>
    <w:rsid w:val="00B34605"/>
    <w:rPr>
      <w:rFonts w:ascii="Jamia2014" w:eastAsia="Calibri" w:hAnsi="Jamia2014" w:cs="Naskhi"/>
      <w:sz w:val="20"/>
      <w:szCs w:val="20"/>
    </w:rPr>
  </w:style>
  <w:style w:type="character" w:styleId="FootnoteReference">
    <w:name w:val="footnote reference"/>
    <w:uiPriority w:val="99"/>
    <w:semiHidden/>
    <w:unhideWhenUsed/>
    <w:rsid w:val="00B34605"/>
    <w:rPr>
      <w:vertAlign w:val="superscript"/>
    </w:rPr>
  </w:style>
  <w:style w:type="character" w:styleId="Hyperlink">
    <w:name w:val="Hyperlink"/>
    <w:basedOn w:val="DefaultParagraphFont"/>
    <w:uiPriority w:val="99"/>
    <w:unhideWhenUsed/>
    <w:rsid w:val="00E04247"/>
    <w:rPr>
      <w:color w:val="0000FF" w:themeColor="hyperlink"/>
      <w:u w:val="single"/>
    </w:rPr>
  </w:style>
  <w:style w:type="paragraph" w:styleId="Bibliography">
    <w:name w:val="Bibliography"/>
    <w:basedOn w:val="Normal"/>
    <w:next w:val="Normal"/>
    <w:uiPriority w:val="37"/>
    <w:semiHidden/>
    <w:unhideWhenUsed/>
    <w:rsid w:val="00702AD4"/>
  </w:style>
  <w:style w:type="table" w:customStyle="1" w:styleId="LightShading1">
    <w:name w:val="Light Shading1"/>
    <w:basedOn w:val="TableNormal"/>
    <w:uiPriority w:val="60"/>
    <w:rsid w:val="00C16674"/>
    <w:pPr>
      <w:spacing w:after="0" w:line="240" w:lineRule="auto"/>
    </w:pPr>
    <w:rPr>
      <w:rFonts w:ascii="Calibri" w:eastAsia="Calibri" w:hAnsi="Calibri"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C16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674"/>
    <w:rPr>
      <w:rFonts w:ascii="Tahoma" w:eastAsia="Times New Roman" w:hAnsi="Tahoma" w:cs="Tahoma"/>
      <w:sz w:val="16"/>
      <w:szCs w:val="16"/>
      <w:lang w:val="id-ID" w:eastAsia="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ghakim88@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journal.stain-pekalongan.ac.id/index.php/Muwazah"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jornal.uin-suska.ac.id/index.php/ushuluddin/article/view/695/64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yna.novianti@gmail.com" TargetMode="External"/><Relationship Id="rId4" Type="http://schemas.openxmlformats.org/officeDocument/2006/relationships/settings" Target="settings.xml"/><Relationship Id="rId9" Type="http://schemas.openxmlformats.org/officeDocument/2006/relationships/hyperlink" Target="mailto:nahdliyyah.nafi@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970DD-EFA5-4DD0-8435-3699665FB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18</Pages>
  <Words>5687</Words>
  <Characters>32419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dc:creator>
  <cp:keywords/>
  <dc:description/>
  <cp:lastModifiedBy>W7 Ultimate</cp:lastModifiedBy>
  <cp:revision>45</cp:revision>
  <dcterms:created xsi:type="dcterms:W3CDTF">2019-07-27T08:41:00Z</dcterms:created>
  <dcterms:modified xsi:type="dcterms:W3CDTF">2020-09-24T08:19:00Z</dcterms:modified>
</cp:coreProperties>
</file>