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E9" w:rsidRPr="005279EB" w:rsidRDefault="0080787B" w:rsidP="0040551F">
      <w:pPr>
        <w:spacing w:after="0" w:line="240" w:lineRule="auto"/>
        <w:jc w:val="center"/>
        <w:rPr>
          <w:rFonts w:asciiTheme="majorBidi" w:hAnsiTheme="majorBidi" w:cstheme="majorBidi"/>
          <w:b/>
          <w:bCs/>
          <w:sz w:val="24"/>
          <w:szCs w:val="24"/>
        </w:rPr>
      </w:pPr>
      <w:bookmarkStart w:id="0" w:name="_GoBack"/>
      <w:bookmarkEnd w:id="0"/>
      <w:r w:rsidRPr="005279EB">
        <w:rPr>
          <w:rFonts w:asciiTheme="majorBidi" w:hAnsiTheme="majorBidi" w:cstheme="majorBidi"/>
          <w:b/>
          <w:bCs/>
          <w:sz w:val="24"/>
          <w:szCs w:val="24"/>
        </w:rPr>
        <w:t xml:space="preserve">PROBLEMATIKA HUKUM PERKAWINAN </w:t>
      </w:r>
    </w:p>
    <w:p w:rsidR="0080787B" w:rsidRPr="005279EB" w:rsidRDefault="0080787B" w:rsidP="0040551F">
      <w:pPr>
        <w:spacing w:after="0" w:line="240" w:lineRule="auto"/>
        <w:jc w:val="center"/>
        <w:rPr>
          <w:rFonts w:asciiTheme="majorBidi" w:hAnsiTheme="majorBidi" w:cstheme="majorBidi"/>
          <w:sz w:val="24"/>
          <w:szCs w:val="24"/>
        </w:rPr>
      </w:pPr>
      <w:r w:rsidRPr="005279EB">
        <w:rPr>
          <w:rFonts w:asciiTheme="majorBidi" w:hAnsiTheme="majorBidi" w:cstheme="majorBidi"/>
          <w:sz w:val="24"/>
          <w:szCs w:val="24"/>
        </w:rPr>
        <w:t xml:space="preserve">(Analisis Terhadap Ketentaun Pencatatan Perkawinan dalam Perudang-Undangan </w:t>
      </w:r>
      <w:r w:rsidR="003D6FE9" w:rsidRPr="005279EB">
        <w:rPr>
          <w:rFonts w:asciiTheme="majorBidi" w:hAnsiTheme="majorBidi" w:cstheme="majorBidi"/>
          <w:sz w:val="24"/>
          <w:szCs w:val="24"/>
        </w:rPr>
        <w:t xml:space="preserve">Islam </w:t>
      </w:r>
      <w:r w:rsidRPr="005279EB">
        <w:rPr>
          <w:rFonts w:asciiTheme="majorBidi" w:hAnsiTheme="majorBidi" w:cstheme="majorBidi"/>
          <w:sz w:val="24"/>
          <w:szCs w:val="24"/>
        </w:rPr>
        <w:t>Indon</w:t>
      </w:r>
      <w:r w:rsidR="00712C37" w:rsidRPr="005279EB">
        <w:rPr>
          <w:rFonts w:asciiTheme="majorBidi" w:hAnsiTheme="majorBidi" w:cstheme="majorBidi"/>
          <w:sz w:val="24"/>
          <w:szCs w:val="24"/>
        </w:rPr>
        <w:t>e</w:t>
      </w:r>
      <w:r w:rsidRPr="005279EB">
        <w:rPr>
          <w:rFonts w:asciiTheme="majorBidi" w:hAnsiTheme="majorBidi" w:cstheme="majorBidi"/>
          <w:sz w:val="24"/>
          <w:szCs w:val="24"/>
        </w:rPr>
        <w:t>sia dan Malaysia)</w:t>
      </w:r>
    </w:p>
    <w:p w:rsidR="0080787B" w:rsidRPr="005279EB" w:rsidRDefault="0080787B" w:rsidP="0040551F">
      <w:pPr>
        <w:spacing w:after="0" w:line="240" w:lineRule="auto"/>
        <w:jc w:val="center"/>
        <w:rPr>
          <w:rFonts w:asciiTheme="majorBidi" w:hAnsiTheme="majorBidi" w:cstheme="majorBidi"/>
          <w:sz w:val="24"/>
          <w:szCs w:val="24"/>
        </w:rPr>
      </w:pPr>
    </w:p>
    <w:p w:rsidR="0080787B" w:rsidRPr="005279EB" w:rsidRDefault="0080787B" w:rsidP="0040551F">
      <w:pPr>
        <w:spacing w:after="0" w:line="240" w:lineRule="auto"/>
        <w:jc w:val="center"/>
        <w:rPr>
          <w:rFonts w:asciiTheme="majorBidi" w:hAnsiTheme="majorBidi" w:cstheme="majorBidi"/>
          <w:sz w:val="24"/>
          <w:szCs w:val="24"/>
        </w:rPr>
      </w:pPr>
      <w:proofErr w:type="gramStart"/>
      <w:r w:rsidRPr="005279EB">
        <w:rPr>
          <w:rFonts w:asciiTheme="majorBidi" w:hAnsiTheme="majorBidi" w:cstheme="majorBidi"/>
          <w:sz w:val="24"/>
          <w:szCs w:val="24"/>
        </w:rPr>
        <w:t>Hendri.</w:t>
      </w:r>
      <w:proofErr w:type="gramEnd"/>
      <w:r w:rsidRPr="005279EB">
        <w:rPr>
          <w:rFonts w:asciiTheme="majorBidi" w:hAnsiTheme="majorBidi" w:cstheme="majorBidi"/>
          <w:sz w:val="24"/>
          <w:szCs w:val="24"/>
        </w:rPr>
        <w:t xml:space="preserve"> K</w:t>
      </w:r>
      <w:r w:rsidR="0046233B" w:rsidRPr="005279EB">
        <w:rPr>
          <w:rStyle w:val="FootnoteReference"/>
          <w:rFonts w:asciiTheme="majorBidi" w:hAnsiTheme="majorBidi" w:cstheme="majorBidi"/>
          <w:sz w:val="24"/>
          <w:szCs w:val="24"/>
        </w:rPr>
        <w:footnoteReference w:id="1"/>
      </w:r>
      <w:r w:rsidR="00005A7E" w:rsidRPr="005279EB">
        <w:rPr>
          <w:rFonts w:asciiTheme="majorBidi" w:hAnsiTheme="majorBidi" w:cstheme="majorBidi"/>
          <w:sz w:val="24"/>
          <w:szCs w:val="24"/>
        </w:rPr>
        <w:t xml:space="preserve"> ⃰</w:t>
      </w:r>
    </w:p>
    <w:p w:rsidR="00082565" w:rsidRPr="005279EB" w:rsidRDefault="00082565" w:rsidP="0040551F">
      <w:pPr>
        <w:spacing w:after="0" w:line="240" w:lineRule="auto"/>
        <w:ind w:firstLine="720"/>
        <w:jc w:val="both"/>
        <w:rPr>
          <w:rFonts w:asciiTheme="majorBidi" w:hAnsiTheme="majorBidi" w:cstheme="majorBidi"/>
          <w:sz w:val="24"/>
          <w:szCs w:val="24"/>
        </w:rPr>
      </w:pPr>
    </w:p>
    <w:p w:rsidR="00344AEE" w:rsidRPr="005279EB" w:rsidRDefault="00344AEE" w:rsidP="0040551F">
      <w:pPr>
        <w:spacing w:after="0" w:line="240" w:lineRule="auto"/>
        <w:jc w:val="center"/>
        <w:rPr>
          <w:rFonts w:asciiTheme="majorBidi" w:hAnsiTheme="majorBidi" w:cstheme="majorBidi"/>
          <w:i/>
          <w:iCs/>
          <w:sz w:val="24"/>
          <w:szCs w:val="24"/>
        </w:rPr>
      </w:pPr>
      <w:r w:rsidRPr="005279EB">
        <w:rPr>
          <w:rFonts w:asciiTheme="majorBidi" w:hAnsiTheme="majorBidi" w:cstheme="majorBidi"/>
          <w:i/>
          <w:iCs/>
          <w:sz w:val="24"/>
          <w:szCs w:val="24"/>
        </w:rPr>
        <w:t>ABSTRACT</w:t>
      </w:r>
    </w:p>
    <w:p w:rsidR="00FC505D" w:rsidRPr="00FC505D" w:rsidRDefault="00FC505D" w:rsidP="00FC505D">
      <w:pPr>
        <w:spacing w:after="0" w:line="240" w:lineRule="auto"/>
        <w:ind w:firstLine="720"/>
        <w:jc w:val="both"/>
        <w:rPr>
          <w:rFonts w:asciiTheme="majorBidi" w:hAnsiTheme="majorBidi" w:cstheme="majorBidi"/>
          <w:i/>
          <w:iCs/>
          <w:sz w:val="24"/>
          <w:szCs w:val="24"/>
        </w:rPr>
      </w:pPr>
      <w:r w:rsidRPr="00FC505D">
        <w:rPr>
          <w:rFonts w:asciiTheme="majorBidi" w:hAnsiTheme="majorBidi" w:cstheme="majorBidi"/>
          <w:i/>
          <w:iCs/>
          <w:sz w:val="24"/>
          <w:szCs w:val="24"/>
        </w:rPr>
        <w:t>The marriage registration provisions have long been established. It can be seen from the birth of Law No. 22/1946 concerning marriage registration, divorce, and referral. These provisions were strengthened through Law No. 1/1974, and then it is strengthened again in Islamic Law Compilation (KHI). Likewise in Malaysia, marital condition that must be registered has been long enacted in the marriage law and the marriage certificate. But until now, in Indonesia and Malaysia, the practice of marriage has not been carried out in the presence of marriage registrar employees.</w:t>
      </w:r>
    </w:p>
    <w:p w:rsidR="00FC505D" w:rsidRPr="00FC505D" w:rsidRDefault="00FC505D" w:rsidP="00FC505D">
      <w:pPr>
        <w:spacing w:after="0" w:line="240" w:lineRule="auto"/>
        <w:ind w:firstLine="720"/>
        <w:jc w:val="both"/>
        <w:rPr>
          <w:rFonts w:asciiTheme="majorBidi" w:hAnsiTheme="majorBidi" w:cstheme="majorBidi"/>
          <w:i/>
          <w:iCs/>
          <w:sz w:val="24"/>
          <w:szCs w:val="24"/>
        </w:rPr>
      </w:pPr>
      <w:r w:rsidRPr="00FC505D">
        <w:rPr>
          <w:rFonts w:asciiTheme="majorBidi" w:hAnsiTheme="majorBidi" w:cstheme="majorBidi"/>
          <w:i/>
          <w:iCs/>
          <w:sz w:val="24"/>
          <w:szCs w:val="24"/>
        </w:rPr>
        <w:t>This paper is intended to find out why there are still many unregistered marriages in Indonesia and Malaysia. This research is qualitative in the sense that this research is not to find out how many (quantity) people who have unregistered marriages in Indonesia and Malaysia, but rather this study is intended to examine in-depth why there are still many unregistered marriages in Indonesia and Malaysia, then what are the solutions to marriages have not been recorded.</w:t>
      </w:r>
    </w:p>
    <w:p w:rsidR="00FC505D" w:rsidRPr="00FC505D" w:rsidRDefault="00FC505D" w:rsidP="00FC505D">
      <w:pPr>
        <w:spacing w:after="0" w:line="240" w:lineRule="auto"/>
        <w:ind w:firstLine="720"/>
        <w:jc w:val="both"/>
        <w:rPr>
          <w:rFonts w:asciiTheme="majorBidi" w:hAnsiTheme="majorBidi" w:cstheme="majorBidi"/>
          <w:i/>
          <w:iCs/>
          <w:sz w:val="24"/>
          <w:szCs w:val="24"/>
        </w:rPr>
      </w:pPr>
      <w:r w:rsidRPr="00FC505D">
        <w:rPr>
          <w:rFonts w:asciiTheme="majorBidi" w:hAnsiTheme="majorBidi" w:cstheme="majorBidi"/>
          <w:i/>
          <w:iCs/>
          <w:sz w:val="24"/>
          <w:szCs w:val="24"/>
        </w:rPr>
        <w:t>The findings of this research indicate that the number of unregistered marriages in Indonesia is caused by some factors. First: The ambiguity of marriage registration regulation in the legislation. Second: Weak legal sanctions against perpetrators. The current legal sanctions have more impact on wives and children who were born while the husbands hardly feel the negative effects. While in Malaysia, although the rules contained in the enactment and the deed of law are very strict in regulating that the marriage is recorded, there is a legal loophole that is exploited by the Malaysians, which is being able to get married in a place more than two marhalah, then the marriage can be re-registered after first going through the trial process and paying a fine in the Sharia Court.</w:t>
      </w:r>
    </w:p>
    <w:p w:rsidR="00344AEE" w:rsidRPr="005279EB" w:rsidRDefault="00344AEE" w:rsidP="0040551F">
      <w:pPr>
        <w:spacing w:after="0" w:line="240" w:lineRule="auto"/>
        <w:ind w:firstLine="720"/>
        <w:jc w:val="both"/>
        <w:rPr>
          <w:rFonts w:ascii="Times New Roman" w:hAnsi="Times New Roman" w:cs="Times New Roman"/>
          <w:sz w:val="24"/>
          <w:szCs w:val="24"/>
          <w:lang w:val="id-ID"/>
        </w:rPr>
      </w:pPr>
      <w:r w:rsidRPr="005279EB">
        <w:rPr>
          <w:rFonts w:ascii="Times New Roman" w:hAnsi="Times New Roman" w:cs="Times New Roman"/>
          <w:i/>
          <w:iCs/>
          <w:sz w:val="24"/>
          <w:szCs w:val="24"/>
          <w:lang w:val="id-ID"/>
        </w:rPr>
        <w:t xml:space="preserve"> </w:t>
      </w:r>
    </w:p>
    <w:p w:rsidR="00344AEE" w:rsidRPr="00FC505D" w:rsidRDefault="00344AEE" w:rsidP="0040551F">
      <w:pPr>
        <w:spacing w:after="0" w:line="240" w:lineRule="auto"/>
        <w:rPr>
          <w:rFonts w:ascii="Times New Roman" w:hAnsi="Times New Roman" w:cs="Times New Roman"/>
          <w:b/>
          <w:bCs/>
          <w:sz w:val="24"/>
          <w:szCs w:val="24"/>
        </w:rPr>
      </w:pPr>
      <w:r w:rsidRPr="00FC505D">
        <w:rPr>
          <w:rFonts w:ascii="Times New Roman" w:hAnsi="Times New Roman" w:cs="Times New Roman"/>
          <w:b/>
          <w:bCs/>
          <w:sz w:val="24"/>
          <w:szCs w:val="24"/>
        </w:rPr>
        <w:t xml:space="preserve">Keywords: </w:t>
      </w:r>
      <w:r w:rsidRPr="00FC505D">
        <w:rPr>
          <w:rFonts w:ascii="Times New Roman" w:hAnsi="Times New Roman" w:cs="Times New Roman"/>
          <w:b/>
          <w:bCs/>
          <w:i/>
          <w:iCs/>
          <w:sz w:val="24"/>
          <w:szCs w:val="24"/>
          <w:lang w:val="id-ID"/>
        </w:rPr>
        <w:t>marriage law</w:t>
      </w:r>
      <w:r w:rsidRPr="00FC505D">
        <w:rPr>
          <w:rFonts w:ascii="Times New Roman" w:hAnsi="Times New Roman" w:cs="Times New Roman"/>
          <w:b/>
          <w:bCs/>
          <w:i/>
          <w:iCs/>
          <w:sz w:val="24"/>
          <w:szCs w:val="24"/>
        </w:rPr>
        <w:t xml:space="preserve">, marriage registration, Indonesia </w:t>
      </w:r>
      <w:r w:rsidRPr="00FC505D">
        <w:rPr>
          <w:rFonts w:ascii="Times New Roman" w:hAnsi="Times New Roman" w:cs="Times New Roman"/>
          <w:b/>
          <w:bCs/>
          <w:i/>
          <w:iCs/>
          <w:sz w:val="24"/>
          <w:szCs w:val="24"/>
          <w:lang w:val="id-ID"/>
        </w:rPr>
        <w:t>and</w:t>
      </w:r>
      <w:r w:rsidRPr="00FC505D">
        <w:rPr>
          <w:rFonts w:ascii="Times New Roman" w:hAnsi="Times New Roman" w:cs="Times New Roman"/>
          <w:b/>
          <w:bCs/>
          <w:i/>
          <w:iCs/>
          <w:sz w:val="24"/>
          <w:szCs w:val="24"/>
        </w:rPr>
        <w:t xml:space="preserve"> Malaysia</w:t>
      </w:r>
    </w:p>
    <w:p w:rsidR="00344AEE" w:rsidRPr="005279EB" w:rsidRDefault="00344AEE" w:rsidP="0040551F">
      <w:pPr>
        <w:spacing w:after="0" w:line="240" w:lineRule="auto"/>
        <w:ind w:firstLine="720"/>
        <w:jc w:val="both"/>
        <w:rPr>
          <w:rFonts w:asciiTheme="majorBidi" w:hAnsiTheme="majorBidi" w:cstheme="majorBidi"/>
          <w:sz w:val="24"/>
          <w:szCs w:val="24"/>
        </w:rPr>
      </w:pPr>
    </w:p>
    <w:p w:rsidR="008C56C2" w:rsidRPr="005279EB" w:rsidRDefault="00896B90" w:rsidP="0040551F">
      <w:pPr>
        <w:spacing w:after="0" w:line="240" w:lineRule="auto"/>
        <w:jc w:val="center"/>
        <w:rPr>
          <w:rFonts w:asciiTheme="majorBidi" w:hAnsiTheme="majorBidi" w:cstheme="majorBidi"/>
          <w:sz w:val="24"/>
          <w:szCs w:val="24"/>
        </w:rPr>
      </w:pPr>
      <w:r w:rsidRPr="005279EB">
        <w:rPr>
          <w:rFonts w:asciiTheme="majorBidi" w:hAnsiTheme="majorBidi" w:cstheme="majorBidi"/>
          <w:sz w:val="24"/>
          <w:szCs w:val="24"/>
        </w:rPr>
        <w:t>ABSTRAK</w:t>
      </w:r>
    </w:p>
    <w:p w:rsidR="00896B90" w:rsidRPr="005279EB" w:rsidRDefault="00896B90" w:rsidP="0040551F">
      <w:pPr>
        <w:spacing w:after="0" w:line="240" w:lineRule="auto"/>
        <w:jc w:val="center"/>
        <w:rPr>
          <w:rFonts w:asciiTheme="majorBidi" w:hAnsiTheme="majorBidi" w:cstheme="majorBidi"/>
          <w:sz w:val="24"/>
          <w:szCs w:val="24"/>
        </w:rPr>
      </w:pPr>
    </w:p>
    <w:p w:rsidR="009D4C8D" w:rsidRPr="005279EB" w:rsidRDefault="009D4C8D"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Ketentuan pencatatan perkawinan telah lama diundangkan setidaknya dapat dilihat dari lahirnya UU No 22</w:t>
      </w:r>
      <w:r w:rsidR="00005A7E" w:rsidRPr="005279EB">
        <w:rPr>
          <w:rFonts w:asciiTheme="majorBidi" w:hAnsiTheme="majorBidi" w:cstheme="majorBidi"/>
          <w:sz w:val="24"/>
          <w:szCs w:val="24"/>
        </w:rPr>
        <w:t>/</w:t>
      </w:r>
      <w:r w:rsidRPr="005279EB">
        <w:rPr>
          <w:rFonts w:asciiTheme="majorBidi" w:hAnsiTheme="majorBidi" w:cstheme="majorBidi"/>
          <w:sz w:val="24"/>
          <w:szCs w:val="24"/>
        </w:rPr>
        <w:t xml:space="preserve"> 1946 tentang Pencatatan Nikah, Talak dan Rujuk.</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Ketentuan </w:t>
      </w:r>
      <w:r w:rsidR="00141509" w:rsidRPr="005279EB">
        <w:rPr>
          <w:rFonts w:asciiTheme="majorBidi" w:hAnsiTheme="majorBidi" w:cstheme="majorBidi"/>
          <w:sz w:val="24"/>
          <w:szCs w:val="24"/>
        </w:rPr>
        <w:t>tersebut</w:t>
      </w:r>
      <w:r w:rsidRPr="005279EB">
        <w:rPr>
          <w:rFonts w:asciiTheme="majorBidi" w:hAnsiTheme="majorBidi" w:cstheme="majorBidi"/>
          <w:sz w:val="24"/>
          <w:szCs w:val="24"/>
        </w:rPr>
        <w:t xml:space="preserve"> diperkukuh eksitensinya lewat U</w:t>
      </w:r>
      <w:r w:rsidR="00082565" w:rsidRPr="005279EB">
        <w:rPr>
          <w:rFonts w:asciiTheme="majorBidi" w:hAnsiTheme="majorBidi" w:cstheme="majorBidi"/>
          <w:sz w:val="24"/>
          <w:szCs w:val="24"/>
        </w:rPr>
        <w:t>U</w:t>
      </w:r>
      <w:r w:rsidRPr="005279EB">
        <w:rPr>
          <w:rFonts w:asciiTheme="majorBidi" w:hAnsiTheme="majorBidi" w:cstheme="majorBidi"/>
          <w:sz w:val="24"/>
          <w:szCs w:val="24"/>
        </w:rPr>
        <w:t xml:space="preserve"> No 1</w:t>
      </w:r>
      <w:r w:rsidR="00005A7E" w:rsidRPr="005279EB">
        <w:rPr>
          <w:rFonts w:asciiTheme="majorBidi" w:hAnsiTheme="majorBidi" w:cstheme="majorBidi"/>
          <w:sz w:val="24"/>
          <w:szCs w:val="24"/>
        </w:rPr>
        <w:t>/</w:t>
      </w:r>
      <w:r w:rsidRPr="005279EB">
        <w:rPr>
          <w:rFonts w:asciiTheme="majorBidi" w:hAnsiTheme="majorBidi" w:cstheme="majorBidi"/>
          <w:sz w:val="24"/>
          <w:szCs w:val="24"/>
        </w:rPr>
        <w:t xml:space="preserve"> 1974</w:t>
      </w:r>
      <w:r w:rsidR="00141509" w:rsidRPr="005279EB">
        <w:rPr>
          <w:rFonts w:asciiTheme="majorBidi" w:hAnsiTheme="majorBidi" w:cstheme="majorBidi"/>
          <w:sz w:val="24"/>
          <w:szCs w:val="24"/>
        </w:rPr>
        <w:t>,</w:t>
      </w:r>
      <w:r w:rsidRPr="005279EB">
        <w:rPr>
          <w:rFonts w:asciiTheme="majorBidi" w:hAnsiTheme="majorBidi" w:cstheme="majorBidi"/>
          <w:sz w:val="24"/>
          <w:szCs w:val="24"/>
        </w:rPr>
        <w:t xml:space="preserve"> kemudian diperkuat lagi dalam K</w:t>
      </w:r>
      <w:r w:rsidR="00082565" w:rsidRPr="005279EB">
        <w:rPr>
          <w:rFonts w:asciiTheme="majorBidi" w:hAnsiTheme="majorBidi" w:cstheme="majorBidi"/>
          <w:sz w:val="24"/>
          <w:szCs w:val="24"/>
        </w:rPr>
        <w:t>HI</w:t>
      </w:r>
      <w:r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Begitu juga di Malaysia ketentuan perkawinan harus didaftarakan sudah lama diundangkan</w:t>
      </w:r>
      <w:r w:rsidR="00CD1E6E" w:rsidRPr="005279EB">
        <w:rPr>
          <w:rFonts w:asciiTheme="majorBidi" w:hAnsiTheme="majorBidi" w:cstheme="majorBidi"/>
          <w:sz w:val="24"/>
          <w:szCs w:val="24"/>
        </w:rPr>
        <w:t xml:space="preserve"> dalam </w:t>
      </w:r>
      <w:r w:rsidR="00CD1E6E" w:rsidRPr="005279EB">
        <w:rPr>
          <w:rFonts w:asciiTheme="majorBidi" w:hAnsiTheme="majorBidi" w:cstheme="majorBidi"/>
          <w:i/>
          <w:iCs/>
          <w:sz w:val="24"/>
          <w:szCs w:val="24"/>
        </w:rPr>
        <w:t xml:space="preserve">enakmen </w:t>
      </w:r>
      <w:r w:rsidR="00CD1E6E" w:rsidRPr="005279EB">
        <w:rPr>
          <w:rFonts w:asciiTheme="majorBidi" w:hAnsiTheme="majorBidi" w:cstheme="majorBidi"/>
          <w:sz w:val="24"/>
          <w:szCs w:val="24"/>
        </w:rPr>
        <w:t xml:space="preserve">maupun </w:t>
      </w:r>
      <w:r w:rsidR="00CD1E6E" w:rsidRPr="005279EB">
        <w:rPr>
          <w:rFonts w:asciiTheme="majorBidi" w:hAnsiTheme="majorBidi" w:cstheme="majorBidi"/>
          <w:sz w:val="24"/>
          <w:szCs w:val="24"/>
        </w:rPr>
        <w:lastRenderedPageBreak/>
        <w:t>akta undang-undang perkawinan</w:t>
      </w:r>
      <w:r w:rsidRPr="005279EB">
        <w:rPr>
          <w:rFonts w:asciiTheme="majorBidi" w:hAnsiTheme="majorBidi" w:cstheme="majorBidi"/>
          <w:sz w:val="24"/>
          <w:szCs w:val="24"/>
        </w:rPr>
        <w:t xml:space="preserve">, namun hingga </w:t>
      </w:r>
      <w:r w:rsidR="00553B6E" w:rsidRPr="005279EB">
        <w:rPr>
          <w:rFonts w:asciiTheme="majorBidi" w:hAnsiTheme="majorBidi" w:cstheme="majorBidi"/>
          <w:sz w:val="24"/>
          <w:szCs w:val="24"/>
        </w:rPr>
        <w:t>kini</w:t>
      </w:r>
      <w:r w:rsidRPr="005279EB">
        <w:rPr>
          <w:rFonts w:asciiTheme="majorBidi" w:hAnsiTheme="majorBidi" w:cstheme="majorBidi"/>
          <w:sz w:val="24"/>
          <w:szCs w:val="24"/>
        </w:rPr>
        <w:t xml:space="preserve"> di Indonesia maupun Malaysia praktek perkawinan tidak dihadapan pegawai pendaftar perkawinan masih banyak </w:t>
      </w:r>
      <w:r w:rsidR="00005A7E" w:rsidRPr="005279EB">
        <w:rPr>
          <w:rFonts w:asciiTheme="majorBidi" w:hAnsiTheme="majorBidi" w:cstheme="majorBidi"/>
          <w:sz w:val="24"/>
          <w:szCs w:val="24"/>
        </w:rPr>
        <w:t>di</w:t>
      </w:r>
      <w:r w:rsidRPr="005279EB">
        <w:rPr>
          <w:rFonts w:asciiTheme="majorBidi" w:hAnsiTheme="majorBidi" w:cstheme="majorBidi"/>
          <w:sz w:val="24"/>
          <w:szCs w:val="24"/>
        </w:rPr>
        <w:t>jumpai</w:t>
      </w:r>
      <w:r w:rsidR="00005A7E"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
    <w:p w:rsidR="00CF76E2" w:rsidRPr="005279EB" w:rsidRDefault="00CA788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 xml:space="preserve">Tulisan ini dimaksudkan untuk </w:t>
      </w:r>
      <w:r w:rsidR="00DF7C62" w:rsidRPr="005279EB">
        <w:rPr>
          <w:rFonts w:asciiTheme="majorBidi" w:hAnsiTheme="majorBidi" w:cstheme="majorBidi"/>
          <w:sz w:val="24"/>
          <w:szCs w:val="24"/>
        </w:rPr>
        <w:t>mengetahui m</w:t>
      </w:r>
      <w:r w:rsidR="00563901" w:rsidRPr="005279EB">
        <w:rPr>
          <w:rFonts w:asciiTheme="majorBidi" w:hAnsiTheme="majorBidi" w:cstheme="majorBidi"/>
          <w:sz w:val="24"/>
          <w:szCs w:val="24"/>
        </w:rPr>
        <w:t>engapa masih banyak terjadi perkawinan tidak tercatat</w:t>
      </w:r>
      <w:r w:rsidR="00DF7C62" w:rsidRPr="005279EB">
        <w:rPr>
          <w:rFonts w:asciiTheme="majorBidi" w:hAnsiTheme="majorBidi" w:cstheme="majorBidi"/>
          <w:sz w:val="24"/>
          <w:szCs w:val="24"/>
        </w:rPr>
        <w:t xml:space="preserve"> di Indonesia dan Malaysia</w:t>
      </w:r>
      <w:r w:rsidR="00563901" w:rsidRPr="005279EB">
        <w:rPr>
          <w:rFonts w:asciiTheme="majorBidi" w:hAnsiTheme="majorBidi" w:cstheme="majorBidi"/>
          <w:sz w:val="24"/>
          <w:szCs w:val="24"/>
        </w:rPr>
        <w:t>?</w:t>
      </w:r>
      <w:proofErr w:type="gramEnd"/>
      <w:r w:rsidR="00DF7C62" w:rsidRPr="005279EB">
        <w:rPr>
          <w:rFonts w:asciiTheme="majorBidi" w:hAnsiTheme="majorBidi" w:cstheme="majorBidi"/>
          <w:sz w:val="24"/>
          <w:szCs w:val="24"/>
        </w:rPr>
        <w:t xml:space="preserve"> </w:t>
      </w:r>
      <w:r w:rsidR="00E25E2B" w:rsidRPr="005279EB">
        <w:rPr>
          <w:rFonts w:asciiTheme="majorBidi" w:hAnsiTheme="majorBidi" w:cstheme="majorBidi"/>
          <w:sz w:val="24"/>
          <w:szCs w:val="24"/>
        </w:rPr>
        <w:t>Penelitian ini berbentuk kualitatif</w:t>
      </w:r>
      <w:r w:rsidR="00CF76E2" w:rsidRPr="005279EB">
        <w:rPr>
          <w:rFonts w:asciiTheme="majorBidi" w:hAnsiTheme="majorBidi" w:cstheme="majorBidi"/>
          <w:sz w:val="24"/>
          <w:szCs w:val="24"/>
        </w:rPr>
        <w:t xml:space="preserve"> dalam artian p</w:t>
      </w:r>
      <w:r w:rsidR="00E25E2B" w:rsidRPr="005279EB">
        <w:rPr>
          <w:rFonts w:asciiTheme="majorBidi" w:hAnsiTheme="majorBidi" w:cstheme="majorBidi"/>
          <w:sz w:val="24"/>
          <w:szCs w:val="24"/>
        </w:rPr>
        <w:t>enelitian ini tidak untuk mencari seberapa banyak jumlah (</w:t>
      </w:r>
      <w:r w:rsidR="00E25E2B" w:rsidRPr="005279EB">
        <w:rPr>
          <w:rFonts w:asciiTheme="majorBidi" w:hAnsiTheme="majorBidi" w:cstheme="majorBidi"/>
          <w:i/>
          <w:sz w:val="24"/>
          <w:szCs w:val="24"/>
        </w:rPr>
        <w:t>kuantitas</w:t>
      </w:r>
      <w:r w:rsidR="00E25E2B" w:rsidRPr="005279EB">
        <w:rPr>
          <w:rFonts w:asciiTheme="majorBidi" w:hAnsiTheme="majorBidi" w:cstheme="majorBidi"/>
          <w:sz w:val="24"/>
          <w:szCs w:val="24"/>
        </w:rPr>
        <w:t xml:space="preserve">) orang yang melakukan perkawinan tidak tercatat di Indonesia dan Malaysia, </w:t>
      </w:r>
      <w:r w:rsidR="00E25E2B" w:rsidRPr="005279EB">
        <w:rPr>
          <w:rFonts w:asciiTheme="majorBidi" w:hAnsiTheme="majorBidi" w:cstheme="majorBidi"/>
          <w:sz w:val="24"/>
          <w:szCs w:val="24"/>
          <w:shd w:val="clear" w:color="auto" w:fill="FFFFFF"/>
        </w:rPr>
        <w:t xml:space="preserve">melainkan </w:t>
      </w:r>
      <w:r w:rsidR="00E25E2B" w:rsidRPr="005279EB">
        <w:rPr>
          <w:rFonts w:asciiTheme="majorBidi" w:hAnsiTheme="majorBidi" w:cstheme="majorBidi"/>
          <w:sz w:val="24"/>
          <w:szCs w:val="24"/>
        </w:rPr>
        <w:t xml:space="preserve">penelitian ini lebih ditujukan untuk menelaah secara mendalam </w:t>
      </w:r>
      <w:r w:rsidR="00CF76E2" w:rsidRPr="005279EB">
        <w:rPr>
          <w:rFonts w:asciiTheme="majorBidi" w:hAnsiTheme="majorBidi" w:cstheme="majorBidi"/>
          <w:sz w:val="24"/>
          <w:szCs w:val="24"/>
        </w:rPr>
        <w:t>mengapa masih banyak perkawinan tidak tercatat di Indonesia dan Malaysia</w:t>
      </w:r>
      <w:r w:rsidR="009D4C8D" w:rsidRPr="005279EB">
        <w:rPr>
          <w:rFonts w:asciiTheme="majorBidi" w:hAnsiTheme="majorBidi" w:cstheme="majorBidi"/>
          <w:sz w:val="24"/>
          <w:szCs w:val="24"/>
        </w:rPr>
        <w:t>,</w:t>
      </w:r>
      <w:r w:rsidR="00CF76E2" w:rsidRPr="005279EB">
        <w:rPr>
          <w:rFonts w:asciiTheme="majorBidi" w:hAnsiTheme="majorBidi" w:cstheme="majorBidi"/>
          <w:sz w:val="24"/>
          <w:szCs w:val="24"/>
        </w:rPr>
        <w:t xml:space="preserve"> kemudian </w:t>
      </w:r>
      <w:r w:rsidR="00E25E2B" w:rsidRPr="005279EB">
        <w:rPr>
          <w:rFonts w:asciiTheme="majorBidi" w:hAnsiTheme="majorBidi" w:cstheme="majorBidi"/>
          <w:sz w:val="24"/>
          <w:szCs w:val="24"/>
        </w:rPr>
        <w:t xml:space="preserve">bagaimana </w:t>
      </w:r>
      <w:r w:rsidR="003D6FE9" w:rsidRPr="005279EB">
        <w:rPr>
          <w:rFonts w:asciiTheme="majorBidi" w:hAnsiTheme="majorBidi" w:cstheme="majorBidi"/>
          <w:sz w:val="24"/>
          <w:szCs w:val="24"/>
        </w:rPr>
        <w:t>solusi</w:t>
      </w:r>
      <w:r w:rsidR="008C68F0" w:rsidRPr="005279EB">
        <w:rPr>
          <w:rFonts w:asciiTheme="majorBidi" w:hAnsiTheme="majorBidi" w:cstheme="majorBidi"/>
          <w:sz w:val="24"/>
          <w:szCs w:val="24"/>
        </w:rPr>
        <w:t xml:space="preserve"> terhadap perkawinan terlanjur tidak tercatat</w:t>
      </w:r>
      <w:r w:rsidR="00E25E2B" w:rsidRPr="005279EB">
        <w:rPr>
          <w:rFonts w:asciiTheme="majorBidi" w:hAnsiTheme="majorBidi" w:cstheme="majorBidi"/>
          <w:sz w:val="24"/>
          <w:szCs w:val="24"/>
        </w:rPr>
        <w:t>.</w:t>
      </w:r>
    </w:p>
    <w:p w:rsidR="001848FD" w:rsidRPr="005279EB" w:rsidRDefault="001848FD" w:rsidP="0040551F">
      <w:pPr>
        <w:spacing w:after="0" w:line="240" w:lineRule="auto"/>
        <w:ind w:firstLine="720"/>
        <w:jc w:val="both"/>
        <w:rPr>
          <w:rFonts w:asciiTheme="majorBidi" w:hAnsiTheme="majorBidi" w:cstheme="majorBidi"/>
          <w:sz w:val="24"/>
          <w:szCs w:val="24"/>
        </w:rPr>
      </w:pPr>
      <w:r w:rsidRPr="005279EB">
        <w:rPr>
          <w:rFonts w:asciiTheme="majorBidi" w:hAnsiTheme="majorBidi" w:cstheme="majorBidi"/>
          <w:sz w:val="24"/>
          <w:szCs w:val="24"/>
        </w:rPr>
        <w:t xml:space="preserve">Temuan penelitan ini </w:t>
      </w:r>
      <w:r w:rsidR="00964FC2" w:rsidRPr="005279EB">
        <w:rPr>
          <w:rFonts w:asciiTheme="majorBidi" w:hAnsiTheme="majorBidi" w:cstheme="majorBidi"/>
          <w:sz w:val="24"/>
          <w:szCs w:val="24"/>
        </w:rPr>
        <w:t xml:space="preserve">menunjukkan </w:t>
      </w:r>
      <w:r w:rsidRPr="005279EB">
        <w:rPr>
          <w:rFonts w:asciiTheme="majorBidi" w:hAnsiTheme="majorBidi" w:cstheme="majorBidi"/>
          <w:sz w:val="24"/>
          <w:szCs w:val="24"/>
        </w:rPr>
        <w:t>banyak</w:t>
      </w:r>
      <w:r w:rsidR="008011D5" w:rsidRPr="005279EB">
        <w:rPr>
          <w:rFonts w:asciiTheme="majorBidi" w:hAnsiTheme="majorBidi" w:cstheme="majorBidi"/>
          <w:sz w:val="24"/>
          <w:szCs w:val="24"/>
        </w:rPr>
        <w:t>nya</w:t>
      </w:r>
      <w:r w:rsidRPr="005279EB">
        <w:rPr>
          <w:rFonts w:asciiTheme="majorBidi" w:hAnsiTheme="majorBidi" w:cstheme="majorBidi"/>
          <w:sz w:val="24"/>
          <w:szCs w:val="24"/>
        </w:rPr>
        <w:t xml:space="preserve"> perkawinan tidak tercatat</w:t>
      </w:r>
      <w:r w:rsidR="008011D5" w:rsidRPr="005279EB">
        <w:rPr>
          <w:rFonts w:asciiTheme="majorBidi" w:hAnsiTheme="majorBidi" w:cstheme="majorBidi"/>
          <w:sz w:val="24"/>
          <w:szCs w:val="24"/>
        </w:rPr>
        <w:t xml:space="preserve"> di Indonesia </w:t>
      </w:r>
      <w:r w:rsidR="00964FC2" w:rsidRPr="005279EB">
        <w:rPr>
          <w:rFonts w:asciiTheme="majorBidi" w:hAnsiTheme="majorBidi" w:cstheme="majorBidi"/>
          <w:sz w:val="24"/>
          <w:szCs w:val="24"/>
        </w:rPr>
        <w:t xml:space="preserve">disebabkan oleh </w:t>
      </w:r>
      <w:r w:rsidR="00964FC2" w:rsidRPr="005279EB">
        <w:rPr>
          <w:rFonts w:asciiTheme="majorBidi" w:hAnsiTheme="majorBidi" w:cstheme="majorBidi"/>
          <w:i/>
          <w:iCs/>
          <w:sz w:val="24"/>
          <w:szCs w:val="24"/>
        </w:rPr>
        <w:t xml:space="preserve">pertama: </w:t>
      </w:r>
      <w:r w:rsidR="00964FC2" w:rsidRPr="005279EB">
        <w:rPr>
          <w:rFonts w:asciiTheme="majorBidi" w:hAnsiTheme="majorBidi" w:cstheme="majorBidi"/>
          <w:sz w:val="24"/>
          <w:szCs w:val="24"/>
        </w:rPr>
        <w:t>A</w:t>
      </w:r>
      <w:r w:rsidRPr="005279EB">
        <w:rPr>
          <w:rFonts w:asciiTheme="majorBidi" w:hAnsiTheme="majorBidi" w:cstheme="majorBidi"/>
          <w:sz w:val="24"/>
          <w:szCs w:val="24"/>
        </w:rPr>
        <w:t>mbigunya aturan pencatatan perkawinan</w:t>
      </w:r>
      <w:r w:rsidR="00964FC2" w:rsidRPr="005279EB">
        <w:rPr>
          <w:rFonts w:asciiTheme="majorBidi" w:hAnsiTheme="majorBidi" w:cstheme="majorBidi"/>
          <w:sz w:val="24"/>
          <w:szCs w:val="24"/>
        </w:rPr>
        <w:t xml:space="preserve"> dalam perudang-undangan</w:t>
      </w:r>
      <w:r w:rsidRPr="005279EB">
        <w:rPr>
          <w:rFonts w:asciiTheme="majorBidi" w:hAnsiTheme="majorBidi" w:cstheme="majorBidi"/>
          <w:sz w:val="24"/>
          <w:szCs w:val="24"/>
        </w:rPr>
        <w:t>.</w:t>
      </w:r>
      <w:r w:rsidR="00964FC2" w:rsidRPr="005279EB">
        <w:rPr>
          <w:rFonts w:asciiTheme="majorBidi" w:hAnsiTheme="majorBidi" w:cstheme="majorBidi"/>
          <w:sz w:val="24"/>
          <w:szCs w:val="24"/>
        </w:rPr>
        <w:t xml:space="preserve"> </w:t>
      </w:r>
      <w:r w:rsidR="008011D5" w:rsidRPr="005279EB">
        <w:rPr>
          <w:rFonts w:asciiTheme="majorBidi" w:hAnsiTheme="majorBidi" w:cstheme="majorBidi"/>
          <w:i/>
          <w:iCs/>
          <w:sz w:val="24"/>
          <w:szCs w:val="24"/>
        </w:rPr>
        <w:t>Kedua</w:t>
      </w:r>
      <w:r w:rsidR="008011D5" w:rsidRPr="005279EB">
        <w:rPr>
          <w:rFonts w:asciiTheme="majorBidi" w:hAnsiTheme="majorBidi" w:cstheme="majorBidi"/>
          <w:sz w:val="24"/>
          <w:szCs w:val="24"/>
        </w:rPr>
        <w:t>:</w:t>
      </w:r>
      <w:r w:rsidR="008011D5" w:rsidRPr="005279EB">
        <w:rPr>
          <w:rFonts w:asciiTheme="majorBidi" w:hAnsiTheme="majorBidi" w:cstheme="majorBidi"/>
          <w:i/>
          <w:iCs/>
          <w:sz w:val="24"/>
          <w:szCs w:val="24"/>
        </w:rPr>
        <w:t xml:space="preserve"> </w:t>
      </w:r>
      <w:r w:rsidR="00964FC2" w:rsidRPr="005279EB">
        <w:rPr>
          <w:rFonts w:asciiTheme="majorBidi" w:hAnsiTheme="majorBidi" w:cstheme="majorBidi"/>
          <w:sz w:val="24"/>
          <w:szCs w:val="24"/>
        </w:rPr>
        <w:t xml:space="preserve">Lemahnya </w:t>
      </w:r>
      <w:r w:rsidR="008011D5" w:rsidRPr="005279EB">
        <w:rPr>
          <w:rFonts w:asciiTheme="majorBidi" w:hAnsiTheme="majorBidi" w:cstheme="majorBidi"/>
          <w:sz w:val="24"/>
          <w:szCs w:val="24"/>
        </w:rPr>
        <w:t>sanksi hukum</w:t>
      </w:r>
      <w:r w:rsidRPr="005279EB">
        <w:rPr>
          <w:rFonts w:asciiTheme="majorBidi" w:hAnsiTheme="majorBidi" w:cstheme="majorBidi"/>
          <w:sz w:val="24"/>
          <w:szCs w:val="24"/>
        </w:rPr>
        <w:t xml:space="preserve"> </w:t>
      </w:r>
      <w:r w:rsidR="008011D5" w:rsidRPr="005279EB">
        <w:rPr>
          <w:rFonts w:asciiTheme="majorBidi" w:hAnsiTheme="majorBidi" w:cstheme="majorBidi"/>
          <w:sz w:val="24"/>
          <w:szCs w:val="24"/>
        </w:rPr>
        <w:t xml:space="preserve">terhadap pelaku. </w:t>
      </w:r>
      <w:proofErr w:type="gramStart"/>
      <w:r w:rsidR="00141509" w:rsidRPr="005279EB">
        <w:rPr>
          <w:rFonts w:asciiTheme="majorBidi" w:hAnsiTheme="majorBidi" w:cstheme="majorBidi"/>
          <w:sz w:val="24"/>
          <w:szCs w:val="24"/>
        </w:rPr>
        <w:t xml:space="preserve">Sanksi </w:t>
      </w:r>
      <w:r w:rsidR="008011D5" w:rsidRPr="005279EB">
        <w:rPr>
          <w:rFonts w:asciiTheme="majorBidi" w:hAnsiTheme="majorBidi" w:cstheme="majorBidi"/>
          <w:sz w:val="24"/>
          <w:szCs w:val="24"/>
        </w:rPr>
        <w:t>hukum</w:t>
      </w:r>
      <w:r w:rsidR="004F134E" w:rsidRPr="005279EB">
        <w:rPr>
          <w:rFonts w:asciiTheme="majorBidi" w:hAnsiTheme="majorBidi" w:cstheme="majorBidi"/>
          <w:sz w:val="24"/>
          <w:szCs w:val="24"/>
        </w:rPr>
        <w:t xml:space="preserve"> </w:t>
      </w:r>
      <w:r w:rsidR="00141509" w:rsidRPr="005279EB">
        <w:rPr>
          <w:rFonts w:asciiTheme="majorBidi" w:hAnsiTheme="majorBidi" w:cstheme="majorBidi"/>
          <w:sz w:val="24"/>
          <w:szCs w:val="24"/>
        </w:rPr>
        <w:t>yang diterapkan saat ini</w:t>
      </w:r>
      <w:r w:rsidR="008011D5" w:rsidRPr="005279EB">
        <w:rPr>
          <w:rFonts w:asciiTheme="majorBidi" w:hAnsiTheme="majorBidi" w:cstheme="majorBidi"/>
          <w:sz w:val="24"/>
          <w:szCs w:val="24"/>
        </w:rPr>
        <w:t xml:space="preserve"> lebih berdampak kepada istri dan anak yang dilahi</w:t>
      </w:r>
      <w:r w:rsidR="004F134E" w:rsidRPr="005279EB">
        <w:rPr>
          <w:rFonts w:asciiTheme="majorBidi" w:hAnsiTheme="majorBidi" w:cstheme="majorBidi"/>
          <w:sz w:val="24"/>
          <w:szCs w:val="24"/>
        </w:rPr>
        <w:t>r</w:t>
      </w:r>
      <w:r w:rsidR="008011D5" w:rsidRPr="005279EB">
        <w:rPr>
          <w:rFonts w:asciiTheme="majorBidi" w:hAnsiTheme="majorBidi" w:cstheme="majorBidi"/>
          <w:sz w:val="24"/>
          <w:szCs w:val="24"/>
        </w:rPr>
        <w:t>kannya sementara suami hampir tidak merasakan dampak negatifnya.</w:t>
      </w:r>
      <w:proofErr w:type="gramEnd"/>
      <w:r w:rsidR="008011D5" w:rsidRPr="005279EB">
        <w:rPr>
          <w:rFonts w:asciiTheme="majorBidi" w:hAnsiTheme="majorBidi" w:cstheme="majorBidi"/>
          <w:sz w:val="24"/>
          <w:szCs w:val="24"/>
        </w:rPr>
        <w:t xml:space="preserve"> </w:t>
      </w:r>
      <w:r w:rsidR="003D6FE9" w:rsidRPr="005279EB">
        <w:rPr>
          <w:rFonts w:asciiTheme="majorBidi" w:hAnsiTheme="majorBidi" w:cstheme="majorBidi"/>
          <w:sz w:val="24"/>
          <w:szCs w:val="24"/>
        </w:rPr>
        <w:t>S</w:t>
      </w:r>
      <w:r w:rsidR="008011D5" w:rsidRPr="005279EB">
        <w:rPr>
          <w:rFonts w:asciiTheme="majorBidi" w:hAnsiTheme="majorBidi" w:cstheme="majorBidi"/>
          <w:sz w:val="24"/>
          <w:szCs w:val="24"/>
        </w:rPr>
        <w:t>ementara</w:t>
      </w:r>
      <w:r w:rsidR="003D6FE9" w:rsidRPr="005279EB">
        <w:rPr>
          <w:rFonts w:asciiTheme="majorBidi" w:hAnsiTheme="majorBidi" w:cstheme="majorBidi"/>
          <w:sz w:val="24"/>
          <w:szCs w:val="24"/>
        </w:rPr>
        <w:t xml:space="preserve"> di Malaysia </w:t>
      </w:r>
      <w:r w:rsidR="004F134E" w:rsidRPr="005279EB">
        <w:rPr>
          <w:rFonts w:asciiTheme="majorBidi" w:hAnsiTheme="majorBidi" w:cstheme="majorBidi"/>
          <w:sz w:val="24"/>
          <w:szCs w:val="24"/>
        </w:rPr>
        <w:t xml:space="preserve">meskipun aturan yang terdapat dalam </w:t>
      </w:r>
      <w:r w:rsidR="004F134E" w:rsidRPr="005279EB">
        <w:rPr>
          <w:rFonts w:asciiTheme="majorBidi" w:hAnsiTheme="majorBidi" w:cstheme="majorBidi"/>
          <w:i/>
          <w:iCs/>
          <w:sz w:val="24"/>
          <w:szCs w:val="24"/>
        </w:rPr>
        <w:t xml:space="preserve">enakmen </w:t>
      </w:r>
      <w:r w:rsidR="004F134E" w:rsidRPr="005279EB">
        <w:rPr>
          <w:rFonts w:asciiTheme="majorBidi" w:hAnsiTheme="majorBidi" w:cstheme="majorBidi"/>
          <w:sz w:val="24"/>
          <w:szCs w:val="24"/>
        </w:rPr>
        <w:t xml:space="preserve">maupun dalam akta undang-udang sangat ketat mengatur agar perkawinan itu tercatat namun terdapat celah hukum yang dimamfaatkan oleh warga Malaysia, yaitu bolehnya menikah di tempat yang jaraknya lebih dari dua </w:t>
      </w:r>
      <w:r w:rsidR="004F134E" w:rsidRPr="005279EB">
        <w:rPr>
          <w:rFonts w:asciiTheme="majorBidi" w:hAnsiTheme="majorBidi" w:cstheme="majorBidi"/>
          <w:i/>
          <w:iCs/>
          <w:sz w:val="24"/>
          <w:szCs w:val="24"/>
        </w:rPr>
        <w:t xml:space="preserve">marhalah, </w:t>
      </w:r>
      <w:r w:rsidR="004F134E" w:rsidRPr="005279EB">
        <w:rPr>
          <w:rFonts w:asciiTheme="majorBidi" w:hAnsiTheme="majorBidi" w:cstheme="majorBidi"/>
          <w:sz w:val="24"/>
          <w:szCs w:val="24"/>
        </w:rPr>
        <w:t xml:space="preserve">kemudian perkawinan tersebut dapat kembali </w:t>
      </w:r>
      <w:r w:rsidR="00D528B2" w:rsidRPr="005279EB">
        <w:rPr>
          <w:rFonts w:asciiTheme="majorBidi" w:hAnsiTheme="majorBidi" w:cstheme="majorBidi"/>
          <w:sz w:val="24"/>
          <w:szCs w:val="24"/>
        </w:rPr>
        <w:t>didaftarkan</w:t>
      </w:r>
      <w:r w:rsidR="0075053B" w:rsidRPr="005279EB">
        <w:rPr>
          <w:rFonts w:asciiTheme="majorBidi" w:hAnsiTheme="majorBidi" w:cstheme="majorBidi"/>
          <w:sz w:val="24"/>
          <w:szCs w:val="24"/>
        </w:rPr>
        <w:t xml:space="preserve"> setelah terlebih dahulu </w:t>
      </w:r>
      <w:r w:rsidR="00CD1E6E" w:rsidRPr="005279EB">
        <w:rPr>
          <w:rFonts w:asciiTheme="majorBidi" w:hAnsiTheme="majorBidi" w:cstheme="majorBidi"/>
          <w:sz w:val="24"/>
          <w:szCs w:val="24"/>
        </w:rPr>
        <w:t xml:space="preserve">melalui proses persidangan dan </w:t>
      </w:r>
      <w:r w:rsidR="0075053B" w:rsidRPr="005279EB">
        <w:rPr>
          <w:rFonts w:asciiTheme="majorBidi" w:hAnsiTheme="majorBidi" w:cstheme="majorBidi"/>
          <w:sz w:val="24"/>
          <w:szCs w:val="24"/>
        </w:rPr>
        <w:t>membayar denda</w:t>
      </w:r>
      <w:r w:rsidR="004F134E" w:rsidRPr="005279EB">
        <w:rPr>
          <w:rFonts w:asciiTheme="majorBidi" w:hAnsiTheme="majorBidi" w:cstheme="majorBidi"/>
          <w:sz w:val="24"/>
          <w:szCs w:val="24"/>
        </w:rPr>
        <w:t xml:space="preserve"> </w:t>
      </w:r>
      <w:r w:rsidR="00CD1E6E" w:rsidRPr="005279EB">
        <w:rPr>
          <w:rFonts w:asciiTheme="majorBidi" w:hAnsiTheme="majorBidi" w:cstheme="majorBidi"/>
          <w:sz w:val="24"/>
          <w:szCs w:val="24"/>
        </w:rPr>
        <w:t>di</w:t>
      </w:r>
      <w:r w:rsidR="0075053B" w:rsidRPr="005279EB">
        <w:rPr>
          <w:rFonts w:asciiTheme="majorBidi" w:hAnsiTheme="majorBidi" w:cstheme="majorBidi"/>
          <w:sz w:val="24"/>
          <w:szCs w:val="24"/>
        </w:rPr>
        <w:t xml:space="preserve"> Mahkamah Syariah.</w:t>
      </w:r>
    </w:p>
    <w:p w:rsidR="00E12500" w:rsidRPr="005279EB" w:rsidRDefault="00E12500" w:rsidP="0040551F">
      <w:pPr>
        <w:spacing w:after="0" w:line="240" w:lineRule="auto"/>
        <w:jc w:val="both"/>
        <w:rPr>
          <w:rFonts w:asciiTheme="majorBidi" w:hAnsiTheme="majorBidi" w:cstheme="majorBidi"/>
          <w:sz w:val="24"/>
          <w:szCs w:val="24"/>
        </w:rPr>
      </w:pPr>
    </w:p>
    <w:p w:rsidR="00141509" w:rsidRPr="005279EB" w:rsidRDefault="0075053B" w:rsidP="0040551F">
      <w:pPr>
        <w:spacing w:after="0" w:line="240" w:lineRule="auto"/>
        <w:jc w:val="both"/>
        <w:rPr>
          <w:rFonts w:asciiTheme="majorBidi" w:hAnsiTheme="majorBidi" w:cstheme="majorBidi"/>
          <w:i/>
          <w:iCs/>
          <w:sz w:val="24"/>
          <w:szCs w:val="24"/>
        </w:rPr>
      </w:pPr>
      <w:r w:rsidRPr="005279EB">
        <w:rPr>
          <w:rFonts w:asciiTheme="majorBidi" w:hAnsiTheme="majorBidi" w:cstheme="majorBidi"/>
          <w:sz w:val="24"/>
          <w:szCs w:val="24"/>
        </w:rPr>
        <w:t xml:space="preserve">Kata Kunci: </w:t>
      </w:r>
      <w:r w:rsidRPr="005279EB">
        <w:rPr>
          <w:rFonts w:asciiTheme="majorBidi" w:hAnsiTheme="majorBidi" w:cstheme="majorBidi"/>
          <w:i/>
          <w:iCs/>
          <w:sz w:val="24"/>
          <w:szCs w:val="24"/>
        </w:rPr>
        <w:t>Hukum Perkawinan</w:t>
      </w:r>
      <w:r w:rsidRPr="005279EB">
        <w:rPr>
          <w:rFonts w:asciiTheme="majorBidi" w:hAnsiTheme="majorBidi" w:cstheme="majorBidi"/>
          <w:sz w:val="24"/>
          <w:szCs w:val="24"/>
        </w:rPr>
        <w:t>,</w:t>
      </w:r>
      <w:r w:rsidRPr="005279EB">
        <w:rPr>
          <w:rFonts w:asciiTheme="majorBidi" w:hAnsiTheme="majorBidi" w:cstheme="majorBidi"/>
          <w:i/>
          <w:iCs/>
          <w:sz w:val="24"/>
          <w:szCs w:val="24"/>
        </w:rPr>
        <w:t xml:space="preserve"> Pencatatan Perkawinan, Indonesia dan Malaysia</w:t>
      </w:r>
    </w:p>
    <w:p w:rsidR="00141509" w:rsidRPr="005279EB" w:rsidRDefault="00141509" w:rsidP="0040551F">
      <w:pPr>
        <w:spacing w:after="0" w:line="240" w:lineRule="auto"/>
        <w:rPr>
          <w:rFonts w:asciiTheme="majorBidi" w:hAnsiTheme="majorBidi" w:cstheme="majorBidi"/>
          <w:i/>
          <w:iCs/>
          <w:sz w:val="24"/>
          <w:szCs w:val="24"/>
        </w:rPr>
      </w:pPr>
    </w:p>
    <w:p w:rsidR="00896B90" w:rsidRPr="005279EB" w:rsidRDefault="00896B90" w:rsidP="0040551F">
      <w:pPr>
        <w:spacing w:after="0" w:line="240" w:lineRule="auto"/>
        <w:rPr>
          <w:rFonts w:asciiTheme="majorBidi" w:hAnsiTheme="majorBidi" w:cstheme="majorBidi"/>
          <w:i/>
          <w:iCs/>
          <w:sz w:val="24"/>
          <w:szCs w:val="24"/>
        </w:rPr>
      </w:pPr>
    </w:p>
    <w:p w:rsidR="00E25E2B" w:rsidRPr="005279EB" w:rsidRDefault="00D528B2" w:rsidP="0040551F">
      <w:pPr>
        <w:pStyle w:val="ListParagraph"/>
        <w:numPr>
          <w:ilvl w:val="0"/>
          <w:numId w:val="1"/>
        </w:numPr>
        <w:spacing w:after="0" w:line="240" w:lineRule="auto"/>
        <w:ind w:hanging="720"/>
        <w:jc w:val="both"/>
        <w:rPr>
          <w:rFonts w:asciiTheme="majorBidi" w:hAnsiTheme="majorBidi" w:cstheme="majorBidi"/>
          <w:b/>
          <w:bCs/>
          <w:sz w:val="24"/>
          <w:szCs w:val="24"/>
        </w:rPr>
      </w:pPr>
      <w:r w:rsidRPr="005279EB">
        <w:rPr>
          <w:rFonts w:asciiTheme="majorBidi" w:hAnsiTheme="majorBidi" w:cstheme="majorBidi"/>
          <w:b/>
          <w:bCs/>
          <w:sz w:val="24"/>
          <w:szCs w:val="24"/>
        </w:rPr>
        <w:t>PENDAHULUAN</w:t>
      </w:r>
    </w:p>
    <w:p w:rsidR="00E25E2B" w:rsidRPr="005279EB" w:rsidRDefault="00E25E2B" w:rsidP="0040551F">
      <w:pPr>
        <w:spacing w:after="0" w:line="240" w:lineRule="auto"/>
        <w:ind w:firstLine="720"/>
        <w:jc w:val="both"/>
        <w:rPr>
          <w:rFonts w:asciiTheme="majorBidi" w:hAnsiTheme="majorBidi" w:cstheme="majorBidi"/>
          <w:sz w:val="24"/>
          <w:szCs w:val="24"/>
        </w:rPr>
      </w:pPr>
    </w:p>
    <w:p w:rsidR="00FB2A40" w:rsidRPr="005279EB" w:rsidRDefault="00FB2A40" w:rsidP="0040551F">
      <w:pPr>
        <w:pStyle w:val="ListParagraph"/>
        <w:numPr>
          <w:ilvl w:val="0"/>
          <w:numId w:val="2"/>
        </w:numPr>
        <w:spacing w:after="0" w:line="240" w:lineRule="auto"/>
        <w:ind w:left="709" w:hanging="709"/>
        <w:jc w:val="both"/>
        <w:rPr>
          <w:rFonts w:asciiTheme="majorBidi" w:hAnsiTheme="majorBidi" w:cstheme="majorBidi"/>
          <w:b/>
          <w:bCs/>
          <w:sz w:val="24"/>
          <w:szCs w:val="24"/>
        </w:rPr>
      </w:pPr>
      <w:r w:rsidRPr="005279EB">
        <w:rPr>
          <w:rFonts w:asciiTheme="majorBidi" w:hAnsiTheme="majorBidi" w:cstheme="majorBidi"/>
          <w:b/>
          <w:bCs/>
          <w:sz w:val="24"/>
          <w:szCs w:val="24"/>
        </w:rPr>
        <w:t>Latar Belakang Masalah</w:t>
      </w:r>
    </w:p>
    <w:p w:rsidR="00D528B2" w:rsidRPr="005279EB" w:rsidRDefault="0093231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Perkawinan bertujuan untuk menyalurkan kebutuhan biologis dan melahirkan keturunan.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Perkawinan juga bertujuan untuk terciptanya ketenteraman dan berkasih sayang antara suami isteri.</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UU No 1 tahun 1974 merumuskan bahwa</w:t>
      </w:r>
      <w:r w:rsidR="00D528B2" w:rsidRPr="005279EB">
        <w:rPr>
          <w:rFonts w:asciiTheme="majorBidi" w:hAnsiTheme="majorBidi" w:cstheme="majorBidi"/>
          <w:sz w:val="24"/>
          <w:szCs w:val="24"/>
        </w:rPr>
        <w:t xml:space="preserve"> perkawinan adalah untuk membentuk rumah tangga yang bahagia kekal berdasarkan ketuhanan Yang Mahaesa.</w:t>
      </w:r>
      <w:proofErr w:type="gramEnd"/>
      <w:r w:rsidR="00D528B2" w:rsidRPr="005279EB">
        <w:rPr>
          <w:rStyle w:val="FootnoteReference"/>
          <w:rFonts w:asciiTheme="majorBidi" w:hAnsiTheme="majorBidi" w:cstheme="majorBidi"/>
          <w:sz w:val="24"/>
          <w:szCs w:val="24"/>
        </w:rPr>
        <w:footnoteReference w:id="2"/>
      </w:r>
      <w:r w:rsidR="00D528B2" w:rsidRPr="005279EB">
        <w:rPr>
          <w:rFonts w:asciiTheme="majorBidi" w:hAnsiTheme="majorBidi" w:cstheme="majorBidi"/>
          <w:sz w:val="24"/>
          <w:szCs w:val="24"/>
        </w:rPr>
        <w:t xml:space="preserve"> </w:t>
      </w:r>
      <w:proofErr w:type="gramStart"/>
      <w:r w:rsidR="00D528B2" w:rsidRPr="005279EB">
        <w:rPr>
          <w:rFonts w:asciiTheme="majorBidi" w:hAnsiTheme="majorBidi" w:cstheme="majorBidi"/>
          <w:sz w:val="24"/>
          <w:szCs w:val="24"/>
        </w:rPr>
        <w:t>Untuk menjaga tujuan-tujuan perkawinan tersebut pemerintah Indonesia dan Malaysia</w:t>
      </w:r>
      <w:r w:rsidR="00D528B2" w:rsidRPr="005279EB">
        <w:rPr>
          <w:rStyle w:val="FootnoteReference"/>
          <w:rFonts w:asciiTheme="majorBidi" w:hAnsiTheme="majorBidi" w:cstheme="majorBidi"/>
          <w:sz w:val="24"/>
          <w:szCs w:val="24"/>
        </w:rPr>
        <w:footnoteReference w:id="3"/>
      </w:r>
      <w:r w:rsidR="00D528B2" w:rsidRPr="005279EB">
        <w:rPr>
          <w:rFonts w:asciiTheme="majorBidi" w:hAnsiTheme="majorBidi" w:cstheme="majorBidi"/>
          <w:sz w:val="24"/>
          <w:szCs w:val="24"/>
        </w:rPr>
        <w:t xml:space="preserve"> menetapkan beberapa peraturan </w:t>
      </w:r>
      <w:r w:rsidR="00D528B2" w:rsidRPr="005279EB">
        <w:rPr>
          <w:rFonts w:asciiTheme="majorBidi" w:hAnsiTheme="majorBidi" w:cstheme="majorBidi"/>
          <w:sz w:val="24"/>
          <w:szCs w:val="24"/>
        </w:rPr>
        <w:lastRenderedPageBreak/>
        <w:t>perundang-undangan</w:t>
      </w:r>
      <w:r w:rsidR="00D528B2" w:rsidRPr="005279EB">
        <w:rPr>
          <w:rStyle w:val="FootnoteReference"/>
          <w:rFonts w:asciiTheme="majorBidi" w:hAnsiTheme="majorBidi" w:cstheme="majorBidi"/>
          <w:sz w:val="24"/>
          <w:szCs w:val="24"/>
        </w:rPr>
        <w:footnoteReference w:id="4"/>
      </w:r>
      <w:r w:rsidR="00D528B2" w:rsidRPr="005279EB">
        <w:rPr>
          <w:rFonts w:asciiTheme="majorBidi" w:hAnsiTheme="majorBidi" w:cstheme="majorBidi"/>
          <w:sz w:val="24"/>
          <w:szCs w:val="24"/>
        </w:rPr>
        <w:t>.</w:t>
      </w:r>
      <w:proofErr w:type="gramEnd"/>
      <w:r w:rsidR="00D528B2" w:rsidRPr="005279EB">
        <w:rPr>
          <w:rFonts w:asciiTheme="majorBidi" w:hAnsiTheme="majorBidi" w:cstheme="majorBidi"/>
          <w:sz w:val="24"/>
          <w:szCs w:val="24"/>
        </w:rPr>
        <w:t xml:space="preserve"> </w:t>
      </w:r>
      <w:proofErr w:type="gramStart"/>
      <w:r w:rsidR="00D528B2" w:rsidRPr="005279EB">
        <w:rPr>
          <w:rFonts w:asciiTheme="majorBidi" w:hAnsiTheme="majorBidi" w:cstheme="majorBidi"/>
          <w:sz w:val="24"/>
          <w:szCs w:val="24"/>
        </w:rPr>
        <w:t>Di antara aturan tersebut adalah perkawinan harus dicatat</w:t>
      </w:r>
      <w:r w:rsidR="00F870C0" w:rsidRPr="005279EB">
        <w:rPr>
          <w:rFonts w:asciiTheme="majorBidi" w:hAnsiTheme="majorBidi" w:cstheme="majorBidi"/>
          <w:sz w:val="24"/>
          <w:szCs w:val="24"/>
        </w:rPr>
        <w:t>/terdaftar</w:t>
      </w:r>
      <w:r w:rsidR="00D528B2" w:rsidRPr="005279EB">
        <w:rPr>
          <w:rStyle w:val="FootnoteReference"/>
          <w:rFonts w:asciiTheme="majorBidi" w:hAnsiTheme="majorBidi" w:cstheme="majorBidi"/>
          <w:sz w:val="24"/>
          <w:szCs w:val="24"/>
        </w:rPr>
        <w:footnoteReference w:id="5"/>
      </w:r>
      <w:r w:rsidR="00D528B2" w:rsidRPr="005279EB">
        <w:rPr>
          <w:rFonts w:asciiTheme="majorBidi" w:hAnsiTheme="majorBidi" w:cstheme="majorBidi"/>
          <w:sz w:val="24"/>
          <w:szCs w:val="24"/>
        </w:rPr>
        <w:t>.</w:t>
      </w:r>
      <w:proofErr w:type="gramEnd"/>
      <w:r w:rsidR="00D528B2" w:rsidRPr="005279EB">
        <w:rPr>
          <w:rFonts w:asciiTheme="majorBidi" w:hAnsiTheme="majorBidi" w:cstheme="majorBidi"/>
          <w:sz w:val="24"/>
          <w:szCs w:val="24"/>
        </w:rPr>
        <w:t xml:space="preserve"> </w:t>
      </w:r>
      <w:proofErr w:type="gramStart"/>
      <w:r w:rsidR="00D528B2" w:rsidRPr="005279EB">
        <w:rPr>
          <w:rFonts w:asciiTheme="majorBidi" w:hAnsiTheme="majorBidi" w:cstheme="majorBidi"/>
          <w:sz w:val="24"/>
          <w:szCs w:val="24"/>
        </w:rPr>
        <w:t xml:space="preserve">Aturan mengenai perkawinan harus dicatat adalah upaya </w:t>
      </w:r>
      <w:r w:rsidR="00F870C0" w:rsidRPr="005279EB">
        <w:rPr>
          <w:rFonts w:asciiTheme="majorBidi" w:hAnsiTheme="majorBidi" w:cstheme="majorBidi"/>
          <w:sz w:val="24"/>
          <w:szCs w:val="24"/>
        </w:rPr>
        <w:t>n</w:t>
      </w:r>
      <w:r w:rsidR="00D528B2" w:rsidRPr="005279EB">
        <w:rPr>
          <w:rFonts w:asciiTheme="majorBidi" w:hAnsiTheme="majorBidi" w:cstheme="majorBidi"/>
          <w:sz w:val="24"/>
          <w:szCs w:val="24"/>
        </w:rPr>
        <w:t xml:space="preserve">egara </w:t>
      </w:r>
      <w:r w:rsidR="00D528B2" w:rsidRPr="005279EB">
        <w:rPr>
          <w:rFonts w:asciiTheme="majorBidi" w:hAnsiTheme="majorBidi" w:cstheme="majorBidi"/>
          <w:sz w:val="24"/>
          <w:szCs w:val="24"/>
          <w:shd w:val="clear" w:color="auto" w:fill="FFFFFF"/>
        </w:rPr>
        <w:t>menertibkan perkawinan dalam masyarakat dan lebih khusus lagi untuk melindungi hak-hak perempuan dan anak-anak.</w:t>
      </w:r>
      <w:proofErr w:type="gramEnd"/>
      <w:r w:rsidR="00D528B2" w:rsidRPr="005279EB">
        <w:rPr>
          <w:rStyle w:val="FootnoteReference"/>
          <w:rFonts w:asciiTheme="majorBidi" w:hAnsiTheme="majorBidi" w:cstheme="majorBidi"/>
          <w:sz w:val="24"/>
          <w:szCs w:val="24"/>
          <w:shd w:val="clear" w:color="auto" w:fill="FFFFFF"/>
        </w:rPr>
        <w:footnoteReference w:id="6"/>
      </w:r>
      <w:r w:rsidR="00D528B2" w:rsidRPr="005279EB">
        <w:rPr>
          <w:rFonts w:asciiTheme="majorBidi" w:hAnsiTheme="majorBidi" w:cstheme="majorBidi"/>
          <w:sz w:val="24"/>
          <w:szCs w:val="24"/>
          <w:shd w:val="clear" w:color="auto" w:fill="FFFFFF"/>
        </w:rPr>
        <w:t xml:space="preserve"> </w:t>
      </w:r>
      <w:r w:rsidR="00D528B2" w:rsidRPr="005279EB">
        <w:rPr>
          <w:rFonts w:asciiTheme="majorBidi" w:hAnsiTheme="majorBidi" w:cstheme="majorBidi"/>
          <w:sz w:val="24"/>
          <w:szCs w:val="24"/>
        </w:rPr>
        <w:t xml:space="preserve">    </w:t>
      </w:r>
    </w:p>
    <w:p w:rsidR="00D528B2" w:rsidRPr="005279EB" w:rsidRDefault="00D528B2" w:rsidP="0040551F">
      <w:pPr>
        <w:spacing w:after="0" w:line="240" w:lineRule="auto"/>
        <w:ind w:firstLine="720"/>
        <w:jc w:val="both"/>
        <w:rPr>
          <w:rFonts w:asciiTheme="majorBidi" w:hAnsiTheme="majorBidi" w:cstheme="majorBidi"/>
          <w:sz w:val="24"/>
          <w:szCs w:val="24"/>
        </w:rPr>
      </w:pPr>
      <w:r w:rsidRPr="005279EB">
        <w:rPr>
          <w:rFonts w:asciiTheme="majorBidi" w:hAnsiTheme="majorBidi" w:cstheme="majorBidi"/>
          <w:sz w:val="24"/>
          <w:szCs w:val="24"/>
        </w:rPr>
        <w:t>Di Indonesia</w:t>
      </w:r>
      <w:r w:rsidRPr="005279EB">
        <w:rPr>
          <w:rStyle w:val="FootnoteReference"/>
          <w:rFonts w:asciiTheme="majorBidi" w:hAnsiTheme="majorBidi" w:cstheme="majorBidi"/>
          <w:sz w:val="24"/>
          <w:szCs w:val="24"/>
        </w:rPr>
        <w:footnoteReference w:id="7"/>
      </w:r>
      <w:r w:rsidRPr="005279EB">
        <w:rPr>
          <w:rFonts w:asciiTheme="majorBidi" w:hAnsiTheme="majorBidi" w:cstheme="majorBidi"/>
          <w:sz w:val="24"/>
          <w:szCs w:val="24"/>
        </w:rPr>
        <w:t>, aturan pencatatan perkawinan telah ditetapkan tidak lama setelah Indonesia merdeka</w:t>
      </w:r>
      <w:r w:rsidRPr="005279EB">
        <w:rPr>
          <w:rStyle w:val="FootnoteReference"/>
          <w:rFonts w:asciiTheme="majorBidi" w:hAnsiTheme="majorBidi" w:cstheme="majorBidi"/>
          <w:sz w:val="24"/>
          <w:szCs w:val="24"/>
        </w:rPr>
        <w:footnoteReference w:id="8"/>
      </w:r>
      <w:r w:rsidRPr="005279EB">
        <w:rPr>
          <w:rFonts w:asciiTheme="majorBidi" w:hAnsiTheme="majorBidi" w:cstheme="majorBidi"/>
          <w:sz w:val="24"/>
          <w:szCs w:val="24"/>
        </w:rPr>
        <w:t>, hal ini ditandai dengan diberlakukannya U</w:t>
      </w:r>
      <w:r w:rsidR="00710D6A" w:rsidRPr="005279EB">
        <w:rPr>
          <w:rFonts w:asciiTheme="majorBidi" w:hAnsiTheme="majorBidi" w:cstheme="majorBidi"/>
          <w:sz w:val="24"/>
          <w:szCs w:val="24"/>
        </w:rPr>
        <w:t>U</w:t>
      </w:r>
      <w:r w:rsidRPr="005279EB">
        <w:rPr>
          <w:rFonts w:asciiTheme="majorBidi" w:hAnsiTheme="majorBidi" w:cstheme="majorBidi"/>
          <w:sz w:val="24"/>
          <w:szCs w:val="24"/>
        </w:rPr>
        <w:t xml:space="preserve"> No</w:t>
      </w:r>
      <w:r w:rsidR="00710D6A" w:rsidRPr="005279EB">
        <w:rPr>
          <w:rFonts w:asciiTheme="majorBidi" w:hAnsiTheme="majorBidi" w:cstheme="majorBidi"/>
          <w:sz w:val="24"/>
          <w:szCs w:val="24"/>
        </w:rPr>
        <w:t xml:space="preserve"> </w:t>
      </w:r>
      <w:r w:rsidRPr="005279EB">
        <w:rPr>
          <w:rFonts w:asciiTheme="majorBidi" w:hAnsiTheme="majorBidi" w:cstheme="majorBidi"/>
          <w:sz w:val="24"/>
          <w:szCs w:val="24"/>
        </w:rPr>
        <w:t>22 Tahun 1946</w:t>
      </w:r>
      <w:r w:rsidRPr="005279EB">
        <w:rPr>
          <w:rStyle w:val="FootnoteReference"/>
          <w:rFonts w:asciiTheme="majorBidi" w:hAnsiTheme="majorBidi" w:cstheme="majorBidi"/>
          <w:sz w:val="24"/>
          <w:szCs w:val="24"/>
        </w:rPr>
        <w:footnoteReference w:id="9"/>
      </w:r>
      <w:r w:rsidRPr="005279EB">
        <w:rPr>
          <w:rFonts w:asciiTheme="majorBidi" w:hAnsiTheme="majorBidi" w:cstheme="majorBidi"/>
          <w:sz w:val="24"/>
          <w:szCs w:val="24"/>
        </w:rPr>
        <w:t xml:space="preserve"> tentang Pencatatan Nikah, Talak dan Rujuk yang termu</w:t>
      </w:r>
      <w:r w:rsidR="002A3E49" w:rsidRPr="005279EB">
        <w:rPr>
          <w:rFonts w:asciiTheme="majorBidi" w:hAnsiTheme="majorBidi" w:cstheme="majorBidi"/>
          <w:sz w:val="24"/>
          <w:szCs w:val="24"/>
        </w:rPr>
        <w:t>a</w:t>
      </w:r>
      <w:r w:rsidRPr="005279EB">
        <w:rPr>
          <w:rFonts w:asciiTheme="majorBidi" w:hAnsiTheme="majorBidi" w:cstheme="majorBidi"/>
          <w:sz w:val="24"/>
          <w:szCs w:val="24"/>
        </w:rPr>
        <w:t>t dalam pasal 1 dan 2</w:t>
      </w:r>
      <w:r w:rsidRPr="005279EB">
        <w:rPr>
          <w:rStyle w:val="FootnoteReference"/>
          <w:rFonts w:asciiTheme="majorBidi" w:hAnsiTheme="majorBidi" w:cstheme="majorBidi"/>
          <w:sz w:val="24"/>
          <w:szCs w:val="24"/>
        </w:rPr>
        <w:footnoteReference w:id="10"/>
      </w:r>
      <w:r w:rsidRPr="005279EB">
        <w:rPr>
          <w:rFonts w:asciiTheme="majorBidi" w:hAnsiTheme="majorBidi" w:cstheme="majorBidi"/>
          <w:sz w:val="24"/>
          <w:szCs w:val="24"/>
        </w:rPr>
        <w:t>.</w:t>
      </w:r>
      <w:r w:rsidRPr="005279EB">
        <w:rPr>
          <w:rFonts w:asciiTheme="majorBidi" w:hAnsiTheme="majorBidi" w:cstheme="majorBidi"/>
          <w:i/>
          <w:iCs/>
          <w:sz w:val="24"/>
          <w:szCs w:val="24"/>
        </w:rPr>
        <w:t xml:space="preserve"> </w:t>
      </w:r>
      <w:r w:rsidRPr="005279EB">
        <w:rPr>
          <w:rFonts w:asciiTheme="majorBidi" w:hAnsiTheme="majorBidi" w:cstheme="majorBidi"/>
          <w:sz w:val="24"/>
          <w:szCs w:val="24"/>
        </w:rPr>
        <w:t xml:space="preserve">Pencatatan perkawinan juga diatuar dalam pasal 2 ayat (2) </w:t>
      </w:r>
      <w:r w:rsidR="003261AD" w:rsidRPr="005279EB">
        <w:rPr>
          <w:rFonts w:asciiTheme="majorBidi" w:hAnsiTheme="majorBidi" w:cstheme="majorBidi"/>
          <w:sz w:val="24"/>
          <w:szCs w:val="24"/>
        </w:rPr>
        <w:t xml:space="preserve">UU No </w:t>
      </w:r>
      <w:r w:rsidR="003261AD" w:rsidRPr="005279EB">
        <w:rPr>
          <w:rFonts w:asciiTheme="majorBidi" w:hAnsiTheme="majorBidi" w:cstheme="majorBidi"/>
          <w:sz w:val="24"/>
          <w:szCs w:val="24"/>
        </w:rPr>
        <w:lastRenderedPageBreak/>
        <w:t xml:space="preserve">1 Tahun </w:t>
      </w:r>
      <w:proofErr w:type="gramStart"/>
      <w:r w:rsidR="003261AD" w:rsidRPr="005279EB">
        <w:rPr>
          <w:rFonts w:asciiTheme="majorBidi" w:hAnsiTheme="majorBidi" w:cstheme="majorBidi"/>
          <w:sz w:val="24"/>
          <w:szCs w:val="24"/>
        </w:rPr>
        <w:t>1974</w:t>
      </w:r>
      <w:r w:rsidRPr="005279EB">
        <w:rPr>
          <w:rFonts w:asciiTheme="majorBidi" w:hAnsiTheme="majorBidi" w:cstheme="majorBidi"/>
          <w:sz w:val="24"/>
          <w:szCs w:val="24"/>
        </w:rPr>
        <w:t xml:space="preserve"> </w:t>
      </w:r>
      <w:r w:rsidR="0040551F">
        <w:rPr>
          <w:rFonts w:asciiTheme="majorBidi" w:hAnsiTheme="majorBidi" w:cstheme="majorBidi"/>
          <w:sz w:val="24"/>
          <w:szCs w:val="24"/>
        </w:rPr>
        <w:t xml:space="preserve"> </w:t>
      </w:r>
      <w:r w:rsidRPr="005279EB">
        <w:rPr>
          <w:rFonts w:asciiTheme="majorBidi" w:hAnsiTheme="majorBidi" w:cstheme="majorBidi"/>
          <w:sz w:val="24"/>
          <w:szCs w:val="24"/>
        </w:rPr>
        <w:t>tentang</w:t>
      </w:r>
      <w:proofErr w:type="gramEnd"/>
      <w:r w:rsidRPr="005279EB">
        <w:rPr>
          <w:rFonts w:asciiTheme="majorBidi" w:hAnsiTheme="majorBidi" w:cstheme="majorBidi"/>
          <w:sz w:val="24"/>
          <w:szCs w:val="24"/>
        </w:rPr>
        <w:t xml:space="preserve"> Perkawinan</w:t>
      </w:r>
      <w:r w:rsidRPr="005279EB">
        <w:rPr>
          <w:rStyle w:val="FootnoteReference"/>
          <w:rFonts w:asciiTheme="majorBidi" w:hAnsiTheme="majorBidi" w:cstheme="majorBidi"/>
          <w:sz w:val="24"/>
          <w:szCs w:val="24"/>
        </w:rPr>
        <w:footnoteReference w:id="11"/>
      </w:r>
      <w:r w:rsidRPr="005279EB">
        <w:rPr>
          <w:rFonts w:asciiTheme="majorBidi" w:hAnsiTheme="majorBidi" w:cstheme="majorBidi"/>
          <w:sz w:val="24"/>
          <w:szCs w:val="24"/>
        </w:rPr>
        <w:t xml:space="preserve">. </w:t>
      </w:r>
      <w:proofErr w:type="gramStart"/>
      <w:r w:rsidR="00EA3A6D">
        <w:rPr>
          <w:rFonts w:asciiTheme="majorBidi" w:hAnsiTheme="majorBidi" w:cstheme="majorBidi"/>
          <w:sz w:val="24"/>
          <w:szCs w:val="24"/>
        </w:rPr>
        <w:t>dan</w:t>
      </w:r>
      <w:proofErr w:type="gramEnd"/>
      <w:r w:rsidR="00EA3A6D">
        <w:rPr>
          <w:rFonts w:asciiTheme="majorBidi" w:hAnsiTheme="majorBidi" w:cstheme="majorBidi"/>
          <w:sz w:val="24"/>
          <w:szCs w:val="24"/>
        </w:rPr>
        <w:t xml:space="preserve"> diatur</w:t>
      </w:r>
      <w:r w:rsidRPr="005279EB">
        <w:rPr>
          <w:rFonts w:asciiTheme="majorBidi" w:hAnsiTheme="majorBidi" w:cstheme="majorBidi"/>
          <w:sz w:val="24"/>
          <w:szCs w:val="24"/>
        </w:rPr>
        <w:t xml:space="preserve"> dalam pasal 5 ayat (1) Kompilasi Hukum Islam (KHI).</w:t>
      </w:r>
      <w:r w:rsidRPr="005279EB">
        <w:rPr>
          <w:rStyle w:val="FootnoteReference"/>
          <w:rFonts w:asciiTheme="majorBidi" w:hAnsiTheme="majorBidi" w:cstheme="majorBidi"/>
          <w:sz w:val="24"/>
          <w:szCs w:val="24"/>
        </w:rPr>
        <w:footnoteReference w:id="12"/>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Labih lanjut dalam pasal 6 ayat (2) KHI</w:t>
      </w:r>
      <w:r w:rsidRPr="005279EB">
        <w:rPr>
          <w:rStyle w:val="FootnoteReference"/>
          <w:rFonts w:asciiTheme="majorBidi" w:hAnsiTheme="majorBidi" w:cstheme="majorBidi"/>
          <w:sz w:val="24"/>
          <w:szCs w:val="24"/>
        </w:rPr>
        <w:footnoteReference w:id="13"/>
      </w:r>
      <w:r w:rsidRPr="005279EB">
        <w:rPr>
          <w:rFonts w:asciiTheme="majorBidi" w:hAnsiTheme="majorBidi" w:cstheme="majorBidi"/>
          <w:sz w:val="24"/>
          <w:szCs w:val="24"/>
        </w:rPr>
        <w:t xml:space="preserve"> dijelaskan bahwa masyarakat yang melangsungkan perkawinan meskipun sudah terpenuhi syarat dan rukun secara agama namun tidak mencatatkan perkawinannya, maka perkawinan tersebut dianggap perkawinan yang tidak memiliki kekuatan hukum</w:t>
      </w:r>
      <w:r w:rsidR="00EA3A6D">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
    <w:p w:rsidR="00D528B2" w:rsidRPr="005279EB" w:rsidRDefault="00D528B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Sama halnya dengan Indonesia pencatatan perkawinan di Malaysia</w:t>
      </w:r>
      <w:r w:rsidRPr="005279EB">
        <w:rPr>
          <w:rStyle w:val="FootnoteReference"/>
          <w:rFonts w:asciiTheme="majorBidi" w:hAnsiTheme="majorBidi" w:cstheme="majorBidi"/>
          <w:sz w:val="24"/>
          <w:szCs w:val="24"/>
        </w:rPr>
        <w:footnoteReference w:id="14"/>
      </w:r>
      <w:r w:rsidRPr="005279EB">
        <w:rPr>
          <w:rFonts w:asciiTheme="majorBidi" w:hAnsiTheme="majorBidi" w:cstheme="majorBidi"/>
          <w:sz w:val="24"/>
          <w:szCs w:val="24"/>
        </w:rPr>
        <w:t xml:space="preserve"> sudah diatur dalam bentuk perundang-undangan.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Hanya saja perbedaanya adalah di Malaysia setiap wilayah bagian (negeri/provinsi) memiliki undang-undang tersendiri.</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Undang-undang perkawinan untuk nagara bagian diatur dalam </w:t>
      </w:r>
      <w:r w:rsidRPr="005279EB">
        <w:rPr>
          <w:rFonts w:asciiTheme="majorBidi" w:hAnsiTheme="majorBidi" w:cstheme="majorBidi"/>
          <w:iCs/>
          <w:sz w:val="24"/>
          <w:szCs w:val="24"/>
        </w:rPr>
        <w:t xml:space="preserve">Enakmen </w:t>
      </w:r>
      <w:r w:rsidRPr="005279EB">
        <w:rPr>
          <w:rFonts w:asciiTheme="majorBidi" w:hAnsiTheme="majorBidi" w:cstheme="majorBidi"/>
          <w:sz w:val="24"/>
          <w:szCs w:val="24"/>
        </w:rPr>
        <w:t>yang terdapat di setiap negeri-negeri (negara bagian).</w:t>
      </w:r>
      <w:proofErr w:type="gramEnd"/>
      <w:r w:rsidRPr="005279EB">
        <w:rPr>
          <w:rStyle w:val="FootnoteReference"/>
          <w:rFonts w:asciiTheme="majorBidi" w:hAnsiTheme="majorBidi" w:cstheme="majorBidi"/>
          <w:sz w:val="24"/>
          <w:szCs w:val="24"/>
        </w:rPr>
        <w:footnoteReference w:id="15"/>
      </w:r>
      <w:r w:rsidRPr="005279EB">
        <w:rPr>
          <w:rFonts w:asciiTheme="majorBidi" w:hAnsiTheme="majorBidi" w:cstheme="majorBidi"/>
          <w:sz w:val="24"/>
          <w:szCs w:val="24"/>
        </w:rPr>
        <w:t xml:space="preserve"> </w:t>
      </w:r>
      <w:proofErr w:type="gramStart"/>
      <w:r w:rsidR="000D6413" w:rsidRPr="005279EB">
        <w:rPr>
          <w:rFonts w:asciiTheme="majorBidi" w:hAnsiTheme="majorBidi" w:cstheme="majorBidi"/>
          <w:sz w:val="24"/>
          <w:szCs w:val="24"/>
        </w:rPr>
        <w:t>Sedangkan</w:t>
      </w:r>
      <w:r w:rsidRPr="005279EB">
        <w:rPr>
          <w:rFonts w:asciiTheme="majorBidi" w:hAnsiTheme="majorBidi" w:cstheme="majorBidi"/>
          <w:sz w:val="24"/>
          <w:szCs w:val="24"/>
        </w:rPr>
        <w:t xml:space="preserve"> undang-undang perkawinan untuk Wilayah Persekutuan diatur dalam Akta 303 U</w:t>
      </w:r>
      <w:r w:rsidR="00EA3A6D">
        <w:rPr>
          <w:rFonts w:asciiTheme="majorBidi" w:hAnsiTheme="majorBidi" w:cstheme="majorBidi"/>
          <w:sz w:val="24"/>
          <w:szCs w:val="24"/>
        </w:rPr>
        <w:t>U</w:t>
      </w:r>
      <w:r w:rsidRPr="005279EB">
        <w:rPr>
          <w:rFonts w:asciiTheme="majorBidi" w:hAnsiTheme="majorBidi" w:cstheme="majorBidi"/>
          <w:sz w:val="24"/>
          <w:szCs w:val="24"/>
        </w:rPr>
        <w:t xml:space="preserve"> Keluarga Islam (Wilayah-Wilayah Persekutuan) tahun 1984.</w:t>
      </w:r>
      <w:proofErr w:type="gramEnd"/>
      <w:r w:rsidRPr="005279EB">
        <w:rPr>
          <w:rFonts w:asciiTheme="majorBidi" w:hAnsiTheme="majorBidi" w:cstheme="majorBidi"/>
          <w:sz w:val="24"/>
          <w:szCs w:val="24"/>
        </w:rPr>
        <w:t xml:space="preserve"> </w:t>
      </w:r>
    </w:p>
    <w:p w:rsidR="00D528B2" w:rsidRPr="005279EB" w:rsidRDefault="00D528B2" w:rsidP="0040551F">
      <w:pPr>
        <w:spacing w:after="0" w:line="240" w:lineRule="auto"/>
        <w:ind w:firstLine="720"/>
        <w:jc w:val="both"/>
        <w:rPr>
          <w:rFonts w:asciiTheme="majorBidi" w:eastAsia="Times New Roman" w:hAnsiTheme="majorBidi" w:cstheme="majorBidi"/>
          <w:i/>
          <w:sz w:val="24"/>
          <w:szCs w:val="24"/>
          <w:lang w:eastAsia="id-ID"/>
        </w:rPr>
      </w:pPr>
      <w:proofErr w:type="gramStart"/>
      <w:r w:rsidRPr="005279EB">
        <w:rPr>
          <w:rFonts w:asciiTheme="majorBidi" w:hAnsiTheme="majorBidi" w:cstheme="majorBidi"/>
          <w:sz w:val="24"/>
          <w:szCs w:val="24"/>
        </w:rPr>
        <w:t xml:space="preserve">Dari sekian banyak undang-undang perkawinan </w:t>
      </w:r>
      <w:r w:rsidR="00E11941" w:rsidRPr="005279EB">
        <w:rPr>
          <w:rFonts w:asciiTheme="majorBidi" w:hAnsiTheme="majorBidi" w:cstheme="majorBidi"/>
          <w:sz w:val="24"/>
          <w:szCs w:val="24"/>
        </w:rPr>
        <w:t>di Malaysia</w:t>
      </w:r>
      <w:r w:rsidRPr="005279EB">
        <w:rPr>
          <w:rFonts w:asciiTheme="majorBidi" w:hAnsiTheme="majorBidi" w:cstheme="majorBidi"/>
          <w:sz w:val="24"/>
          <w:szCs w:val="24"/>
        </w:rPr>
        <w:t xml:space="preserve"> yang dijadikan objek dalam penelitian ini adalah </w:t>
      </w:r>
      <w:r w:rsidR="00EA3A6D">
        <w:rPr>
          <w:rFonts w:asciiTheme="majorBidi" w:hAnsiTheme="majorBidi" w:cstheme="majorBidi"/>
          <w:sz w:val="24"/>
          <w:szCs w:val="24"/>
        </w:rPr>
        <w:t>UU</w:t>
      </w:r>
      <w:r w:rsidRPr="005279EB">
        <w:rPr>
          <w:rFonts w:asciiTheme="majorBidi" w:hAnsiTheme="majorBidi" w:cstheme="majorBidi"/>
          <w:sz w:val="24"/>
          <w:szCs w:val="24"/>
        </w:rPr>
        <w:t xml:space="preserve"> Keluarga Islam Wilayah-Wilayah Persekutuan tahun 1984.</w:t>
      </w:r>
      <w:proofErr w:type="gramEnd"/>
      <w:r w:rsidRPr="005279EB">
        <w:rPr>
          <w:rStyle w:val="FootnoteReference"/>
          <w:rFonts w:asciiTheme="majorBidi" w:hAnsiTheme="majorBidi" w:cstheme="majorBidi"/>
          <w:sz w:val="24"/>
          <w:szCs w:val="24"/>
        </w:rPr>
        <w:footnoteReference w:id="16"/>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U</w:t>
      </w:r>
      <w:r w:rsidR="00EA3A6D">
        <w:rPr>
          <w:rFonts w:asciiTheme="majorBidi" w:hAnsiTheme="majorBidi" w:cstheme="majorBidi"/>
          <w:sz w:val="24"/>
          <w:szCs w:val="24"/>
        </w:rPr>
        <w:t>U</w:t>
      </w:r>
      <w:r w:rsidRPr="005279EB">
        <w:rPr>
          <w:rFonts w:asciiTheme="majorBidi" w:hAnsiTheme="majorBidi" w:cstheme="majorBidi"/>
          <w:sz w:val="24"/>
          <w:szCs w:val="24"/>
        </w:rPr>
        <w:t xml:space="preserve"> Keluarga Islam Wilayah-Wilayah Persekutuan tahun 1984 menyebutkan bahwa perkawinan harus tercatat.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Hal ini diatur dalam seksyen (pasal) </w:t>
      </w:r>
      <w:r w:rsidRPr="005279EB">
        <w:rPr>
          <w:rFonts w:asciiTheme="majorBidi" w:hAnsiTheme="majorBidi" w:cstheme="majorBidi"/>
          <w:sz w:val="24"/>
          <w:szCs w:val="24"/>
          <w:lang w:eastAsia="id-ID"/>
        </w:rPr>
        <w:t xml:space="preserve">25 </w:t>
      </w:r>
      <w:r w:rsidRPr="005279EB">
        <w:rPr>
          <w:rFonts w:asciiTheme="majorBidi" w:hAnsiTheme="majorBidi" w:cstheme="majorBidi"/>
          <w:sz w:val="24"/>
          <w:szCs w:val="24"/>
        </w:rPr>
        <w:t>Undang-Undang Keluarga Islam</w:t>
      </w:r>
      <w:r w:rsidR="00E11941" w:rsidRPr="005279EB">
        <w:rPr>
          <w:rStyle w:val="FootnoteReference"/>
          <w:rFonts w:asciiTheme="majorBidi" w:hAnsiTheme="majorBidi" w:cstheme="majorBidi"/>
          <w:sz w:val="24"/>
          <w:szCs w:val="24"/>
        </w:rPr>
        <w:footnoteReference w:id="17"/>
      </w:r>
      <w:r w:rsidR="00E11941" w:rsidRPr="005279EB">
        <w:rPr>
          <w:rFonts w:asciiTheme="majorBidi" w:hAnsiTheme="majorBidi" w:cstheme="majorBidi"/>
          <w:sz w:val="24"/>
          <w:szCs w:val="24"/>
        </w:rPr>
        <w:t xml:space="preserve"> </w:t>
      </w:r>
      <w:r w:rsidRPr="005279EB">
        <w:rPr>
          <w:rFonts w:asciiTheme="majorBidi" w:hAnsiTheme="majorBidi" w:cstheme="majorBidi"/>
          <w:sz w:val="24"/>
          <w:szCs w:val="24"/>
        </w:rPr>
        <w:t>(Wilayah-Wilayah Persekutuan) tahun 1984.</w:t>
      </w:r>
      <w:proofErr w:type="gramEnd"/>
      <w:r w:rsidRPr="005279EB">
        <w:rPr>
          <w:rFonts w:asciiTheme="majorBidi" w:hAnsiTheme="majorBidi" w:cstheme="majorBidi"/>
          <w:sz w:val="24"/>
          <w:szCs w:val="24"/>
        </w:rPr>
        <w:t xml:space="preserve"> </w:t>
      </w:r>
    </w:p>
    <w:p w:rsidR="00D528B2" w:rsidRPr="005279EB" w:rsidRDefault="00D528B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 xml:space="preserve">Meskipun sudah ada aturan tantang pencatatan perkawinan dan banyaknya dampak negatif yang muncul akibat perkawinan tidak tercatat namun, di </w:t>
      </w:r>
      <w:r w:rsidRPr="005279EB">
        <w:rPr>
          <w:rFonts w:asciiTheme="majorBidi" w:hAnsiTheme="majorBidi" w:cstheme="majorBidi"/>
          <w:sz w:val="24"/>
          <w:szCs w:val="24"/>
        </w:rPr>
        <w:lastRenderedPageBreak/>
        <w:t>Indonesia dan Malaysia masih banyak dijumpai praktik perkawinan tidak tercatat.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Di antara kasus-kasus perkawinan tidak tercatat dapat kita ketahui dari penelitian-penelitian yang meneliti praktik-praktik perkawinan tidak tercatat di Indonesia dan Malaysia.</w:t>
      </w:r>
      <w:proofErr w:type="gramEnd"/>
      <w:r w:rsidRPr="005279EB">
        <w:rPr>
          <w:rFonts w:asciiTheme="majorBidi" w:hAnsiTheme="majorBidi" w:cstheme="majorBidi"/>
          <w:sz w:val="24"/>
          <w:szCs w:val="24"/>
        </w:rPr>
        <w:t xml:space="preserve"> Hasil penelitian tersebut antara lain:</w:t>
      </w:r>
    </w:p>
    <w:p w:rsidR="00D528B2" w:rsidRPr="005279EB" w:rsidRDefault="00D528B2" w:rsidP="0040551F">
      <w:pPr>
        <w:spacing w:after="0" w:line="240" w:lineRule="auto"/>
        <w:ind w:firstLine="720"/>
        <w:jc w:val="both"/>
        <w:rPr>
          <w:rFonts w:asciiTheme="majorBidi" w:hAnsiTheme="majorBidi" w:cstheme="majorBidi"/>
          <w:sz w:val="24"/>
          <w:szCs w:val="24"/>
        </w:rPr>
      </w:pPr>
      <w:r w:rsidRPr="005279EB">
        <w:rPr>
          <w:rFonts w:asciiTheme="majorBidi" w:hAnsiTheme="majorBidi" w:cstheme="majorBidi"/>
          <w:sz w:val="24"/>
          <w:szCs w:val="24"/>
        </w:rPr>
        <w:t>Penelitian yang dilakukan Lembaga Swadaya Masyarakat (LSM) Pemberdayaan Perempuan Kepala Keluarga (PEKKA)</w:t>
      </w:r>
      <w:r w:rsidRPr="005279EB">
        <w:rPr>
          <w:rStyle w:val="FootnoteReference"/>
          <w:rFonts w:asciiTheme="majorBidi" w:hAnsiTheme="majorBidi" w:cstheme="majorBidi"/>
          <w:sz w:val="24"/>
          <w:szCs w:val="24"/>
        </w:rPr>
        <w:footnoteReference w:id="18"/>
      </w:r>
      <w:r w:rsidRPr="005279EB">
        <w:rPr>
          <w:rFonts w:asciiTheme="majorBidi" w:hAnsiTheme="majorBidi" w:cstheme="majorBidi"/>
          <w:sz w:val="24"/>
          <w:szCs w:val="24"/>
        </w:rPr>
        <w:t xml:space="preserve"> yang menyatakan pada tahun 2012 sebanyak 25 persen masyarakat di Indonesia melakukan perkawinan tidak tercatat</w:t>
      </w:r>
      <w:r w:rsidR="00EA3A6D">
        <w:rPr>
          <w:rFonts w:asciiTheme="majorBidi" w:hAnsiTheme="majorBidi" w:cstheme="majorBidi"/>
          <w:sz w:val="24"/>
          <w:szCs w:val="24"/>
        </w:rPr>
        <w:t>.</w:t>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Penelitian ini dilakukan di 111 desa dari 17 provinsi.</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Penelitian ini menjelaskan bahwa ada beberapa provinsi di Indonesia yang angka perkawinan tidak tercatanya sangat tinggi yaitu di atas 50 persen.</w:t>
      </w:r>
      <w:proofErr w:type="gramEnd"/>
      <w:r w:rsidRPr="005279EB">
        <w:rPr>
          <w:rFonts w:asciiTheme="majorBidi" w:hAnsiTheme="majorBidi" w:cstheme="majorBidi"/>
          <w:sz w:val="24"/>
          <w:szCs w:val="24"/>
        </w:rPr>
        <w:t xml:space="preserve"> Provinsi-provinsi tersebut antara </w:t>
      </w:r>
      <w:proofErr w:type="gramStart"/>
      <w:r w:rsidRPr="005279EB">
        <w:rPr>
          <w:rFonts w:asciiTheme="majorBidi" w:hAnsiTheme="majorBidi" w:cstheme="majorBidi"/>
          <w:sz w:val="24"/>
          <w:szCs w:val="24"/>
        </w:rPr>
        <w:t>lain</w:t>
      </w:r>
      <w:proofErr w:type="gramEnd"/>
      <w:r w:rsidRPr="005279EB">
        <w:rPr>
          <w:rFonts w:asciiTheme="majorBidi" w:hAnsiTheme="majorBidi" w:cstheme="majorBidi"/>
          <w:sz w:val="24"/>
          <w:szCs w:val="24"/>
        </w:rPr>
        <w:t xml:space="preserve"> NTT 78 persen, Banten 65 persen, dan NTB 54 persen</w:t>
      </w:r>
      <w:r w:rsidRPr="005279EB">
        <w:rPr>
          <w:rStyle w:val="FootnoteReference"/>
          <w:rFonts w:asciiTheme="majorBidi" w:hAnsiTheme="majorBidi" w:cstheme="majorBidi"/>
          <w:sz w:val="24"/>
          <w:szCs w:val="24"/>
        </w:rPr>
        <w:footnoteReference w:id="19"/>
      </w:r>
      <w:r w:rsidRPr="005279EB">
        <w:rPr>
          <w:rFonts w:asciiTheme="majorBidi" w:hAnsiTheme="majorBidi" w:cstheme="majorBidi"/>
          <w:sz w:val="24"/>
          <w:szCs w:val="24"/>
        </w:rPr>
        <w:t>.</w:t>
      </w:r>
    </w:p>
    <w:p w:rsidR="001C79C8" w:rsidRPr="005279EB" w:rsidRDefault="00D528B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Penelitian Puslitbang Kehidupan Keagamaan Badan Litbang dan Diklat Kementerian Agama</w:t>
      </w:r>
      <w:r w:rsidRPr="005279EB">
        <w:rPr>
          <w:rStyle w:val="FootnoteReference"/>
          <w:rFonts w:asciiTheme="majorBidi" w:hAnsiTheme="majorBidi" w:cstheme="majorBidi"/>
          <w:sz w:val="24"/>
          <w:szCs w:val="24"/>
        </w:rPr>
        <w:footnoteReference w:id="20"/>
      </w:r>
      <w:r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Penelitian ini meneliti praktik perkawian tidak tercatat di tujuh Provinsi di Indonesia.</w:t>
      </w:r>
      <w:proofErr w:type="gramEnd"/>
      <w:r w:rsidRPr="005279EB">
        <w:rPr>
          <w:rFonts w:asciiTheme="majorBidi" w:hAnsiTheme="majorBidi" w:cstheme="majorBidi"/>
          <w:sz w:val="24"/>
          <w:szCs w:val="24"/>
        </w:rPr>
        <w:t xml:space="preserve"> Provinsi tersebut adalah: </w:t>
      </w:r>
      <w:r w:rsidRPr="00EA3A6D">
        <w:rPr>
          <w:rFonts w:asciiTheme="majorBidi" w:hAnsiTheme="majorBidi" w:cstheme="majorBidi"/>
          <w:i/>
          <w:iCs/>
          <w:sz w:val="24"/>
          <w:szCs w:val="24"/>
        </w:rPr>
        <w:t>1</w:t>
      </w:r>
      <w:r w:rsidRPr="005279EB">
        <w:rPr>
          <w:rFonts w:asciiTheme="majorBidi" w:hAnsiTheme="majorBidi" w:cstheme="majorBidi"/>
          <w:sz w:val="24"/>
          <w:szCs w:val="24"/>
        </w:rPr>
        <w:t xml:space="preserve">. Jawa Barat (Kabupaten Cianjur dan Indramayu), </w:t>
      </w:r>
      <w:r w:rsidRPr="00EA3A6D">
        <w:rPr>
          <w:rFonts w:asciiTheme="majorBidi" w:hAnsiTheme="majorBidi" w:cstheme="majorBidi"/>
          <w:i/>
          <w:iCs/>
          <w:sz w:val="24"/>
          <w:szCs w:val="24"/>
        </w:rPr>
        <w:t>2</w:t>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Jawa Timur (Kabupaten Bangkalan dan Malang), </w:t>
      </w:r>
      <w:r w:rsidRPr="00EA3A6D">
        <w:rPr>
          <w:rFonts w:asciiTheme="majorBidi" w:hAnsiTheme="majorBidi" w:cstheme="majorBidi"/>
          <w:i/>
          <w:iCs/>
          <w:sz w:val="24"/>
          <w:szCs w:val="24"/>
        </w:rPr>
        <w:t>3</w:t>
      </w:r>
      <w:r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Jawa Tengah (Kabupaten Brebes), </w:t>
      </w:r>
      <w:r w:rsidRPr="00EA3A6D">
        <w:rPr>
          <w:rFonts w:asciiTheme="majorBidi" w:hAnsiTheme="majorBidi" w:cstheme="majorBidi"/>
          <w:i/>
          <w:iCs/>
          <w:sz w:val="24"/>
          <w:szCs w:val="24"/>
        </w:rPr>
        <w:t>4</w:t>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Daerah Istimewa Yogyakarta, </w:t>
      </w:r>
      <w:r w:rsidRPr="00EA3A6D">
        <w:rPr>
          <w:rFonts w:asciiTheme="majorBidi" w:hAnsiTheme="majorBidi" w:cstheme="majorBidi"/>
          <w:i/>
          <w:iCs/>
          <w:sz w:val="24"/>
          <w:szCs w:val="24"/>
        </w:rPr>
        <w:t>5</w:t>
      </w:r>
      <w:r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Kalimantan Selatan (Kabupaten Balangan dan Amuntai), </w:t>
      </w:r>
      <w:r w:rsidRPr="00EA3A6D">
        <w:rPr>
          <w:rFonts w:asciiTheme="majorBidi" w:hAnsiTheme="majorBidi" w:cstheme="majorBidi"/>
          <w:i/>
          <w:iCs/>
          <w:sz w:val="24"/>
          <w:szCs w:val="24"/>
        </w:rPr>
        <w:t>6</w:t>
      </w:r>
      <w:r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Banten (Kota Tanggerang) </w:t>
      </w:r>
      <w:r w:rsidRPr="00EA3A6D">
        <w:rPr>
          <w:rFonts w:asciiTheme="majorBidi" w:hAnsiTheme="majorBidi" w:cstheme="majorBidi"/>
          <w:i/>
          <w:iCs/>
          <w:sz w:val="24"/>
          <w:szCs w:val="24"/>
        </w:rPr>
        <w:t>7</w:t>
      </w:r>
      <w:r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Provinsi Nusa Tenggara Barat</w:t>
      </w:r>
      <w:proofErr w:type="gramStart"/>
      <w:r w:rsidRPr="005279EB">
        <w:rPr>
          <w:rFonts w:asciiTheme="majorBidi" w:hAnsiTheme="majorBidi" w:cstheme="majorBidi"/>
          <w:sz w:val="24"/>
          <w:szCs w:val="24"/>
        </w:rPr>
        <w:t>.</w:t>
      </w:r>
      <w:r w:rsidR="00421666" w:rsidRPr="005279EB">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
    <w:p w:rsidR="00D528B2" w:rsidRPr="005279EB" w:rsidRDefault="00D528B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Penelitian yang dilakukan Kementerian Pemberdayaan Perempuan dan Perlindungan Anak bekerjasama dengan Indonesia Research Foundation.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Penelitian ini meneliti praktik perkawian tidak tercatat di Kecamatan Cisarua, Kabupaten Bogor dan Kecamatan Sukaresmi Kabupaten Cianjur Provinsi Jawa Barat.</w:t>
      </w:r>
      <w:proofErr w:type="gramEnd"/>
      <w:r w:rsidRPr="005279EB">
        <w:rPr>
          <w:rFonts w:asciiTheme="majorBidi" w:hAnsiTheme="majorBidi" w:cstheme="majorBidi"/>
          <w:sz w:val="24"/>
          <w:szCs w:val="24"/>
        </w:rPr>
        <w:t xml:space="preserve"> Penelitian ini mengungkapkan praktik perkawinan tidak tercatat di Cisarua dan Sukaresmi terjadi tidak hanya sesama warganegara Indonesia, Praktik perkawinan tidak tercatat juga terjadi antara penduduk lokal dengan Warga Negara Asing yang umumnya berasal dari Timur Tengah.</w:t>
      </w:r>
    </w:p>
    <w:p w:rsidR="00D528B2" w:rsidRPr="005279EB" w:rsidRDefault="00D528B2" w:rsidP="0040551F">
      <w:pPr>
        <w:pStyle w:val="NormalWeb"/>
        <w:shd w:val="clear" w:color="auto" w:fill="FFFFFF"/>
        <w:spacing w:before="0" w:beforeAutospacing="0" w:after="0" w:afterAutospacing="0"/>
        <w:jc w:val="both"/>
        <w:rPr>
          <w:rFonts w:asciiTheme="majorBidi" w:hAnsiTheme="majorBidi" w:cstheme="majorBidi"/>
        </w:rPr>
      </w:pPr>
      <w:r w:rsidRPr="005279EB">
        <w:rPr>
          <w:rFonts w:asciiTheme="majorBidi" w:hAnsiTheme="majorBidi" w:cstheme="majorBidi"/>
        </w:rPr>
        <w:tab/>
        <w:t xml:space="preserve">Penelitian yang dilakukan oleh Moh. Zahid, SH dengan judul: </w:t>
      </w:r>
      <w:r w:rsidRPr="005279EB">
        <w:rPr>
          <w:rFonts w:asciiTheme="majorBidi" w:hAnsiTheme="majorBidi" w:cstheme="majorBidi"/>
          <w:i/>
          <w:iCs/>
        </w:rPr>
        <w:t>Dua Puluh Lima Tahun Undang-Undang Perkawinan di Indonesia</w:t>
      </w:r>
      <w:r w:rsidRPr="005279EB">
        <w:rPr>
          <w:rFonts w:asciiTheme="majorBidi" w:hAnsiTheme="majorBidi" w:cstheme="majorBidi"/>
        </w:rPr>
        <w:t xml:space="preserve">. Diterbitkan oleh Badan Penelitian dan Pengembangan Agama, Jakarta pada tahun 2001. Dalam penelitian ini dijelaskan bahwa praktik perkawinan tidak tercatat masih banyak terjadi di </w:t>
      </w:r>
      <w:r w:rsidRPr="005279EB">
        <w:rPr>
          <w:rFonts w:asciiTheme="majorBidi" w:hAnsiTheme="majorBidi" w:cstheme="majorBidi"/>
        </w:rPr>
        <w:lastRenderedPageBreak/>
        <w:t xml:space="preserve">Indonesia terutama di Jawa Barat, Jawa Timur, Jawa Tengah, Sulawesi Selatan dan DKI Jakarta. </w:t>
      </w:r>
    </w:p>
    <w:p w:rsidR="00D528B2" w:rsidRPr="005279EB" w:rsidRDefault="00D528B2" w:rsidP="0040551F">
      <w:pPr>
        <w:spacing w:after="0" w:line="240" w:lineRule="auto"/>
        <w:ind w:firstLine="720"/>
        <w:jc w:val="both"/>
        <w:rPr>
          <w:rFonts w:asciiTheme="majorBidi" w:hAnsiTheme="majorBidi" w:cstheme="majorBidi"/>
          <w:sz w:val="36"/>
          <w:szCs w:val="36"/>
        </w:rPr>
      </w:pPr>
      <w:proofErr w:type="gramStart"/>
      <w:r w:rsidRPr="005279EB">
        <w:rPr>
          <w:rFonts w:asciiTheme="majorBidi" w:hAnsiTheme="majorBidi" w:cstheme="majorBidi"/>
          <w:sz w:val="24"/>
          <w:szCs w:val="24"/>
        </w:rPr>
        <w:t>Perkawinan tidak tercatat juga banyak dilakukan oleh masyarakat Malaysia, uniknya praktik perkawinan tidak tercatat tersebut dilakasanakan di Negara Thailand.</w:t>
      </w:r>
      <w:proofErr w:type="gramEnd"/>
      <w:r w:rsidRPr="005279EB">
        <w:rPr>
          <w:rFonts w:asciiTheme="majorBidi" w:hAnsiTheme="majorBidi" w:cstheme="majorBidi"/>
          <w:sz w:val="24"/>
          <w:szCs w:val="24"/>
        </w:rPr>
        <w:t xml:space="preserve"> Daerah Thailand yang kerap dijadikan tempat melangsung perkawinan tidak tercatat oleh warga Negara Malaysia antara lain: Songkhala, Satun, Yala, Narathiwat, dan Pattani.</w:t>
      </w:r>
      <w:r w:rsidR="00EA5B58"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Artinya pratek perkawinan tidak tercatat warga negara Malaysia lebih banyak dilakukan di Thailand ketimbang yang dilakukan di negara Malaysia itu sendiri.</w:t>
      </w:r>
      <w:proofErr w:type="gramEnd"/>
      <w:r w:rsidRPr="005279EB">
        <w:rPr>
          <w:rFonts w:asciiTheme="majorBidi" w:hAnsiTheme="majorBidi" w:cstheme="majorBidi"/>
          <w:sz w:val="24"/>
          <w:szCs w:val="24"/>
        </w:rPr>
        <w:t xml:space="preserve"> </w:t>
      </w:r>
    </w:p>
    <w:p w:rsidR="00D528B2" w:rsidRPr="005279EB" w:rsidRDefault="00D528B2" w:rsidP="00C15EBA">
      <w:pPr>
        <w:pStyle w:val="simple-share"/>
        <w:spacing w:before="0" w:beforeAutospacing="0" w:after="0" w:afterAutospacing="0"/>
        <w:ind w:firstLine="720"/>
        <w:jc w:val="both"/>
        <w:rPr>
          <w:rFonts w:asciiTheme="majorBidi" w:hAnsiTheme="majorBidi" w:cstheme="majorBidi"/>
        </w:rPr>
      </w:pPr>
      <w:r w:rsidRPr="005279EB">
        <w:rPr>
          <w:rFonts w:asciiTheme="majorBidi" w:hAnsiTheme="majorBidi" w:cstheme="majorBidi"/>
        </w:rPr>
        <w:t xml:space="preserve">Banyaknya praktik perkawinan tidak tercatat di Malaysia pernah diberitakan oleh media Antaranews.com </w:t>
      </w:r>
      <w:r w:rsidRPr="005279EB">
        <w:rPr>
          <w:rStyle w:val="article-date"/>
          <w:rFonts w:asciiTheme="majorBidi" w:hAnsiTheme="majorBidi" w:cstheme="majorBidi"/>
        </w:rPr>
        <w:t xml:space="preserve">yang dimuat pada hari  Kamis, 19 September 2013 menyebutkan bahwa rata-rata 1.000 orang setiap bulannya </w:t>
      </w:r>
      <w:r w:rsidRPr="005279EB">
        <w:rPr>
          <w:rFonts w:asciiTheme="majorBidi" w:hAnsiTheme="majorBidi" w:cstheme="majorBidi"/>
        </w:rPr>
        <w:t xml:space="preserve">atau rata-rata 30 pasangan setiap hari </w:t>
      </w:r>
      <w:r w:rsidRPr="005279EB">
        <w:rPr>
          <w:rStyle w:val="article-date"/>
          <w:rFonts w:asciiTheme="majorBidi" w:hAnsiTheme="majorBidi" w:cstheme="majorBidi"/>
        </w:rPr>
        <w:t xml:space="preserve">warga Malaysia melangsungkan perkawinan di daerah </w:t>
      </w:r>
      <w:r w:rsidRPr="005279EB">
        <w:rPr>
          <w:rFonts w:asciiTheme="majorBidi" w:hAnsiTheme="majorBidi" w:cstheme="majorBidi"/>
        </w:rPr>
        <w:t>selatan Thailand</w:t>
      </w:r>
      <w:r w:rsidRPr="005279EB">
        <w:rPr>
          <w:rStyle w:val="FootnoteReference"/>
          <w:rFonts w:asciiTheme="majorBidi" w:hAnsiTheme="majorBidi" w:cstheme="majorBidi"/>
        </w:rPr>
        <w:footnoteReference w:id="21"/>
      </w:r>
      <w:r w:rsidRPr="005279EB">
        <w:rPr>
          <w:rFonts w:asciiTheme="majorBidi" w:hAnsiTheme="majorBidi" w:cstheme="majorBidi"/>
        </w:rPr>
        <w:t xml:space="preserve">. Menurut Konsulat Jendral Malaysia Songkhla, Mohd. Faizal Razali, jumlah pasangan Malaysia yang menikah di Songkhla pada tahun 2013 sebanyak 3.485 pasangan dan 3.381 pasangan pada tahun 2014. </w:t>
      </w:r>
      <w:proofErr w:type="gramStart"/>
      <w:r w:rsidRPr="005279EB">
        <w:rPr>
          <w:rFonts w:asciiTheme="majorBidi" w:hAnsiTheme="majorBidi" w:cstheme="majorBidi"/>
        </w:rPr>
        <w:t>Razali menambahkan angka tersebut belum termasuk pernikahan melalui perantara atau sindikat yang tidak resmi.</w:t>
      </w:r>
      <w:proofErr w:type="gramEnd"/>
      <w:r w:rsidRPr="005279EB">
        <w:rPr>
          <w:rStyle w:val="FootnoteReference"/>
          <w:rFonts w:asciiTheme="majorBidi" w:hAnsiTheme="majorBidi" w:cstheme="majorBidi"/>
        </w:rPr>
        <w:footnoteReference w:id="22"/>
      </w:r>
      <w:r w:rsidRPr="005279EB">
        <w:rPr>
          <w:rFonts w:asciiTheme="majorBidi" w:hAnsiTheme="majorBidi" w:cstheme="majorBidi"/>
        </w:rPr>
        <w:t xml:space="preserve"> </w:t>
      </w:r>
    </w:p>
    <w:p w:rsidR="00D528B2" w:rsidRPr="005279EB" w:rsidRDefault="00D528B2" w:rsidP="0040551F">
      <w:pPr>
        <w:spacing w:after="0" w:line="240" w:lineRule="auto"/>
        <w:ind w:firstLine="720"/>
        <w:jc w:val="both"/>
        <w:rPr>
          <w:rFonts w:asciiTheme="majorBidi" w:hAnsiTheme="majorBidi" w:cstheme="majorBidi"/>
          <w:iCs/>
          <w:sz w:val="24"/>
          <w:szCs w:val="24"/>
        </w:rPr>
      </w:pPr>
      <w:r w:rsidRPr="005279EB">
        <w:rPr>
          <w:rFonts w:asciiTheme="majorBidi" w:hAnsiTheme="majorBidi" w:cstheme="majorBidi"/>
          <w:sz w:val="24"/>
          <w:szCs w:val="24"/>
        </w:rPr>
        <w:t xml:space="preserve">Data mengenai perkawinan tidak tercatat juga dapat dilihat dari penelitian yang dilakukan oleh Muhammad Nur Faqih Bin Abdullah dengan judul: </w:t>
      </w:r>
      <w:r w:rsidRPr="005279EB">
        <w:rPr>
          <w:rFonts w:asciiTheme="majorBidi" w:hAnsiTheme="majorBidi" w:cstheme="majorBidi"/>
          <w:i/>
          <w:iCs/>
          <w:sz w:val="24"/>
          <w:szCs w:val="24"/>
        </w:rPr>
        <w:t>Pernikahan Tanpa Izin Mahkamah Ditinjau Menurut Hukum Islam Studi Kasus di Mahkamah Rendah Syariah Tanah Merah, Kelantan, Malaysia</w:t>
      </w:r>
      <w:r w:rsidRPr="005279EB">
        <w:rPr>
          <w:rFonts w:asciiTheme="majorBidi" w:hAnsiTheme="majorBidi" w:cstheme="majorBidi"/>
          <w:iCs/>
          <w:sz w:val="24"/>
          <w:szCs w:val="24"/>
        </w:rPr>
        <w:t>.</w:t>
      </w:r>
      <w:r w:rsidRPr="005279EB">
        <w:rPr>
          <w:rStyle w:val="FootnoteReference"/>
          <w:rFonts w:asciiTheme="majorBidi" w:hAnsiTheme="majorBidi" w:cstheme="majorBidi"/>
          <w:iCs/>
          <w:sz w:val="24"/>
          <w:szCs w:val="24"/>
        </w:rPr>
        <w:footnoteReference w:id="23"/>
      </w:r>
      <w:r w:rsidRPr="005279EB">
        <w:rPr>
          <w:rFonts w:asciiTheme="majorBidi" w:hAnsiTheme="majorBidi" w:cstheme="majorBidi"/>
          <w:i/>
          <w:iCs/>
          <w:sz w:val="24"/>
          <w:szCs w:val="24"/>
        </w:rPr>
        <w:t xml:space="preserve"> </w:t>
      </w:r>
      <w:r w:rsidRPr="005279EB">
        <w:rPr>
          <w:rFonts w:asciiTheme="majorBidi" w:hAnsiTheme="majorBidi" w:cstheme="majorBidi"/>
          <w:sz w:val="24"/>
          <w:szCs w:val="24"/>
        </w:rPr>
        <w:t>Berdasarkan data statistik di Mahkamah Rendah Syariah Tanah Merah, Muhammad Nur Faqih menjelas bahwa terhitung dari tahun 2013 sampai tahun 2015 terjadi peningkatan praktik perkawinan tidak tercatat.</w:t>
      </w:r>
      <w:r w:rsidRPr="005279EB">
        <w:rPr>
          <w:rStyle w:val="FootnoteReference"/>
          <w:rFonts w:asciiTheme="majorBidi" w:hAnsiTheme="majorBidi" w:cstheme="majorBidi"/>
          <w:sz w:val="24"/>
          <w:szCs w:val="24"/>
        </w:rPr>
        <w:footnoteReference w:id="24"/>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Hal ini dapat dilihat dari data yang menyatakan pada tahun 2013 terdapat 40 kasus.</w:t>
      </w:r>
      <w:proofErr w:type="gramEnd"/>
      <w:r w:rsidRPr="005279EB">
        <w:rPr>
          <w:rFonts w:asciiTheme="majorBidi" w:hAnsiTheme="majorBidi" w:cstheme="majorBidi"/>
          <w:sz w:val="24"/>
          <w:szCs w:val="24"/>
        </w:rPr>
        <w:t xml:space="preserve"> Tahun 2014 terdapat 70 kasus dan tahun 2015 sebanyak 81 kasus perkawinan tidak tercatat yang dilaporkan ke Mahkamah Rendah Syariah Tanah Merah, Kelantan. </w:t>
      </w:r>
      <w:proofErr w:type="gramStart"/>
      <w:r w:rsidRPr="005279EB">
        <w:rPr>
          <w:rFonts w:asciiTheme="majorBidi" w:hAnsiTheme="majorBidi" w:cstheme="majorBidi"/>
          <w:sz w:val="24"/>
          <w:szCs w:val="24"/>
        </w:rPr>
        <w:t xml:space="preserve">Data tersebut adalah data perkawinan tanpa izin mahkamah (perkawinan tidak tercatat) </w:t>
      </w:r>
      <w:r w:rsidRPr="005279EB">
        <w:rPr>
          <w:rFonts w:asciiTheme="majorBidi" w:hAnsiTheme="majorBidi" w:cstheme="majorBidi"/>
          <w:iCs/>
          <w:sz w:val="24"/>
          <w:szCs w:val="24"/>
        </w:rPr>
        <w:t xml:space="preserve">yang kemudian </w:t>
      </w:r>
      <w:r w:rsidRPr="005279EB">
        <w:rPr>
          <w:rFonts w:asciiTheme="majorBidi" w:hAnsiTheme="majorBidi" w:cstheme="majorBidi"/>
          <w:iCs/>
          <w:sz w:val="24"/>
          <w:szCs w:val="24"/>
        </w:rPr>
        <w:lastRenderedPageBreak/>
        <w:t>dilaporkan ke mahkamah (pengadilan) agar mendapat pengesahan dari negara.</w:t>
      </w:r>
      <w:proofErr w:type="gramEnd"/>
      <w:r w:rsidRPr="005279EB">
        <w:rPr>
          <w:rFonts w:asciiTheme="majorBidi" w:hAnsiTheme="majorBidi" w:cstheme="majorBidi"/>
          <w:iCs/>
          <w:sz w:val="24"/>
          <w:szCs w:val="24"/>
        </w:rPr>
        <w:t xml:space="preserve"> Jika ditambahkan dengan perkawinan tidak tercatat yang tidak dilaporkan ke mahkamah tentu jumlahnya </w:t>
      </w:r>
      <w:proofErr w:type="gramStart"/>
      <w:r w:rsidRPr="005279EB">
        <w:rPr>
          <w:rFonts w:asciiTheme="majorBidi" w:hAnsiTheme="majorBidi" w:cstheme="majorBidi"/>
          <w:iCs/>
          <w:sz w:val="24"/>
          <w:szCs w:val="24"/>
        </w:rPr>
        <w:t>akan</w:t>
      </w:r>
      <w:proofErr w:type="gramEnd"/>
      <w:r w:rsidRPr="005279EB">
        <w:rPr>
          <w:rFonts w:asciiTheme="majorBidi" w:hAnsiTheme="majorBidi" w:cstheme="majorBidi"/>
          <w:iCs/>
          <w:sz w:val="24"/>
          <w:szCs w:val="24"/>
        </w:rPr>
        <w:t xml:space="preserve"> jauh lebih banyak. </w:t>
      </w:r>
    </w:p>
    <w:p w:rsidR="00D528B2" w:rsidRPr="005279EB" w:rsidRDefault="00D528B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Dari yang telah diuraikan di atas terlihat masih banyak masyarakat melakukan perkawinan tidak tercatat.</w:t>
      </w:r>
      <w:proofErr w:type="gramEnd"/>
      <w:r w:rsidRPr="005279EB">
        <w:rPr>
          <w:rFonts w:asciiTheme="majorBidi" w:hAnsiTheme="majorBidi" w:cstheme="majorBidi"/>
          <w:sz w:val="24"/>
          <w:szCs w:val="24"/>
        </w:rPr>
        <w:t xml:space="preserve"> </w:t>
      </w:r>
      <w:proofErr w:type="gramStart"/>
      <w:r w:rsidR="00EA5B58" w:rsidRPr="005279EB">
        <w:rPr>
          <w:rFonts w:asciiTheme="majorBidi" w:hAnsiTheme="majorBidi" w:cstheme="majorBidi"/>
          <w:sz w:val="24"/>
          <w:szCs w:val="24"/>
        </w:rPr>
        <w:t>Padahal sangat banyak d</w:t>
      </w:r>
      <w:r w:rsidRPr="005279EB">
        <w:rPr>
          <w:rFonts w:asciiTheme="majorBidi" w:hAnsiTheme="majorBidi" w:cstheme="majorBidi"/>
          <w:sz w:val="24"/>
          <w:szCs w:val="24"/>
        </w:rPr>
        <w:t xml:space="preserve">ampak negatif dari perkawinan tidak tercatat </w:t>
      </w:r>
      <w:r w:rsidR="00EA5B58" w:rsidRPr="005279EB">
        <w:rPr>
          <w:rFonts w:asciiTheme="majorBidi" w:hAnsiTheme="majorBidi" w:cstheme="majorBidi"/>
          <w:sz w:val="24"/>
          <w:szCs w:val="24"/>
        </w:rPr>
        <w:t xml:space="preserve">terutama bagi </w:t>
      </w:r>
      <w:r w:rsidRPr="005279EB">
        <w:rPr>
          <w:rFonts w:asciiTheme="majorBidi" w:hAnsiTheme="majorBidi" w:cstheme="majorBidi"/>
          <w:sz w:val="24"/>
          <w:szCs w:val="24"/>
        </w:rPr>
        <w:t xml:space="preserve">istri </w:t>
      </w:r>
      <w:r w:rsidR="00EA5B58" w:rsidRPr="005279EB">
        <w:rPr>
          <w:rFonts w:asciiTheme="majorBidi" w:hAnsiTheme="majorBidi" w:cstheme="majorBidi"/>
          <w:sz w:val="24"/>
          <w:szCs w:val="24"/>
        </w:rPr>
        <w:t xml:space="preserve">dan anak-anaknya, </w:t>
      </w:r>
      <w:r w:rsidRPr="005279EB">
        <w:rPr>
          <w:rFonts w:asciiTheme="majorBidi" w:hAnsiTheme="majorBidi" w:cstheme="majorBidi"/>
          <w:sz w:val="24"/>
          <w:szCs w:val="24"/>
        </w:rPr>
        <w:t>Dari uraian di atas juga terlihat ketimpangan antara aturan keharusan pencatatan perkawinan yang termuat dalam perundang-undangan dengan kenyataan masih banyaknya pernikahan tidak tercatat.</w:t>
      </w:r>
      <w:proofErr w:type="gramEnd"/>
      <w:r w:rsidRPr="005279EB">
        <w:rPr>
          <w:rFonts w:asciiTheme="majorBidi" w:hAnsiTheme="majorBidi" w:cstheme="majorBidi"/>
          <w:sz w:val="24"/>
          <w:szCs w:val="24"/>
        </w:rPr>
        <w:t xml:space="preserve"> </w:t>
      </w:r>
    </w:p>
    <w:p w:rsidR="00D528B2" w:rsidRPr="005279EB" w:rsidRDefault="00D528B2" w:rsidP="00110CD0">
      <w:pPr>
        <w:spacing w:after="0" w:line="240" w:lineRule="auto"/>
        <w:ind w:firstLine="720"/>
        <w:jc w:val="both"/>
        <w:rPr>
          <w:rFonts w:asciiTheme="majorBidi" w:hAnsiTheme="majorBidi" w:cstheme="majorBidi"/>
          <w:sz w:val="24"/>
          <w:szCs w:val="24"/>
        </w:rPr>
      </w:pPr>
      <w:r w:rsidRPr="005279EB">
        <w:rPr>
          <w:rFonts w:asciiTheme="majorBidi" w:hAnsiTheme="majorBidi" w:cstheme="majorBidi"/>
          <w:sz w:val="24"/>
          <w:szCs w:val="24"/>
        </w:rPr>
        <w:t xml:space="preserve">Penomena di atas patut dipertanyakan, bagaimana mungkin aturan tentang pencatatan perkawinan yang tertuang dalam pasal 2 ayat (2) </w:t>
      </w:r>
      <w:r w:rsidR="003261AD" w:rsidRPr="005279EB">
        <w:rPr>
          <w:rFonts w:asciiTheme="majorBidi" w:hAnsiTheme="majorBidi" w:cstheme="majorBidi"/>
          <w:sz w:val="24"/>
          <w:szCs w:val="24"/>
        </w:rPr>
        <w:t>UU No 1 Tahun 1974</w:t>
      </w:r>
      <w:r w:rsidR="00110CD0">
        <w:rPr>
          <w:rFonts w:asciiTheme="majorBidi" w:hAnsiTheme="majorBidi" w:cstheme="majorBidi"/>
          <w:sz w:val="24"/>
          <w:szCs w:val="24"/>
        </w:rPr>
        <w:t>,</w:t>
      </w:r>
      <w:r w:rsidRPr="005279EB">
        <w:rPr>
          <w:rFonts w:asciiTheme="majorBidi" w:hAnsiTheme="majorBidi" w:cstheme="majorBidi"/>
          <w:sz w:val="24"/>
          <w:szCs w:val="24"/>
        </w:rPr>
        <w:t xml:space="preserve"> dalam pasal 5 ayat 1 KHI </w:t>
      </w:r>
      <w:r w:rsidR="00110CD0">
        <w:rPr>
          <w:rFonts w:asciiTheme="majorBidi" w:hAnsiTheme="majorBidi" w:cstheme="majorBidi"/>
          <w:sz w:val="24"/>
          <w:szCs w:val="24"/>
        </w:rPr>
        <w:t xml:space="preserve">dan </w:t>
      </w:r>
      <w:r w:rsidRPr="005279EB">
        <w:rPr>
          <w:rFonts w:asciiTheme="majorBidi" w:hAnsiTheme="majorBidi" w:cstheme="majorBidi"/>
          <w:sz w:val="24"/>
          <w:szCs w:val="24"/>
        </w:rPr>
        <w:t xml:space="preserve">dalam UU No 22 tahun 1946 </w:t>
      </w:r>
      <w:r w:rsidR="00110CD0">
        <w:rPr>
          <w:rFonts w:asciiTheme="majorBidi" w:hAnsiTheme="majorBidi" w:cstheme="majorBidi"/>
          <w:sz w:val="24"/>
          <w:szCs w:val="24"/>
        </w:rPr>
        <w:t xml:space="preserve">yang telah lama diberlakukan. </w:t>
      </w:r>
      <w:proofErr w:type="gramStart"/>
      <w:r w:rsidR="00EA5B58" w:rsidRPr="005279EB">
        <w:rPr>
          <w:rFonts w:asciiTheme="majorBidi" w:hAnsiTheme="majorBidi" w:cstheme="majorBidi"/>
          <w:sz w:val="24"/>
          <w:szCs w:val="24"/>
        </w:rPr>
        <w:t>Begitu juga dengan aturan yang telah dibuat oleh pemerintah Malaysia namun m</w:t>
      </w:r>
      <w:r w:rsidRPr="005279EB">
        <w:rPr>
          <w:rFonts w:asciiTheme="majorBidi" w:hAnsiTheme="majorBidi" w:cstheme="majorBidi"/>
          <w:sz w:val="24"/>
          <w:szCs w:val="24"/>
        </w:rPr>
        <w:t>engapa masih banyak terjadi perkawinan tidak tercatat?</w:t>
      </w:r>
      <w:proofErr w:type="gramEnd"/>
      <w:r w:rsidR="00C15EBA">
        <w:rPr>
          <w:rFonts w:asciiTheme="majorBidi" w:hAnsiTheme="majorBidi" w:cstheme="majorBidi"/>
          <w:sz w:val="24"/>
          <w:szCs w:val="24"/>
        </w:rPr>
        <w:t xml:space="preserve"> </w:t>
      </w:r>
      <w:proofErr w:type="gramStart"/>
      <w:r w:rsidRPr="005279EB">
        <w:rPr>
          <w:rFonts w:asciiTheme="majorBidi" w:hAnsiTheme="majorBidi" w:cstheme="majorBidi"/>
          <w:sz w:val="24"/>
          <w:szCs w:val="24"/>
        </w:rPr>
        <w:t>Masih banyaknya perkawinan tidak tercatat mendorong penulis untuk meneliti lebih lanjut.</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Meskipun tema tentang perkawinan tidak tercatat sudah banyak dikaji namun dalam kajian Hukum Keluarga Islam perkawinan tidak tercatat selalu menjadi menarik</w:t>
      </w:r>
      <w:r w:rsidRPr="005279EB">
        <w:rPr>
          <w:rStyle w:val="FootnoteReference"/>
          <w:rFonts w:asciiTheme="majorBidi" w:hAnsiTheme="majorBidi" w:cstheme="majorBidi"/>
          <w:sz w:val="24"/>
          <w:szCs w:val="24"/>
        </w:rPr>
        <w:footnoteReference w:id="25"/>
      </w:r>
      <w:r w:rsidRPr="005279EB">
        <w:rPr>
          <w:rFonts w:asciiTheme="majorBidi" w:hAnsiTheme="majorBidi" w:cstheme="majorBidi"/>
          <w:sz w:val="24"/>
          <w:szCs w:val="24"/>
        </w:rPr>
        <w:t xml:space="preserve"> dan aktual untuk dibicarakan.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Hasil analisis dari penelitian ini juga diharapkan melahirkan temuan baru sebagai solusi terbaik untuk menjawab persoalan perkawinan tidak tercatat</w:t>
      </w:r>
      <w:r w:rsidR="00110CD0">
        <w:rPr>
          <w:rFonts w:asciiTheme="majorBidi" w:hAnsiTheme="majorBidi" w:cstheme="majorBidi"/>
          <w:sz w:val="24"/>
          <w:szCs w:val="24"/>
        </w:rPr>
        <w:t>.</w:t>
      </w:r>
      <w:proofErr w:type="gramEnd"/>
      <w:r w:rsidRPr="005279EB">
        <w:rPr>
          <w:rFonts w:asciiTheme="majorBidi" w:hAnsiTheme="majorBidi" w:cstheme="majorBidi"/>
          <w:sz w:val="24"/>
          <w:szCs w:val="24"/>
        </w:rPr>
        <w:t xml:space="preserve">  </w:t>
      </w:r>
    </w:p>
    <w:p w:rsidR="00E25E2B" w:rsidRPr="005279EB" w:rsidRDefault="00E25E2B" w:rsidP="0040551F">
      <w:pPr>
        <w:spacing w:after="0" w:line="240" w:lineRule="auto"/>
        <w:ind w:firstLine="720"/>
        <w:jc w:val="both"/>
        <w:rPr>
          <w:rFonts w:asciiTheme="majorBidi" w:hAnsiTheme="majorBidi" w:cstheme="majorBidi"/>
          <w:sz w:val="24"/>
          <w:szCs w:val="24"/>
        </w:rPr>
      </w:pPr>
    </w:p>
    <w:p w:rsidR="00FB2A40" w:rsidRPr="005279EB" w:rsidRDefault="00FB2A40" w:rsidP="0040551F">
      <w:pPr>
        <w:pStyle w:val="ListParagraph"/>
        <w:numPr>
          <w:ilvl w:val="0"/>
          <w:numId w:val="2"/>
        </w:numPr>
        <w:spacing w:after="0" w:line="240" w:lineRule="auto"/>
        <w:ind w:left="709" w:hanging="709"/>
        <w:rPr>
          <w:rFonts w:asciiTheme="majorBidi" w:hAnsiTheme="majorBidi" w:cstheme="majorBidi"/>
          <w:b/>
          <w:bCs/>
          <w:sz w:val="24"/>
          <w:szCs w:val="24"/>
        </w:rPr>
      </w:pPr>
      <w:r w:rsidRPr="005279EB">
        <w:rPr>
          <w:rFonts w:asciiTheme="majorBidi" w:hAnsiTheme="majorBidi" w:cstheme="majorBidi"/>
          <w:b/>
          <w:bCs/>
          <w:sz w:val="24"/>
          <w:szCs w:val="24"/>
        </w:rPr>
        <w:t>Rumusan Masalah</w:t>
      </w:r>
    </w:p>
    <w:p w:rsidR="00E25E2B" w:rsidRDefault="00FB2A40" w:rsidP="00110CD0">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 xml:space="preserve">Berdasarkan </w:t>
      </w:r>
      <w:r w:rsidR="00A2320F" w:rsidRPr="005279EB">
        <w:rPr>
          <w:rFonts w:asciiTheme="majorBidi" w:hAnsiTheme="majorBidi" w:cstheme="majorBidi"/>
          <w:sz w:val="24"/>
          <w:szCs w:val="24"/>
        </w:rPr>
        <w:t>latar belakang</w:t>
      </w:r>
      <w:r w:rsidRPr="005279EB">
        <w:rPr>
          <w:rFonts w:asciiTheme="majorBidi" w:hAnsiTheme="majorBidi" w:cstheme="majorBidi"/>
          <w:sz w:val="24"/>
          <w:szCs w:val="24"/>
        </w:rPr>
        <w:t xml:space="preserve"> masalah di atas terlihat ada banyak permasalahan yang dapat dirumuskan dalam penelitian ini.</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Dalam hal ini penulis memilih </w:t>
      </w:r>
      <w:r w:rsidR="000C615B" w:rsidRPr="005279EB">
        <w:rPr>
          <w:rFonts w:asciiTheme="majorBidi" w:hAnsiTheme="majorBidi" w:cstheme="majorBidi"/>
          <w:sz w:val="24"/>
          <w:szCs w:val="24"/>
        </w:rPr>
        <w:t>yang</w:t>
      </w:r>
      <w:r w:rsidRPr="005279EB">
        <w:rPr>
          <w:rFonts w:asciiTheme="majorBidi" w:hAnsiTheme="majorBidi" w:cstheme="majorBidi"/>
          <w:sz w:val="24"/>
          <w:szCs w:val="24"/>
        </w:rPr>
        <w:t xml:space="preserve"> paling urgen untuk dibahas</w:t>
      </w:r>
      <w:r w:rsidR="000C615B" w:rsidRPr="005279EB">
        <w:rPr>
          <w:rFonts w:asciiTheme="majorBidi" w:hAnsiTheme="majorBidi" w:cstheme="majorBidi"/>
          <w:sz w:val="24"/>
          <w:szCs w:val="24"/>
        </w:rPr>
        <w:t xml:space="preserve"> yaitu</w:t>
      </w:r>
      <w:r w:rsidR="00793C61" w:rsidRPr="005279EB">
        <w:rPr>
          <w:rFonts w:asciiTheme="majorBidi" w:hAnsiTheme="majorBidi" w:cstheme="majorBidi"/>
          <w:sz w:val="24"/>
          <w:szCs w:val="24"/>
        </w:rPr>
        <w:t xml:space="preserve"> </w:t>
      </w:r>
      <w:r w:rsidR="00A2320F" w:rsidRPr="005279EB">
        <w:rPr>
          <w:rFonts w:asciiTheme="majorBidi" w:hAnsiTheme="majorBidi" w:cstheme="majorBidi"/>
          <w:sz w:val="24"/>
          <w:szCs w:val="24"/>
        </w:rPr>
        <w:t>mengapa masih banyak terjadi perkawinan tidak tercatat di Indonesia dan Malaysia?</w:t>
      </w:r>
      <w:proofErr w:type="gramEnd"/>
      <w:r w:rsidR="00A2320F" w:rsidRPr="005279EB">
        <w:rPr>
          <w:rFonts w:asciiTheme="majorBidi" w:hAnsiTheme="majorBidi" w:cstheme="majorBidi"/>
          <w:sz w:val="24"/>
          <w:szCs w:val="24"/>
        </w:rPr>
        <w:t xml:space="preserve"> </w:t>
      </w:r>
    </w:p>
    <w:p w:rsidR="00110CD0" w:rsidRPr="005279EB" w:rsidRDefault="00110CD0" w:rsidP="00110CD0">
      <w:pPr>
        <w:spacing w:after="0" w:line="240" w:lineRule="auto"/>
        <w:ind w:firstLine="720"/>
        <w:jc w:val="both"/>
        <w:rPr>
          <w:rFonts w:asciiTheme="majorBidi" w:hAnsiTheme="majorBidi" w:cstheme="majorBidi"/>
          <w:sz w:val="24"/>
          <w:szCs w:val="24"/>
        </w:rPr>
      </w:pPr>
    </w:p>
    <w:p w:rsidR="00A2320F" w:rsidRPr="005279EB" w:rsidRDefault="00A2320F" w:rsidP="0040551F">
      <w:pPr>
        <w:pStyle w:val="ListParagraph"/>
        <w:numPr>
          <w:ilvl w:val="0"/>
          <w:numId w:val="1"/>
        </w:numPr>
        <w:spacing w:after="0" w:line="240" w:lineRule="auto"/>
        <w:ind w:left="567" w:hanging="567"/>
        <w:jc w:val="both"/>
        <w:rPr>
          <w:rFonts w:asciiTheme="majorBidi" w:hAnsiTheme="majorBidi" w:cstheme="majorBidi"/>
          <w:b/>
          <w:bCs/>
          <w:sz w:val="24"/>
          <w:szCs w:val="24"/>
        </w:rPr>
      </w:pPr>
      <w:r w:rsidRPr="005279EB">
        <w:rPr>
          <w:rFonts w:asciiTheme="majorBidi" w:hAnsiTheme="majorBidi" w:cstheme="majorBidi"/>
          <w:b/>
          <w:bCs/>
          <w:sz w:val="24"/>
          <w:szCs w:val="24"/>
        </w:rPr>
        <w:t>PEMBAHASAN</w:t>
      </w:r>
    </w:p>
    <w:p w:rsidR="00E25E2B" w:rsidRPr="005279EB" w:rsidRDefault="00E25E2B" w:rsidP="0040551F">
      <w:pPr>
        <w:spacing w:after="0" w:line="240" w:lineRule="auto"/>
        <w:ind w:firstLine="720"/>
        <w:jc w:val="both"/>
        <w:rPr>
          <w:rFonts w:asciiTheme="majorBidi" w:hAnsiTheme="majorBidi" w:cstheme="majorBidi"/>
          <w:sz w:val="24"/>
          <w:szCs w:val="24"/>
        </w:rPr>
      </w:pPr>
    </w:p>
    <w:p w:rsidR="00793C61" w:rsidRPr="005279EB" w:rsidRDefault="00793C61" w:rsidP="0040551F">
      <w:pPr>
        <w:pStyle w:val="ListParagraph"/>
        <w:numPr>
          <w:ilvl w:val="0"/>
          <w:numId w:val="3"/>
        </w:numPr>
        <w:spacing w:after="0" w:line="240" w:lineRule="auto"/>
        <w:ind w:left="567" w:hanging="567"/>
        <w:jc w:val="both"/>
        <w:rPr>
          <w:rFonts w:asciiTheme="majorBidi" w:hAnsiTheme="majorBidi" w:cstheme="majorBidi"/>
          <w:b/>
          <w:bCs/>
          <w:sz w:val="24"/>
          <w:szCs w:val="24"/>
        </w:rPr>
      </w:pPr>
      <w:r w:rsidRPr="005279EB">
        <w:rPr>
          <w:rFonts w:asciiTheme="majorBidi" w:hAnsiTheme="majorBidi" w:cstheme="majorBidi"/>
          <w:b/>
          <w:bCs/>
          <w:sz w:val="24"/>
          <w:szCs w:val="24"/>
        </w:rPr>
        <w:t xml:space="preserve">Faktor </w:t>
      </w:r>
      <w:r w:rsidR="00F60B75" w:rsidRPr="005279EB">
        <w:rPr>
          <w:rFonts w:asciiTheme="majorBidi" w:hAnsiTheme="majorBidi" w:cstheme="majorBidi"/>
          <w:b/>
          <w:bCs/>
          <w:sz w:val="24"/>
          <w:szCs w:val="24"/>
        </w:rPr>
        <w:t xml:space="preserve">Terjadinya Perkawinan Tidak Tercatat di Indonesia </w:t>
      </w:r>
    </w:p>
    <w:p w:rsidR="00F739EF" w:rsidRPr="005279EB" w:rsidRDefault="00DC2350" w:rsidP="0040551F">
      <w:pPr>
        <w:spacing w:after="0" w:line="240" w:lineRule="auto"/>
        <w:ind w:firstLine="567"/>
        <w:jc w:val="both"/>
        <w:rPr>
          <w:rFonts w:asciiTheme="majorBidi" w:hAnsiTheme="majorBidi" w:cstheme="majorBidi"/>
          <w:sz w:val="24"/>
          <w:szCs w:val="24"/>
        </w:rPr>
      </w:pPr>
      <w:r w:rsidRPr="005279EB">
        <w:rPr>
          <w:rFonts w:asciiTheme="majorBidi" w:hAnsiTheme="majorBidi" w:cstheme="majorBidi"/>
          <w:sz w:val="24"/>
          <w:szCs w:val="24"/>
        </w:rPr>
        <w:t xml:space="preserve">Pada dasarnya </w:t>
      </w:r>
      <w:r w:rsidR="00D34FD0" w:rsidRPr="005279EB">
        <w:rPr>
          <w:rFonts w:asciiTheme="majorBidi" w:hAnsiTheme="majorBidi" w:cstheme="majorBidi"/>
          <w:sz w:val="24"/>
          <w:szCs w:val="24"/>
        </w:rPr>
        <w:t xml:space="preserve">hampir </w:t>
      </w:r>
      <w:proofErr w:type="gramStart"/>
      <w:r w:rsidR="00D34FD0" w:rsidRPr="005279EB">
        <w:rPr>
          <w:rFonts w:asciiTheme="majorBidi" w:hAnsiTheme="majorBidi" w:cstheme="majorBidi"/>
          <w:sz w:val="24"/>
          <w:szCs w:val="24"/>
        </w:rPr>
        <w:t>sama</w:t>
      </w:r>
      <w:proofErr w:type="gramEnd"/>
      <w:r w:rsidR="00D34FD0" w:rsidRPr="005279EB">
        <w:rPr>
          <w:rFonts w:asciiTheme="majorBidi" w:hAnsiTheme="majorBidi" w:cstheme="majorBidi"/>
          <w:sz w:val="24"/>
          <w:szCs w:val="24"/>
        </w:rPr>
        <w:t xml:space="preserve"> </w:t>
      </w:r>
      <w:r w:rsidRPr="005279EB">
        <w:rPr>
          <w:rFonts w:asciiTheme="majorBidi" w:hAnsiTheme="majorBidi" w:cstheme="majorBidi"/>
          <w:sz w:val="24"/>
          <w:szCs w:val="24"/>
        </w:rPr>
        <w:t xml:space="preserve">penyebab </w:t>
      </w:r>
      <w:r w:rsidR="00D34FD0" w:rsidRPr="005279EB">
        <w:rPr>
          <w:rFonts w:asciiTheme="majorBidi" w:hAnsiTheme="majorBidi" w:cstheme="majorBidi"/>
          <w:sz w:val="24"/>
          <w:szCs w:val="24"/>
        </w:rPr>
        <w:t xml:space="preserve">terjadinya perkawinan tidak tercatat di Indonesia dan Malaysia. </w:t>
      </w:r>
      <w:proofErr w:type="gramStart"/>
      <w:r w:rsidR="00D34FD0" w:rsidRPr="005279EB">
        <w:rPr>
          <w:rFonts w:asciiTheme="majorBidi" w:hAnsiTheme="majorBidi" w:cstheme="majorBidi"/>
          <w:sz w:val="24"/>
          <w:szCs w:val="24"/>
        </w:rPr>
        <w:t>Dan a</w:t>
      </w:r>
      <w:r w:rsidR="00F739EF" w:rsidRPr="005279EB">
        <w:rPr>
          <w:rFonts w:asciiTheme="majorBidi" w:hAnsiTheme="majorBidi" w:cstheme="majorBidi"/>
          <w:sz w:val="24"/>
          <w:szCs w:val="24"/>
        </w:rPr>
        <w:t>da banyak faktor sehingga seseorang memilih untuk melakukan perkawinan tidak tercatat.</w:t>
      </w:r>
      <w:proofErr w:type="gramEnd"/>
      <w:r w:rsidR="00F739EF" w:rsidRPr="005279EB">
        <w:rPr>
          <w:rFonts w:asciiTheme="majorBidi" w:hAnsiTheme="majorBidi" w:cstheme="majorBidi"/>
          <w:sz w:val="24"/>
          <w:szCs w:val="24"/>
        </w:rPr>
        <w:t xml:space="preserve"> </w:t>
      </w:r>
      <w:r w:rsidRPr="005279EB">
        <w:rPr>
          <w:rFonts w:asciiTheme="majorBidi" w:hAnsiTheme="majorBidi" w:cstheme="majorBidi"/>
          <w:sz w:val="24"/>
          <w:szCs w:val="24"/>
        </w:rPr>
        <w:t xml:space="preserve">Diantara faktor terbut adalah: </w:t>
      </w:r>
      <w:r w:rsidR="00E12500" w:rsidRPr="005279EB">
        <w:rPr>
          <w:rFonts w:asciiTheme="majorBidi" w:hAnsiTheme="majorBidi" w:cstheme="majorBidi"/>
          <w:sz w:val="24"/>
          <w:szCs w:val="24"/>
        </w:rPr>
        <w:t xml:space="preserve">hubungan yang tidak disetujui </w:t>
      </w:r>
      <w:r w:rsidRPr="005279EB">
        <w:rPr>
          <w:rFonts w:asciiTheme="majorBidi" w:hAnsiTheme="majorBidi" w:cstheme="majorBidi"/>
          <w:sz w:val="24"/>
          <w:szCs w:val="24"/>
        </w:rPr>
        <w:t xml:space="preserve">wali, </w:t>
      </w:r>
      <w:r w:rsidR="00E12500" w:rsidRPr="005279EB">
        <w:rPr>
          <w:rFonts w:asciiTheme="majorBidi" w:hAnsiTheme="majorBidi" w:cstheme="majorBidi"/>
          <w:sz w:val="24"/>
          <w:szCs w:val="24"/>
        </w:rPr>
        <w:t>tidak mendapat izin</w:t>
      </w:r>
      <w:r w:rsidR="00F739EF" w:rsidRPr="005279EB">
        <w:rPr>
          <w:rFonts w:asciiTheme="majorBidi" w:hAnsiTheme="majorBidi" w:cstheme="majorBidi"/>
          <w:sz w:val="24"/>
          <w:szCs w:val="24"/>
        </w:rPr>
        <w:t xml:space="preserve"> berpoligami, </w:t>
      </w:r>
      <w:r w:rsidRPr="005279EB">
        <w:rPr>
          <w:rFonts w:asciiTheme="majorBidi" w:hAnsiTheme="majorBidi" w:cstheme="majorBidi"/>
          <w:sz w:val="24"/>
          <w:szCs w:val="24"/>
        </w:rPr>
        <w:t>h</w:t>
      </w:r>
      <w:r w:rsidR="00F739EF" w:rsidRPr="005279EB">
        <w:rPr>
          <w:rFonts w:asciiTheme="majorBidi" w:hAnsiTheme="majorBidi" w:cstheme="majorBidi"/>
          <w:sz w:val="24"/>
          <w:szCs w:val="24"/>
        </w:rPr>
        <w:t xml:space="preserve">amil di luar nikah, </w:t>
      </w:r>
      <w:r w:rsidR="00D34FD0" w:rsidRPr="005279EB">
        <w:rPr>
          <w:rFonts w:asciiTheme="majorBidi" w:hAnsiTheme="majorBidi" w:cstheme="majorBidi"/>
          <w:sz w:val="24"/>
          <w:szCs w:val="24"/>
        </w:rPr>
        <w:t>t</w:t>
      </w:r>
      <w:r w:rsidR="00F739EF" w:rsidRPr="005279EB">
        <w:rPr>
          <w:rFonts w:asciiTheme="majorBidi" w:hAnsiTheme="majorBidi" w:cstheme="majorBidi"/>
          <w:sz w:val="24"/>
          <w:szCs w:val="24"/>
        </w:rPr>
        <w:t xml:space="preserve">erkendala batasan </w:t>
      </w:r>
      <w:proofErr w:type="gramStart"/>
      <w:r w:rsidR="00F739EF" w:rsidRPr="005279EB">
        <w:rPr>
          <w:rFonts w:asciiTheme="majorBidi" w:hAnsiTheme="majorBidi" w:cstheme="majorBidi"/>
          <w:sz w:val="24"/>
          <w:szCs w:val="24"/>
        </w:rPr>
        <w:t>usia</w:t>
      </w:r>
      <w:proofErr w:type="gramEnd"/>
      <w:r w:rsidR="00F739EF" w:rsidRPr="005279EB">
        <w:rPr>
          <w:rFonts w:asciiTheme="majorBidi" w:hAnsiTheme="majorBidi" w:cstheme="majorBidi"/>
          <w:sz w:val="24"/>
          <w:szCs w:val="24"/>
        </w:rPr>
        <w:t xml:space="preserve">, </w:t>
      </w:r>
      <w:r w:rsidR="00D34FD0" w:rsidRPr="005279EB">
        <w:rPr>
          <w:rFonts w:asciiTheme="majorBidi" w:hAnsiTheme="majorBidi" w:cstheme="majorBidi"/>
          <w:sz w:val="24"/>
          <w:szCs w:val="24"/>
        </w:rPr>
        <w:t>f</w:t>
      </w:r>
      <w:r w:rsidR="00F739EF" w:rsidRPr="005279EB">
        <w:rPr>
          <w:rFonts w:asciiTheme="majorBidi" w:hAnsiTheme="majorBidi" w:cstheme="majorBidi"/>
          <w:sz w:val="24"/>
          <w:szCs w:val="24"/>
        </w:rPr>
        <w:t xml:space="preserve">aktor </w:t>
      </w:r>
      <w:r w:rsidR="00D34FD0" w:rsidRPr="005279EB">
        <w:rPr>
          <w:rFonts w:asciiTheme="majorBidi" w:hAnsiTheme="majorBidi" w:cstheme="majorBidi"/>
          <w:sz w:val="24"/>
          <w:szCs w:val="24"/>
        </w:rPr>
        <w:t>e</w:t>
      </w:r>
      <w:r w:rsidR="00F739EF" w:rsidRPr="005279EB">
        <w:rPr>
          <w:rFonts w:asciiTheme="majorBidi" w:hAnsiTheme="majorBidi" w:cstheme="majorBidi"/>
          <w:sz w:val="24"/>
          <w:szCs w:val="24"/>
        </w:rPr>
        <w:t>konomi</w:t>
      </w:r>
      <w:r w:rsidR="00D34FD0" w:rsidRPr="005279EB">
        <w:rPr>
          <w:rFonts w:asciiTheme="majorBidi" w:hAnsiTheme="majorBidi" w:cstheme="majorBidi"/>
          <w:sz w:val="24"/>
          <w:szCs w:val="24"/>
        </w:rPr>
        <w:t xml:space="preserve"> dan lain-lain.</w:t>
      </w:r>
    </w:p>
    <w:p w:rsidR="00845639" w:rsidRPr="005279EB" w:rsidRDefault="002F1503" w:rsidP="00110CD0">
      <w:pPr>
        <w:spacing w:after="0" w:line="240" w:lineRule="auto"/>
        <w:ind w:firstLine="567"/>
        <w:jc w:val="both"/>
        <w:rPr>
          <w:rFonts w:asciiTheme="majorBidi" w:hAnsiTheme="majorBidi" w:cstheme="majorBidi"/>
          <w:sz w:val="24"/>
          <w:szCs w:val="24"/>
        </w:rPr>
      </w:pPr>
      <w:proofErr w:type="gramStart"/>
      <w:r w:rsidRPr="005279EB">
        <w:rPr>
          <w:rFonts w:asciiTheme="majorBidi" w:hAnsiTheme="majorBidi" w:cstheme="majorBidi"/>
          <w:sz w:val="24"/>
          <w:szCs w:val="24"/>
        </w:rPr>
        <w:t>Faktor-faktor di atas pada dasarnya adalah faktor hilir penyebab terjadinya perkawinan tidak tercatat</w:t>
      </w:r>
      <w:r w:rsidR="00110CD0">
        <w:rPr>
          <w:rFonts w:asciiTheme="majorBidi" w:hAnsiTheme="majorBidi" w:cstheme="majorBidi"/>
          <w:sz w:val="24"/>
          <w:szCs w:val="24"/>
        </w:rPr>
        <w:t>.</w:t>
      </w:r>
      <w:proofErr w:type="gramEnd"/>
      <w:r w:rsidRPr="005279EB">
        <w:rPr>
          <w:rFonts w:asciiTheme="majorBidi" w:hAnsiTheme="majorBidi" w:cstheme="majorBidi"/>
          <w:sz w:val="24"/>
          <w:szCs w:val="24"/>
        </w:rPr>
        <w:t xml:space="preserve"> Dalam tulisan ini penulis </w:t>
      </w:r>
      <w:proofErr w:type="gramStart"/>
      <w:r w:rsidRPr="005279EB">
        <w:rPr>
          <w:rFonts w:asciiTheme="majorBidi" w:hAnsiTheme="majorBidi" w:cstheme="majorBidi"/>
          <w:sz w:val="24"/>
          <w:szCs w:val="24"/>
        </w:rPr>
        <w:t>akan</w:t>
      </w:r>
      <w:proofErr w:type="gramEnd"/>
      <w:r w:rsidRPr="005279EB">
        <w:rPr>
          <w:rFonts w:asciiTheme="majorBidi" w:hAnsiTheme="majorBidi" w:cstheme="majorBidi"/>
          <w:sz w:val="24"/>
          <w:szCs w:val="24"/>
        </w:rPr>
        <w:t xml:space="preserve"> mengungkapkan bahwa selain faktor-faktor </w:t>
      </w:r>
      <w:r w:rsidR="00ED6D65">
        <w:rPr>
          <w:rFonts w:asciiTheme="majorBidi" w:hAnsiTheme="majorBidi" w:cstheme="majorBidi"/>
          <w:sz w:val="24"/>
          <w:szCs w:val="24"/>
        </w:rPr>
        <w:t xml:space="preserve">hilir </w:t>
      </w:r>
      <w:r w:rsidRPr="005279EB">
        <w:rPr>
          <w:rFonts w:asciiTheme="majorBidi" w:hAnsiTheme="majorBidi" w:cstheme="majorBidi"/>
          <w:sz w:val="24"/>
          <w:szCs w:val="24"/>
        </w:rPr>
        <w:t xml:space="preserve">yang disebutkan di atas penulis melihat bahwa ada faktor </w:t>
      </w:r>
      <w:r w:rsidR="00845639" w:rsidRPr="005279EB">
        <w:rPr>
          <w:rFonts w:asciiTheme="majorBidi" w:hAnsiTheme="majorBidi" w:cstheme="majorBidi"/>
          <w:sz w:val="24"/>
          <w:szCs w:val="24"/>
        </w:rPr>
        <w:lastRenderedPageBreak/>
        <w:t xml:space="preserve">yang penulis </w:t>
      </w:r>
      <w:r w:rsidR="00A76717" w:rsidRPr="005279EB">
        <w:rPr>
          <w:rFonts w:asciiTheme="majorBidi" w:hAnsiTheme="majorBidi" w:cstheme="majorBidi"/>
          <w:sz w:val="24"/>
          <w:szCs w:val="24"/>
        </w:rPr>
        <w:t xml:space="preserve">sebut </w:t>
      </w:r>
      <w:r w:rsidR="00845639" w:rsidRPr="005279EB">
        <w:rPr>
          <w:rFonts w:asciiTheme="majorBidi" w:hAnsiTheme="majorBidi" w:cstheme="majorBidi"/>
          <w:sz w:val="24"/>
          <w:szCs w:val="24"/>
        </w:rPr>
        <w:t>sebagai fa</w:t>
      </w:r>
      <w:r w:rsidR="00A76717" w:rsidRPr="005279EB">
        <w:rPr>
          <w:rFonts w:asciiTheme="majorBidi" w:hAnsiTheme="majorBidi" w:cstheme="majorBidi"/>
          <w:sz w:val="24"/>
          <w:szCs w:val="24"/>
        </w:rPr>
        <w:t>k</w:t>
      </w:r>
      <w:r w:rsidR="00845639" w:rsidRPr="005279EB">
        <w:rPr>
          <w:rFonts w:asciiTheme="majorBidi" w:hAnsiTheme="majorBidi" w:cstheme="majorBidi"/>
          <w:sz w:val="24"/>
          <w:szCs w:val="24"/>
        </w:rPr>
        <w:t xml:space="preserve">tor </w:t>
      </w:r>
      <w:r w:rsidRPr="005279EB">
        <w:rPr>
          <w:rFonts w:asciiTheme="majorBidi" w:hAnsiTheme="majorBidi" w:cstheme="majorBidi"/>
          <w:sz w:val="24"/>
          <w:szCs w:val="24"/>
        </w:rPr>
        <w:t>hulu penyebab masih banyak terjadi perkawinan tidak tercatat tersebut</w:t>
      </w:r>
      <w:r w:rsidR="00845639" w:rsidRPr="005279EB">
        <w:rPr>
          <w:rFonts w:asciiTheme="majorBidi" w:hAnsiTheme="majorBidi" w:cstheme="majorBidi"/>
          <w:sz w:val="24"/>
          <w:szCs w:val="24"/>
        </w:rPr>
        <w:t xml:space="preserve">. </w:t>
      </w:r>
    </w:p>
    <w:p w:rsidR="000F5F10" w:rsidRPr="005279EB" w:rsidRDefault="00A76717" w:rsidP="0040551F">
      <w:pPr>
        <w:autoSpaceDE w:val="0"/>
        <w:autoSpaceDN w:val="0"/>
        <w:adjustRightInd w:val="0"/>
        <w:spacing w:after="0" w:line="240" w:lineRule="auto"/>
        <w:ind w:firstLine="540"/>
        <w:jc w:val="both"/>
        <w:rPr>
          <w:rFonts w:asciiTheme="majorBidi" w:hAnsiTheme="majorBidi" w:cstheme="majorBidi"/>
          <w:sz w:val="24"/>
          <w:szCs w:val="24"/>
        </w:rPr>
      </w:pPr>
      <w:proofErr w:type="gramStart"/>
      <w:r w:rsidRPr="005279EB">
        <w:rPr>
          <w:rFonts w:asciiTheme="majorBidi" w:hAnsiTheme="majorBidi" w:cstheme="majorBidi"/>
          <w:sz w:val="24"/>
          <w:szCs w:val="24"/>
        </w:rPr>
        <w:t>Sebelum menjelaskan faktor hulu dimaksud, maka terlebih dahulu harus merujuk aturan pencatatan perkawinan dalam perundang-undangan.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 xml:space="preserve">Aturan pencatatan perkawinan terdapat dalam pasal 2 ayat (2) UU No 1 tahun 1974 yang berbunyi </w:t>
      </w:r>
      <w:r w:rsidR="00A71C93" w:rsidRPr="005279EB">
        <w:rPr>
          <w:rFonts w:asciiTheme="majorBidi" w:hAnsiTheme="majorBidi" w:cstheme="majorBidi"/>
          <w:sz w:val="24"/>
          <w:szCs w:val="24"/>
        </w:rPr>
        <w:t>“</w:t>
      </w:r>
      <w:r w:rsidR="00A71C93" w:rsidRPr="005279EB">
        <w:rPr>
          <w:rFonts w:asciiTheme="majorBidi" w:hAnsiTheme="majorBidi" w:cstheme="majorBidi"/>
          <w:i/>
          <w:iCs/>
          <w:color w:val="000000"/>
          <w:sz w:val="24"/>
          <w:szCs w:val="24"/>
        </w:rPr>
        <w:t>Tiap-tiap perkawinan dicatat menurut peraturan perundang-undangan yang berlaku”</w:t>
      </w:r>
      <w:r w:rsidR="000F5F10" w:rsidRPr="005279EB">
        <w:rPr>
          <w:rFonts w:asciiTheme="majorBidi" w:hAnsiTheme="majorBidi" w:cstheme="majorBidi"/>
          <w:i/>
          <w:iCs/>
          <w:color w:val="000000"/>
          <w:sz w:val="24"/>
          <w:szCs w:val="24"/>
        </w:rPr>
        <w:t>.</w:t>
      </w:r>
      <w:proofErr w:type="gramEnd"/>
      <w:r w:rsidR="000F5F10" w:rsidRPr="005279EB">
        <w:rPr>
          <w:rFonts w:asciiTheme="majorBidi" w:hAnsiTheme="majorBidi" w:cstheme="majorBidi"/>
          <w:color w:val="000000"/>
          <w:sz w:val="24"/>
          <w:szCs w:val="24"/>
        </w:rPr>
        <w:t xml:space="preserve"> </w:t>
      </w:r>
      <w:proofErr w:type="gramStart"/>
      <w:r w:rsidR="000F5F10" w:rsidRPr="005279EB">
        <w:rPr>
          <w:rFonts w:asciiTheme="majorBidi" w:hAnsiTheme="majorBidi" w:cstheme="majorBidi"/>
          <w:color w:val="000000"/>
          <w:sz w:val="24"/>
          <w:szCs w:val="24"/>
        </w:rPr>
        <w:t>Dalam pasal 2 ayat (2) ini jelas disebutkan bahwa perkawinan harus dicatatkan.</w:t>
      </w:r>
      <w:proofErr w:type="gramEnd"/>
      <w:r w:rsidR="000C615B" w:rsidRPr="005279EB">
        <w:rPr>
          <w:rFonts w:asciiTheme="majorBidi" w:hAnsiTheme="majorBidi" w:cstheme="majorBidi"/>
          <w:color w:val="000000"/>
          <w:sz w:val="24"/>
          <w:szCs w:val="24"/>
        </w:rPr>
        <w:t xml:space="preserve"> </w:t>
      </w:r>
      <w:proofErr w:type="gramStart"/>
      <w:r w:rsidR="000F5F10" w:rsidRPr="005279EB">
        <w:rPr>
          <w:rFonts w:asciiTheme="majorBidi" w:hAnsiTheme="majorBidi" w:cstheme="majorBidi"/>
          <w:color w:val="000000"/>
          <w:sz w:val="24"/>
          <w:szCs w:val="24"/>
        </w:rPr>
        <w:t>Namun ayat sebelumnya (pasal 2 ayat (1)) menyatakan bahwa “</w:t>
      </w:r>
      <w:r w:rsidR="000F5F10" w:rsidRPr="005279EB">
        <w:rPr>
          <w:rFonts w:asciiTheme="majorBidi" w:hAnsiTheme="majorBidi" w:cstheme="majorBidi"/>
          <w:i/>
          <w:iCs/>
          <w:color w:val="000000"/>
          <w:sz w:val="24"/>
          <w:szCs w:val="24"/>
        </w:rPr>
        <w:t>Perkawinan adalah sah apabila dilakukan menurut hukum masing-masing agama dan kepercayaannya itu</w:t>
      </w:r>
      <w:r w:rsidR="000F5F10" w:rsidRPr="005279EB">
        <w:rPr>
          <w:rFonts w:asciiTheme="majorBidi" w:hAnsiTheme="majorBidi" w:cstheme="majorBidi"/>
          <w:color w:val="000000"/>
          <w:sz w:val="24"/>
          <w:szCs w:val="24"/>
        </w:rPr>
        <w:t>”.</w:t>
      </w:r>
      <w:proofErr w:type="gramEnd"/>
      <w:r w:rsidR="00B01844" w:rsidRPr="005279EB">
        <w:rPr>
          <w:rFonts w:asciiTheme="majorBidi" w:hAnsiTheme="majorBidi" w:cstheme="majorBidi"/>
          <w:color w:val="000000"/>
          <w:sz w:val="24"/>
          <w:szCs w:val="24"/>
        </w:rPr>
        <w:t xml:space="preserve"> </w:t>
      </w:r>
      <w:proofErr w:type="gramStart"/>
      <w:r w:rsidR="00B01844" w:rsidRPr="005279EB">
        <w:rPr>
          <w:rFonts w:asciiTheme="majorBidi" w:hAnsiTheme="majorBidi" w:cstheme="majorBidi"/>
          <w:color w:val="000000"/>
          <w:sz w:val="24"/>
          <w:szCs w:val="24"/>
        </w:rPr>
        <w:t>Ayat ini menyatakan bahwa perkawinan telah menjadi sah apabila telah dilaksanakan menurut aturan agamanya masing-masing.</w:t>
      </w:r>
      <w:proofErr w:type="gramEnd"/>
      <w:r w:rsidR="00B01844" w:rsidRPr="005279EB">
        <w:rPr>
          <w:rFonts w:asciiTheme="majorBidi" w:hAnsiTheme="majorBidi" w:cstheme="majorBidi"/>
          <w:color w:val="000000"/>
          <w:sz w:val="24"/>
          <w:szCs w:val="24"/>
        </w:rPr>
        <w:t xml:space="preserve"> </w:t>
      </w:r>
      <w:proofErr w:type="gramStart"/>
      <w:r w:rsidR="00B01844" w:rsidRPr="005279EB">
        <w:rPr>
          <w:rFonts w:asciiTheme="majorBidi" w:hAnsiTheme="majorBidi" w:cstheme="majorBidi"/>
          <w:color w:val="000000"/>
          <w:sz w:val="24"/>
          <w:szCs w:val="24"/>
        </w:rPr>
        <w:t>Dalam hukum Islam, perkawinan telah dianggap sah apabila telah terpenuhi syarat dan rukun</w:t>
      </w:r>
      <w:r w:rsidR="003261AD" w:rsidRPr="005279EB">
        <w:rPr>
          <w:rFonts w:asciiTheme="majorBidi" w:hAnsiTheme="majorBidi" w:cstheme="majorBidi"/>
          <w:color w:val="000000"/>
          <w:sz w:val="24"/>
          <w:szCs w:val="24"/>
        </w:rPr>
        <w:t>.</w:t>
      </w:r>
      <w:proofErr w:type="gramEnd"/>
      <w:r w:rsidR="003261AD" w:rsidRPr="005279EB">
        <w:rPr>
          <w:rFonts w:asciiTheme="majorBidi" w:hAnsiTheme="majorBidi" w:cstheme="majorBidi"/>
          <w:color w:val="000000"/>
          <w:sz w:val="24"/>
          <w:szCs w:val="24"/>
        </w:rPr>
        <w:t xml:space="preserve"> </w:t>
      </w:r>
      <w:proofErr w:type="gramStart"/>
      <w:r w:rsidR="003261AD" w:rsidRPr="005279EB">
        <w:rPr>
          <w:rFonts w:asciiTheme="majorBidi" w:hAnsiTheme="majorBidi" w:cstheme="majorBidi"/>
          <w:color w:val="000000"/>
          <w:sz w:val="24"/>
          <w:szCs w:val="24"/>
        </w:rPr>
        <w:t>Adapun pencatatan perkawinan dalam hukum Islam tidak termasuk kedalam syarat maupun rukun.</w:t>
      </w:r>
      <w:proofErr w:type="gramEnd"/>
      <w:r w:rsidR="003261AD" w:rsidRPr="005279EB">
        <w:rPr>
          <w:rFonts w:asciiTheme="majorBidi" w:hAnsiTheme="majorBidi" w:cstheme="majorBidi"/>
          <w:color w:val="000000"/>
          <w:sz w:val="24"/>
          <w:szCs w:val="24"/>
        </w:rPr>
        <w:t xml:space="preserve"> </w:t>
      </w:r>
      <w:r w:rsidR="00B01844" w:rsidRPr="005279EB">
        <w:rPr>
          <w:rFonts w:asciiTheme="majorBidi" w:hAnsiTheme="majorBidi" w:cstheme="majorBidi"/>
          <w:color w:val="000000"/>
          <w:sz w:val="24"/>
          <w:szCs w:val="24"/>
        </w:rPr>
        <w:t xml:space="preserve"> </w:t>
      </w:r>
      <w:r w:rsidR="000F5F10" w:rsidRPr="005279EB">
        <w:rPr>
          <w:rFonts w:asciiTheme="majorBidi" w:hAnsiTheme="majorBidi" w:cstheme="majorBidi"/>
          <w:color w:val="000000"/>
          <w:sz w:val="24"/>
          <w:szCs w:val="24"/>
        </w:rPr>
        <w:t xml:space="preserve"> </w:t>
      </w:r>
    </w:p>
    <w:p w:rsidR="00ED4184" w:rsidRPr="005279EB" w:rsidRDefault="00ED4184" w:rsidP="0040551F">
      <w:pPr>
        <w:autoSpaceDE w:val="0"/>
        <w:autoSpaceDN w:val="0"/>
        <w:adjustRightInd w:val="0"/>
        <w:spacing w:after="0" w:line="240" w:lineRule="auto"/>
        <w:ind w:firstLine="540"/>
        <w:jc w:val="both"/>
        <w:rPr>
          <w:rFonts w:asciiTheme="majorBidi" w:hAnsiTheme="majorBidi" w:cstheme="majorBidi"/>
          <w:sz w:val="24"/>
          <w:szCs w:val="24"/>
        </w:rPr>
      </w:pPr>
      <w:proofErr w:type="gramStart"/>
      <w:r w:rsidRPr="005279EB">
        <w:rPr>
          <w:rFonts w:asciiTheme="majorBidi" w:hAnsiTheme="majorBidi" w:cstheme="majorBidi"/>
          <w:sz w:val="24"/>
          <w:szCs w:val="24"/>
        </w:rPr>
        <w:t xml:space="preserve">Berdasarkan </w:t>
      </w:r>
      <w:r w:rsidR="003261AD" w:rsidRPr="005279EB">
        <w:rPr>
          <w:rFonts w:asciiTheme="majorBidi" w:hAnsiTheme="majorBidi" w:cstheme="majorBidi"/>
          <w:sz w:val="24"/>
          <w:szCs w:val="24"/>
        </w:rPr>
        <w:t>pasal 2 ayat (1) dan (2)</w:t>
      </w:r>
      <w:r w:rsidRPr="005279EB">
        <w:rPr>
          <w:rFonts w:asciiTheme="majorBidi" w:hAnsiTheme="majorBidi" w:cstheme="majorBidi"/>
          <w:sz w:val="24"/>
          <w:szCs w:val="24"/>
        </w:rPr>
        <w:t xml:space="preserve"> di atas terlihat adanya dualisme pemahaman hukum terhadap status perkawinan tidak tercatat dalam undang-undang perkawinan Islam di Indonesia.</w:t>
      </w:r>
      <w:proofErr w:type="gramEnd"/>
      <w:r w:rsidRPr="005279EB">
        <w:rPr>
          <w:rFonts w:asciiTheme="majorBidi" w:hAnsiTheme="majorBidi" w:cstheme="majorBidi"/>
          <w:sz w:val="24"/>
          <w:szCs w:val="24"/>
        </w:rPr>
        <w:t xml:space="preserve"> Salah satu pendapat memahami pasal 2 </w:t>
      </w:r>
      <w:r w:rsidR="003261AD" w:rsidRPr="005279EB">
        <w:rPr>
          <w:rFonts w:asciiTheme="majorBidi" w:hAnsiTheme="majorBidi" w:cstheme="majorBidi"/>
          <w:sz w:val="24"/>
          <w:szCs w:val="24"/>
        </w:rPr>
        <w:t>UU No 1 Tahun 1974</w:t>
      </w:r>
      <w:r w:rsidRPr="005279EB">
        <w:rPr>
          <w:rFonts w:asciiTheme="majorBidi" w:hAnsiTheme="majorBidi" w:cstheme="majorBidi"/>
          <w:sz w:val="24"/>
          <w:szCs w:val="24"/>
        </w:rPr>
        <w:t xml:space="preserve"> secara </w:t>
      </w:r>
      <w:r w:rsidRPr="005279EB">
        <w:rPr>
          <w:rFonts w:asciiTheme="majorBidi" w:hAnsiTheme="majorBidi" w:cstheme="majorBidi"/>
          <w:i/>
          <w:iCs/>
          <w:sz w:val="24"/>
          <w:szCs w:val="24"/>
        </w:rPr>
        <w:t>tekstual</w:t>
      </w:r>
      <w:r w:rsidRPr="005279EB">
        <w:rPr>
          <w:rFonts w:asciiTheme="majorBidi" w:hAnsiTheme="majorBidi" w:cstheme="majorBidi"/>
          <w:sz w:val="24"/>
          <w:szCs w:val="24"/>
        </w:rPr>
        <w:t xml:space="preserve"> (</w:t>
      </w:r>
      <w:proofErr w:type="gramStart"/>
      <w:r w:rsidRPr="005279EB">
        <w:rPr>
          <w:rFonts w:asciiTheme="majorBidi" w:hAnsiTheme="majorBidi" w:cstheme="majorBidi"/>
          <w:i/>
          <w:iCs/>
          <w:sz w:val="24"/>
          <w:szCs w:val="24"/>
        </w:rPr>
        <w:t>norma</w:t>
      </w:r>
      <w:proofErr w:type="gramEnd"/>
      <w:r w:rsidRPr="005279EB">
        <w:rPr>
          <w:rFonts w:asciiTheme="majorBidi" w:hAnsiTheme="majorBidi" w:cstheme="majorBidi"/>
          <w:i/>
          <w:iCs/>
          <w:sz w:val="24"/>
          <w:szCs w:val="24"/>
        </w:rPr>
        <w:t xml:space="preserve"> hukum</w:t>
      </w:r>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Pendapat ini menyatakan bahwa sah atau tidaknya perkawinan ditentukan oleh ketentuan hukum agamanya masing-masing bukan oleh pencatatan</w:t>
      </w:r>
      <w:r w:rsidR="0040551F">
        <w:rPr>
          <w:rFonts w:asciiTheme="majorBidi" w:hAnsiTheme="majorBidi" w:cstheme="majorBidi"/>
          <w:sz w:val="24"/>
          <w:szCs w:val="24"/>
        </w:rPr>
        <w:t>,</w:t>
      </w:r>
      <w:r w:rsidR="003068D0" w:rsidRPr="005279EB">
        <w:rPr>
          <w:rFonts w:asciiTheme="majorBidi" w:hAnsiTheme="majorBidi" w:cstheme="majorBidi"/>
          <w:sz w:val="24"/>
          <w:szCs w:val="24"/>
        </w:rPr>
        <w:t xml:space="preserve"> </w:t>
      </w:r>
      <w:r w:rsidRPr="005279EB">
        <w:rPr>
          <w:rFonts w:asciiTheme="majorBidi" w:hAnsiTheme="majorBidi" w:cstheme="majorBidi"/>
          <w:sz w:val="24"/>
          <w:szCs w:val="24"/>
        </w:rPr>
        <w:t>jadi status perkawinan tidak tercatat menurut pendapat ini adalah tetap sah.</w:t>
      </w:r>
      <w:proofErr w:type="gramEnd"/>
      <w:r w:rsidRPr="005279EB">
        <w:rPr>
          <w:rFonts w:asciiTheme="majorBidi" w:hAnsiTheme="majorBidi" w:cstheme="majorBidi"/>
          <w:sz w:val="24"/>
          <w:szCs w:val="24"/>
        </w:rPr>
        <w:t xml:space="preserve"> Disisi </w:t>
      </w:r>
      <w:proofErr w:type="gramStart"/>
      <w:r w:rsidRPr="005279EB">
        <w:rPr>
          <w:rFonts w:asciiTheme="majorBidi" w:hAnsiTheme="majorBidi" w:cstheme="majorBidi"/>
          <w:sz w:val="24"/>
          <w:szCs w:val="24"/>
        </w:rPr>
        <w:t>lain</w:t>
      </w:r>
      <w:proofErr w:type="gramEnd"/>
      <w:r w:rsidRPr="005279EB">
        <w:rPr>
          <w:rFonts w:asciiTheme="majorBidi" w:hAnsiTheme="majorBidi" w:cstheme="majorBidi"/>
          <w:sz w:val="24"/>
          <w:szCs w:val="24"/>
        </w:rPr>
        <w:t xml:space="preserve"> ada pendapat yang memahami pasal tersebut secara </w:t>
      </w:r>
      <w:r w:rsidRPr="005279EB">
        <w:rPr>
          <w:rFonts w:asciiTheme="majorBidi" w:hAnsiTheme="majorBidi" w:cstheme="majorBidi"/>
          <w:i/>
          <w:iCs/>
          <w:sz w:val="24"/>
          <w:szCs w:val="24"/>
        </w:rPr>
        <w:t>kontekstual</w:t>
      </w:r>
      <w:r w:rsidRPr="005279EB">
        <w:rPr>
          <w:rFonts w:asciiTheme="majorBidi" w:hAnsiTheme="majorBidi" w:cstheme="majorBidi"/>
          <w:sz w:val="24"/>
          <w:szCs w:val="24"/>
        </w:rPr>
        <w:t xml:space="preserve">, yang mendasarkan pemahaman berdasarkan asas hukum, atau prinsip hukum. </w:t>
      </w:r>
      <w:proofErr w:type="gramStart"/>
      <w:r w:rsidRPr="005279EB">
        <w:rPr>
          <w:rFonts w:asciiTheme="majorBidi" w:hAnsiTheme="majorBidi" w:cstheme="majorBidi"/>
          <w:sz w:val="24"/>
          <w:szCs w:val="24"/>
        </w:rPr>
        <w:t>Pendapat ini menyatakan bahwa sahnya perkawinan menurut undang-undang adalah apabila perkawinan tersebut dilakukan menurut hukum agamanya masing-masing dan dicatatkan.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Maka perkawinan yang dilakukan secara agama namun tidak teracatat menjadi perkawinan tidak sah.</w:t>
      </w:r>
      <w:proofErr w:type="gramEnd"/>
      <w:r w:rsidR="003F3113" w:rsidRPr="005279EB">
        <w:rPr>
          <w:rStyle w:val="FootnoteReference"/>
          <w:rFonts w:asciiTheme="majorBidi" w:hAnsiTheme="majorBidi" w:cstheme="majorBidi"/>
          <w:sz w:val="24"/>
          <w:szCs w:val="24"/>
        </w:rPr>
        <w:footnoteReference w:id="26"/>
      </w:r>
    </w:p>
    <w:p w:rsidR="00ED4184" w:rsidRPr="005279EB" w:rsidRDefault="00ED4184" w:rsidP="00434A63">
      <w:pPr>
        <w:autoSpaceDE w:val="0"/>
        <w:autoSpaceDN w:val="0"/>
        <w:adjustRightInd w:val="0"/>
        <w:spacing w:after="0" w:line="240" w:lineRule="auto"/>
        <w:ind w:firstLine="540"/>
        <w:jc w:val="both"/>
        <w:rPr>
          <w:rFonts w:asciiTheme="majorBidi" w:hAnsiTheme="majorBidi" w:cstheme="majorBidi"/>
          <w:sz w:val="24"/>
          <w:szCs w:val="24"/>
        </w:rPr>
      </w:pPr>
      <w:proofErr w:type="gramStart"/>
      <w:r w:rsidRPr="00C741BC">
        <w:rPr>
          <w:rFonts w:asciiTheme="majorBidi" w:hAnsiTheme="majorBidi" w:cstheme="majorBidi"/>
          <w:sz w:val="24"/>
          <w:szCs w:val="24"/>
        </w:rPr>
        <w:t xml:space="preserve">Dualisme ini </w:t>
      </w:r>
      <w:r w:rsidR="00434A63" w:rsidRPr="00C741BC">
        <w:rPr>
          <w:rFonts w:asciiTheme="majorBidi" w:hAnsiTheme="majorBidi" w:cstheme="majorBidi"/>
          <w:sz w:val="24"/>
          <w:szCs w:val="24"/>
        </w:rPr>
        <w:t>berdampak kepada lemahnya atuaran hukum</w:t>
      </w:r>
      <w:r w:rsidRPr="00C741BC">
        <w:rPr>
          <w:rFonts w:asciiTheme="majorBidi" w:hAnsiTheme="majorBidi" w:cstheme="majorBidi"/>
          <w:sz w:val="24"/>
          <w:szCs w:val="24"/>
        </w:rPr>
        <w:t xml:space="preserve"> </w:t>
      </w:r>
      <w:r w:rsidR="00434A63" w:rsidRPr="00C741BC">
        <w:rPr>
          <w:rFonts w:asciiTheme="majorBidi" w:hAnsiTheme="majorBidi" w:cstheme="majorBidi"/>
          <w:sz w:val="24"/>
          <w:szCs w:val="24"/>
        </w:rPr>
        <w:t xml:space="preserve">terhadap pelaku </w:t>
      </w:r>
      <w:r w:rsidRPr="00C741BC">
        <w:rPr>
          <w:rFonts w:asciiTheme="majorBidi" w:hAnsiTheme="majorBidi" w:cstheme="majorBidi"/>
          <w:sz w:val="24"/>
          <w:szCs w:val="24"/>
        </w:rPr>
        <w:t>perkawinan tidak tercatat.</w:t>
      </w:r>
      <w:proofErr w:type="gramEnd"/>
      <w:r w:rsidRPr="00C741BC">
        <w:rPr>
          <w:rFonts w:asciiTheme="majorBidi" w:hAnsiTheme="majorBidi" w:cstheme="majorBidi"/>
          <w:sz w:val="24"/>
          <w:szCs w:val="24"/>
        </w:rPr>
        <w:t xml:space="preserve"> Denda sebagai upaya pencegahan terhadap pelaku perkawinan tidak tercatat dan juga denda terhadap juru nikah tidak resmi </w:t>
      </w:r>
      <w:r w:rsidRPr="00C741BC">
        <w:rPr>
          <w:rFonts w:asciiTheme="majorBidi" w:hAnsiTheme="majorBidi" w:cstheme="majorBidi"/>
          <w:sz w:val="24"/>
          <w:szCs w:val="24"/>
        </w:rPr>
        <w:lastRenderedPageBreak/>
        <w:t>sebagaimana yang diatur oleh pasal 3 ayat (1)</w:t>
      </w:r>
      <w:r w:rsidRPr="00C741BC">
        <w:rPr>
          <w:rStyle w:val="FootnoteReference"/>
          <w:rFonts w:asciiTheme="majorBidi" w:hAnsiTheme="majorBidi" w:cstheme="majorBidi"/>
          <w:sz w:val="24"/>
          <w:szCs w:val="24"/>
        </w:rPr>
        <w:footnoteReference w:id="27"/>
      </w:r>
      <w:r w:rsidRPr="00C741BC">
        <w:rPr>
          <w:rFonts w:asciiTheme="majorBidi" w:hAnsiTheme="majorBidi" w:cstheme="majorBidi"/>
          <w:sz w:val="24"/>
          <w:szCs w:val="24"/>
        </w:rPr>
        <w:t xml:space="preserve"> dan ayat (2)</w:t>
      </w:r>
      <w:r w:rsidRPr="00C741BC">
        <w:rPr>
          <w:rStyle w:val="FootnoteReference"/>
          <w:rFonts w:asciiTheme="majorBidi" w:hAnsiTheme="majorBidi" w:cstheme="majorBidi"/>
          <w:sz w:val="24"/>
          <w:szCs w:val="24"/>
        </w:rPr>
        <w:footnoteReference w:id="28"/>
      </w:r>
      <w:r w:rsidRPr="00C741BC">
        <w:rPr>
          <w:rFonts w:asciiTheme="majorBidi" w:hAnsiTheme="majorBidi" w:cstheme="majorBidi"/>
          <w:sz w:val="24"/>
          <w:szCs w:val="24"/>
        </w:rPr>
        <w:t xml:space="preserve"> UU No 22 Tahun 1946 hampir tidak pernah diterapkan bahkan nilai uang dari denda tersebut saat ini sudah tidak berlaku. Begitu juga denda yang diatur dalam PP No 9 Tahun 1975 tentang pelaksanan UU No 1 Tahun 1974 hampir tidak perna diberlakukan.</w:t>
      </w:r>
      <w:r w:rsidRPr="00C741BC">
        <w:rPr>
          <w:rStyle w:val="FootnoteReference"/>
          <w:rFonts w:asciiTheme="majorBidi" w:hAnsiTheme="majorBidi" w:cstheme="majorBidi"/>
          <w:sz w:val="24"/>
          <w:szCs w:val="24"/>
        </w:rPr>
        <w:footnoteReference w:id="29"/>
      </w:r>
    </w:p>
    <w:p w:rsidR="00ED4184" w:rsidRPr="005279EB" w:rsidRDefault="00ED4184" w:rsidP="00434A63">
      <w:pPr>
        <w:autoSpaceDE w:val="0"/>
        <w:autoSpaceDN w:val="0"/>
        <w:adjustRightInd w:val="0"/>
        <w:spacing w:after="0" w:line="240" w:lineRule="auto"/>
        <w:ind w:firstLine="540"/>
        <w:jc w:val="both"/>
        <w:rPr>
          <w:rFonts w:asciiTheme="majorBidi" w:hAnsiTheme="majorBidi" w:cstheme="majorBidi"/>
          <w:sz w:val="24"/>
          <w:szCs w:val="24"/>
        </w:rPr>
      </w:pPr>
      <w:r w:rsidRPr="005279EB">
        <w:rPr>
          <w:rFonts w:asciiTheme="majorBidi" w:hAnsiTheme="majorBidi" w:cstheme="majorBidi"/>
          <w:sz w:val="24"/>
          <w:szCs w:val="24"/>
        </w:rPr>
        <w:t>Sementara sanksi yang diatur dalam pasal 6 ayat (2) KHI yang m</w:t>
      </w:r>
      <w:r w:rsidRPr="005279EB">
        <w:rPr>
          <w:rFonts w:asciiTheme="majorBidi" w:hAnsiTheme="majorBidi" w:cstheme="majorBidi"/>
          <w:sz w:val="24"/>
          <w:szCs w:val="24"/>
          <w:lang w:val="id-ID"/>
        </w:rPr>
        <w:t xml:space="preserve">enjadikan perkawinan tidak </w:t>
      </w:r>
      <w:r w:rsidRPr="005279EB">
        <w:rPr>
          <w:rFonts w:asciiTheme="majorBidi" w:hAnsiTheme="majorBidi" w:cstheme="majorBidi"/>
          <w:sz w:val="24"/>
          <w:szCs w:val="24"/>
        </w:rPr>
        <w:t>tercatat (p</w:t>
      </w:r>
      <w:r w:rsidRPr="005279EB">
        <w:rPr>
          <w:rFonts w:asciiTheme="majorBidi" w:hAnsiTheme="majorBidi" w:cstheme="majorBidi"/>
          <w:sz w:val="24"/>
          <w:szCs w:val="24"/>
          <w:lang w:val="id-ID"/>
        </w:rPr>
        <w:t>erkawinan yang dilakukan di luar pengawasan Pegawai Pencatat Nikah</w:t>
      </w:r>
      <w:r w:rsidRPr="005279EB">
        <w:rPr>
          <w:rFonts w:asciiTheme="majorBidi" w:hAnsiTheme="majorBidi" w:cstheme="majorBidi"/>
          <w:sz w:val="24"/>
          <w:szCs w:val="24"/>
        </w:rPr>
        <w:t>)</w:t>
      </w:r>
      <w:r w:rsidRPr="005279EB">
        <w:rPr>
          <w:rFonts w:asciiTheme="majorBidi" w:hAnsiTheme="majorBidi" w:cstheme="majorBidi"/>
          <w:sz w:val="24"/>
          <w:szCs w:val="24"/>
          <w:lang w:val="id-ID"/>
        </w:rPr>
        <w:t xml:space="preserve"> sebagai perkawinan tidak memiliki kekuatan hukum </w:t>
      </w:r>
      <w:r w:rsidRPr="005279EB">
        <w:rPr>
          <w:rFonts w:asciiTheme="majorBidi" w:hAnsiTheme="majorBidi" w:cstheme="majorBidi"/>
          <w:sz w:val="24"/>
          <w:szCs w:val="24"/>
        </w:rPr>
        <w:t>dirasakan tidak cukup sebagai upaya untuk men</w:t>
      </w:r>
      <w:r w:rsidR="00434A63">
        <w:rPr>
          <w:rFonts w:asciiTheme="majorBidi" w:hAnsiTheme="majorBidi" w:cstheme="majorBidi"/>
          <w:sz w:val="24"/>
          <w:szCs w:val="24"/>
        </w:rPr>
        <w:t>c</w:t>
      </w:r>
      <w:r w:rsidRPr="005279EB">
        <w:rPr>
          <w:rFonts w:asciiTheme="majorBidi" w:hAnsiTheme="majorBidi" w:cstheme="majorBidi"/>
          <w:sz w:val="24"/>
          <w:szCs w:val="24"/>
        </w:rPr>
        <w:t>egah terjadinya perkawinan tidak tercatat</w:t>
      </w:r>
      <w:r w:rsidRPr="005279EB">
        <w:rPr>
          <w:rFonts w:asciiTheme="majorBidi" w:hAnsiTheme="majorBidi" w:cstheme="majorBidi"/>
          <w:sz w:val="24"/>
          <w:szCs w:val="24"/>
          <w:lang w:val="id-ID"/>
        </w:rPr>
        <w:t xml:space="preserve">, karena </w:t>
      </w:r>
      <w:r w:rsidRPr="005279EB">
        <w:rPr>
          <w:rFonts w:asciiTheme="majorBidi" w:hAnsiTheme="majorBidi" w:cstheme="majorBidi"/>
          <w:sz w:val="24"/>
          <w:szCs w:val="24"/>
        </w:rPr>
        <w:t>sanksi</w:t>
      </w:r>
      <w:r w:rsidRPr="005279EB">
        <w:rPr>
          <w:rFonts w:asciiTheme="majorBidi" w:hAnsiTheme="majorBidi" w:cstheme="majorBidi"/>
          <w:sz w:val="24"/>
          <w:szCs w:val="24"/>
          <w:lang w:val="id-ID"/>
        </w:rPr>
        <w:t xml:space="preserve"> tersebut hanya berdampak langsung kepada istri dan anaknya sementara laki-laki sebagai pihak yang berkepentingan besar </w:t>
      </w:r>
      <w:r w:rsidRPr="005279EB">
        <w:rPr>
          <w:rFonts w:asciiTheme="majorBidi" w:hAnsiTheme="majorBidi" w:cstheme="majorBidi"/>
          <w:sz w:val="24"/>
          <w:szCs w:val="24"/>
        </w:rPr>
        <w:t xml:space="preserve">atas terjadinya perkawinan tidak tercatat </w:t>
      </w:r>
      <w:r w:rsidRPr="005279EB">
        <w:rPr>
          <w:rFonts w:asciiTheme="majorBidi" w:hAnsiTheme="majorBidi" w:cstheme="majorBidi"/>
          <w:sz w:val="24"/>
          <w:szCs w:val="24"/>
          <w:lang w:val="id-ID"/>
        </w:rPr>
        <w:t>hampir tidak terkena sanksi.</w:t>
      </w:r>
    </w:p>
    <w:p w:rsidR="00443AFC" w:rsidRPr="005279EB" w:rsidRDefault="00AC03BE" w:rsidP="0053452D">
      <w:pPr>
        <w:autoSpaceDE w:val="0"/>
        <w:autoSpaceDN w:val="0"/>
        <w:adjustRightInd w:val="0"/>
        <w:spacing w:after="0" w:line="240" w:lineRule="auto"/>
        <w:ind w:firstLine="540"/>
        <w:jc w:val="both"/>
        <w:rPr>
          <w:rFonts w:asciiTheme="majorBidi" w:hAnsiTheme="majorBidi" w:cstheme="majorBidi"/>
          <w:sz w:val="24"/>
          <w:szCs w:val="24"/>
        </w:rPr>
      </w:pPr>
      <w:proofErr w:type="gramStart"/>
      <w:r w:rsidRPr="005279EB">
        <w:rPr>
          <w:rFonts w:asciiTheme="majorBidi" w:hAnsiTheme="majorBidi" w:cstheme="majorBidi"/>
          <w:sz w:val="24"/>
          <w:szCs w:val="24"/>
        </w:rPr>
        <w:t>Duali</w:t>
      </w:r>
      <w:r w:rsidR="003068D0" w:rsidRPr="005279EB">
        <w:rPr>
          <w:rFonts w:asciiTheme="majorBidi" w:hAnsiTheme="majorBidi" w:cstheme="majorBidi"/>
          <w:sz w:val="24"/>
          <w:szCs w:val="24"/>
        </w:rPr>
        <w:t>sme pemahaman terhadap ketentuan pencatatan perka</w:t>
      </w:r>
      <w:r w:rsidR="00D4257F" w:rsidRPr="005279EB">
        <w:rPr>
          <w:rFonts w:asciiTheme="majorBidi" w:hAnsiTheme="majorBidi" w:cstheme="majorBidi"/>
          <w:sz w:val="24"/>
          <w:szCs w:val="24"/>
        </w:rPr>
        <w:t>winan dalam UU No 1 Tahun 1974 yang cenderung kontradiktif inilah menurut penulis sebagai faktor hulu penyebab masih banyaknya terjadi perkawinan tidak tercatat.</w:t>
      </w:r>
      <w:proofErr w:type="gramEnd"/>
      <w:r w:rsidR="00D4257F" w:rsidRPr="005279EB">
        <w:rPr>
          <w:rFonts w:asciiTheme="majorBidi" w:hAnsiTheme="majorBidi" w:cstheme="majorBidi"/>
          <w:sz w:val="24"/>
          <w:szCs w:val="24"/>
        </w:rPr>
        <w:t xml:space="preserve"> </w:t>
      </w:r>
      <w:proofErr w:type="gramStart"/>
      <w:r w:rsidR="00D4257F" w:rsidRPr="005279EB">
        <w:rPr>
          <w:rFonts w:asciiTheme="majorBidi" w:hAnsiTheme="majorBidi" w:cstheme="majorBidi"/>
          <w:sz w:val="24"/>
          <w:szCs w:val="24"/>
        </w:rPr>
        <w:t xml:space="preserve">Kerena kontradiktif ini memicu ketidaktegasan </w:t>
      </w:r>
      <w:r w:rsidR="00443AFC" w:rsidRPr="005279EB">
        <w:rPr>
          <w:rFonts w:asciiTheme="majorBidi" w:hAnsiTheme="majorBidi" w:cstheme="majorBidi"/>
          <w:sz w:val="24"/>
          <w:szCs w:val="24"/>
        </w:rPr>
        <w:t xml:space="preserve">undang-undang </w:t>
      </w:r>
      <w:r w:rsidR="00D4257F" w:rsidRPr="005279EB">
        <w:rPr>
          <w:rFonts w:asciiTheme="majorBidi" w:hAnsiTheme="majorBidi" w:cstheme="majorBidi"/>
          <w:sz w:val="24"/>
          <w:szCs w:val="24"/>
        </w:rPr>
        <w:t>terhadap pelaku perkawinan tidak tercatat.</w:t>
      </w:r>
      <w:proofErr w:type="gramEnd"/>
      <w:r w:rsidR="00D4257F" w:rsidRPr="005279EB">
        <w:rPr>
          <w:rFonts w:asciiTheme="majorBidi" w:hAnsiTheme="majorBidi" w:cstheme="majorBidi"/>
          <w:sz w:val="24"/>
          <w:szCs w:val="24"/>
        </w:rPr>
        <w:t xml:space="preserve"> </w:t>
      </w:r>
      <w:proofErr w:type="gramStart"/>
      <w:r w:rsidR="00D4257F" w:rsidRPr="005279EB">
        <w:rPr>
          <w:rFonts w:asciiTheme="majorBidi" w:hAnsiTheme="majorBidi" w:cstheme="majorBidi"/>
          <w:sz w:val="24"/>
          <w:szCs w:val="24"/>
        </w:rPr>
        <w:t>Dalam artian tidak adanya hukuman yang tegas terhadap pelaku perk</w:t>
      </w:r>
      <w:r w:rsidR="00443AFC" w:rsidRPr="005279EB">
        <w:rPr>
          <w:rFonts w:asciiTheme="majorBidi" w:hAnsiTheme="majorBidi" w:cstheme="majorBidi"/>
          <w:sz w:val="24"/>
          <w:szCs w:val="24"/>
        </w:rPr>
        <w:t>awinan tidak tercatat dan terhadap juru nikah tidak resmi.</w:t>
      </w:r>
      <w:proofErr w:type="gramEnd"/>
      <w:r w:rsidR="00443AFC" w:rsidRPr="005279EB">
        <w:rPr>
          <w:rFonts w:asciiTheme="majorBidi" w:hAnsiTheme="majorBidi" w:cstheme="majorBidi"/>
          <w:sz w:val="24"/>
          <w:szCs w:val="24"/>
        </w:rPr>
        <w:t xml:space="preserve">  </w:t>
      </w:r>
    </w:p>
    <w:p w:rsidR="00ED4184" w:rsidRPr="005279EB" w:rsidRDefault="00ED4184" w:rsidP="0053452D">
      <w:pPr>
        <w:spacing w:line="240" w:lineRule="auto"/>
        <w:ind w:firstLine="540"/>
        <w:jc w:val="both"/>
        <w:rPr>
          <w:rFonts w:asciiTheme="majorBidi" w:hAnsiTheme="majorBidi" w:cstheme="majorBidi"/>
          <w:color w:val="000000"/>
          <w:sz w:val="24"/>
          <w:szCs w:val="24"/>
        </w:rPr>
      </w:pPr>
      <w:proofErr w:type="gramStart"/>
      <w:r w:rsidRPr="005279EB">
        <w:rPr>
          <w:rFonts w:asciiTheme="majorBidi" w:hAnsiTheme="majorBidi" w:cstheme="majorBidi"/>
          <w:sz w:val="24"/>
          <w:szCs w:val="24"/>
        </w:rPr>
        <w:t>Menjawab persoalan di atas maka penulis berpandangan ambigunya bahasa hukum tentang keabsahan sebuah perkawinan harus dihilangkan.</w:t>
      </w:r>
      <w:proofErr w:type="gramEnd"/>
      <w:r w:rsidRPr="005279EB">
        <w:rPr>
          <w:rFonts w:asciiTheme="majorBidi" w:hAnsiTheme="majorBidi" w:cstheme="majorBidi"/>
          <w:sz w:val="24"/>
          <w:szCs w:val="24"/>
        </w:rPr>
        <w:t xml:space="preserve"> </w:t>
      </w:r>
      <w:r w:rsidR="002350D2" w:rsidRPr="005279EB">
        <w:rPr>
          <w:rFonts w:asciiTheme="majorBidi" w:hAnsiTheme="majorBidi" w:cstheme="majorBidi"/>
          <w:sz w:val="24"/>
          <w:szCs w:val="24"/>
        </w:rPr>
        <w:t xml:space="preserve">Menghilangkan ambigu tersebut </w:t>
      </w:r>
      <w:proofErr w:type="gramStart"/>
      <w:r w:rsidR="00443AFC" w:rsidRPr="005279EB">
        <w:rPr>
          <w:rFonts w:asciiTheme="majorBidi" w:hAnsiTheme="majorBidi" w:cstheme="majorBidi"/>
          <w:sz w:val="24"/>
          <w:szCs w:val="24"/>
        </w:rPr>
        <w:t>akan</w:t>
      </w:r>
      <w:proofErr w:type="gramEnd"/>
      <w:r w:rsidR="00443AFC" w:rsidRPr="005279EB">
        <w:rPr>
          <w:rFonts w:asciiTheme="majorBidi" w:hAnsiTheme="majorBidi" w:cstheme="majorBidi"/>
          <w:sz w:val="24"/>
          <w:szCs w:val="24"/>
        </w:rPr>
        <w:t xml:space="preserve"> </w:t>
      </w:r>
      <w:r w:rsidR="002350D2" w:rsidRPr="005279EB">
        <w:rPr>
          <w:rFonts w:asciiTheme="majorBidi" w:hAnsiTheme="majorBidi" w:cstheme="majorBidi"/>
          <w:sz w:val="24"/>
          <w:szCs w:val="24"/>
        </w:rPr>
        <w:t>di</w:t>
      </w:r>
      <w:r w:rsidR="00443AFC" w:rsidRPr="005279EB">
        <w:rPr>
          <w:rFonts w:asciiTheme="majorBidi" w:hAnsiTheme="majorBidi" w:cstheme="majorBidi"/>
          <w:sz w:val="24"/>
          <w:szCs w:val="24"/>
        </w:rPr>
        <w:t xml:space="preserve">uraikan lebih lanjut dalam </w:t>
      </w:r>
      <w:r w:rsidR="00E23FE2" w:rsidRPr="005279EB">
        <w:rPr>
          <w:rFonts w:asciiTheme="majorBidi" w:hAnsiTheme="majorBidi" w:cstheme="majorBidi"/>
          <w:sz w:val="24"/>
          <w:szCs w:val="24"/>
        </w:rPr>
        <w:t>bab kesimpulan dan saran dalam tulisan ini.</w:t>
      </w:r>
      <w:r w:rsidRPr="005279EB">
        <w:rPr>
          <w:rFonts w:asciiTheme="majorBidi" w:hAnsiTheme="majorBidi" w:cstheme="majorBidi"/>
          <w:color w:val="000000"/>
          <w:sz w:val="24"/>
          <w:szCs w:val="24"/>
        </w:rPr>
        <w:t xml:space="preserve"> </w:t>
      </w:r>
    </w:p>
    <w:p w:rsidR="00E12500" w:rsidRPr="005279EB" w:rsidRDefault="00E12500" w:rsidP="0040551F">
      <w:pPr>
        <w:pStyle w:val="ListParagraph"/>
        <w:numPr>
          <w:ilvl w:val="0"/>
          <w:numId w:val="3"/>
        </w:numPr>
        <w:spacing w:after="0" w:line="240" w:lineRule="auto"/>
        <w:ind w:left="567" w:hanging="567"/>
        <w:jc w:val="both"/>
        <w:rPr>
          <w:rFonts w:asciiTheme="majorBidi" w:hAnsiTheme="majorBidi" w:cstheme="majorBidi"/>
          <w:b/>
          <w:bCs/>
          <w:sz w:val="24"/>
          <w:szCs w:val="24"/>
        </w:rPr>
      </w:pPr>
      <w:r w:rsidRPr="005279EB">
        <w:rPr>
          <w:rFonts w:asciiTheme="majorBidi" w:hAnsiTheme="majorBidi" w:cstheme="majorBidi"/>
          <w:b/>
          <w:bCs/>
          <w:sz w:val="24"/>
          <w:szCs w:val="24"/>
        </w:rPr>
        <w:t xml:space="preserve">Faktor Terjadinya Perkawinan Tidak Tercatat di Malaysia </w:t>
      </w:r>
    </w:p>
    <w:p w:rsidR="004E4115" w:rsidRPr="005279EB" w:rsidRDefault="004E4115" w:rsidP="0040551F">
      <w:pPr>
        <w:autoSpaceDE w:val="0"/>
        <w:autoSpaceDN w:val="0"/>
        <w:adjustRightInd w:val="0"/>
        <w:spacing w:after="0" w:line="240" w:lineRule="auto"/>
        <w:ind w:firstLine="567"/>
        <w:jc w:val="both"/>
        <w:rPr>
          <w:rFonts w:asciiTheme="majorBidi" w:hAnsiTheme="majorBidi" w:cstheme="majorBidi"/>
          <w:color w:val="000000"/>
          <w:sz w:val="24"/>
          <w:szCs w:val="24"/>
        </w:rPr>
      </w:pPr>
      <w:proofErr w:type="gramStart"/>
      <w:r w:rsidRPr="005279EB">
        <w:rPr>
          <w:rFonts w:asciiTheme="majorBidi" w:hAnsiTheme="majorBidi" w:cstheme="majorBidi"/>
          <w:sz w:val="24"/>
          <w:szCs w:val="24"/>
        </w:rPr>
        <w:t xml:space="preserve">Undang-undang perkawinan Islam </w:t>
      </w:r>
      <w:r w:rsidRPr="005279EB">
        <w:rPr>
          <w:rFonts w:asciiTheme="majorBidi" w:hAnsiTheme="majorBidi" w:cstheme="majorBidi"/>
          <w:sz w:val="24"/>
          <w:szCs w:val="24"/>
          <w:lang w:val="id-ID"/>
        </w:rPr>
        <w:t>Malaysia tidak menjadikan pendaftaran</w:t>
      </w:r>
      <w:r w:rsidRPr="005279EB">
        <w:rPr>
          <w:rFonts w:asciiTheme="majorBidi" w:hAnsiTheme="majorBidi" w:cstheme="majorBidi"/>
          <w:sz w:val="24"/>
          <w:szCs w:val="24"/>
        </w:rPr>
        <w:t xml:space="preserve"> perkawinan</w:t>
      </w:r>
      <w:r w:rsidRPr="005279EB">
        <w:rPr>
          <w:rFonts w:asciiTheme="majorBidi" w:hAnsiTheme="majorBidi" w:cstheme="majorBidi"/>
          <w:sz w:val="24"/>
          <w:szCs w:val="24"/>
          <w:lang w:val="id-ID"/>
        </w:rPr>
        <w:t xml:space="preserve"> sebagai penentu sah atau tidaknya sebuah perkawinan di hadapan hukum Negara.</w:t>
      </w:r>
      <w:proofErr w:type="gramEnd"/>
      <w:r w:rsidRPr="005279EB">
        <w:rPr>
          <w:rFonts w:asciiTheme="majorBidi" w:hAnsiTheme="majorBidi" w:cstheme="majorBidi"/>
          <w:sz w:val="24"/>
          <w:szCs w:val="24"/>
          <w:lang w:val="id-ID"/>
        </w:rPr>
        <w:t xml:space="preserve"> </w:t>
      </w:r>
      <w:proofErr w:type="gramStart"/>
      <w:r w:rsidRPr="005279EB">
        <w:rPr>
          <w:rFonts w:asciiTheme="majorBidi" w:hAnsiTheme="majorBidi" w:cstheme="majorBidi"/>
          <w:sz w:val="24"/>
          <w:szCs w:val="24"/>
        </w:rPr>
        <w:t>Perundang-undangan Malaysia dengan jelas menetapkan ketentuan syara’ sebagai penentu tunggal keabsahan sebuah perkawinan.</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Jadi, sah atau tidaknya sebuah perkahwinan ditentukan oleh terpenuhi atau tidaknya rukun dan syarat perkawinan dalam hukum Islam.</w:t>
      </w:r>
      <w:proofErr w:type="gramEnd"/>
      <w:r w:rsidRPr="005279EB">
        <w:rPr>
          <w:rFonts w:asciiTheme="majorBidi" w:hAnsiTheme="majorBidi" w:cstheme="majorBidi"/>
          <w:sz w:val="24"/>
          <w:szCs w:val="24"/>
        </w:rPr>
        <w:t xml:space="preserve"> </w:t>
      </w:r>
      <w:proofErr w:type="gramStart"/>
      <w:r w:rsidRPr="005279EB">
        <w:rPr>
          <w:rFonts w:asciiTheme="majorBidi" w:hAnsiTheme="majorBidi" w:cstheme="majorBidi"/>
          <w:sz w:val="24"/>
          <w:szCs w:val="24"/>
        </w:rPr>
        <w:t>Hal ini terlihat dari seksyen (pasal) 11 UU Keluarga Islam Wilayah Persekutuan yang menyatakan “</w:t>
      </w:r>
      <w:r w:rsidRPr="005279EB">
        <w:rPr>
          <w:rFonts w:asciiTheme="majorBidi" w:hAnsiTheme="majorBidi" w:cstheme="majorBidi"/>
          <w:i/>
          <w:iCs/>
          <w:color w:val="000000"/>
          <w:sz w:val="24"/>
          <w:szCs w:val="24"/>
          <w:lang w:val="id-ID"/>
        </w:rPr>
        <w:t>Sesuatu perkahwinan adalah tak sah melainkan jika cukup semua syarat yang perlu, menurut Hukum Syara', untuk menjadikannya sah</w:t>
      </w:r>
      <w:r w:rsidRPr="005279EB">
        <w:rPr>
          <w:rFonts w:asciiTheme="majorBidi" w:hAnsiTheme="majorBidi" w:cstheme="majorBidi"/>
          <w:i/>
          <w:iCs/>
          <w:color w:val="000000"/>
          <w:sz w:val="24"/>
          <w:szCs w:val="24"/>
        </w:rPr>
        <w:t>”.</w:t>
      </w:r>
      <w:proofErr w:type="gramEnd"/>
    </w:p>
    <w:p w:rsidR="004E4115" w:rsidRPr="005279EB" w:rsidRDefault="004E4115" w:rsidP="0040551F">
      <w:pPr>
        <w:autoSpaceDE w:val="0"/>
        <w:autoSpaceDN w:val="0"/>
        <w:adjustRightInd w:val="0"/>
        <w:spacing w:after="0" w:line="240" w:lineRule="auto"/>
        <w:ind w:firstLine="720"/>
        <w:jc w:val="both"/>
        <w:rPr>
          <w:rFonts w:asciiTheme="majorBidi" w:hAnsiTheme="majorBidi" w:cstheme="majorBidi"/>
          <w:i/>
          <w:iCs/>
          <w:sz w:val="24"/>
          <w:szCs w:val="24"/>
          <w:lang w:val="id-ID"/>
        </w:rPr>
      </w:pPr>
      <w:proofErr w:type="gramStart"/>
      <w:r w:rsidRPr="005279EB">
        <w:rPr>
          <w:rFonts w:asciiTheme="majorBidi" w:hAnsiTheme="majorBidi" w:cstheme="majorBidi"/>
          <w:sz w:val="24"/>
          <w:szCs w:val="24"/>
        </w:rPr>
        <w:t>Bahkan, Undang-undang perkawinan Malaysia menegaskan bahwa tidak diperkenankan menganggap sebuah perkawinan tidak sah di hadapan hukum Negara hanya karena tidak didaftarkan.</w:t>
      </w:r>
      <w:proofErr w:type="gramEnd"/>
      <w:r w:rsidRPr="005279EB">
        <w:rPr>
          <w:rFonts w:asciiTheme="majorBidi" w:hAnsiTheme="majorBidi" w:cstheme="majorBidi"/>
          <w:sz w:val="24"/>
          <w:szCs w:val="24"/>
        </w:rPr>
        <w:t xml:space="preserve"> Hal ini dapat dilihat pada </w:t>
      </w:r>
      <w:r w:rsidR="002350D2" w:rsidRPr="005279EB">
        <w:rPr>
          <w:rFonts w:asciiTheme="majorBidi" w:hAnsiTheme="majorBidi" w:cstheme="majorBidi"/>
          <w:sz w:val="24"/>
          <w:szCs w:val="24"/>
        </w:rPr>
        <w:t>seksyen</w:t>
      </w:r>
      <w:r w:rsidRPr="005279EB">
        <w:rPr>
          <w:rFonts w:asciiTheme="majorBidi" w:hAnsiTheme="majorBidi" w:cstheme="majorBidi"/>
          <w:sz w:val="24"/>
          <w:szCs w:val="24"/>
        </w:rPr>
        <w:t xml:space="preserve"> </w:t>
      </w:r>
      <w:r w:rsidRPr="005279EB">
        <w:rPr>
          <w:rFonts w:asciiTheme="majorBidi" w:hAnsiTheme="majorBidi" w:cstheme="majorBidi"/>
          <w:sz w:val="24"/>
          <w:szCs w:val="24"/>
          <w:lang w:val="id-ID"/>
        </w:rPr>
        <w:t>34</w:t>
      </w:r>
      <w:r w:rsidRPr="005279EB">
        <w:rPr>
          <w:rFonts w:asciiTheme="majorBidi" w:hAnsiTheme="majorBidi" w:cstheme="majorBidi"/>
          <w:sz w:val="24"/>
          <w:szCs w:val="24"/>
        </w:rPr>
        <w:t xml:space="preserve"> yang </w:t>
      </w:r>
      <w:r w:rsidRPr="005279EB">
        <w:rPr>
          <w:rFonts w:asciiTheme="majorBidi" w:hAnsiTheme="majorBidi" w:cstheme="majorBidi"/>
          <w:sz w:val="24"/>
          <w:szCs w:val="24"/>
        </w:rPr>
        <w:lastRenderedPageBreak/>
        <w:t>berbunyi</w:t>
      </w:r>
      <w:r w:rsidRPr="005279EB">
        <w:rPr>
          <w:rFonts w:asciiTheme="majorBidi" w:hAnsiTheme="majorBidi" w:cstheme="majorBidi"/>
          <w:sz w:val="24"/>
          <w:szCs w:val="24"/>
          <w:lang w:val="id-ID"/>
        </w:rPr>
        <w:t>:</w:t>
      </w:r>
      <w:r w:rsidRPr="005279EB">
        <w:rPr>
          <w:rFonts w:asciiTheme="majorBidi" w:hAnsiTheme="majorBidi" w:cstheme="majorBidi"/>
          <w:i/>
          <w:iCs/>
          <w:sz w:val="24"/>
          <w:szCs w:val="24"/>
          <w:lang w:val="id-ID"/>
        </w:rPr>
        <w:t xml:space="preserve"> “Kesan pendaftaran di sisi undang</w:t>
      </w:r>
      <w:r w:rsidRPr="005279EB">
        <w:rPr>
          <w:rFonts w:asciiTheme="majorBidi" w:hAnsiTheme="majorBidi" w:cstheme="majorBidi"/>
          <w:i/>
          <w:iCs/>
          <w:sz w:val="24"/>
          <w:szCs w:val="24"/>
        </w:rPr>
        <w:t xml:space="preserve"> </w:t>
      </w:r>
      <w:r w:rsidRPr="005279EB">
        <w:rPr>
          <w:rFonts w:asciiTheme="majorBidi" w:hAnsiTheme="majorBidi" w:cstheme="majorBidi"/>
          <w:i/>
          <w:iCs/>
          <w:sz w:val="24"/>
          <w:szCs w:val="24"/>
          <w:lang w:val="id-ID"/>
        </w:rPr>
        <w:t xml:space="preserve">undang </w:t>
      </w:r>
      <w:r w:rsidRPr="005279EB">
        <w:rPr>
          <w:rFonts w:asciiTheme="majorBidi" w:hAnsiTheme="majorBidi" w:cstheme="majorBidi"/>
          <w:i/>
          <w:iCs/>
          <w:sz w:val="24"/>
          <w:szCs w:val="24"/>
        </w:rPr>
        <w:t>t</w:t>
      </w:r>
      <w:r w:rsidRPr="005279EB">
        <w:rPr>
          <w:rFonts w:asciiTheme="majorBidi" w:hAnsiTheme="majorBidi" w:cstheme="majorBidi"/>
          <w:i/>
          <w:iCs/>
          <w:sz w:val="24"/>
          <w:szCs w:val="24"/>
          <w:lang w:val="id-ID"/>
        </w:rPr>
        <w:t xml:space="preserve">iada apa-apa jua dalam </w:t>
      </w:r>
      <w:r w:rsidRPr="005279EB">
        <w:rPr>
          <w:rFonts w:asciiTheme="majorBidi" w:hAnsiTheme="majorBidi" w:cstheme="majorBidi"/>
          <w:i/>
          <w:iCs/>
          <w:sz w:val="24"/>
          <w:szCs w:val="24"/>
        </w:rPr>
        <w:t>a</w:t>
      </w:r>
      <w:r w:rsidRPr="005279EB">
        <w:rPr>
          <w:rFonts w:asciiTheme="majorBidi" w:hAnsiTheme="majorBidi" w:cstheme="majorBidi"/>
          <w:i/>
          <w:iCs/>
          <w:sz w:val="24"/>
          <w:szCs w:val="24"/>
          <w:lang w:val="id-ID"/>
        </w:rPr>
        <w:t xml:space="preserve">kta ini atau dalam kaedah-kaedah yang dibuat di bawah </w:t>
      </w:r>
      <w:r w:rsidRPr="005279EB">
        <w:rPr>
          <w:rFonts w:asciiTheme="majorBidi" w:hAnsiTheme="majorBidi" w:cstheme="majorBidi"/>
          <w:i/>
          <w:iCs/>
          <w:sz w:val="24"/>
          <w:szCs w:val="24"/>
        </w:rPr>
        <w:t>a</w:t>
      </w:r>
      <w:r w:rsidRPr="005279EB">
        <w:rPr>
          <w:rFonts w:asciiTheme="majorBidi" w:hAnsiTheme="majorBidi" w:cstheme="majorBidi"/>
          <w:i/>
          <w:iCs/>
          <w:sz w:val="24"/>
          <w:szCs w:val="24"/>
          <w:lang w:val="id-ID"/>
        </w:rPr>
        <w:t>kta ini boleh ditafsirkan sebagai menjadikan sah atau tidak sah mana-mana perkahwinan yang selainnya sah atau tidak sah semata-mata oleh sebab ia telah didaftarkan atau tidak didaftarkan”.</w:t>
      </w:r>
    </w:p>
    <w:p w:rsidR="004E4115" w:rsidRPr="005279EB" w:rsidRDefault="004E4115" w:rsidP="0053452D">
      <w:pPr>
        <w:spacing w:after="0" w:line="240" w:lineRule="auto"/>
        <w:ind w:firstLine="720"/>
        <w:jc w:val="both"/>
        <w:rPr>
          <w:rFonts w:asciiTheme="majorBidi" w:eastAsia="Times New Roman" w:hAnsiTheme="majorBidi" w:cstheme="majorBidi"/>
          <w:sz w:val="24"/>
          <w:szCs w:val="24"/>
          <w:lang w:eastAsia="id-ID"/>
        </w:rPr>
      </w:pPr>
      <w:r w:rsidRPr="005279EB">
        <w:rPr>
          <w:rFonts w:asciiTheme="majorBidi" w:hAnsiTheme="majorBidi" w:cstheme="majorBidi"/>
          <w:sz w:val="24"/>
          <w:szCs w:val="24"/>
          <w:lang w:val="id-ID"/>
        </w:rPr>
        <w:t xml:space="preserve">Persoalan hukum agama (syara’) sebagai penentu sahnya perkawinan tidak terlalu menjadi polemik di kalangan pakar hukum keluarga di Malaysia. </w:t>
      </w:r>
      <w:r w:rsidR="002E7440" w:rsidRPr="005279EB">
        <w:rPr>
          <w:rFonts w:asciiTheme="majorBidi" w:hAnsiTheme="majorBidi" w:cstheme="majorBidi"/>
          <w:sz w:val="24"/>
          <w:szCs w:val="24"/>
          <w:lang w:val="id-ID"/>
        </w:rPr>
        <w:t xml:space="preserve">Dalam prakteknya </w:t>
      </w:r>
      <w:r w:rsidRPr="005279EB">
        <w:rPr>
          <w:rFonts w:asciiTheme="majorBidi" w:hAnsiTheme="majorBidi" w:cstheme="majorBidi"/>
          <w:sz w:val="24"/>
          <w:szCs w:val="24"/>
          <w:lang w:val="id-ID"/>
        </w:rPr>
        <w:t xml:space="preserve">perkawinan yang telah dilakukan menurut ketentuan hukum syara’ namun tidak didaftarkan melalui petugas pendaftaran yang resmi dianggap sebagai perkawinan yang bersalahan dengan undang-undang atau juga sering diistilahkan dengan perkawian tanpa kebenaran. </w:t>
      </w:r>
      <w:proofErr w:type="gramStart"/>
      <w:r w:rsidRPr="005279EB">
        <w:rPr>
          <w:rFonts w:asciiTheme="majorBidi" w:hAnsiTheme="majorBidi" w:cstheme="majorBidi"/>
          <w:sz w:val="24"/>
          <w:szCs w:val="24"/>
        </w:rPr>
        <w:t xml:space="preserve">Karena perkawinan tersebut dianggap menyalahi ketentuan seksyen (pasal) 25 </w:t>
      </w:r>
      <w:r w:rsidRPr="005279EB">
        <w:rPr>
          <w:rFonts w:asciiTheme="majorBidi" w:hAnsiTheme="majorBidi" w:cstheme="majorBidi"/>
          <w:sz w:val="24"/>
          <w:szCs w:val="24"/>
          <w:lang w:val="id-ID"/>
        </w:rPr>
        <w:t>U</w:t>
      </w:r>
      <w:r w:rsidR="0053452D">
        <w:rPr>
          <w:rFonts w:asciiTheme="majorBidi" w:hAnsiTheme="majorBidi" w:cstheme="majorBidi"/>
          <w:sz w:val="24"/>
          <w:szCs w:val="24"/>
        </w:rPr>
        <w:t>U</w:t>
      </w:r>
      <w:r w:rsidRPr="005279EB">
        <w:rPr>
          <w:rFonts w:asciiTheme="majorBidi" w:hAnsiTheme="majorBidi" w:cstheme="majorBidi"/>
          <w:sz w:val="24"/>
          <w:szCs w:val="24"/>
          <w:lang w:val="id-ID"/>
        </w:rPr>
        <w:t xml:space="preserve"> Keluarga Islam Wilayah Persekutuan</w:t>
      </w:r>
      <w:r w:rsidRPr="005279EB">
        <w:rPr>
          <w:rFonts w:asciiTheme="majorBidi" w:hAnsiTheme="majorBidi" w:cstheme="majorBidi"/>
          <w:sz w:val="24"/>
          <w:szCs w:val="24"/>
        </w:rPr>
        <w:t xml:space="preserve"> tentang keharusan mencatatkan perkawinan.</w:t>
      </w:r>
      <w:proofErr w:type="gramEnd"/>
      <w:r w:rsidRPr="005279EB">
        <w:rPr>
          <w:rFonts w:asciiTheme="majorBidi" w:hAnsiTheme="majorBidi" w:cstheme="majorBidi"/>
          <w:sz w:val="24"/>
          <w:szCs w:val="24"/>
        </w:rPr>
        <w:t xml:space="preserve">  </w:t>
      </w:r>
    </w:p>
    <w:p w:rsidR="004E4115" w:rsidRPr="005279EB" w:rsidRDefault="004E4115" w:rsidP="0040551F">
      <w:pPr>
        <w:spacing w:after="0" w:line="240" w:lineRule="auto"/>
        <w:ind w:firstLine="720"/>
        <w:jc w:val="both"/>
        <w:rPr>
          <w:rFonts w:asciiTheme="majorBidi" w:hAnsiTheme="majorBidi" w:cstheme="majorBidi"/>
          <w:sz w:val="24"/>
          <w:szCs w:val="24"/>
        </w:rPr>
      </w:pPr>
      <w:r w:rsidRPr="005279EB">
        <w:rPr>
          <w:rFonts w:asciiTheme="majorBidi" w:hAnsiTheme="majorBidi" w:cstheme="majorBidi"/>
          <w:sz w:val="24"/>
          <w:szCs w:val="24"/>
        </w:rPr>
        <w:t xml:space="preserve">Yang menjadi polemik dalam perkawinan orang Islam di Malaysia adalah </w:t>
      </w:r>
      <w:r w:rsidR="009F6CD8" w:rsidRPr="005279EB">
        <w:rPr>
          <w:rFonts w:asciiTheme="majorBidi" w:hAnsiTheme="majorBidi" w:cstheme="majorBidi"/>
          <w:sz w:val="24"/>
          <w:szCs w:val="24"/>
        </w:rPr>
        <w:t xml:space="preserve">ketentuan yang terdapat dalam pasal </w:t>
      </w:r>
      <w:r w:rsidR="009F6CD8" w:rsidRPr="005279EB">
        <w:rPr>
          <w:rFonts w:asciiTheme="majorBidi" w:hAnsiTheme="majorBidi" w:cstheme="majorBidi"/>
          <w:sz w:val="24"/>
          <w:szCs w:val="24"/>
          <w:lang w:val="id-ID" w:eastAsia="id-ID"/>
        </w:rPr>
        <w:t>Seksyen</w:t>
      </w:r>
      <w:r w:rsidR="009F6CD8" w:rsidRPr="005279EB">
        <w:rPr>
          <w:rFonts w:asciiTheme="majorBidi" w:hAnsiTheme="majorBidi" w:cstheme="majorBidi"/>
          <w:sz w:val="24"/>
          <w:szCs w:val="24"/>
          <w:lang w:val="id-ID"/>
        </w:rPr>
        <w:t xml:space="preserve"> (Pasal</w:t>
      </w:r>
      <w:r w:rsidR="009F6CD8" w:rsidRPr="005279EB">
        <w:rPr>
          <w:rFonts w:asciiTheme="majorBidi" w:hAnsiTheme="majorBidi" w:cstheme="majorBidi"/>
          <w:sz w:val="24"/>
          <w:szCs w:val="24"/>
          <w:lang w:val="id-ID" w:eastAsia="id-ID"/>
        </w:rPr>
        <w:t>)</w:t>
      </w:r>
      <w:r w:rsidR="009F6CD8" w:rsidRPr="005279EB">
        <w:rPr>
          <w:rFonts w:asciiTheme="majorBidi" w:hAnsiTheme="majorBidi" w:cstheme="majorBidi"/>
          <w:sz w:val="24"/>
          <w:szCs w:val="24"/>
          <w:lang w:eastAsia="id-ID"/>
        </w:rPr>
        <w:t xml:space="preserve"> 12 ayat (1) dan (2), yang mana ayat 1 menyatakan bahwa perkawinan yang menyelahi ketentuan perudang-undangan tidak boleh didaftarakan</w:t>
      </w:r>
      <w:r w:rsidR="00BA5A8C" w:rsidRPr="005279EB">
        <w:rPr>
          <w:rFonts w:asciiTheme="majorBidi" w:hAnsiTheme="majorBidi" w:cstheme="majorBidi"/>
          <w:sz w:val="24"/>
          <w:szCs w:val="24"/>
          <w:lang w:eastAsia="id-ID"/>
        </w:rPr>
        <w:t>/dicatatkan</w:t>
      </w:r>
      <w:r w:rsidR="00FC4D99" w:rsidRPr="005279EB">
        <w:rPr>
          <w:rFonts w:asciiTheme="majorBidi" w:hAnsiTheme="majorBidi" w:cstheme="majorBidi"/>
          <w:sz w:val="24"/>
          <w:szCs w:val="24"/>
          <w:lang w:eastAsia="id-ID"/>
        </w:rPr>
        <w:t>.</w:t>
      </w:r>
      <w:r w:rsidR="009F6CD8" w:rsidRPr="005279EB">
        <w:rPr>
          <w:rStyle w:val="FootnoteReference"/>
          <w:rFonts w:asciiTheme="majorBidi" w:hAnsiTheme="majorBidi" w:cstheme="majorBidi"/>
          <w:sz w:val="24"/>
          <w:szCs w:val="24"/>
          <w:lang w:eastAsia="id-ID"/>
        </w:rPr>
        <w:footnoteReference w:id="30"/>
      </w:r>
      <w:r w:rsidR="00FC4D99" w:rsidRPr="005279EB">
        <w:rPr>
          <w:rFonts w:asciiTheme="majorBidi" w:hAnsiTheme="majorBidi" w:cstheme="majorBidi"/>
          <w:sz w:val="24"/>
          <w:szCs w:val="24"/>
          <w:lang w:eastAsia="id-ID"/>
        </w:rPr>
        <w:t xml:space="preserve"> Sementara ayat berikutnya (ayat 2) memberi lampu hijau bahwa perkawinan yang telah sah menurut hukum syarak, meskipun perkawinannya menyalahi ketentuan peraturan perudang-undangan boleh untuk di daftarkan dengan terlebih dahulu melalui proses persidangan di pengadilan</w:t>
      </w:r>
      <w:r w:rsidR="00FC4D99" w:rsidRPr="005279EB">
        <w:rPr>
          <w:rStyle w:val="FootnoteReference"/>
          <w:rFonts w:asciiTheme="majorBidi" w:hAnsiTheme="majorBidi" w:cstheme="majorBidi"/>
          <w:sz w:val="24"/>
          <w:szCs w:val="24"/>
          <w:lang w:eastAsia="id-ID"/>
        </w:rPr>
        <w:footnoteReference w:id="31"/>
      </w:r>
    </w:p>
    <w:p w:rsidR="00FF76DF" w:rsidRPr="005279EB" w:rsidRDefault="00FF76DF" w:rsidP="0040551F">
      <w:pPr>
        <w:spacing w:after="0" w:line="240" w:lineRule="auto"/>
        <w:ind w:firstLine="567"/>
        <w:jc w:val="both"/>
        <w:rPr>
          <w:rFonts w:ascii="Times New Roman" w:hAnsi="Times New Roman" w:cs="Times New Roman"/>
          <w:sz w:val="24"/>
          <w:szCs w:val="24"/>
        </w:rPr>
      </w:pPr>
      <w:r w:rsidRPr="005279EB">
        <w:rPr>
          <w:rFonts w:asciiTheme="majorBidi" w:hAnsiTheme="majorBidi" w:cstheme="majorBidi"/>
          <w:sz w:val="24"/>
          <w:szCs w:val="24"/>
        </w:rPr>
        <w:t xml:space="preserve">Maraknya praktek perkawinan tidak terdaftar/tercatat warga Malaysia di Negara lain. </w:t>
      </w:r>
      <w:proofErr w:type="gramStart"/>
      <w:r w:rsidRPr="005279EB">
        <w:rPr>
          <w:rFonts w:asciiTheme="majorBidi" w:hAnsiTheme="majorBidi" w:cstheme="majorBidi"/>
          <w:sz w:val="24"/>
          <w:szCs w:val="24"/>
        </w:rPr>
        <w:t>Tidak terlepas dari ketentuan perudang-undangan itu sendiri.</w:t>
      </w:r>
      <w:proofErr w:type="gramEnd"/>
      <w:r w:rsidRPr="005279EB">
        <w:rPr>
          <w:rFonts w:asciiTheme="majorBidi" w:hAnsiTheme="majorBidi" w:cstheme="majorBidi"/>
          <w:sz w:val="24"/>
          <w:szCs w:val="24"/>
        </w:rPr>
        <w:t xml:space="preserve"> Dalam artian satu sisi </w:t>
      </w:r>
      <w:r w:rsidRPr="005279EB">
        <w:rPr>
          <w:rFonts w:ascii="Times New Roman" w:hAnsi="Times New Roman" w:cs="Times New Roman"/>
          <w:sz w:val="24"/>
          <w:szCs w:val="24"/>
          <w:lang w:val="id-ID"/>
        </w:rPr>
        <w:t>dalam seksyen 12 ayat (1)</w:t>
      </w:r>
      <w:r w:rsidRPr="005279EB">
        <w:rPr>
          <w:rStyle w:val="FootnoteReference"/>
          <w:rFonts w:ascii="Times New Roman" w:hAnsi="Times New Roman" w:cs="Times New Roman"/>
          <w:sz w:val="24"/>
          <w:szCs w:val="24"/>
        </w:rPr>
        <w:footnoteReference w:id="32"/>
      </w:r>
      <w:r w:rsidRPr="005279EB">
        <w:rPr>
          <w:rFonts w:ascii="Times New Roman" w:hAnsi="Times New Roman" w:cs="Times New Roman"/>
          <w:sz w:val="24"/>
          <w:szCs w:val="24"/>
          <w:lang w:val="id-ID"/>
        </w:rPr>
        <w:t xml:space="preserve"> </w:t>
      </w:r>
      <w:r w:rsidRPr="005279EB">
        <w:rPr>
          <w:rFonts w:asciiTheme="majorBidi" w:hAnsiTheme="majorBidi" w:cstheme="majorBidi"/>
          <w:sz w:val="24"/>
          <w:szCs w:val="24"/>
        </w:rPr>
        <w:t xml:space="preserve">Undang-Undang Keluarga Islam (Wilayah-Wilayah Persekutuan) 1984 mengatur bahwa perkawinan apapun yang dalam prakteknya menyalahi ketentuan perudang-undangan maka perkawinan tersebut tidak boleh didaftarkan/ dicatatkan. </w:t>
      </w:r>
      <w:proofErr w:type="gramStart"/>
      <w:r w:rsidRPr="005279EB">
        <w:rPr>
          <w:rFonts w:ascii="Times New Roman" w:hAnsi="Times New Roman" w:cs="Times New Roman"/>
          <w:sz w:val="24"/>
          <w:szCs w:val="24"/>
        </w:rPr>
        <w:t>N</w:t>
      </w:r>
      <w:r w:rsidRPr="005279EB">
        <w:rPr>
          <w:rFonts w:ascii="Times New Roman" w:hAnsi="Times New Roman" w:cs="Times New Roman"/>
          <w:sz w:val="24"/>
          <w:szCs w:val="24"/>
          <w:lang w:val="id-ID"/>
        </w:rPr>
        <w:t xml:space="preserve">amun </w:t>
      </w:r>
      <w:r w:rsidRPr="005279EB">
        <w:rPr>
          <w:rFonts w:ascii="Times New Roman" w:hAnsi="Times New Roman" w:cs="Times New Roman"/>
          <w:sz w:val="24"/>
          <w:szCs w:val="24"/>
        </w:rPr>
        <w:t>ayat berikutnya yaitu seksyen 12 ayat (2) membolehkan mendaftarkan perkawinan meskipun menyalahi ketentuan perundang-undangan asalkan perkawinan tersebut ses</w:t>
      </w:r>
      <w:r w:rsidR="00BA5A8C" w:rsidRPr="005279EB">
        <w:rPr>
          <w:rFonts w:ascii="Times New Roman" w:hAnsi="Times New Roman" w:cs="Times New Roman"/>
          <w:sz w:val="24"/>
          <w:szCs w:val="24"/>
        </w:rPr>
        <w:t>u</w:t>
      </w:r>
      <w:r w:rsidRPr="005279EB">
        <w:rPr>
          <w:rFonts w:ascii="Times New Roman" w:hAnsi="Times New Roman" w:cs="Times New Roman"/>
          <w:sz w:val="24"/>
          <w:szCs w:val="24"/>
        </w:rPr>
        <w:t>ai menurut hukum syara’ (hukum Islam).</w:t>
      </w:r>
      <w:proofErr w:type="gramEnd"/>
    </w:p>
    <w:p w:rsidR="00FF76DF" w:rsidRPr="005279EB" w:rsidRDefault="00FF76DF" w:rsidP="0040551F">
      <w:pPr>
        <w:spacing w:after="0" w:line="240" w:lineRule="auto"/>
        <w:ind w:firstLine="567"/>
        <w:jc w:val="both"/>
        <w:rPr>
          <w:rFonts w:asciiTheme="majorBidi" w:hAnsiTheme="majorBidi" w:cstheme="majorBidi"/>
          <w:sz w:val="24"/>
          <w:szCs w:val="24"/>
        </w:rPr>
      </w:pPr>
      <w:r w:rsidRPr="005279EB">
        <w:rPr>
          <w:rFonts w:asciiTheme="majorBidi" w:hAnsiTheme="majorBidi" w:cstheme="majorBidi"/>
          <w:sz w:val="24"/>
          <w:szCs w:val="24"/>
        </w:rPr>
        <w:t xml:space="preserve">Dari </w:t>
      </w:r>
      <w:r w:rsidR="002350D2" w:rsidRPr="005279EB">
        <w:rPr>
          <w:rFonts w:asciiTheme="majorBidi" w:hAnsiTheme="majorBidi" w:cstheme="majorBidi"/>
          <w:sz w:val="24"/>
          <w:szCs w:val="24"/>
        </w:rPr>
        <w:t>seksyen</w:t>
      </w:r>
      <w:r w:rsidRPr="005279EB">
        <w:rPr>
          <w:rFonts w:asciiTheme="majorBidi" w:hAnsiTheme="majorBidi" w:cstheme="majorBidi"/>
          <w:sz w:val="24"/>
          <w:szCs w:val="24"/>
        </w:rPr>
        <w:t xml:space="preserve"> 12 ayat (1) dan (2) terlihat saling bertentangan antara ayat 1 dan 2, yang mana satu sisi melarang mendaftarkan perkawinan yang menyalahi ketentuan perundang-undangan disisi lain membolehkan mendaftarkan perkawinan yang menyalahi ketentuan perundang-undangan asalkan perkawinannya sesuai secara hukum syara’. </w:t>
      </w:r>
      <w:proofErr w:type="gramStart"/>
      <w:r w:rsidRPr="005279EB">
        <w:rPr>
          <w:rFonts w:asciiTheme="majorBidi" w:hAnsiTheme="majorBidi" w:cstheme="majorBidi"/>
          <w:sz w:val="24"/>
          <w:szCs w:val="24"/>
        </w:rPr>
        <w:t>Kebolehan mendaftarkan perkawinan yang menyalahi peraturan perudang-undangan turut menjadi penyebab banyaknya masyarakat Malaysia yang melakukan perkawinan di Thailand.</w:t>
      </w:r>
      <w:proofErr w:type="gramEnd"/>
      <w:r w:rsidRPr="005279EB">
        <w:rPr>
          <w:rFonts w:asciiTheme="majorBidi" w:hAnsiTheme="majorBidi" w:cstheme="majorBidi"/>
          <w:sz w:val="24"/>
          <w:szCs w:val="24"/>
        </w:rPr>
        <w:t xml:space="preserve"> Karena setelah melakukan perkawinannya di Thailand, perkawinan mereka dapat dilegalkan </w:t>
      </w:r>
      <w:r w:rsidRPr="005279EB">
        <w:rPr>
          <w:rFonts w:asciiTheme="majorBidi" w:hAnsiTheme="majorBidi" w:cstheme="majorBidi"/>
          <w:sz w:val="24"/>
          <w:szCs w:val="24"/>
        </w:rPr>
        <w:lastRenderedPageBreak/>
        <w:t xml:space="preserve">dengan </w:t>
      </w:r>
      <w:proofErr w:type="gramStart"/>
      <w:r w:rsidRPr="005279EB">
        <w:rPr>
          <w:rFonts w:asciiTheme="majorBidi" w:hAnsiTheme="majorBidi" w:cstheme="majorBidi"/>
          <w:sz w:val="24"/>
          <w:szCs w:val="24"/>
        </w:rPr>
        <w:t>cara</w:t>
      </w:r>
      <w:proofErr w:type="gramEnd"/>
      <w:r w:rsidRPr="005279EB">
        <w:rPr>
          <w:rFonts w:asciiTheme="majorBidi" w:hAnsiTheme="majorBidi" w:cstheme="majorBidi"/>
          <w:sz w:val="24"/>
          <w:szCs w:val="24"/>
        </w:rPr>
        <w:t xml:space="preserve"> mengajukan permohonan kepada pengadilan agar perkawinan mereka di</w:t>
      </w:r>
      <w:r w:rsidRPr="005279EB">
        <w:rPr>
          <w:rFonts w:asciiTheme="majorBidi" w:hAnsiTheme="majorBidi" w:cstheme="majorBidi"/>
          <w:i/>
          <w:iCs/>
          <w:sz w:val="24"/>
          <w:szCs w:val="24"/>
        </w:rPr>
        <w:t xml:space="preserve">iktiraf </w:t>
      </w:r>
      <w:r w:rsidRPr="005279EB">
        <w:rPr>
          <w:rFonts w:asciiTheme="majorBidi" w:hAnsiTheme="majorBidi" w:cstheme="majorBidi"/>
          <w:sz w:val="24"/>
          <w:szCs w:val="24"/>
        </w:rPr>
        <w:t>(diakui).</w:t>
      </w:r>
    </w:p>
    <w:p w:rsidR="00FF76DF" w:rsidRPr="005279EB" w:rsidRDefault="00FF76DF" w:rsidP="0040551F">
      <w:pPr>
        <w:spacing w:after="0" w:line="240" w:lineRule="auto"/>
        <w:ind w:firstLine="567"/>
        <w:jc w:val="both"/>
        <w:rPr>
          <w:rFonts w:asciiTheme="majorBidi" w:hAnsiTheme="majorBidi" w:cstheme="majorBidi"/>
          <w:color w:val="FF0000"/>
          <w:sz w:val="24"/>
          <w:szCs w:val="24"/>
        </w:rPr>
      </w:pPr>
      <w:proofErr w:type="gramStart"/>
      <w:r w:rsidRPr="005279EB">
        <w:rPr>
          <w:rFonts w:asciiTheme="majorBidi" w:hAnsiTheme="majorBidi" w:cstheme="majorBidi"/>
          <w:sz w:val="24"/>
          <w:szCs w:val="24"/>
        </w:rPr>
        <w:t>Kebolehan mendaftarkan perkawinan yang menyalahi ketentuan perundang-undangan telah menjadi polemik dalam kajian hukum keluarga di Malysia.</w:t>
      </w:r>
      <w:proofErr w:type="gramEnd"/>
      <w:r w:rsidRPr="005279EB">
        <w:rPr>
          <w:rFonts w:asciiTheme="majorBidi" w:hAnsiTheme="majorBidi" w:cstheme="majorBidi"/>
          <w:sz w:val="24"/>
          <w:szCs w:val="24"/>
        </w:rPr>
        <w:t xml:space="preserve"> Satu sisi kebolehan mendaftarkan perkawinan tersebut dianggap menjadi penyebab banyaknya masyarakat memilih melakukan perkawinan di luar negeri (Thailand) sebagai upaya mencari jalan pintas guna menghindari atuaran perundang-undangan, yang mana pada akhirnya perkawinan yang dilakukan di luar negeri tersebut dapat dilegalkan setelah melalui proses persidangan di Mahkamah. Namun disisi lain kebolehan mendaftarkan perkawinan tersebut </w:t>
      </w:r>
      <w:proofErr w:type="gramStart"/>
      <w:r w:rsidRPr="005279EB">
        <w:rPr>
          <w:rFonts w:asciiTheme="majorBidi" w:hAnsiTheme="majorBidi" w:cstheme="majorBidi"/>
          <w:sz w:val="24"/>
          <w:szCs w:val="24"/>
        </w:rPr>
        <w:t>adalah  solusi</w:t>
      </w:r>
      <w:proofErr w:type="gramEnd"/>
      <w:r w:rsidRPr="005279EB">
        <w:rPr>
          <w:rFonts w:asciiTheme="majorBidi" w:hAnsiTheme="majorBidi" w:cstheme="majorBidi"/>
          <w:sz w:val="24"/>
          <w:szCs w:val="24"/>
        </w:rPr>
        <w:t>/ jalan terbaik agar tidak banyak beredar di masyarakat perkawinan yang tidak diakui oleh Negara, sehingga tidak terjadi pembiaran dari Negara atas berlangsungnya perkawinan illegal di tengah-tengah masyarakat.</w:t>
      </w:r>
      <w:r w:rsidRPr="005279EB">
        <w:rPr>
          <w:rStyle w:val="FootnoteReference"/>
          <w:rFonts w:asciiTheme="majorBidi" w:hAnsiTheme="majorBidi" w:cstheme="majorBidi"/>
          <w:sz w:val="24"/>
          <w:szCs w:val="24"/>
        </w:rPr>
        <w:footnoteReference w:id="33"/>
      </w:r>
      <w:r w:rsidRPr="005279EB">
        <w:rPr>
          <w:rFonts w:asciiTheme="majorBidi" w:hAnsiTheme="majorBidi" w:cstheme="majorBidi"/>
          <w:sz w:val="24"/>
          <w:szCs w:val="24"/>
        </w:rPr>
        <w:t xml:space="preserve"> </w:t>
      </w:r>
    </w:p>
    <w:p w:rsidR="00F739EF" w:rsidRPr="005279EB" w:rsidRDefault="00E23FE2" w:rsidP="0040551F">
      <w:pPr>
        <w:pStyle w:val="ListParagraph"/>
        <w:numPr>
          <w:ilvl w:val="0"/>
          <w:numId w:val="1"/>
        </w:numPr>
        <w:spacing w:after="0" w:line="240" w:lineRule="auto"/>
        <w:ind w:hanging="720"/>
        <w:jc w:val="both"/>
        <w:rPr>
          <w:rFonts w:asciiTheme="majorBidi" w:hAnsiTheme="majorBidi" w:cstheme="majorBidi"/>
          <w:b/>
          <w:bCs/>
          <w:sz w:val="24"/>
          <w:szCs w:val="24"/>
        </w:rPr>
      </w:pPr>
      <w:r w:rsidRPr="005279EB">
        <w:rPr>
          <w:rFonts w:asciiTheme="majorBidi" w:hAnsiTheme="majorBidi" w:cstheme="majorBidi"/>
          <w:b/>
          <w:bCs/>
          <w:sz w:val="24"/>
          <w:szCs w:val="24"/>
        </w:rPr>
        <w:t>KESIMPULAN DAN SARAN</w:t>
      </w:r>
    </w:p>
    <w:p w:rsidR="00F739EF" w:rsidRPr="005279EB" w:rsidRDefault="00FF76DF" w:rsidP="0040551F">
      <w:pPr>
        <w:pStyle w:val="ListParagraph"/>
        <w:numPr>
          <w:ilvl w:val="0"/>
          <w:numId w:val="4"/>
        </w:numPr>
        <w:spacing w:after="0" w:line="240" w:lineRule="auto"/>
        <w:ind w:hanging="720"/>
        <w:jc w:val="both"/>
        <w:rPr>
          <w:rFonts w:asciiTheme="majorBidi" w:hAnsiTheme="majorBidi" w:cstheme="majorBidi"/>
          <w:b/>
          <w:bCs/>
          <w:sz w:val="24"/>
          <w:szCs w:val="24"/>
        </w:rPr>
      </w:pPr>
      <w:r w:rsidRPr="005279EB">
        <w:rPr>
          <w:rFonts w:asciiTheme="majorBidi" w:hAnsiTheme="majorBidi" w:cstheme="majorBidi"/>
          <w:b/>
          <w:bCs/>
          <w:sz w:val="24"/>
          <w:szCs w:val="24"/>
        </w:rPr>
        <w:t>Kesimpulan</w:t>
      </w:r>
    </w:p>
    <w:p w:rsidR="00BA5A8C" w:rsidRPr="005279EB" w:rsidRDefault="00BA5A8C"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Meskipun aturan pencatatan perkawinan dalam perundang-undangan telah lama diundangkan baik di Indonesia maupun di Malaysia, praktek perkawinan tidak tercatat (perkawinan tidak dihadapan petugas pencatatan perkawinan) masih banyak dilakukan.</w:t>
      </w:r>
      <w:proofErr w:type="gramEnd"/>
      <w:r w:rsidRPr="005279EB">
        <w:rPr>
          <w:rFonts w:asciiTheme="majorBidi" w:hAnsiTheme="majorBidi" w:cstheme="majorBidi"/>
          <w:sz w:val="24"/>
          <w:szCs w:val="24"/>
        </w:rPr>
        <w:t xml:space="preserve"> Banyaknya praktek perkawinan tidak tercatat ini tidak hanya disebabkan oleh faktor hilir, </w:t>
      </w:r>
      <w:proofErr w:type="gramStart"/>
      <w:r w:rsidRPr="005279EB">
        <w:rPr>
          <w:rFonts w:asciiTheme="majorBidi" w:hAnsiTheme="majorBidi" w:cstheme="majorBidi"/>
          <w:sz w:val="24"/>
          <w:szCs w:val="24"/>
        </w:rPr>
        <w:t>akan</w:t>
      </w:r>
      <w:proofErr w:type="gramEnd"/>
      <w:r w:rsidRPr="005279EB">
        <w:rPr>
          <w:rFonts w:asciiTheme="majorBidi" w:hAnsiTheme="majorBidi" w:cstheme="majorBidi"/>
          <w:sz w:val="24"/>
          <w:szCs w:val="24"/>
        </w:rPr>
        <w:t xml:space="preserve"> tetapi </w:t>
      </w:r>
      <w:r w:rsidR="00616423" w:rsidRPr="005279EB">
        <w:rPr>
          <w:rFonts w:asciiTheme="majorBidi" w:hAnsiTheme="majorBidi" w:cstheme="majorBidi"/>
          <w:sz w:val="24"/>
          <w:szCs w:val="24"/>
        </w:rPr>
        <w:t>faktor hulu juga sangat menentukan</w:t>
      </w:r>
      <w:r w:rsidR="003A3E1A" w:rsidRPr="005279EB">
        <w:rPr>
          <w:rFonts w:asciiTheme="majorBidi" w:hAnsiTheme="majorBidi" w:cstheme="majorBidi"/>
          <w:sz w:val="24"/>
          <w:szCs w:val="24"/>
        </w:rPr>
        <w:t xml:space="preserve"> sebagai </w:t>
      </w:r>
      <w:r w:rsidR="002350D2" w:rsidRPr="005279EB">
        <w:rPr>
          <w:rFonts w:asciiTheme="majorBidi" w:hAnsiTheme="majorBidi" w:cstheme="majorBidi"/>
          <w:sz w:val="24"/>
          <w:szCs w:val="24"/>
        </w:rPr>
        <w:t>faktor</w:t>
      </w:r>
      <w:r w:rsidR="003A3E1A" w:rsidRPr="005279EB">
        <w:rPr>
          <w:rFonts w:asciiTheme="majorBidi" w:hAnsiTheme="majorBidi" w:cstheme="majorBidi"/>
          <w:sz w:val="24"/>
          <w:szCs w:val="24"/>
        </w:rPr>
        <w:t xml:space="preserve"> terjadinya perkawinan tidak tercatat</w:t>
      </w:r>
      <w:r w:rsidR="00616423" w:rsidRPr="005279EB">
        <w:rPr>
          <w:rFonts w:asciiTheme="majorBidi" w:hAnsiTheme="majorBidi" w:cstheme="majorBidi"/>
          <w:sz w:val="24"/>
          <w:szCs w:val="24"/>
        </w:rPr>
        <w:t xml:space="preserve">. </w:t>
      </w:r>
      <w:proofErr w:type="gramStart"/>
      <w:r w:rsidR="00616423" w:rsidRPr="005279EB">
        <w:rPr>
          <w:rFonts w:asciiTheme="majorBidi" w:hAnsiTheme="majorBidi" w:cstheme="majorBidi"/>
          <w:sz w:val="24"/>
          <w:szCs w:val="24"/>
        </w:rPr>
        <w:t xml:space="preserve">Yang dimaksud dengan </w:t>
      </w:r>
      <w:r w:rsidR="002350D2" w:rsidRPr="005279EB">
        <w:rPr>
          <w:rFonts w:asciiTheme="majorBidi" w:hAnsiTheme="majorBidi" w:cstheme="majorBidi"/>
          <w:sz w:val="24"/>
          <w:szCs w:val="24"/>
        </w:rPr>
        <w:t>faktor</w:t>
      </w:r>
      <w:r w:rsidR="00616423" w:rsidRPr="005279EB">
        <w:rPr>
          <w:rFonts w:asciiTheme="majorBidi" w:hAnsiTheme="majorBidi" w:cstheme="majorBidi"/>
          <w:sz w:val="24"/>
          <w:szCs w:val="24"/>
        </w:rPr>
        <w:t xml:space="preserve"> hulu dalam penelitian ini adalah </w:t>
      </w:r>
      <w:r w:rsidR="002350D2" w:rsidRPr="005279EB">
        <w:rPr>
          <w:rFonts w:asciiTheme="majorBidi" w:hAnsiTheme="majorBidi" w:cstheme="majorBidi"/>
          <w:sz w:val="24"/>
          <w:szCs w:val="24"/>
        </w:rPr>
        <w:t>faktor</w:t>
      </w:r>
      <w:r w:rsidR="00616423" w:rsidRPr="005279EB">
        <w:rPr>
          <w:rFonts w:asciiTheme="majorBidi" w:hAnsiTheme="majorBidi" w:cstheme="majorBidi"/>
          <w:sz w:val="24"/>
          <w:szCs w:val="24"/>
        </w:rPr>
        <w:t xml:space="preserve"> dari aturan yang termuat dalam undang-undang yang mengatur </w:t>
      </w:r>
      <w:r w:rsidR="003A3E1A" w:rsidRPr="005279EB">
        <w:rPr>
          <w:rFonts w:asciiTheme="majorBidi" w:hAnsiTheme="majorBidi" w:cstheme="majorBidi"/>
          <w:sz w:val="24"/>
          <w:szCs w:val="24"/>
        </w:rPr>
        <w:t>tentang pencatatan perkawinan.</w:t>
      </w:r>
      <w:proofErr w:type="gramEnd"/>
    </w:p>
    <w:p w:rsidR="00FF76DF" w:rsidRPr="0053452D" w:rsidRDefault="00FF76DF" w:rsidP="0040551F">
      <w:pPr>
        <w:pStyle w:val="ListParagraph"/>
        <w:numPr>
          <w:ilvl w:val="0"/>
          <w:numId w:val="4"/>
        </w:numPr>
        <w:spacing w:after="0" w:line="240" w:lineRule="auto"/>
        <w:ind w:hanging="720"/>
        <w:jc w:val="both"/>
        <w:rPr>
          <w:rFonts w:asciiTheme="majorBidi" w:hAnsiTheme="majorBidi" w:cstheme="majorBidi"/>
          <w:b/>
          <w:bCs/>
          <w:sz w:val="24"/>
          <w:szCs w:val="24"/>
        </w:rPr>
      </w:pPr>
      <w:r w:rsidRPr="0053452D">
        <w:rPr>
          <w:rFonts w:asciiTheme="majorBidi" w:hAnsiTheme="majorBidi" w:cstheme="majorBidi"/>
          <w:b/>
          <w:bCs/>
          <w:sz w:val="24"/>
          <w:szCs w:val="24"/>
        </w:rPr>
        <w:t>Saran</w:t>
      </w:r>
    </w:p>
    <w:p w:rsidR="00E23FE2" w:rsidRPr="005279EB" w:rsidRDefault="00E23FE2" w:rsidP="0040551F">
      <w:pPr>
        <w:spacing w:after="0" w:line="240" w:lineRule="auto"/>
        <w:ind w:firstLine="720"/>
        <w:jc w:val="both"/>
        <w:rPr>
          <w:rFonts w:asciiTheme="majorBidi" w:hAnsiTheme="majorBidi" w:cstheme="majorBidi"/>
          <w:sz w:val="24"/>
          <w:szCs w:val="24"/>
        </w:rPr>
      </w:pPr>
      <w:proofErr w:type="gramStart"/>
      <w:r w:rsidRPr="005279EB">
        <w:rPr>
          <w:rFonts w:asciiTheme="majorBidi" w:hAnsiTheme="majorBidi" w:cstheme="majorBidi"/>
          <w:sz w:val="24"/>
          <w:szCs w:val="24"/>
        </w:rPr>
        <w:t>Untuk menghilangkan ambigu tersebut maka ayat 1 dan 2 pada pasal 2 UU No 1 Tahun 1974 harus disatukan menjadi satu pasal.</w:t>
      </w:r>
      <w:proofErr w:type="gramEnd"/>
      <w:r w:rsidRPr="005279EB">
        <w:rPr>
          <w:rFonts w:asciiTheme="majorBidi" w:hAnsiTheme="majorBidi" w:cstheme="majorBidi"/>
          <w:sz w:val="24"/>
          <w:szCs w:val="24"/>
        </w:rPr>
        <w:t xml:space="preserve"> Sehingga pasal tersebut berbunyi: </w:t>
      </w:r>
      <w:r w:rsidRPr="005279EB">
        <w:rPr>
          <w:rFonts w:asciiTheme="majorBidi" w:hAnsiTheme="majorBidi" w:cstheme="majorBidi"/>
          <w:i/>
          <w:iCs/>
          <w:color w:val="000000"/>
          <w:sz w:val="24"/>
          <w:szCs w:val="24"/>
        </w:rPr>
        <w:t>“</w:t>
      </w:r>
      <w:r w:rsidRPr="005279EB">
        <w:rPr>
          <w:rFonts w:asciiTheme="majorBidi" w:hAnsiTheme="majorBidi" w:cstheme="majorBidi"/>
          <w:i/>
          <w:iCs/>
          <w:color w:val="000000"/>
          <w:sz w:val="24"/>
          <w:szCs w:val="24"/>
          <w:lang w:val="id-ID"/>
        </w:rPr>
        <w:t>Perkawinan adalah sah apabila dilakukan menurut hukum masing-masing agama dan kepercayaannya itu</w:t>
      </w:r>
      <w:r w:rsidRPr="005279EB">
        <w:rPr>
          <w:rFonts w:asciiTheme="majorBidi" w:hAnsiTheme="majorBidi" w:cstheme="majorBidi"/>
          <w:i/>
          <w:iCs/>
          <w:color w:val="000000"/>
          <w:sz w:val="24"/>
          <w:szCs w:val="24"/>
        </w:rPr>
        <w:t xml:space="preserve"> dan </w:t>
      </w:r>
      <w:r w:rsidRPr="005279EB">
        <w:rPr>
          <w:rFonts w:asciiTheme="majorBidi" w:hAnsiTheme="majorBidi" w:cstheme="majorBidi"/>
          <w:i/>
          <w:iCs/>
          <w:color w:val="000000"/>
          <w:sz w:val="24"/>
          <w:szCs w:val="24"/>
          <w:lang w:val="id-ID"/>
        </w:rPr>
        <w:t>dicatat</w:t>
      </w:r>
      <w:r w:rsidRPr="005279EB">
        <w:rPr>
          <w:rFonts w:asciiTheme="majorBidi" w:hAnsiTheme="majorBidi" w:cstheme="majorBidi"/>
          <w:i/>
          <w:iCs/>
          <w:color w:val="000000"/>
          <w:sz w:val="24"/>
          <w:szCs w:val="24"/>
        </w:rPr>
        <w:t>atkan</w:t>
      </w:r>
      <w:r w:rsidRPr="005279EB">
        <w:rPr>
          <w:rFonts w:asciiTheme="majorBidi" w:hAnsiTheme="majorBidi" w:cstheme="majorBidi"/>
          <w:i/>
          <w:iCs/>
          <w:color w:val="000000"/>
          <w:sz w:val="24"/>
          <w:szCs w:val="24"/>
          <w:lang w:val="id-ID"/>
        </w:rPr>
        <w:t xml:space="preserve"> menurut peraturan perundang-undangan yang berlaku</w:t>
      </w:r>
      <w:r w:rsidRPr="005279EB">
        <w:rPr>
          <w:rFonts w:asciiTheme="majorBidi" w:hAnsiTheme="majorBidi" w:cstheme="majorBidi"/>
          <w:i/>
          <w:iCs/>
          <w:color w:val="000000"/>
          <w:sz w:val="24"/>
          <w:szCs w:val="24"/>
        </w:rPr>
        <w:t>”</w:t>
      </w:r>
      <w:r w:rsidRPr="005279EB">
        <w:rPr>
          <w:rFonts w:asciiTheme="majorBidi" w:hAnsiTheme="majorBidi" w:cstheme="majorBidi"/>
          <w:i/>
          <w:iCs/>
          <w:color w:val="000000"/>
          <w:sz w:val="24"/>
          <w:szCs w:val="24"/>
          <w:lang w:val="id-ID"/>
        </w:rPr>
        <w:t>.</w:t>
      </w:r>
      <w:r w:rsidRPr="005279EB">
        <w:rPr>
          <w:rFonts w:asciiTheme="majorBidi" w:hAnsiTheme="majorBidi" w:cstheme="majorBidi"/>
          <w:i/>
          <w:iCs/>
          <w:sz w:val="24"/>
          <w:szCs w:val="24"/>
        </w:rPr>
        <w:t xml:space="preserve"> </w:t>
      </w:r>
    </w:p>
    <w:p w:rsidR="00E23FE2" w:rsidRPr="005279EB" w:rsidRDefault="00E23FE2" w:rsidP="0040551F">
      <w:pPr>
        <w:autoSpaceDE w:val="0"/>
        <w:autoSpaceDN w:val="0"/>
        <w:adjustRightInd w:val="0"/>
        <w:spacing w:after="0" w:line="240" w:lineRule="auto"/>
        <w:ind w:firstLine="540"/>
        <w:jc w:val="both"/>
        <w:rPr>
          <w:rFonts w:asciiTheme="majorBidi" w:hAnsiTheme="majorBidi" w:cstheme="majorBidi"/>
          <w:color w:val="000000"/>
          <w:sz w:val="24"/>
          <w:szCs w:val="24"/>
        </w:rPr>
      </w:pPr>
      <w:proofErr w:type="gramStart"/>
      <w:r w:rsidRPr="005279EB">
        <w:rPr>
          <w:rFonts w:asciiTheme="majorBidi" w:hAnsiTheme="majorBidi" w:cstheme="majorBidi"/>
          <w:color w:val="000000"/>
          <w:sz w:val="24"/>
          <w:szCs w:val="24"/>
        </w:rPr>
        <w:t>Penggabungan bunyi ayat kedalam satu pasal adalah dalam rangka menghilangkan dualisme pemahaman tentang sah atau tidaknya perkawinan menurut undang-undang.</w:t>
      </w:r>
      <w:proofErr w:type="gramEnd"/>
      <w:r w:rsidRPr="005279EB">
        <w:rPr>
          <w:rFonts w:asciiTheme="majorBidi" w:hAnsiTheme="majorBidi" w:cstheme="majorBidi"/>
          <w:color w:val="000000"/>
          <w:sz w:val="24"/>
          <w:szCs w:val="24"/>
        </w:rPr>
        <w:t xml:space="preserve"> Konsekwensinya adalah perkawinan </w:t>
      </w:r>
      <w:proofErr w:type="gramStart"/>
      <w:r w:rsidRPr="005279EB">
        <w:rPr>
          <w:rFonts w:asciiTheme="majorBidi" w:hAnsiTheme="majorBidi" w:cstheme="majorBidi"/>
          <w:color w:val="000000"/>
          <w:sz w:val="24"/>
          <w:szCs w:val="24"/>
        </w:rPr>
        <w:t>akan</w:t>
      </w:r>
      <w:proofErr w:type="gramEnd"/>
      <w:r w:rsidRPr="005279EB">
        <w:rPr>
          <w:rFonts w:asciiTheme="majorBidi" w:hAnsiTheme="majorBidi" w:cstheme="majorBidi"/>
          <w:color w:val="000000"/>
          <w:sz w:val="24"/>
          <w:szCs w:val="24"/>
        </w:rPr>
        <w:t xml:space="preserve"> dianggap sah dalam sebuah undang-undang apabila telah sah secara hukum agama dan telah </w:t>
      </w:r>
      <w:r w:rsidRPr="005279EB">
        <w:rPr>
          <w:rFonts w:asciiTheme="majorBidi" w:hAnsiTheme="majorBidi" w:cstheme="majorBidi"/>
          <w:color w:val="000000"/>
          <w:sz w:val="24"/>
          <w:szCs w:val="24"/>
        </w:rPr>
        <w:lastRenderedPageBreak/>
        <w:t xml:space="preserve">dicatatkan. </w:t>
      </w:r>
      <w:proofErr w:type="gramStart"/>
      <w:r w:rsidRPr="005279EB">
        <w:rPr>
          <w:rFonts w:asciiTheme="majorBidi" w:hAnsiTheme="majorBidi" w:cstheme="majorBidi"/>
          <w:color w:val="000000"/>
          <w:sz w:val="24"/>
          <w:szCs w:val="24"/>
        </w:rPr>
        <w:t>Maka perkawinan yang telah sesuai dengan aturan agama namun tidak tercatat adalah perkawinan yang tidak sah menurut perundang-undangan.</w:t>
      </w:r>
      <w:proofErr w:type="gramEnd"/>
      <w:r w:rsidRPr="005279EB">
        <w:rPr>
          <w:rFonts w:asciiTheme="majorBidi" w:hAnsiTheme="majorBidi" w:cstheme="majorBidi"/>
          <w:color w:val="000000"/>
          <w:sz w:val="24"/>
          <w:szCs w:val="24"/>
        </w:rPr>
        <w:t xml:space="preserve">  </w:t>
      </w:r>
    </w:p>
    <w:p w:rsidR="00F739EF" w:rsidRPr="005279EB" w:rsidRDefault="00F739EF" w:rsidP="0040551F">
      <w:pPr>
        <w:spacing w:after="0" w:line="240" w:lineRule="auto"/>
        <w:ind w:firstLine="720"/>
        <w:jc w:val="both"/>
        <w:rPr>
          <w:rFonts w:asciiTheme="majorBidi" w:hAnsiTheme="majorBidi" w:cstheme="majorBidi"/>
          <w:sz w:val="24"/>
          <w:szCs w:val="24"/>
        </w:rPr>
      </w:pPr>
    </w:p>
    <w:p w:rsidR="003A3E1A" w:rsidRPr="005279EB" w:rsidRDefault="003A3E1A" w:rsidP="0040551F">
      <w:pPr>
        <w:widowControl w:val="0"/>
        <w:autoSpaceDE w:val="0"/>
        <w:autoSpaceDN w:val="0"/>
        <w:adjustRightInd w:val="0"/>
        <w:spacing w:after="0" w:line="240" w:lineRule="auto"/>
        <w:ind w:left="900" w:hanging="900"/>
        <w:jc w:val="center"/>
        <w:rPr>
          <w:rFonts w:ascii="Times New Roman" w:hAnsi="Times New Roman"/>
          <w:b/>
          <w:bCs/>
          <w:sz w:val="24"/>
          <w:szCs w:val="24"/>
        </w:rPr>
      </w:pPr>
      <w:r w:rsidRPr="005279EB">
        <w:rPr>
          <w:rFonts w:ascii="Times New Roman" w:hAnsi="Times New Roman"/>
          <w:b/>
          <w:bCs/>
          <w:sz w:val="24"/>
          <w:szCs w:val="24"/>
        </w:rPr>
        <w:t>DAFTAR PUSTAKA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Abidin, Slamet dan Aminuddin, 1999, </w:t>
      </w:r>
      <w:r w:rsidRPr="005279EB">
        <w:rPr>
          <w:rFonts w:ascii="Times New Roman" w:hAnsi="Times New Roman"/>
          <w:i/>
          <w:iCs/>
          <w:sz w:val="24"/>
          <w:szCs w:val="24"/>
        </w:rPr>
        <w:t>Fiqih Munakahat 1</w:t>
      </w:r>
      <w:r w:rsidRPr="005279EB">
        <w:rPr>
          <w:rFonts w:ascii="Times New Roman" w:hAnsi="Times New Roman"/>
          <w:sz w:val="24"/>
          <w:szCs w:val="24"/>
        </w:rPr>
        <w:t>, Bandung: Pustaka Setia.</w:t>
      </w:r>
    </w:p>
    <w:p w:rsidR="00BD7BC4" w:rsidRDefault="00BD7BC4" w:rsidP="0040551F">
      <w:pPr>
        <w:pStyle w:val="FootnoteText"/>
        <w:ind w:left="540" w:hanging="540"/>
        <w:jc w:val="both"/>
        <w:rPr>
          <w:rFonts w:asciiTheme="majorBidi" w:hAnsiTheme="majorBidi" w:cstheme="majorBidi"/>
          <w:sz w:val="24"/>
          <w:szCs w:val="24"/>
        </w:rPr>
      </w:pPr>
    </w:p>
    <w:p w:rsidR="00DC092E" w:rsidRPr="005279EB" w:rsidRDefault="00DC092E" w:rsidP="0040551F">
      <w:pPr>
        <w:pStyle w:val="FootnoteText"/>
        <w:ind w:left="540" w:hanging="540"/>
        <w:jc w:val="both"/>
        <w:rPr>
          <w:rFonts w:asciiTheme="majorBidi" w:hAnsiTheme="majorBidi" w:cstheme="majorBidi"/>
          <w:sz w:val="24"/>
          <w:szCs w:val="24"/>
        </w:rPr>
      </w:pPr>
      <w:r w:rsidRPr="005279EB">
        <w:rPr>
          <w:rFonts w:asciiTheme="majorBidi" w:hAnsiTheme="majorBidi" w:cstheme="majorBidi"/>
          <w:sz w:val="24"/>
          <w:szCs w:val="24"/>
        </w:rPr>
        <w:t xml:space="preserve">Abdul Baqi Muhammad Faraq, </w:t>
      </w:r>
      <w:r w:rsidRPr="005279EB">
        <w:rPr>
          <w:rFonts w:asciiTheme="majorBidi" w:hAnsiTheme="majorBidi" w:cstheme="majorBidi"/>
          <w:i/>
          <w:iCs/>
          <w:sz w:val="24"/>
          <w:szCs w:val="24"/>
        </w:rPr>
        <w:t>al-Hukum al-Syar’i li al-Zawaj al-Urfi</w:t>
      </w:r>
      <w:r w:rsidRPr="005279EB">
        <w:rPr>
          <w:rFonts w:asciiTheme="majorBidi" w:hAnsiTheme="majorBidi" w:cstheme="majorBidi"/>
          <w:sz w:val="24"/>
          <w:szCs w:val="24"/>
        </w:rPr>
        <w:t>, University of Bakht Alruda Scientific Journal Issue, ISSN 1858-6139.</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spacing w:after="0" w:line="240" w:lineRule="auto"/>
        <w:ind w:left="540" w:hanging="540"/>
        <w:jc w:val="both"/>
        <w:rPr>
          <w:rFonts w:asciiTheme="majorBidi" w:hAnsiTheme="majorBidi" w:cstheme="majorBidi"/>
          <w:sz w:val="24"/>
          <w:szCs w:val="24"/>
        </w:rPr>
      </w:pPr>
      <w:r w:rsidRPr="005279EB">
        <w:rPr>
          <w:rFonts w:asciiTheme="majorBidi" w:hAnsiTheme="majorBidi" w:cstheme="majorBidi"/>
          <w:sz w:val="24"/>
          <w:szCs w:val="24"/>
        </w:rPr>
        <w:t xml:space="preserve">Ahmad bin Yusuf bin Ahmad, </w:t>
      </w:r>
      <w:r w:rsidRPr="005279EB">
        <w:rPr>
          <w:rFonts w:asciiTheme="majorBidi" w:hAnsiTheme="majorBidi" w:cstheme="majorBidi"/>
          <w:i/>
          <w:iCs/>
          <w:sz w:val="24"/>
          <w:szCs w:val="24"/>
        </w:rPr>
        <w:t xml:space="preserve">al-Zawaj al-Urf, haqiqatuhu </w:t>
      </w:r>
      <w:proofErr w:type="gramStart"/>
      <w:r w:rsidRPr="005279EB">
        <w:rPr>
          <w:rFonts w:asciiTheme="majorBidi" w:hAnsiTheme="majorBidi" w:cstheme="majorBidi"/>
          <w:i/>
          <w:iCs/>
          <w:sz w:val="24"/>
          <w:szCs w:val="24"/>
        </w:rPr>
        <w:t>wa</w:t>
      </w:r>
      <w:proofErr w:type="gramEnd"/>
      <w:r w:rsidRPr="005279EB">
        <w:rPr>
          <w:rFonts w:asciiTheme="majorBidi" w:hAnsiTheme="majorBidi" w:cstheme="majorBidi"/>
          <w:i/>
          <w:iCs/>
          <w:sz w:val="24"/>
          <w:szCs w:val="24"/>
        </w:rPr>
        <w:t xml:space="preserve"> ahkamuhu wa atsaruhu wa al-ankihah zatu al-shilah bihi,</w:t>
      </w:r>
      <w:r w:rsidRPr="005279EB">
        <w:rPr>
          <w:rFonts w:asciiTheme="majorBidi" w:hAnsiTheme="majorBidi" w:cstheme="majorBidi"/>
          <w:sz w:val="24"/>
          <w:szCs w:val="24"/>
        </w:rPr>
        <w:t xml:space="preserve"> (Riyadh: Dar al-Ashimah, 2005.</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pacing w:val="1"/>
          <w:sz w:val="24"/>
          <w:szCs w:val="24"/>
        </w:rPr>
      </w:pPr>
      <w:r w:rsidRPr="005279EB">
        <w:rPr>
          <w:rFonts w:ascii="Times New Roman" w:hAnsi="Times New Roman"/>
          <w:spacing w:val="1"/>
          <w:sz w:val="24"/>
          <w:szCs w:val="24"/>
        </w:rPr>
        <w:t>A</w:t>
      </w:r>
      <w:r w:rsidRPr="005279EB">
        <w:rPr>
          <w:rFonts w:ascii="Times New Roman" w:hAnsi="Times New Roman"/>
          <w:spacing w:val="-2"/>
          <w:sz w:val="24"/>
          <w:szCs w:val="24"/>
        </w:rPr>
        <w:t>l</w:t>
      </w:r>
      <w:r w:rsidRPr="005279EB">
        <w:rPr>
          <w:rFonts w:ascii="Times New Roman" w:hAnsi="Times New Roman"/>
          <w:spacing w:val="-1"/>
          <w:sz w:val="24"/>
          <w:szCs w:val="24"/>
        </w:rPr>
        <w:t>-</w:t>
      </w:r>
      <w:r w:rsidRPr="005279EB">
        <w:rPr>
          <w:rFonts w:ascii="Times New Roman" w:hAnsi="Times New Roman"/>
          <w:spacing w:val="-3"/>
          <w:sz w:val="24"/>
          <w:szCs w:val="24"/>
        </w:rPr>
        <w:t>A</w:t>
      </w:r>
      <w:r w:rsidRPr="005279EB">
        <w:rPr>
          <w:rFonts w:ascii="Times New Roman" w:hAnsi="Times New Roman"/>
          <w:sz w:val="24"/>
          <w:szCs w:val="24"/>
        </w:rPr>
        <w:t>s</w:t>
      </w:r>
      <w:r w:rsidRPr="005279EB">
        <w:rPr>
          <w:rFonts w:ascii="Times New Roman" w:hAnsi="Times New Roman"/>
          <w:spacing w:val="1"/>
          <w:sz w:val="24"/>
          <w:szCs w:val="24"/>
        </w:rPr>
        <w:t>hq</w:t>
      </w:r>
      <w:r w:rsidRPr="005279EB">
        <w:rPr>
          <w:rFonts w:ascii="Times New Roman" w:hAnsi="Times New Roman"/>
          <w:sz w:val="24"/>
          <w:szCs w:val="24"/>
        </w:rPr>
        <w:t>a</w:t>
      </w:r>
      <w:r w:rsidRPr="005279EB">
        <w:rPr>
          <w:rFonts w:ascii="Times New Roman" w:hAnsi="Times New Roman"/>
          <w:spacing w:val="-1"/>
          <w:sz w:val="24"/>
          <w:szCs w:val="24"/>
        </w:rPr>
        <w:t>r</w:t>
      </w:r>
      <w:r w:rsidRPr="005279EB">
        <w:rPr>
          <w:rFonts w:ascii="Times New Roman" w:hAnsi="Times New Roman"/>
          <w:sz w:val="24"/>
          <w:szCs w:val="24"/>
        </w:rPr>
        <w:t xml:space="preserve">, </w:t>
      </w:r>
      <w:r w:rsidRPr="005279EB">
        <w:rPr>
          <w:rFonts w:ascii="Times New Roman" w:hAnsi="Times New Roman"/>
          <w:spacing w:val="-1"/>
          <w:sz w:val="24"/>
          <w:szCs w:val="24"/>
        </w:rPr>
        <w:t>U</w:t>
      </w:r>
      <w:r w:rsidRPr="005279EB">
        <w:rPr>
          <w:rFonts w:ascii="Times New Roman" w:hAnsi="Times New Roman"/>
          <w:sz w:val="24"/>
          <w:szCs w:val="24"/>
        </w:rPr>
        <w:t>mar</w:t>
      </w:r>
      <w:r w:rsidRPr="005279EB">
        <w:rPr>
          <w:rFonts w:ascii="Times New Roman" w:hAnsi="Times New Roman"/>
          <w:spacing w:val="-7"/>
          <w:sz w:val="24"/>
          <w:szCs w:val="24"/>
        </w:rPr>
        <w:t xml:space="preserve"> </w:t>
      </w:r>
      <w:r w:rsidRPr="005279EB">
        <w:rPr>
          <w:rFonts w:ascii="Times New Roman" w:hAnsi="Times New Roman"/>
          <w:spacing w:val="-1"/>
          <w:sz w:val="24"/>
          <w:szCs w:val="24"/>
        </w:rPr>
        <w:t>S</w:t>
      </w:r>
      <w:r w:rsidRPr="005279EB">
        <w:rPr>
          <w:rFonts w:ascii="Times New Roman" w:hAnsi="Times New Roman"/>
          <w:spacing w:val="1"/>
          <w:sz w:val="24"/>
          <w:szCs w:val="24"/>
        </w:rPr>
        <w:t>u</w:t>
      </w:r>
      <w:r w:rsidRPr="005279EB">
        <w:rPr>
          <w:rFonts w:ascii="Times New Roman" w:hAnsi="Times New Roman"/>
          <w:spacing w:val="-1"/>
          <w:sz w:val="24"/>
          <w:szCs w:val="24"/>
        </w:rPr>
        <w:t>l</w:t>
      </w:r>
      <w:r w:rsidRPr="005279EB">
        <w:rPr>
          <w:rFonts w:ascii="Times New Roman" w:hAnsi="Times New Roman"/>
          <w:spacing w:val="1"/>
          <w:sz w:val="24"/>
          <w:szCs w:val="24"/>
        </w:rPr>
        <w:t>a</w:t>
      </w:r>
      <w:r w:rsidRPr="005279EB">
        <w:rPr>
          <w:rFonts w:ascii="Times New Roman" w:hAnsi="Times New Roman"/>
          <w:spacing w:val="-4"/>
          <w:sz w:val="24"/>
          <w:szCs w:val="24"/>
        </w:rPr>
        <w:t>y</w:t>
      </w:r>
      <w:r w:rsidRPr="005279EB">
        <w:rPr>
          <w:rFonts w:ascii="Times New Roman" w:hAnsi="Times New Roman"/>
          <w:sz w:val="24"/>
          <w:szCs w:val="24"/>
        </w:rPr>
        <w:t>m</w:t>
      </w:r>
      <w:r w:rsidRPr="005279EB">
        <w:rPr>
          <w:rFonts w:ascii="Times New Roman" w:hAnsi="Times New Roman"/>
          <w:spacing w:val="1"/>
          <w:sz w:val="24"/>
          <w:szCs w:val="24"/>
        </w:rPr>
        <w:t>a</w:t>
      </w:r>
      <w:r w:rsidRPr="005279EB">
        <w:rPr>
          <w:rFonts w:ascii="Times New Roman" w:hAnsi="Times New Roman"/>
          <w:sz w:val="24"/>
          <w:szCs w:val="24"/>
        </w:rPr>
        <w:t>n, 2006,</w:t>
      </w:r>
      <w:r w:rsidRPr="005279EB">
        <w:rPr>
          <w:rFonts w:ascii="Times New Roman" w:hAnsi="Times New Roman"/>
          <w:spacing w:val="12"/>
          <w:sz w:val="24"/>
          <w:szCs w:val="24"/>
        </w:rPr>
        <w:t xml:space="preserve"> </w:t>
      </w:r>
      <w:r w:rsidRPr="005279EB">
        <w:rPr>
          <w:rFonts w:ascii="Times New Roman" w:hAnsi="Times New Roman"/>
          <w:i/>
          <w:iCs/>
          <w:spacing w:val="-3"/>
          <w:sz w:val="24"/>
          <w:szCs w:val="24"/>
        </w:rPr>
        <w:t>Q</w:t>
      </w:r>
      <w:r w:rsidRPr="005279EB">
        <w:rPr>
          <w:rFonts w:ascii="Times New Roman" w:hAnsi="Times New Roman"/>
          <w:i/>
          <w:iCs/>
          <w:spacing w:val="1"/>
          <w:sz w:val="24"/>
          <w:szCs w:val="24"/>
        </w:rPr>
        <w:t>a</w:t>
      </w:r>
      <w:r w:rsidRPr="005279EB">
        <w:rPr>
          <w:rFonts w:ascii="Times New Roman" w:hAnsi="Times New Roman"/>
          <w:i/>
          <w:iCs/>
          <w:spacing w:val="-1"/>
          <w:sz w:val="24"/>
          <w:szCs w:val="24"/>
        </w:rPr>
        <w:t>nu</w:t>
      </w:r>
      <w:r w:rsidRPr="005279EB">
        <w:rPr>
          <w:rFonts w:ascii="Times New Roman" w:hAnsi="Times New Roman"/>
          <w:i/>
          <w:iCs/>
          <w:sz w:val="24"/>
          <w:szCs w:val="24"/>
        </w:rPr>
        <w:t>n</w:t>
      </w:r>
      <w:r w:rsidRPr="005279EB">
        <w:rPr>
          <w:rFonts w:ascii="Times New Roman" w:hAnsi="Times New Roman"/>
          <w:i/>
          <w:iCs/>
          <w:spacing w:val="11"/>
          <w:sz w:val="24"/>
          <w:szCs w:val="24"/>
        </w:rPr>
        <w:t xml:space="preserve"> </w:t>
      </w:r>
      <w:r w:rsidRPr="005279EB">
        <w:rPr>
          <w:rFonts w:ascii="Times New Roman" w:hAnsi="Times New Roman"/>
          <w:i/>
          <w:iCs/>
          <w:spacing w:val="-1"/>
          <w:sz w:val="24"/>
          <w:szCs w:val="24"/>
        </w:rPr>
        <w:t>a</w:t>
      </w:r>
      <w:r w:rsidRPr="005279EB">
        <w:rPr>
          <w:rFonts w:ascii="Times New Roman" w:hAnsi="Times New Roman"/>
          <w:i/>
          <w:iCs/>
          <w:spacing w:val="1"/>
          <w:sz w:val="24"/>
          <w:szCs w:val="24"/>
        </w:rPr>
        <w:t>l</w:t>
      </w:r>
      <w:r w:rsidRPr="005279EB">
        <w:rPr>
          <w:rFonts w:ascii="Times New Roman" w:hAnsi="Times New Roman"/>
          <w:i/>
          <w:iCs/>
          <w:spacing w:val="-1"/>
          <w:sz w:val="24"/>
          <w:szCs w:val="24"/>
        </w:rPr>
        <w:t>-</w:t>
      </w:r>
      <w:r w:rsidRPr="005279EB">
        <w:rPr>
          <w:rFonts w:ascii="Times New Roman" w:hAnsi="Times New Roman"/>
          <w:i/>
          <w:iCs/>
          <w:sz w:val="24"/>
          <w:szCs w:val="24"/>
        </w:rPr>
        <w:t>A</w:t>
      </w:r>
      <w:r w:rsidRPr="005279EB">
        <w:rPr>
          <w:rFonts w:ascii="Times New Roman" w:hAnsi="Times New Roman"/>
          <w:i/>
          <w:iCs/>
          <w:spacing w:val="-1"/>
          <w:sz w:val="24"/>
          <w:szCs w:val="24"/>
        </w:rPr>
        <w:t>h</w:t>
      </w:r>
      <w:r w:rsidRPr="005279EB">
        <w:rPr>
          <w:rFonts w:ascii="Times New Roman" w:hAnsi="Times New Roman"/>
          <w:i/>
          <w:iCs/>
          <w:spacing w:val="1"/>
          <w:sz w:val="24"/>
          <w:szCs w:val="24"/>
        </w:rPr>
        <w:t>w</w:t>
      </w:r>
      <w:r w:rsidRPr="005279EB">
        <w:rPr>
          <w:rFonts w:ascii="Times New Roman" w:hAnsi="Times New Roman"/>
          <w:i/>
          <w:iCs/>
          <w:spacing w:val="-1"/>
          <w:sz w:val="24"/>
          <w:szCs w:val="24"/>
        </w:rPr>
        <w:t>a</w:t>
      </w:r>
      <w:r w:rsidRPr="005279EB">
        <w:rPr>
          <w:rFonts w:ascii="Times New Roman" w:hAnsi="Times New Roman"/>
          <w:i/>
          <w:iCs/>
          <w:sz w:val="24"/>
          <w:szCs w:val="24"/>
        </w:rPr>
        <w:t>l</w:t>
      </w:r>
      <w:r w:rsidRPr="005279EB">
        <w:rPr>
          <w:rFonts w:ascii="Times New Roman" w:hAnsi="Times New Roman"/>
          <w:i/>
          <w:iCs/>
          <w:spacing w:val="9"/>
          <w:sz w:val="24"/>
          <w:szCs w:val="24"/>
        </w:rPr>
        <w:t xml:space="preserve"> </w:t>
      </w:r>
      <w:r w:rsidRPr="005279EB">
        <w:rPr>
          <w:rFonts w:ascii="Times New Roman" w:hAnsi="Times New Roman"/>
          <w:i/>
          <w:iCs/>
          <w:spacing w:val="1"/>
          <w:sz w:val="24"/>
          <w:szCs w:val="24"/>
        </w:rPr>
        <w:t>al</w:t>
      </w:r>
      <w:r w:rsidRPr="005279EB">
        <w:rPr>
          <w:rFonts w:ascii="Times New Roman" w:hAnsi="Times New Roman"/>
          <w:i/>
          <w:iCs/>
          <w:spacing w:val="-3"/>
          <w:sz w:val="24"/>
          <w:szCs w:val="24"/>
        </w:rPr>
        <w:t>-</w:t>
      </w:r>
      <w:r w:rsidRPr="005279EB">
        <w:rPr>
          <w:rFonts w:ascii="Times New Roman" w:hAnsi="Times New Roman"/>
          <w:i/>
          <w:iCs/>
          <w:spacing w:val="1"/>
          <w:sz w:val="24"/>
          <w:szCs w:val="24"/>
        </w:rPr>
        <w:t>S</w:t>
      </w:r>
      <w:r w:rsidRPr="005279EB">
        <w:rPr>
          <w:rFonts w:ascii="Times New Roman" w:hAnsi="Times New Roman"/>
          <w:i/>
          <w:iCs/>
          <w:spacing w:val="-1"/>
          <w:sz w:val="24"/>
          <w:szCs w:val="24"/>
        </w:rPr>
        <w:t>h</w:t>
      </w:r>
      <w:r w:rsidRPr="005279EB">
        <w:rPr>
          <w:rFonts w:ascii="Times New Roman" w:hAnsi="Times New Roman"/>
          <w:i/>
          <w:iCs/>
          <w:spacing w:val="1"/>
          <w:sz w:val="24"/>
          <w:szCs w:val="24"/>
        </w:rPr>
        <w:t>a</w:t>
      </w:r>
      <w:r w:rsidRPr="005279EB">
        <w:rPr>
          <w:rFonts w:ascii="Times New Roman" w:hAnsi="Times New Roman"/>
          <w:i/>
          <w:iCs/>
          <w:spacing w:val="-2"/>
          <w:sz w:val="24"/>
          <w:szCs w:val="24"/>
        </w:rPr>
        <w:t>k</w:t>
      </w:r>
      <w:r w:rsidRPr="005279EB">
        <w:rPr>
          <w:rFonts w:ascii="Times New Roman" w:hAnsi="Times New Roman"/>
          <w:i/>
          <w:iCs/>
          <w:spacing w:val="2"/>
          <w:sz w:val="24"/>
          <w:szCs w:val="24"/>
        </w:rPr>
        <w:t>h</w:t>
      </w:r>
      <w:r w:rsidRPr="005279EB">
        <w:rPr>
          <w:rFonts w:ascii="Times New Roman" w:hAnsi="Times New Roman"/>
          <w:i/>
          <w:iCs/>
          <w:spacing w:val="-3"/>
          <w:sz w:val="24"/>
          <w:szCs w:val="24"/>
        </w:rPr>
        <w:t>s</w:t>
      </w:r>
      <w:r w:rsidRPr="005279EB">
        <w:rPr>
          <w:rFonts w:ascii="Times New Roman" w:hAnsi="Times New Roman"/>
          <w:i/>
          <w:iCs/>
          <w:spacing w:val="1"/>
          <w:sz w:val="24"/>
          <w:szCs w:val="24"/>
        </w:rPr>
        <w:t>iy</w:t>
      </w:r>
      <w:r w:rsidRPr="005279EB">
        <w:rPr>
          <w:rFonts w:ascii="Times New Roman" w:hAnsi="Times New Roman"/>
          <w:i/>
          <w:iCs/>
          <w:spacing w:val="-2"/>
          <w:sz w:val="24"/>
          <w:szCs w:val="24"/>
        </w:rPr>
        <w:t>y</w:t>
      </w:r>
      <w:r w:rsidRPr="005279EB">
        <w:rPr>
          <w:rFonts w:ascii="Times New Roman" w:hAnsi="Times New Roman"/>
          <w:i/>
          <w:iCs/>
          <w:spacing w:val="-1"/>
          <w:sz w:val="24"/>
          <w:szCs w:val="24"/>
        </w:rPr>
        <w:t>a</w:t>
      </w:r>
      <w:r w:rsidRPr="005279EB">
        <w:rPr>
          <w:rFonts w:ascii="Times New Roman" w:hAnsi="Times New Roman"/>
          <w:i/>
          <w:iCs/>
          <w:sz w:val="24"/>
          <w:szCs w:val="24"/>
        </w:rPr>
        <w:t>h</w:t>
      </w:r>
      <w:r w:rsidRPr="005279EB">
        <w:rPr>
          <w:rFonts w:ascii="Times New Roman" w:hAnsi="Times New Roman"/>
          <w:i/>
          <w:iCs/>
          <w:spacing w:val="11"/>
          <w:sz w:val="24"/>
          <w:szCs w:val="24"/>
        </w:rPr>
        <w:t xml:space="preserve"> </w:t>
      </w:r>
      <w:r w:rsidRPr="005279EB">
        <w:rPr>
          <w:rFonts w:ascii="Times New Roman" w:hAnsi="Times New Roman"/>
          <w:i/>
          <w:iCs/>
          <w:spacing w:val="-1"/>
          <w:sz w:val="24"/>
          <w:szCs w:val="24"/>
        </w:rPr>
        <w:t>a</w:t>
      </w:r>
      <w:r w:rsidRPr="005279EB">
        <w:rPr>
          <w:rFonts w:ascii="Times New Roman" w:hAnsi="Times New Roman"/>
          <w:i/>
          <w:iCs/>
          <w:spacing w:val="2"/>
          <w:sz w:val="24"/>
          <w:szCs w:val="24"/>
        </w:rPr>
        <w:t>l</w:t>
      </w:r>
      <w:r w:rsidRPr="005279EB">
        <w:rPr>
          <w:rFonts w:ascii="Times New Roman" w:hAnsi="Times New Roman"/>
          <w:i/>
          <w:iCs/>
          <w:spacing w:val="-1"/>
          <w:sz w:val="24"/>
          <w:szCs w:val="24"/>
        </w:rPr>
        <w:t>-U</w:t>
      </w:r>
      <w:r w:rsidRPr="005279EB">
        <w:rPr>
          <w:rFonts w:ascii="Times New Roman" w:hAnsi="Times New Roman"/>
          <w:i/>
          <w:iCs/>
          <w:sz w:val="24"/>
          <w:szCs w:val="24"/>
        </w:rPr>
        <w:t>r</w:t>
      </w:r>
      <w:r w:rsidRPr="005279EB">
        <w:rPr>
          <w:rFonts w:ascii="Times New Roman" w:hAnsi="Times New Roman"/>
          <w:i/>
          <w:iCs/>
          <w:spacing w:val="-1"/>
          <w:sz w:val="24"/>
          <w:szCs w:val="24"/>
        </w:rPr>
        <w:t>du</w:t>
      </w:r>
      <w:r w:rsidRPr="005279EB">
        <w:rPr>
          <w:rFonts w:ascii="Times New Roman" w:hAnsi="Times New Roman"/>
          <w:i/>
          <w:iCs/>
          <w:spacing w:val="1"/>
          <w:sz w:val="24"/>
          <w:szCs w:val="24"/>
        </w:rPr>
        <w:t xml:space="preserve">ni </w:t>
      </w:r>
      <w:proofErr w:type="gramStart"/>
      <w:r w:rsidRPr="005279EB">
        <w:rPr>
          <w:rFonts w:ascii="Times New Roman" w:hAnsi="Times New Roman"/>
          <w:sz w:val="24"/>
          <w:szCs w:val="24"/>
        </w:rPr>
        <w:t>J</w:t>
      </w:r>
      <w:r w:rsidRPr="005279EB">
        <w:rPr>
          <w:rFonts w:ascii="Times New Roman" w:hAnsi="Times New Roman"/>
          <w:spacing w:val="-4"/>
          <w:sz w:val="24"/>
          <w:szCs w:val="24"/>
        </w:rPr>
        <w:t>o</w:t>
      </w:r>
      <w:r w:rsidRPr="005279EB">
        <w:rPr>
          <w:rFonts w:ascii="Times New Roman" w:hAnsi="Times New Roman"/>
          <w:spacing w:val="-1"/>
          <w:sz w:val="24"/>
          <w:szCs w:val="24"/>
        </w:rPr>
        <w:t>r</w:t>
      </w:r>
      <w:r w:rsidRPr="005279EB">
        <w:rPr>
          <w:rFonts w:ascii="Times New Roman" w:hAnsi="Times New Roman"/>
          <w:spacing w:val="1"/>
          <w:sz w:val="24"/>
          <w:szCs w:val="24"/>
        </w:rPr>
        <w:t>d</w:t>
      </w:r>
      <w:r w:rsidRPr="005279EB">
        <w:rPr>
          <w:rFonts w:ascii="Times New Roman" w:hAnsi="Times New Roman"/>
          <w:spacing w:val="-2"/>
          <w:sz w:val="24"/>
          <w:szCs w:val="24"/>
        </w:rPr>
        <w:t>a</w:t>
      </w:r>
      <w:r w:rsidRPr="005279EB">
        <w:rPr>
          <w:rFonts w:ascii="Times New Roman" w:hAnsi="Times New Roman"/>
          <w:spacing w:val="1"/>
          <w:sz w:val="24"/>
          <w:szCs w:val="24"/>
        </w:rPr>
        <w:t xml:space="preserve">n </w:t>
      </w:r>
      <w:r w:rsidRPr="005279EB">
        <w:rPr>
          <w:rFonts w:ascii="Times New Roman" w:hAnsi="Times New Roman"/>
          <w:sz w:val="24"/>
          <w:szCs w:val="24"/>
        </w:rPr>
        <w:t>:</w:t>
      </w:r>
      <w:proofErr w:type="gramEnd"/>
      <w:r w:rsidRPr="005279EB">
        <w:rPr>
          <w:rFonts w:ascii="Times New Roman" w:hAnsi="Times New Roman"/>
          <w:spacing w:val="9"/>
          <w:sz w:val="24"/>
          <w:szCs w:val="24"/>
        </w:rPr>
        <w:t xml:space="preserve"> </w:t>
      </w:r>
      <w:r w:rsidRPr="005279EB">
        <w:rPr>
          <w:rFonts w:ascii="Times New Roman" w:hAnsi="Times New Roman"/>
          <w:spacing w:val="-1"/>
          <w:sz w:val="24"/>
          <w:szCs w:val="24"/>
        </w:rPr>
        <w:t>D</w:t>
      </w:r>
      <w:r w:rsidRPr="005279EB">
        <w:rPr>
          <w:rFonts w:ascii="Times New Roman" w:hAnsi="Times New Roman"/>
          <w:sz w:val="24"/>
          <w:szCs w:val="24"/>
        </w:rPr>
        <w:t>ār</w:t>
      </w:r>
      <w:r w:rsidRPr="005279EB">
        <w:rPr>
          <w:rFonts w:ascii="Times New Roman" w:hAnsi="Times New Roman"/>
          <w:spacing w:val="9"/>
          <w:sz w:val="24"/>
          <w:szCs w:val="24"/>
        </w:rPr>
        <w:t xml:space="preserve"> </w:t>
      </w:r>
      <w:r w:rsidRPr="005279EB">
        <w:rPr>
          <w:rFonts w:ascii="Times New Roman" w:hAnsi="Times New Roman"/>
          <w:sz w:val="24"/>
          <w:szCs w:val="24"/>
        </w:rPr>
        <w:t>al</w:t>
      </w:r>
      <w:r w:rsidRPr="005279EB">
        <w:rPr>
          <w:rFonts w:ascii="Times New Roman" w:hAnsi="Times New Roman"/>
          <w:spacing w:val="-1"/>
          <w:sz w:val="24"/>
          <w:szCs w:val="24"/>
        </w:rPr>
        <w:t>-N</w:t>
      </w:r>
      <w:r w:rsidRPr="005279EB">
        <w:rPr>
          <w:rFonts w:ascii="Times New Roman" w:hAnsi="Times New Roman"/>
          <w:sz w:val="24"/>
          <w:szCs w:val="24"/>
        </w:rPr>
        <w:t>a</w:t>
      </w:r>
      <w:r w:rsidRPr="005279EB">
        <w:rPr>
          <w:rFonts w:ascii="Times New Roman" w:hAnsi="Times New Roman"/>
          <w:spacing w:val="-1"/>
          <w:sz w:val="24"/>
          <w:szCs w:val="24"/>
        </w:rPr>
        <w:t>f</w:t>
      </w:r>
      <w:r w:rsidRPr="005279EB">
        <w:rPr>
          <w:rFonts w:ascii="Times New Roman" w:hAnsi="Times New Roman"/>
          <w:spacing w:val="1"/>
          <w:sz w:val="24"/>
          <w:szCs w:val="24"/>
        </w:rPr>
        <w:t>a</w:t>
      </w:r>
      <w:r w:rsidRPr="005279EB">
        <w:rPr>
          <w:rFonts w:ascii="Times New Roman" w:hAnsi="Times New Roman"/>
          <w:spacing w:val="-1"/>
          <w:w w:val="75"/>
          <w:sz w:val="24"/>
          <w:szCs w:val="24"/>
        </w:rPr>
        <w:t>’</w:t>
      </w:r>
      <w:r w:rsidRPr="005279EB">
        <w:rPr>
          <w:rFonts w:ascii="Times New Roman" w:hAnsi="Times New Roman"/>
          <w:spacing w:val="1"/>
          <w:sz w:val="24"/>
          <w:szCs w:val="24"/>
        </w:rPr>
        <w:t>i</w:t>
      </w:r>
      <w:r w:rsidRPr="005279EB">
        <w:rPr>
          <w:rFonts w:ascii="Times New Roman" w:hAnsi="Times New Roman"/>
          <w:sz w:val="24"/>
          <w:szCs w:val="24"/>
        </w:rPr>
        <w:t>s</w:t>
      </w:r>
      <w:r w:rsidRPr="005279EB">
        <w:rPr>
          <w:rFonts w:ascii="Times New Roman" w:hAnsi="Times New Roman"/>
          <w:spacing w:val="10"/>
          <w:sz w:val="24"/>
          <w:szCs w:val="24"/>
        </w:rPr>
        <w:t xml:space="preserve"> </w:t>
      </w:r>
      <w:r w:rsidRPr="005279EB">
        <w:rPr>
          <w:rFonts w:ascii="Times New Roman" w:hAnsi="Times New Roman"/>
          <w:spacing w:val="-1"/>
          <w:sz w:val="24"/>
          <w:szCs w:val="24"/>
        </w:rPr>
        <w:t>l</w:t>
      </w:r>
      <w:r w:rsidRPr="005279EB">
        <w:rPr>
          <w:rFonts w:ascii="Times New Roman" w:hAnsi="Times New Roman"/>
          <w:sz w:val="24"/>
          <w:szCs w:val="24"/>
        </w:rPr>
        <w:t>i</w:t>
      </w:r>
      <w:r w:rsidRPr="005279EB">
        <w:rPr>
          <w:rFonts w:ascii="Times New Roman" w:hAnsi="Times New Roman"/>
          <w:spacing w:val="11"/>
          <w:sz w:val="24"/>
          <w:szCs w:val="24"/>
        </w:rPr>
        <w:t xml:space="preserve"> </w:t>
      </w:r>
      <w:r w:rsidRPr="005279EB">
        <w:rPr>
          <w:rFonts w:ascii="Times New Roman" w:hAnsi="Times New Roman"/>
          <w:spacing w:val="-1"/>
          <w:sz w:val="24"/>
          <w:szCs w:val="24"/>
        </w:rPr>
        <w:t>N</w:t>
      </w:r>
      <w:r w:rsidRPr="005279EB">
        <w:rPr>
          <w:rFonts w:ascii="Times New Roman" w:hAnsi="Times New Roman"/>
          <w:sz w:val="24"/>
          <w:szCs w:val="24"/>
        </w:rPr>
        <w:t>a</w:t>
      </w:r>
      <w:r w:rsidRPr="005279EB">
        <w:rPr>
          <w:rFonts w:ascii="Times New Roman" w:hAnsi="Times New Roman"/>
          <w:spacing w:val="1"/>
          <w:sz w:val="24"/>
          <w:szCs w:val="24"/>
        </w:rPr>
        <w:t>s</w:t>
      </w:r>
      <w:r w:rsidRPr="005279EB">
        <w:rPr>
          <w:rFonts w:ascii="Times New Roman" w:hAnsi="Times New Roman"/>
          <w:spacing w:val="-4"/>
          <w:sz w:val="24"/>
          <w:szCs w:val="24"/>
        </w:rPr>
        <w:t>y</w:t>
      </w:r>
      <w:r w:rsidRPr="005279EB">
        <w:rPr>
          <w:rFonts w:ascii="Times New Roman" w:hAnsi="Times New Roman"/>
          <w:sz w:val="24"/>
          <w:szCs w:val="24"/>
        </w:rPr>
        <w:t>r</w:t>
      </w:r>
      <w:r w:rsidRPr="005279EB">
        <w:rPr>
          <w:rFonts w:ascii="Times New Roman" w:hAnsi="Times New Roman"/>
          <w:spacing w:val="9"/>
          <w:sz w:val="24"/>
          <w:szCs w:val="24"/>
        </w:rPr>
        <w:t xml:space="preserve"> </w:t>
      </w:r>
      <w:r w:rsidRPr="005279EB">
        <w:rPr>
          <w:rFonts w:ascii="Times New Roman" w:hAnsi="Times New Roman"/>
          <w:spacing w:val="-3"/>
          <w:sz w:val="24"/>
          <w:szCs w:val="24"/>
        </w:rPr>
        <w:t>w</w:t>
      </w:r>
      <w:r w:rsidRPr="005279EB">
        <w:rPr>
          <w:rFonts w:ascii="Times New Roman" w:hAnsi="Times New Roman"/>
          <w:sz w:val="24"/>
          <w:szCs w:val="24"/>
        </w:rPr>
        <w:t>a</w:t>
      </w:r>
      <w:r w:rsidRPr="005279EB">
        <w:rPr>
          <w:rFonts w:ascii="Times New Roman" w:hAnsi="Times New Roman"/>
          <w:spacing w:val="11"/>
          <w:sz w:val="24"/>
          <w:szCs w:val="24"/>
        </w:rPr>
        <w:t xml:space="preserve"> </w:t>
      </w:r>
      <w:r w:rsidRPr="005279EB">
        <w:rPr>
          <w:rFonts w:ascii="Times New Roman" w:hAnsi="Times New Roman"/>
          <w:sz w:val="24"/>
          <w:szCs w:val="24"/>
        </w:rPr>
        <w:t>al</w:t>
      </w:r>
      <w:r w:rsidRPr="005279EB">
        <w:rPr>
          <w:rFonts w:ascii="Times New Roman" w:hAnsi="Times New Roman"/>
          <w:spacing w:val="2"/>
          <w:sz w:val="24"/>
          <w:szCs w:val="24"/>
        </w:rPr>
        <w:t>-</w:t>
      </w:r>
      <w:r w:rsidRPr="005279EB">
        <w:rPr>
          <w:rFonts w:ascii="Times New Roman" w:hAnsi="Times New Roman"/>
          <w:sz w:val="24"/>
          <w:szCs w:val="24"/>
        </w:rPr>
        <w:t>T</w:t>
      </w:r>
      <w:r w:rsidRPr="005279EB">
        <w:rPr>
          <w:rFonts w:ascii="Times New Roman" w:hAnsi="Times New Roman"/>
          <w:spacing w:val="1"/>
          <w:sz w:val="24"/>
          <w:szCs w:val="24"/>
        </w:rPr>
        <w:t>a</w:t>
      </w:r>
      <w:r w:rsidRPr="005279EB">
        <w:rPr>
          <w:rFonts w:ascii="Times New Roman" w:hAnsi="Times New Roman"/>
          <w:spacing w:val="-3"/>
          <w:sz w:val="24"/>
          <w:szCs w:val="24"/>
        </w:rPr>
        <w:t>w</w:t>
      </w:r>
      <w:r w:rsidRPr="005279EB">
        <w:rPr>
          <w:rFonts w:ascii="Times New Roman" w:hAnsi="Times New Roman"/>
          <w:spacing w:val="-2"/>
          <w:sz w:val="24"/>
          <w:szCs w:val="24"/>
        </w:rPr>
        <w:t>z</w:t>
      </w:r>
      <w:r w:rsidRPr="005279EB">
        <w:rPr>
          <w:rFonts w:ascii="Times New Roman" w:hAnsi="Times New Roman"/>
          <w:spacing w:val="1"/>
          <w:sz w:val="24"/>
          <w:szCs w:val="24"/>
        </w:rPr>
        <w:t>i.</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pacing w:val="1"/>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Al-</w:t>
      </w:r>
      <w:proofErr w:type="gramStart"/>
      <w:r w:rsidRPr="005279EB">
        <w:rPr>
          <w:rFonts w:ascii="Times New Roman" w:hAnsi="Times New Roman"/>
          <w:sz w:val="24"/>
          <w:szCs w:val="24"/>
        </w:rPr>
        <w:t>Hamdani,</w:t>
      </w:r>
      <w:proofErr w:type="gramEnd"/>
      <w:r w:rsidRPr="005279EB">
        <w:rPr>
          <w:rFonts w:ascii="Times New Roman" w:hAnsi="Times New Roman"/>
          <w:sz w:val="24"/>
          <w:szCs w:val="24"/>
        </w:rPr>
        <w:t xml:space="preserve"> HAS, 2002, </w:t>
      </w:r>
      <w:r w:rsidRPr="005279EB">
        <w:rPr>
          <w:rFonts w:ascii="Times New Roman" w:hAnsi="Times New Roman"/>
          <w:i/>
          <w:iCs/>
          <w:sz w:val="24"/>
          <w:szCs w:val="24"/>
        </w:rPr>
        <w:t>Risalah Nikah,</w:t>
      </w:r>
      <w:r w:rsidRPr="005279EB">
        <w:rPr>
          <w:rFonts w:ascii="Times New Roman" w:hAnsi="Times New Roman"/>
          <w:sz w:val="24"/>
          <w:szCs w:val="24"/>
        </w:rPr>
        <w:t xml:space="preserve"> Jakarta: Pustaka Amani.</w:t>
      </w:r>
    </w:p>
    <w:p w:rsidR="0047034F" w:rsidRPr="005279EB" w:rsidRDefault="0047034F" w:rsidP="0040551F">
      <w:pPr>
        <w:spacing w:after="0" w:line="240" w:lineRule="auto"/>
        <w:ind w:left="540" w:hanging="540"/>
        <w:jc w:val="both"/>
        <w:rPr>
          <w:rFonts w:asciiTheme="majorBidi" w:hAnsiTheme="majorBidi" w:cstheme="majorBidi"/>
          <w:sz w:val="24"/>
          <w:szCs w:val="24"/>
        </w:rPr>
      </w:pPr>
      <w:r w:rsidRPr="005279EB">
        <w:rPr>
          <w:rFonts w:asciiTheme="majorBidi" w:hAnsiTheme="majorBidi" w:cstheme="majorBidi"/>
          <w:sz w:val="24"/>
          <w:szCs w:val="24"/>
        </w:rPr>
        <w:t xml:space="preserve">Anderson, J.N.D, </w:t>
      </w:r>
      <w:r w:rsidRPr="005279EB">
        <w:rPr>
          <w:rFonts w:asciiTheme="majorBidi" w:hAnsiTheme="majorBidi" w:cstheme="majorBidi"/>
          <w:i/>
          <w:iCs/>
          <w:sz w:val="24"/>
          <w:szCs w:val="24"/>
        </w:rPr>
        <w:t>Hukum Islam di Dunia Modern,</w:t>
      </w:r>
      <w:r w:rsidRPr="005279EB">
        <w:rPr>
          <w:rFonts w:asciiTheme="majorBidi" w:hAnsiTheme="majorBidi" w:cstheme="majorBidi"/>
          <w:sz w:val="24"/>
          <w:szCs w:val="24"/>
        </w:rPr>
        <w:t xml:space="preserve"> Yogyakarta: Tiara Wacana</w:t>
      </w:r>
      <w:proofErr w:type="gramStart"/>
      <w:r w:rsidRPr="005279EB">
        <w:rPr>
          <w:rFonts w:asciiTheme="majorBidi" w:hAnsiTheme="majorBidi" w:cstheme="majorBidi"/>
          <w:sz w:val="24"/>
          <w:szCs w:val="24"/>
        </w:rPr>
        <w:t>,1994</w:t>
      </w:r>
      <w:proofErr w:type="gramEnd"/>
      <w:r w:rsidRPr="005279EB">
        <w:rPr>
          <w:rFonts w:asciiTheme="majorBidi" w:hAnsiTheme="majorBidi" w:cstheme="majorBidi"/>
          <w:sz w:val="24"/>
          <w:szCs w:val="24"/>
        </w:rPr>
        <w:t>.</w:t>
      </w:r>
    </w:p>
    <w:p w:rsidR="0047034F" w:rsidRPr="005279EB" w:rsidRDefault="0047034F" w:rsidP="0040551F">
      <w:pPr>
        <w:spacing w:after="0" w:line="240" w:lineRule="auto"/>
        <w:ind w:left="540" w:hanging="540"/>
        <w:jc w:val="both"/>
        <w:rPr>
          <w:rFonts w:asciiTheme="majorBidi" w:hAnsiTheme="majorBidi" w:cstheme="majorBidi"/>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Azni, 2015, </w:t>
      </w:r>
      <w:r w:rsidRPr="005279EB">
        <w:rPr>
          <w:rFonts w:ascii="Times New Roman" w:hAnsi="Times New Roman"/>
          <w:i/>
          <w:iCs/>
          <w:sz w:val="24"/>
          <w:szCs w:val="24"/>
        </w:rPr>
        <w:t xml:space="preserve">Poligami </w:t>
      </w:r>
      <w:r w:rsidR="001337BC" w:rsidRPr="005279EB">
        <w:rPr>
          <w:rFonts w:ascii="Times New Roman" w:hAnsi="Times New Roman"/>
          <w:i/>
          <w:iCs/>
          <w:sz w:val="24"/>
          <w:szCs w:val="24"/>
        </w:rPr>
        <w:t>d</w:t>
      </w:r>
      <w:r w:rsidRPr="005279EB">
        <w:rPr>
          <w:rFonts w:ascii="Times New Roman" w:hAnsi="Times New Roman"/>
          <w:i/>
          <w:iCs/>
          <w:sz w:val="24"/>
          <w:szCs w:val="24"/>
        </w:rPr>
        <w:t xml:space="preserve">alam Hukum  keluarga Islam </w:t>
      </w:r>
      <w:r w:rsidR="001337BC" w:rsidRPr="005279EB">
        <w:rPr>
          <w:rFonts w:ascii="Times New Roman" w:hAnsi="Times New Roman"/>
          <w:i/>
          <w:iCs/>
          <w:sz w:val="24"/>
          <w:szCs w:val="24"/>
        </w:rPr>
        <w:t>d</w:t>
      </w:r>
      <w:r w:rsidRPr="005279EB">
        <w:rPr>
          <w:rFonts w:ascii="Times New Roman" w:hAnsi="Times New Roman"/>
          <w:i/>
          <w:iCs/>
          <w:sz w:val="24"/>
          <w:szCs w:val="24"/>
        </w:rPr>
        <w:t>i Indonesia dan Malaysia</w:t>
      </w:r>
      <w:r w:rsidRPr="005279EB">
        <w:rPr>
          <w:rFonts w:ascii="Times New Roman" w:hAnsi="Times New Roman"/>
          <w:sz w:val="24"/>
          <w:szCs w:val="24"/>
        </w:rPr>
        <w:t>, Lembaga Penelitian dan Pengabdian kepada Masyarakat Universitas Islam negeri  Sultan Syarif Kasim Riau: Suska Press.</w:t>
      </w:r>
    </w:p>
    <w:p w:rsidR="001337BC" w:rsidRPr="005279EB" w:rsidRDefault="001337BC"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Azzam, Abdul Aziz Muhammad, dkk, 2011, </w:t>
      </w:r>
      <w:r w:rsidRPr="005279EB">
        <w:rPr>
          <w:rFonts w:ascii="Times New Roman" w:hAnsi="Times New Roman"/>
          <w:i/>
          <w:iCs/>
          <w:sz w:val="24"/>
          <w:szCs w:val="24"/>
        </w:rPr>
        <w:t>Fiqih Munakahat Khitbah, Nikah dan Talak</w:t>
      </w:r>
      <w:r w:rsidRPr="005279EB">
        <w:rPr>
          <w:rFonts w:ascii="Times New Roman" w:hAnsi="Times New Roman"/>
          <w:sz w:val="24"/>
          <w:szCs w:val="24"/>
        </w:rPr>
        <w:t>, Jakarta: Azmah.</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Baharudin, Rozumah dan Rumaya Juhari, 2013, </w:t>
      </w:r>
      <w:r w:rsidRPr="005279EB">
        <w:rPr>
          <w:rFonts w:ascii="Times New Roman" w:hAnsi="Times New Roman"/>
          <w:i/>
          <w:iCs/>
          <w:sz w:val="24"/>
          <w:szCs w:val="24"/>
        </w:rPr>
        <w:t>Pengantar Perkahwinan dan Keluarga,</w:t>
      </w:r>
      <w:r w:rsidRPr="005279EB">
        <w:rPr>
          <w:rFonts w:ascii="Times New Roman" w:hAnsi="Times New Roman"/>
          <w:sz w:val="24"/>
          <w:szCs w:val="24"/>
        </w:rPr>
        <w:t xml:space="preserve"> Malaysia: Universiti Putra Malaysia, UPM Serdang.</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pacing w:val="1"/>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Basyir, Ahmad Azhar, 2004, </w:t>
      </w:r>
      <w:r w:rsidRPr="005279EB">
        <w:rPr>
          <w:rFonts w:ascii="Times New Roman" w:hAnsi="Times New Roman"/>
          <w:i/>
          <w:iCs/>
          <w:sz w:val="24"/>
          <w:szCs w:val="24"/>
        </w:rPr>
        <w:t>Hukum Perkawinan Islam</w:t>
      </w:r>
      <w:r w:rsidRPr="005279EB">
        <w:rPr>
          <w:rFonts w:ascii="Times New Roman" w:hAnsi="Times New Roman"/>
          <w:sz w:val="24"/>
          <w:szCs w:val="24"/>
        </w:rPr>
        <w:t>, Yogyakarta: UII Press Yogyakarta.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 </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Djamali, R.Abdoel, 2003, </w:t>
      </w:r>
      <w:r w:rsidRPr="005279EB">
        <w:rPr>
          <w:rFonts w:ascii="Times New Roman" w:hAnsi="Times New Roman"/>
          <w:i/>
          <w:iCs/>
          <w:sz w:val="24"/>
          <w:szCs w:val="24"/>
        </w:rPr>
        <w:t>Pengantar Hukum Indonesia,</w:t>
      </w:r>
      <w:r w:rsidRPr="005279EB">
        <w:rPr>
          <w:rFonts w:ascii="Times New Roman" w:hAnsi="Times New Roman"/>
          <w:sz w:val="24"/>
          <w:szCs w:val="24"/>
        </w:rPr>
        <w:t xml:space="preserve"> Jakarta: Cet. 8 Rajagrafindo.</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position w:val="-1"/>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Doi, Abdul Rahman I, 1996</w:t>
      </w:r>
      <w:proofErr w:type="gramStart"/>
      <w:r w:rsidRPr="005279EB">
        <w:rPr>
          <w:rFonts w:ascii="Times New Roman" w:hAnsi="Times New Roman"/>
          <w:sz w:val="24"/>
          <w:szCs w:val="24"/>
        </w:rPr>
        <w:t xml:space="preserve">,  </w:t>
      </w:r>
      <w:r w:rsidRPr="005279EB">
        <w:rPr>
          <w:rFonts w:ascii="Times New Roman" w:hAnsi="Times New Roman"/>
          <w:i/>
          <w:iCs/>
          <w:sz w:val="24"/>
          <w:szCs w:val="24"/>
        </w:rPr>
        <w:t>Perkawinan</w:t>
      </w:r>
      <w:proofErr w:type="gramEnd"/>
      <w:r w:rsidRPr="005279EB">
        <w:rPr>
          <w:rFonts w:ascii="Times New Roman" w:hAnsi="Times New Roman"/>
          <w:i/>
          <w:iCs/>
          <w:sz w:val="24"/>
          <w:szCs w:val="24"/>
        </w:rPr>
        <w:t xml:space="preserve"> dalam Syariat Islam,</w:t>
      </w:r>
      <w:r w:rsidRPr="005279EB">
        <w:rPr>
          <w:rFonts w:ascii="Times New Roman" w:hAnsi="Times New Roman"/>
          <w:sz w:val="24"/>
          <w:szCs w:val="24"/>
        </w:rPr>
        <w:t xml:space="preserve"> Jakarta: Rineka Cipta.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pacing w:val="1"/>
          <w:sz w:val="24"/>
          <w:szCs w:val="24"/>
        </w:rPr>
      </w:pPr>
      <w:r w:rsidRPr="005279EB">
        <w:rPr>
          <w:rFonts w:ascii="Times New Roman" w:hAnsi="Times New Roman"/>
          <w:sz w:val="24"/>
          <w:szCs w:val="24"/>
        </w:rPr>
        <w:t xml:space="preserve">Hadikusuma, Hilman, 2003, </w:t>
      </w:r>
      <w:r w:rsidRPr="005279EB">
        <w:rPr>
          <w:rFonts w:ascii="Times New Roman" w:hAnsi="Times New Roman"/>
          <w:i/>
          <w:iCs/>
          <w:sz w:val="24"/>
          <w:szCs w:val="24"/>
        </w:rPr>
        <w:t>H</w:t>
      </w:r>
      <w:r w:rsidRPr="005279EB">
        <w:rPr>
          <w:rFonts w:ascii="Times New Roman" w:hAnsi="Times New Roman"/>
          <w:i/>
          <w:iCs/>
          <w:spacing w:val="1"/>
          <w:sz w:val="24"/>
          <w:szCs w:val="24"/>
        </w:rPr>
        <w:t>u</w:t>
      </w:r>
      <w:r w:rsidRPr="005279EB">
        <w:rPr>
          <w:rFonts w:ascii="Times New Roman" w:hAnsi="Times New Roman"/>
          <w:i/>
          <w:iCs/>
          <w:sz w:val="24"/>
          <w:szCs w:val="24"/>
        </w:rPr>
        <w:t>k</w:t>
      </w:r>
      <w:r w:rsidRPr="005279EB">
        <w:rPr>
          <w:rFonts w:ascii="Times New Roman" w:hAnsi="Times New Roman"/>
          <w:i/>
          <w:iCs/>
          <w:spacing w:val="1"/>
          <w:sz w:val="24"/>
          <w:szCs w:val="24"/>
        </w:rPr>
        <w:t>u</w:t>
      </w:r>
      <w:r w:rsidRPr="005279EB">
        <w:rPr>
          <w:rFonts w:ascii="Times New Roman" w:hAnsi="Times New Roman"/>
          <w:i/>
          <w:iCs/>
          <w:sz w:val="24"/>
          <w:szCs w:val="24"/>
        </w:rPr>
        <w:t>m</w:t>
      </w:r>
      <w:r w:rsidRPr="005279EB">
        <w:rPr>
          <w:rFonts w:ascii="Times New Roman" w:hAnsi="Times New Roman"/>
          <w:i/>
          <w:iCs/>
          <w:spacing w:val="-1"/>
          <w:sz w:val="24"/>
          <w:szCs w:val="24"/>
        </w:rPr>
        <w:t xml:space="preserve"> </w:t>
      </w:r>
      <w:r w:rsidRPr="005279EB">
        <w:rPr>
          <w:rFonts w:ascii="Times New Roman" w:hAnsi="Times New Roman"/>
          <w:i/>
          <w:iCs/>
          <w:sz w:val="24"/>
          <w:szCs w:val="24"/>
        </w:rPr>
        <w:t>Perk</w:t>
      </w:r>
      <w:r w:rsidRPr="005279EB">
        <w:rPr>
          <w:rFonts w:ascii="Times New Roman" w:hAnsi="Times New Roman"/>
          <w:i/>
          <w:iCs/>
          <w:spacing w:val="1"/>
          <w:sz w:val="24"/>
          <w:szCs w:val="24"/>
        </w:rPr>
        <w:t>a</w:t>
      </w:r>
      <w:r w:rsidRPr="005279EB">
        <w:rPr>
          <w:rFonts w:ascii="Times New Roman" w:hAnsi="Times New Roman"/>
          <w:i/>
          <w:iCs/>
          <w:spacing w:val="-1"/>
          <w:sz w:val="24"/>
          <w:szCs w:val="24"/>
        </w:rPr>
        <w:t>w</w:t>
      </w:r>
      <w:r w:rsidRPr="005279EB">
        <w:rPr>
          <w:rFonts w:ascii="Times New Roman" w:hAnsi="Times New Roman"/>
          <w:i/>
          <w:iCs/>
          <w:sz w:val="24"/>
          <w:szCs w:val="24"/>
        </w:rPr>
        <w:t>i</w:t>
      </w:r>
      <w:r w:rsidRPr="005279EB">
        <w:rPr>
          <w:rFonts w:ascii="Times New Roman" w:hAnsi="Times New Roman"/>
          <w:i/>
          <w:iCs/>
          <w:spacing w:val="1"/>
          <w:sz w:val="24"/>
          <w:szCs w:val="24"/>
        </w:rPr>
        <w:t>ana</w:t>
      </w:r>
      <w:r w:rsidRPr="005279EB">
        <w:rPr>
          <w:rFonts w:ascii="Times New Roman" w:hAnsi="Times New Roman"/>
          <w:i/>
          <w:iCs/>
          <w:sz w:val="24"/>
          <w:szCs w:val="24"/>
        </w:rPr>
        <w:t>n</w:t>
      </w:r>
      <w:r w:rsidRPr="005279EB">
        <w:rPr>
          <w:rFonts w:ascii="Times New Roman" w:hAnsi="Times New Roman"/>
          <w:i/>
          <w:iCs/>
          <w:spacing w:val="-3"/>
          <w:sz w:val="24"/>
          <w:szCs w:val="24"/>
        </w:rPr>
        <w:t xml:space="preserve"> </w:t>
      </w:r>
      <w:r w:rsidRPr="005279EB">
        <w:rPr>
          <w:rFonts w:ascii="Times New Roman" w:hAnsi="Times New Roman"/>
          <w:i/>
          <w:iCs/>
          <w:sz w:val="24"/>
          <w:szCs w:val="24"/>
        </w:rPr>
        <w:t>A</w:t>
      </w:r>
      <w:r w:rsidRPr="005279EB">
        <w:rPr>
          <w:rFonts w:ascii="Times New Roman" w:hAnsi="Times New Roman"/>
          <w:i/>
          <w:iCs/>
          <w:spacing w:val="1"/>
          <w:sz w:val="24"/>
          <w:szCs w:val="24"/>
        </w:rPr>
        <w:t>da</w:t>
      </w:r>
      <w:r w:rsidRPr="005279EB">
        <w:rPr>
          <w:rFonts w:ascii="Times New Roman" w:hAnsi="Times New Roman"/>
          <w:i/>
          <w:iCs/>
          <w:spacing w:val="3"/>
          <w:sz w:val="24"/>
          <w:szCs w:val="24"/>
        </w:rPr>
        <w:t>t</w:t>
      </w:r>
      <w:r w:rsidRPr="005279EB">
        <w:rPr>
          <w:rFonts w:ascii="Times New Roman" w:hAnsi="Times New Roman"/>
          <w:sz w:val="24"/>
          <w:szCs w:val="24"/>
        </w:rPr>
        <w:t>,</w:t>
      </w:r>
      <w:r w:rsidRPr="005279EB">
        <w:rPr>
          <w:rFonts w:ascii="Times New Roman" w:hAnsi="Times New Roman"/>
          <w:spacing w:val="-3"/>
          <w:sz w:val="24"/>
          <w:szCs w:val="24"/>
        </w:rPr>
        <w:t xml:space="preserve"> </w:t>
      </w:r>
      <w:r w:rsidRPr="005279EB">
        <w:rPr>
          <w:rFonts w:ascii="Times New Roman" w:hAnsi="Times New Roman"/>
          <w:spacing w:val="1"/>
          <w:sz w:val="24"/>
          <w:szCs w:val="24"/>
        </w:rPr>
        <w:t>B</w:t>
      </w:r>
      <w:r w:rsidRPr="005279EB">
        <w:rPr>
          <w:rFonts w:ascii="Times New Roman" w:hAnsi="Times New Roman"/>
          <w:sz w:val="24"/>
          <w:szCs w:val="24"/>
        </w:rPr>
        <w:t>a</w:t>
      </w:r>
      <w:r w:rsidRPr="005279EB">
        <w:rPr>
          <w:rFonts w:ascii="Times New Roman" w:hAnsi="Times New Roman"/>
          <w:spacing w:val="-1"/>
          <w:sz w:val="24"/>
          <w:szCs w:val="24"/>
        </w:rPr>
        <w:t>n</w:t>
      </w:r>
      <w:r w:rsidRPr="005279EB">
        <w:rPr>
          <w:rFonts w:ascii="Times New Roman" w:hAnsi="Times New Roman"/>
          <w:spacing w:val="1"/>
          <w:sz w:val="24"/>
          <w:szCs w:val="24"/>
        </w:rPr>
        <w:t>d</w:t>
      </w:r>
      <w:r w:rsidRPr="005279EB">
        <w:rPr>
          <w:rFonts w:ascii="Times New Roman" w:hAnsi="Times New Roman"/>
          <w:spacing w:val="-1"/>
          <w:sz w:val="24"/>
          <w:szCs w:val="24"/>
        </w:rPr>
        <w:t>ung</w:t>
      </w:r>
      <w:r w:rsidRPr="005279EB">
        <w:rPr>
          <w:rFonts w:ascii="Times New Roman" w:hAnsi="Times New Roman"/>
          <w:sz w:val="24"/>
          <w:szCs w:val="24"/>
        </w:rPr>
        <w:t>:</w:t>
      </w:r>
      <w:r w:rsidRPr="005279EB">
        <w:rPr>
          <w:rFonts w:ascii="Times New Roman" w:hAnsi="Times New Roman"/>
          <w:spacing w:val="1"/>
          <w:sz w:val="24"/>
          <w:szCs w:val="24"/>
        </w:rPr>
        <w:t xml:space="preserve"> </w:t>
      </w:r>
      <w:r w:rsidRPr="005279EB">
        <w:rPr>
          <w:rFonts w:ascii="Times New Roman" w:hAnsi="Times New Roman"/>
          <w:spacing w:val="-1"/>
          <w:sz w:val="24"/>
          <w:szCs w:val="24"/>
        </w:rPr>
        <w:t>C</w:t>
      </w:r>
      <w:r w:rsidRPr="005279EB">
        <w:rPr>
          <w:rFonts w:ascii="Times New Roman" w:hAnsi="Times New Roman"/>
          <w:sz w:val="24"/>
          <w:szCs w:val="24"/>
        </w:rPr>
        <w:t>itra</w:t>
      </w:r>
      <w:r w:rsidRPr="005279EB">
        <w:rPr>
          <w:rFonts w:ascii="Times New Roman" w:hAnsi="Times New Roman"/>
          <w:spacing w:val="2"/>
          <w:sz w:val="24"/>
          <w:szCs w:val="24"/>
        </w:rPr>
        <w:t xml:space="preserve"> </w:t>
      </w:r>
      <w:r w:rsidRPr="005279EB">
        <w:rPr>
          <w:rFonts w:ascii="Times New Roman" w:hAnsi="Times New Roman"/>
          <w:spacing w:val="-2"/>
          <w:sz w:val="24"/>
          <w:szCs w:val="24"/>
        </w:rPr>
        <w:t>A</w:t>
      </w:r>
      <w:r w:rsidRPr="005279EB">
        <w:rPr>
          <w:rFonts w:ascii="Times New Roman" w:hAnsi="Times New Roman"/>
          <w:spacing w:val="1"/>
          <w:sz w:val="24"/>
          <w:szCs w:val="24"/>
        </w:rPr>
        <w:t>d</w:t>
      </w:r>
      <w:r w:rsidRPr="005279EB">
        <w:rPr>
          <w:rFonts w:ascii="Times New Roman" w:hAnsi="Times New Roman"/>
          <w:sz w:val="24"/>
          <w:szCs w:val="24"/>
        </w:rPr>
        <w:t>i</w:t>
      </w:r>
      <w:r w:rsidRPr="005279EB">
        <w:rPr>
          <w:rFonts w:ascii="Times New Roman" w:hAnsi="Times New Roman"/>
          <w:spacing w:val="2"/>
          <w:sz w:val="24"/>
          <w:szCs w:val="24"/>
        </w:rPr>
        <w:t>t</w:t>
      </w:r>
      <w:r w:rsidRPr="005279EB">
        <w:rPr>
          <w:rFonts w:ascii="Times New Roman" w:hAnsi="Times New Roman"/>
          <w:spacing w:val="-1"/>
          <w:sz w:val="24"/>
          <w:szCs w:val="24"/>
        </w:rPr>
        <w:t>y</w:t>
      </w:r>
      <w:r w:rsidRPr="005279EB">
        <w:rPr>
          <w:rFonts w:ascii="Times New Roman" w:hAnsi="Times New Roman"/>
          <w:sz w:val="24"/>
          <w:szCs w:val="24"/>
        </w:rPr>
        <w:t>a</w:t>
      </w:r>
      <w:r w:rsidRPr="005279EB">
        <w:rPr>
          <w:rFonts w:ascii="Times New Roman" w:hAnsi="Times New Roman"/>
          <w:spacing w:val="1"/>
          <w:sz w:val="24"/>
          <w:szCs w:val="24"/>
        </w:rPr>
        <w:t xml:space="preserve"> B</w:t>
      </w:r>
      <w:r w:rsidRPr="005279EB">
        <w:rPr>
          <w:rFonts w:ascii="Times New Roman" w:hAnsi="Times New Roman"/>
          <w:sz w:val="24"/>
          <w:szCs w:val="24"/>
        </w:rPr>
        <w:t>a</w:t>
      </w:r>
      <w:r w:rsidRPr="005279EB">
        <w:rPr>
          <w:rFonts w:ascii="Times New Roman" w:hAnsi="Times New Roman"/>
          <w:spacing w:val="-1"/>
          <w:sz w:val="24"/>
          <w:szCs w:val="24"/>
        </w:rPr>
        <w:t>k</w:t>
      </w:r>
      <w:r w:rsidRPr="005279EB">
        <w:rPr>
          <w:rFonts w:ascii="Times New Roman" w:hAnsi="Times New Roman"/>
          <w:sz w:val="24"/>
          <w:szCs w:val="24"/>
        </w:rPr>
        <w:t>ti.</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_______________</w:t>
      </w:r>
      <w:proofErr w:type="gramStart"/>
      <w:r w:rsidRPr="005279EB">
        <w:rPr>
          <w:rFonts w:ascii="Times New Roman" w:hAnsi="Times New Roman"/>
          <w:sz w:val="24"/>
          <w:szCs w:val="24"/>
        </w:rPr>
        <w:t>_ ,</w:t>
      </w:r>
      <w:proofErr w:type="gramEnd"/>
      <w:r w:rsidRPr="005279EB">
        <w:rPr>
          <w:rFonts w:ascii="Times New Roman" w:hAnsi="Times New Roman"/>
          <w:sz w:val="24"/>
          <w:szCs w:val="24"/>
        </w:rPr>
        <w:t xml:space="preserve"> 2003, </w:t>
      </w:r>
      <w:r w:rsidRPr="005279EB">
        <w:rPr>
          <w:rFonts w:ascii="Times New Roman" w:hAnsi="Times New Roman"/>
          <w:i/>
          <w:iCs/>
          <w:sz w:val="24"/>
          <w:szCs w:val="24"/>
        </w:rPr>
        <w:t>Hukum Perkawinan Indonesia, Menurut Perundangan Hukum Adat dan Hukum Agama</w:t>
      </w:r>
      <w:r w:rsidRPr="005279EB">
        <w:rPr>
          <w:rFonts w:ascii="Times New Roman" w:hAnsi="Times New Roman"/>
          <w:sz w:val="24"/>
          <w:szCs w:val="24"/>
        </w:rPr>
        <w:t>, Bandung: CV, Mandar Maju.</w:t>
      </w:r>
    </w:p>
    <w:p w:rsidR="00B95B60" w:rsidRDefault="00B95B60"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Hasan, Mustofa, 2011, </w:t>
      </w:r>
      <w:r w:rsidRPr="005279EB">
        <w:rPr>
          <w:rFonts w:ascii="Times New Roman" w:hAnsi="Times New Roman"/>
          <w:i/>
          <w:iCs/>
          <w:sz w:val="24"/>
          <w:szCs w:val="24"/>
        </w:rPr>
        <w:t>Pengantar Hukum Keluarga</w:t>
      </w:r>
      <w:r w:rsidRPr="005279EB">
        <w:rPr>
          <w:rFonts w:ascii="Times New Roman" w:hAnsi="Times New Roman"/>
          <w:sz w:val="24"/>
          <w:szCs w:val="24"/>
        </w:rPr>
        <w:t>, Bandung: CV Pustaka Setia.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Ibrahim, Ahmad dan Ahilemah Joned, 1985</w:t>
      </w:r>
      <w:proofErr w:type="gramStart"/>
      <w:r w:rsidRPr="005279EB">
        <w:rPr>
          <w:rFonts w:ascii="Times New Roman" w:hAnsi="Times New Roman"/>
          <w:sz w:val="24"/>
          <w:szCs w:val="24"/>
        </w:rPr>
        <w:t xml:space="preserve">, </w:t>
      </w:r>
      <w:r w:rsidR="00796762" w:rsidRPr="005279EB">
        <w:rPr>
          <w:rFonts w:ascii="Times New Roman" w:hAnsi="Times New Roman"/>
          <w:sz w:val="24"/>
          <w:szCs w:val="24"/>
        </w:rPr>
        <w:t xml:space="preserve"> </w:t>
      </w:r>
      <w:r w:rsidRPr="005279EB">
        <w:rPr>
          <w:rFonts w:ascii="Times New Roman" w:hAnsi="Times New Roman"/>
          <w:i/>
          <w:iCs/>
          <w:sz w:val="24"/>
          <w:szCs w:val="24"/>
        </w:rPr>
        <w:t>Sistem</w:t>
      </w:r>
      <w:proofErr w:type="gramEnd"/>
      <w:r w:rsidRPr="005279EB">
        <w:rPr>
          <w:rFonts w:ascii="Times New Roman" w:hAnsi="Times New Roman"/>
          <w:i/>
          <w:iCs/>
          <w:sz w:val="24"/>
          <w:szCs w:val="24"/>
        </w:rPr>
        <w:t xml:space="preserve"> Undang-undang di Malaysia,</w:t>
      </w:r>
      <w:r w:rsidRPr="005279EB">
        <w:rPr>
          <w:rFonts w:ascii="Times New Roman" w:hAnsi="Times New Roman"/>
          <w:sz w:val="24"/>
          <w:szCs w:val="24"/>
        </w:rPr>
        <w:t xml:space="preserve"> Kuala Lumpur: Dewan Bahasa dan Pustaka.</w:t>
      </w:r>
    </w:p>
    <w:p w:rsidR="0047034F" w:rsidRPr="005279EB" w:rsidRDefault="0047034F" w:rsidP="0040551F">
      <w:pPr>
        <w:pStyle w:val="FootnoteText"/>
        <w:ind w:left="540" w:hanging="540"/>
        <w:jc w:val="both"/>
        <w:rPr>
          <w:rFonts w:asciiTheme="majorBidi" w:hAnsiTheme="majorBidi" w:cstheme="majorBidi"/>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Isnaeni, H. Moch, 2016, </w:t>
      </w:r>
      <w:r w:rsidRPr="005279EB">
        <w:rPr>
          <w:rFonts w:ascii="Times New Roman" w:hAnsi="Times New Roman"/>
          <w:i/>
          <w:iCs/>
          <w:sz w:val="24"/>
          <w:szCs w:val="24"/>
        </w:rPr>
        <w:t>Hukum Perkawinan Indonesia</w:t>
      </w:r>
      <w:r w:rsidRPr="005279EB">
        <w:rPr>
          <w:rFonts w:ascii="Times New Roman" w:hAnsi="Times New Roman"/>
          <w:sz w:val="24"/>
          <w:szCs w:val="24"/>
        </w:rPr>
        <w:t>, Bandung: Refika Aditama.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pStyle w:val="FootnoteText"/>
        <w:ind w:left="540" w:hanging="540"/>
        <w:jc w:val="both"/>
        <w:rPr>
          <w:rFonts w:asciiTheme="majorBidi" w:hAnsiTheme="majorBidi" w:cstheme="majorBidi"/>
          <w:sz w:val="24"/>
          <w:szCs w:val="24"/>
        </w:rPr>
      </w:pPr>
      <w:r w:rsidRPr="005279EB">
        <w:rPr>
          <w:rFonts w:asciiTheme="majorBidi" w:hAnsiTheme="majorBidi" w:cstheme="majorBidi"/>
          <w:sz w:val="24"/>
          <w:szCs w:val="24"/>
        </w:rPr>
        <w:t xml:space="preserve">Jamal </w:t>
      </w:r>
      <w:proofErr w:type="gramStart"/>
      <w:r w:rsidRPr="005279EB">
        <w:rPr>
          <w:rFonts w:asciiTheme="majorBidi" w:hAnsiTheme="majorBidi" w:cstheme="majorBidi"/>
          <w:sz w:val="24"/>
          <w:szCs w:val="24"/>
        </w:rPr>
        <w:t>bin Muhammad bin</w:t>
      </w:r>
      <w:proofErr w:type="gramEnd"/>
      <w:r w:rsidRPr="005279EB">
        <w:rPr>
          <w:rFonts w:asciiTheme="majorBidi" w:hAnsiTheme="majorBidi" w:cstheme="majorBidi"/>
          <w:sz w:val="24"/>
          <w:szCs w:val="24"/>
        </w:rPr>
        <w:t xml:space="preserve"> Mahmud, </w:t>
      </w:r>
      <w:r w:rsidRPr="005279EB">
        <w:rPr>
          <w:rFonts w:asciiTheme="majorBidi" w:hAnsiTheme="majorBidi" w:cstheme="majorBidi"/>
          <w:i/>
          <w:iCs/>
          <w:sz w:val="24"/>
          <w:szCs w:val="24"/>
        </w:rPr>
        <w:t>al-Zawaj al-Urfi fi mizan al-Islam,</w:t>
      </w:r>
      <w:r w:rsidRPr="005279EB">
        <w:rPr>
          <w:rFonts w:asciiTheme="majorBidi" w:hAnsiTheme="majorBidi" w:cstheme="majorBidi"/>
          <w:sz w:val="24"/>
          <w:szCs w:val="24"/>
        </w:rPr>
        <w:t xml:space="preserve"> Beirut: Dar Kutub, 2004.</w:t>
      </w:r>
    </w:p>
    <w:p w:rsidR="00722EF2" w:rsidRPr="005279EB" w:rsidRDefault="00722EF2" w:rsidP="0040551F">
      <w:pPr>
        <w:widowControl w:val="0"/>
        <w:autoSpaceDE w:val="0"/>
        <w:autoSpaceDN w:val="0"/>
        <w:adjustRightInd w:val="0"/>
        <w:spacing w:after="0" w:line="240" w:lineRule="auto"/>
        <w:ind w:left="900" w:hanging="900"/>
        <w:jc w:val="both"/>
        <w:rPr>
          <w:rFonts w:ascii="Times New Roman" w:hAnsi="Times New Roman"/>
          <w:spacing w:val="1"/>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pacing w:val="1"/>
          <w:sz w:val="24"/>
          <w:szCs w:val="24"/>
        </w:rPr>
        <w:t>J</w:t>
      </w:r>
      <w:r w:rsidRPr="005279EB">
        <w:rPr>
          <w:rFonts w:ascii="Times New Roman" w:hAnsi="Times New Roman"/>
          <w:sz w:val="24"/>
          <w:szCs w:val="24"/>
        </w:rPr>
        <w:t>au</w:t>
      </w:r>
      <w:r w:rsidRPr="005279EB">
        <w:rPr>
          <w:rFonts w:ascii="Times New Roman" w:hAnsi="Times New Roman"/>
          <w:spacing w:val="-3"/>
          <w:sz w:val="24"/>
          <w:szCs w:val="24"/>
        </w:rPr>
        <w:t>h</w:t>
      </w:r>
      <w:r w:rsidRPr="005279EB">
        <w:rPr>
          <w:rFonts w:ascii="Times New Roman" w:hAnsi="Times New Roman"/>
          <w:sz w:val="24"/>
          <w:szCs w:val="24"/>
        </w:rPr>
        <w:t>a</w:t>
      </w:r>
      <w:r w:rsidRPr="005279EB">
        <w:rPr>
          <w:rFonts w:ascii="Times New Roman" w:hAnsi="Times New Roman"/>
          <w:spacing w:val="1"/>
          <w:sz w:val="24"/>
          <w:szCs w:val="24"/>
        </w:rPr>
        <w:t>r</w:t>
      </w:r>
      <w:r w:rsidRPr="005279EB">
        <w:rPr>
          <w:rFonts w:ascii="Times New Roman" w:hAnsi="Times New Roman"/>
          <w:spacing w:val="-1"/>
          <w:sz w:val="24"/>
          <w:szCs w:val="24"/>
        </w:rPr>
        <w:t>i</w:t>
      </w:r>
      <w:r w:rsidRPr="005279EB">
        <w:rPr>
          <w:rFonts w:ascii="Times New Roman" w:hAnsi="Times New Roman"/>
          <w:sz w:val="24"/>
          <w:szCs w:val="24"/>
        </w:rPr>
        <w:t xml:space="preserve">, </w:t>
      </w:r>
      <w:r w:rsidRPr="005279EB">
        <w:rPr>
          <w:rFonts w:ascii="Times New Roman" w:hAnsi="Times New Roman"/>
          <w:spacing w:val="-3"/>
          <w:sz w:val="24"/>
          <w:szCs w:val="24"/>
        </w:rPr>
        <w:t>I</w:t>
      </w:r>
      <w:r w:rsidRPr="005279EB">
        <w:rPr>
          <w:rFonts w:ascii="Times New Roman" w:hAnsi="Times New Roman"/>
          <w:spacing w:val="4"/>
          <w:sz w:val="24"/>
          <w:szCs w:val="24"/>
        </w:rPr>
        <w:t>m</w:t>
      </w:r>
      <w:r w:rsidRPr="005279EB">
        <w:rPr>
          <w:rFonts w:ascii="Times New Roman" w:hAnsi="Times New Roman"/>
          <w:sz w:val="24"/>
          <w:szCs w:val="24"/>
        </w:rPr>
        <w:t>an, 2003,</w:t>
      </w:r>
      <w:r w:rsidRPr="005279EB">
        <w:rPr>
          <w:rFonts w:ascii="Times New Roman" w:hAnsi="Times New Roman"/>
          <w:spacing w:val="-4"/>
          <w:sz w:val="24"/>
          <w:szCs w:val="24"/>
        </w:rPr>
        <w:t xml:space="preserve"> </w:t>
      </w:r>
      <w:r w:rsidRPr="005279EB">
        <w:rPr>
          <w:rFonts w:ascii="Times New Roman" w:hAnsi="Times New Roman"/>
          <w:i/>
          <w:iCs/>
          <w:spacing w:val="-1"/>
          <w:sz w:val="24"/>
          <w:szCs w:val="24"/>
        </w:rPr>
        <w:t>P</w:t>
      </w:r>
      <w:r w:rsidRPr="005279EB">
        <w:rPr>
          <w:rFonts w:ascii="Times New Roman" w:hAnsi="Times New Roman"/>
          <w:i/>
          <w:iCs/>
          <w:sz w:val="24"/>
          <w:szCs w:val="24"/>
        </w:rPr>
        <w:t>e</w:t>
      </w:r>
      <w:r w:rsidRPr="005279EB">
        <w:rPr>
          <w:rFonts w:ascii="Times New Roman" w:hAnsi="Times New Roman"/>
          <w:i/>
          <w:iCs/>
          <w:spacing w:val="1"/>
          <w:sz w:val="24"/>
          <w:szCs w:val="24"/>
        </w:rPr>
        <w:t>r</w:t>
      </w:r>
      <w:r w:rsidRPr="005279EB">
        <w:rPr>
          <w:rFonts w:ascii="Times New Roman" w:hAnsi="Times New Roman"/>
          <w:i/>
          <w:iCs/>
          <w:spacing w:val="-1"/>
          <w:sz w:val="24"/>
          <w:szCs w:val="24"/>
        </w:rPr>
        <w:t>li</w:t>
      </w:r>
      <w:r w:rsidRPr="005279EB">
        <w:rPr>
          <w:rFonts w:ascii="Times New Roman" w:hAnsi="Times New Roman"/>
          <w:i/>
          <w:iCs/>
          <w:sz w:val="24"/>
          <w:szCs w:val="24"/>
        </w:rPr>
        <w:t>ndung</w:t>
      </w:r>
      <w:r w:rsidRPr="005279EB">
        <w:rPr>
          <w:rFonts w:ascii="Times New Roman" w:hAnsi="Times New Roman"/>
          <w:i/>
          <w:iCs/>
          <w:spacing w:val="-3"/>
          <w:sz w:val="24"/>
          <w:szCs w:val="24"/>
        </w:rPr>
        <w:t>a</w:t>
      </w:r>
      <w:r w:rsidRPr="005279EB">
        <w:rPr>
          <w:rFonts w:ascii="Times New Roman" w:hAnsi="Times New Roman"/>
          <w:i/>
          <w:iCs/>
          <w:sz w:val="24"/>
          <w:szCs w:val="24"/>
        </w:rPr>
        <w:t>n</w:t>
      </w:r>
      <w:r w:rsidRPr="005279EB">
        <w:rPr>
          <w:rFonts w:ascii="Times New Roman" w:hAnsi="Times New Roman"/>
          <w:i/>
          <w:iCs/>
          <w:spacing w:val="-2"/>
          <w:sz w:val="24"/>
          <w:szCs w:val="24"/>
        </w:rPr>
        <w:t xml:space="preserve"> </w:t>
      </w:r>
      <w:r w:rsidRPr="005279EB">
        <w:rPr>
          <w:rFonts w:ascii="Times New Roman" w:hAnsi="Times New Roman"/>
          <w:i/>
          <w:iCs/>
          <w:sz w:val="24"/>
          <w:szCs w:val="24"/>
        </w:rPr>
        <w:t>Hu</w:t>
      </w:r>
      <w:r w:rsidRPr="005279EB">
        <w:rPr>
          <w:rFonts w:ascii="Times New Roman" w:hAnsi="Times New Roman"/>
          <w:i/>
          <w:iCs/>
          <w:spacing w:val="1"/>
          <w:sz w:val="24"/>
          <w:szCs w:val="24"/>
        </w:rPr>
        <w:t>k</w:t>
      </w:r>
      <w:r w:rsidRPr="005279EB">
        <w:rPr>
          <w:rFonts w:ascii="Times New Roman" w:hAnsi="Times New Roman"/>
          <w:i/>
          <w:iCs/>
          <w:sz w:val="24"/>
          <w:szCs w:val="24"/>
        </w:rPr>
        <w:t>um</w:t>
      </w:r>
      <w:r w:rsidRPr="005279EB">
        <w:rPr>
          <w:rFonts w:ascii="Times New Roman" w:hAnsi="Times New Roman"/>
          <w:i/>
          <w:iCs/>
          <w:spacing w:val="-6"/>
          <w:sz w:val="24"/>
          <w:szCs w:val="24"/>
        </w:rPr>
        <w:t xml:space="preserve"> </w:t>
      </w:r>
      <w:r w:rsidRPr="005279EB">
        <w:rPr>
          <w:rFonts w:ascii="Times New Roman" w:hAnsi="Times New Roman"/>
          <w:i/>
          <w:iCs/>
          <w:spacing w:val="1"/>
          <w:sz w:val="24"/>
          <w:szCs w:val="24"/>
        </w:rPr>
        <w:t>T</w:t>
      </w:r>
      <w:r w:rsidRPr="005279EB">
        <w:rPr>
          <w:rFonts w:ascii="Times New Roman" w:hAnsi="Times New Roman"/>
          <w:i/>
          <w:iCs/>
          <w:spacing w:val="-3"/>
          <w:sz w:val="24"/>
          <w:szCs w:val="24"/>
        </w:rPr>
        <w:t>e</w:t>
      </w:r>
      <w:r w:rsidRPr="005279EB">
        <w:rPr>
          <w:rFonts w:ascii="Times New Roman" w:hAnsi="Times New Roman"/>
          <w:i/>
          <w:iCs/>
          <w:spacing w:val="1"/>
          <w:sz w:val="24"/>
          <w:szCs w:val="24"/>
        </w:rPr>
        <w:t>r</w:t>
      </w:r>
      <w:r w:rsidRPr="005279EB">
        <w:rPr>
          <w:rFonts w:ascii="Times New Roman" w:hAnsi="Times New Roman"/>
          <w:i/>
          <w:iCs/>
          <w:sz w:val="24"/>
          <w:szCs w:val="24"/>
        </w:rPr>
        <w:t>hadap</w:t>
      </w:r>
      <w:r w:rsidRPr="005279EB">
        <w:rPr>
          <w:rFonts w:ascii="Times New Roman" w:hAnsi="Times New Roman"/>
          <w:i/>
          <w:iCs/>
          <w:spacing w:val="-4"/>
          <w:sz w:val="24"/>
          <w:szCs w:val="24"/>
        </w:rPr>
        <w:t xml:space="preserve"> </w:t>
      </w:r>
      <w:r w:rsidRPr="005279EB">
        <w:rPr>
          <w:rFonts w:ascii="Times New Roman" w:hAnsi="Times New Roman"/>
          <w:i/>
          <w:iCs/>
          <w:spacing w:val="-1"/>
          <w:sz w:val="24"/>
          <w:szCs w:val="24"/>
        </w:rPr>
        <w:t>A</w:t>
      </w:r>
      <w:r w:rsidRPr="005279EB">
        <w:rPr>
          <w:rFonts w:ascii="Times New Roman" w:hAnsi="Times New Roman"/>
          <w:i/>
          <w:iCs/>
          <w:sz w:val="24"/>
          <w:szCs w:val="24"/>
        </w:rPr>
        <w:t>nak</w:t>
      </w:r>
      <w:r w:rsidRPr="005279EB">
        <w:rPr>
          <w:rFonts w:ascii="Times New Roman" w:hAnsi="Times New Roman"/>
          <w:i/>
          <w:iCs/>
          <w:spacing w:val="-2"/>
          <w:sz w:val="24"/>
          <w:szCs w:val="24"/>
        </w:rPr>
        <w:t xml:space="preserve"> D</w:t>
      </w:r>
      <w:r w:rsidRPr="005279EB">
        <w:rPr>
          <w:rFonts w:ascii="Times New Roman" w:hAnsi="Times New Roman"/>
          <w:i/>
          <w:iCs/>
          <w:sz w:val="24"/>
          <w:szCs w:val="24"/>
        </w:rPr>
        <w:t>a</w:t>
      </w:r>
      <w:r w:rsidRPr="005279EB">
        <w:rPr>
          <w:rFonts w:ascii="Times New Roman" w:hAnsi="Times New Roman"/>
          <w:i/>
          <w:iCs/>
          <w:spacing w:val="-1"/>
          <w:sz w:val="24"/>
          <w:szCs w:val="24"/>
        </w:rPr>
        <w:t>l</w:t>
      </w:r>
      <w:r w:rsidRPr="005279EB">
        <w:rPr>
          <w:rFonts w:ascii="Times New Roman" w:hAnsi="Times New Roman"/>
          <w:i/>
          <w:iCs/>
          <w:sz w:val="24"/>
          <w:szCs w:val="24"/>
        </w:rPr>
        <w:t>am</w:t>
      </w:r>
      <w:r w:rsidRPr="005279EB">
        <w:rPr>
          <w:rFonts w:ascii="Times New Roman" w:hAnsi="Times New Roman"/>
          <w:i/>
          <w:iCs/>
          <w:spacing w:val="-1"/>
          <w:sz w:val="24"/>
          <w:szCs w:val="24"/>
        </w:rPr>
        <w:t xml:space="preserve"> K</w:t>
      </w:r>
      <w:r w:rsidRPr="005279EB">
        <w:rPr>
          <w:rFonts w:ascii="Times New Roman" w:hAnsi="Times New Roman"/>
          <w:i/>
          <w:iCs/>
          <w:sz w:val="24"/>
          <w:szCs w:val="24"/>
        </w:rPr>
        <w:t>e</w:t>
      </w:r>
      <w:r w:rsidRPr="005279EB">
        <w:rPr>
          <w:rFonts w:ascii="Times New Roman" w:hAnsi="Times New Roman"/>
          <w:i/>
          <w:iCs/>
          <w:spacing w:val="-1"/>
          <w:sz w:val="24"/>
          <w:szCs w:val="24"/>
        </w:rPr>
        <w:t>l</w:t>
      </w:r>
      <w:r w:rsidRPr="005279EB">
        <w:rPr>
          <w:rFonts w:ascii="Times New Roman" w:hAnsi="Times New Roman"/>
          <w:i/>
          <w:iCs/>
          <w:sz w:val="24"/>
          <w:szCs w:val="24"/>
        </w:rPr>
        <w:t>ua</w:t>
      </w:r>
      <w:r w:rsidRPr="005279EB">
        <w:rPr>
          <w:rFonts w:ascii="Times New Roman" w:hAnsi="Times New Roman"/>
          <w:i/>
          <w:iCs/>
          <w:spacing w:val="1"/>
          <w:sz w:val="24"/>
          <w:szCs w:val="24"/>
        </w:rPr>
        <w:t>r</w:t>
      </w:r>
      <w:r w:rsidRPr="005279EB">
        <w:rPr>
          <w:rFonts w:ascii="Times New Roman" w:hAnsi="Times New Roman"/>
          <w:i/>
          <w:iCs/>
          <w:sz w:val="24"/>
          <w:szCs w:val="24"/>
        </w:rPr>
        <w:t>ga</w:t>
      </w:r>
      <w:r w:rsidRPr="005279EB">
        <w:rPr>
          <w:rFonts w:ascii="Times New Roman" w:hAnsi="Times New Roman"/>
          <w:i/>
          <w:iCs/>
          <w:spacing w:val="-2"/>
          <w:sz w:val="24"/>
          <w:szCs w:val="24"/>
        </w:rPr>
        <w:t xml:space="preserve"> </w:t>
      </w:r>
      <w:r w:rsidRPr="005279EB">
        <w:rPr>
          <w:rFonts w:ascii="Times New Roman" w:hAnsi="Times New Roman"/>
          <w:i/>
          <w:iCs/>
          <w:spacing w:val="-1"/>
          <w:sz w:val="24"/>
          <w:szCs w:val="24"/>
        </w:rPr>
        <w:t>P</w:t>
      </w:r>
      <w:r w:rsidRPr="005279EB">
        <w:rPr>
          <w:rFonts w:ascii="Times New Roman" w:hAnsi="Times New Roman"/>
          <w:i/>
          <w:iCs/>
          <w:sz w:val="24"/>
          <w:szCs w:val="24"/>
        </w:rPr>
        <w:t>o</w:t>
      </w:r>
      <w:r w:rsidRPr="005279EB">
        <w:rPr>
          <w:rFonts w:ascii="Times New Roman" w:hAnsi="Times New Roman"/>
          <w:i/>
          <w:iCs/>
          <w:spacing w:val="-1"/>
          <w:sz w:val="24"/>
          <w:szCs w:val="24"/>
        </w:rPr>
        <w:t>li</w:t>
      </w:r>
      <w:r w:rsidRPr="005279EB">
        <w:rPr>
          <w:rFonts w:ascii="Times New Roman" w:hAnsi="Times New Roman"/>
          <w:i/>
          <w:iCs/>
          <w:sz w:val="24"/>
          <w:szCs w:val="24"/>
        </w:rPr>
        <w:t>gam</w:t>
      </w:r>
      <w:r w:rsidRPr="005279EB">
        <w:rPr>
          <w:rFonts w:ascii="Times New Roman" w:hAnsi="Times New Roman"/>
          <w:i/>
          <w:iCs/>
          <w:spacing w:val="-1"/>
          <w:sz w:val="24"/>
          <w:szCs w:val="24"/>
        </w:rPr>
        <w:t>i</w:t>
      </w:r>
      <w:r w:rsidRPr="005279EB">
        <w:rPr>
          <w:rFonts w:ascii="Times New Roman" w:hAnsi="Times New Roman"/>
          <w:i/>
          <w:iCs/>
          <w:sz w:val="24"/>
          <w:szCs w:val="24"/>
        </w:rPr>
        <w:t>,</w:t>
      </w:r>
      <w:r w:rsidRPr="005279EB">
        <w:rPr>
          <w:rFonts w:ascii="Times New Roman" w:hAnsi="Times New Roman"/>
          <w:i/>
          <w:iCs/>
          <w:spacing w:val="-4"/>
          <w:sz w:val="24"/>
          <w:szCs w:val="24"/>
        </w:rPr>
        <w:t xml:space="preserve"> </w:t>
      </w:r>
      <w:r w:rsidRPr="005279EB">
        <w:rPr>
          <w:rFonts w:ascii="Times New Roman" w:hAnsi="Times New Roman"/>
          <w:spacing w:val="-1"/>
          <w:sz w:val="24"/>
          <w:szCs w:val="24"/>
        </w:rPr>
        <w:t>J</w:t>
      </w:r>
      <w:r w:rsidRPr="005279EB">
        <w:rPr>
          <w:rFonts w:ascii="Times New Roman" w:hAnsi="Times New Roman"/>
          <w:spacing w:val="-3"/>
          <w:sz w:val="24"/>
          <w:szCs w:val="24"/>
        </w:rPr>
        <w:t>a</w:t>
      </w:r>
      <w:r w:rsidRPr="005279EB">
        <w:rPr>
          <w:rFonts w:ascii="Times New Roman" w:hAnsi="Times New Roman"/>
          <w:spacing w:val="4"/>
          <w:sz w:val="24"/>
          <w:szCs w:val="24"/>
        </w:rPr>
        <w:t>k</w:t>
      </w:r>
      <w:r w:rsidRPr="005279EB">
        <w:rPr>
          <w:rFonts w:ascii="Times New Roman" w:hAnsi="Times New Roman"/>
          <w:spacing w:val="-3"/>
          <w:sz w:val="24"/>
          <w:szCs w:val="24"/>
        </w:rPr>
        <w:t>a</w:t>
      </w:r>
      <w:r w:rsidRPr="005279EB">
        <w:rPr>
          <w:rFonts w:ascii="Times New Roman" w:hAnsi="Times New Roman"/>
          <w:spacing w:val="1"/>
          <w:sz w:val="24"/>
          <w:szCs w:val="24"/>
        </w:rPr>
        <w:t>r</w:t>
      </w:r>
      <w:r w:rsidRPr="005279EB">
        <w:rPr>
          <w:rFonts w:ascii="Times New Roman" w:hAnsi="Times New Roman"/>
          <w:sz w:val="24"/>
          <w:szCs w:val="24"/>
        </w:rPr>
        <w:t>ta:</w:t>
      </w:r>
      <w:r w:rsidRPr="005279EB">
        <w:rPr>
          <w:rFonts w:ascii="Times New Roman" w:hAnsi="Times New Roman"/>
          <w:spacing w:val="-4"/>
          <w:sz w:val="24"/>
          <w:szCs w:val="24"/>
        </w:rPr>
        <w:t xml:space="preserve"> </w:t>
      </w:r>
      <w:r w:rsidRPr="005279EB">
        <w:rPr>
          <w:rFonts w:ascii="Times New Roman" w:hAnsi="Times New Roman"/>
          <w:spacing w:val="-1"/>
          <w:sz w:val="24"/>
          <w:szCs w:val="24"/>
        </w:rPr>
        <w:t>P</w:t>
      </w:r>
      <w:r w:rsidRPr="005279EB">
        <w:rPr>
          <w:rFonts w:ascii="Times New Roman" w:hAnsi="Times New Roman"/>
          <w:sz w:val="24"/>
          <w:szCs w:val="24"/>
        </w:rPr>
        <w:t>u</w:t>
      </w:r>
      <w:r w:rsidRPr="005279EB">
        <w:rPr>
          <w:rFonts w:ascii="Times New Roman" w:hAnsi="Times New Roman"/>
          <w:spacing w:val="-1"/>
          <w:sz w:val="24"/>
          <w:szCs w:val="24"/>
        </w:rPr>
        <w:t>s</w:t>
      </w:r>
      <w:r w:rsidRPr="005279EB">
        <w:rPr>
          <w:rFonts w:ascii="Times New Roman" w:hAnsi="Times New Roman"/>
          <w:sz w:val="24"/>
          <w:szCs w:val="24"/>
        </w:rPr>
        <w:t>t</w:t>
      </w:r>
      <w:r w:rsidRPr="005279EB">
        <w:rPr>
          <w:rFonts w:ascii="Times New Roman" w:hAnsi="Times New Roman"/>
          <w:spacing w:val="-3"/>
          <w:sz w:val="24"/>
          <w:szCs w:val="24"/>
        </w:rPr>
        <w:t>a</w:t>
      </w:r>
      <w:r w:rsidRPr="005279EB">
        <w:rPr>
          <w:rFonts w:ascii="Times New Roman" w:hAnsi="Times New Roman"/>
          <w:spacing w:val="4"/>
          <w:sz w:val="24"/>
          <w:szCs w:val="24"/>
        </w:rPr>
        <w:t>k</w:t>
      </w:r>
      <w:r w:rsidRPr="005279EB">
        <w:rPr>
          <w:rFonts w:ascii="Times New Roman" w:hAnsi="Times New Roman"/>
          <w:sz w:val="24"/>
          <w:szCs w:val="24"/>
        </w:rPr>
        <w:t xml:space="preserve">a </w:t>
      </w:r>
      <w:r w:rsidRPr="005279EB">
        <w:rPr>
          <w:rFonts w:ascii="Times New Roman" w:hAnsi="Times New Roman"/>
          <w:spacing w:val="-1"/>
          <w:sz w:val="24"/>
          <w:szCs w:val="24"/>
        </w:rPr>
        <w:t>B</w:t>
      </w:r>
      <w:r w:rsidRPr="005279EB">
        <w:rPr>
          <w:rFonts w:ascii="Times New Roman" w:hAnsi="Times New Roman"/>
          <w:sz w:val="24"/>
          <w:szCs w:val="24"/>
        </w:rPr>
        <w:t>ang</w:t>
      </w:r>
      <w:r w:rsidRPr="005279EB">
        <w:rPr>
          <w:rFonts w:ascii="Times New Roman" w:hAnsi="Times New Roman"/>
          <w:spacing w:val="1"/>
          <w:sz w:val="24"/>
          <w:szCs w:val="24"/>
        </w:rPr>
        <w:t>s</w:t>
      </w:r>
      <w:r w:rsidRPr="005279EB">
        <w:rPr>
          <w:rFonts w:ascii="Times New Roman" w:hAnsi="Times New Roman"/>
          <w:sz w:val="24"/>
          <w:szCs w:val="24"/>
        </w:rPr>
        <w:t>a</w:t>
      </w:r>
      <w:r w:rsidRPr="005279EB">
        <w:rPr>
          <w:rFonts w:ascii="Times New Roman" w:hAnsi="Times New Roman"/>
          <w:spacing w:val="-2"/>
          <w:sz w:val="24"/>
          <w:szCs w:val="24"/>
        </w:rPr>
        <w:t xml:space="preserve"> </w:t>
      </w:r>
      <w:r w:rsidRPr="005279EB">
        <w:rPr>
          <w:rFonts w:ascii="Times New Roman" w:hAnsi="Times New Roman"/>
          <w:spacing w:val="-3"/>
          <w:sz w:val="24"/>
          <w:szCs w:val="24"/>
        </w:rPr>
        <w:t>P</w:t>
      </w:r>
      <w:r w:rsidRPr="005279EB">
        <w:rPr>
          <w:rFonts w:ascii="Times New Roman" w:hAnsi="Times New Roman"/>
          <w:spacing w:val="1"/>
          <w:sz w:val="24"/>
          <w:szCs w:val="24"/>
        </w:rPr>
        <w:t>r</w:t>
      </w:r>
      <w:r w:rsidRPr="005279EB">
        <w:rPr>
          <w:rFonts w:ascii="Times New Roman" w:hAnsi="Times New Roman"/>
          <w:sz w:val="24"/>
          <w:szCs w:val="24"/>
        </w:rPr>
        <w:t>e</w:t>
      </w:r>
      <w:r w:rsidRPr="005279EB">
        <w:rPr>
          <w:rFonts w:ascii="Times New Roman" w:hAnsi="Times New Roman"/>
          <w:spacing w:val="-1"/>
          <w:sz w:val="24"/>
          <w:szCs w:val="24"/>
        </w:rPr>
        <w:t>s</w:t>
      </w:r>
      <w:r w:rsidRPr="005279EB">
        <w:rPr>
          <w:rFonts w:ascii="Times New Roman" w:hAnsi="Times New Roman"/>
          <w:spacing w:val="1"/>
          <w:sz w:val="24"/>
          <w:szCs w:val="24"/>
        </w:rPr>
        <w:t>s</w:t>
      </w:r>
      <w:r w:rsidRPr="005279EB">
        <w:rPr>
          <w:rFonts w:ascii="Times New Roman" w:hAnsi="Times New Roman"/>
          <w:sz w:val="24"/>
          <w:szCs w:val="24"/>
        </w:rPr>
        <w:t>.</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pacing w:val="1"/>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Ka’bah, Rifyal, 2016, </w:t>
      </w:r>
      <w:r w:rsidRPr="005279EB">
        <w:rPr>
          <w:rFonts w:ascii="Times New Roman" w:hAnsi="Times New Roman"/>
          <w:i/>
          <w:iCs/>
          <w:sz w:val="24"/>
          <w:szCs w:val="24"/>
        </w:rPr>
        <w:t>Penegakan Syari’at Islam di Indonesia,</w:t>
      </w:r>
      <w:r w:rsidRPr="005279EB">
        <w:rPr>
          <w:rFonts w:ascii="Times New Roman" w:hAnsi="Times New Roman"/>
          <w:sz w:val="24"/>
          <w:szCs w:val="24"/>
        </w:rPr>
        <w:t xml:space="preserve"> </w:t>
      </w:r>
      <w:proofErr w:type="gramStart"/>
      <w:r w:rsidRPr="005279EB">
        <w:rPr>
          <w:rFonts w:ascii="Times New Roman" w:hAnsi="Times New Roman"/>
          <w:sz w:val="24"/>
          <w:szCs w:val="24"/>
        </w:rPr>
        <w:t>Jakarta :</w:t>
      </w:r>
      <w:proofErr w:type="gramEnd"/>
      <w:r w:rsidRPr="005279EB">
        <w:rPr>
          <w:rFonts w:ascii="Times New Roman" w:hAnsi="Times New Roman"/>
          <w:sz w:val="24"/>
          <w:szCs w:val="24"/>
        </w:rPr>
        <w:t xml:space="preserve"> Rifyal Ka’bah Foudation Publisher.</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Latif, H.S.M Nasaruddin, 2001, </w:t>
      </w:r>
      <w:r w:rsidRPr="005279EB">
        <w:rPr>
          <w:rFonts w:ascii="Times New Roman" w:hAnsi="Times New Roman"/>
          <w:i/>
          <w:iCs/>
          <w:sz w:val="24"/>
          <w:szCs w:val="24"/>
        </w:rPr>
        <w:t>Ilmu Perkawinan Problematika Seputar Keluarga dan Rumah Tangga</w:t>
      </w:r>
      <w:proofErr w:type="gramStart"/>
      <w:r w:rsidRPr="005279EB">
        <w:rPr>
          <w:rFonts w:ascii="Times New Roman" w:hAnsi="Times New Roman"/>
          <w:i/>
          <w:iCs/>
          <w:sz w:val="24"/>
          <w:szCs w:val="24"/>
        </w:rPr>
        <w:t xml:space="preserve">, </w:t>
      </w:r>
      <w:r w:rsidRPr="005279EB">
        <w:rPr>
          <w:rFonts w:ascii="Times New Roman" w:hAnsi="Times New Roman"/>
          <w:sz w:val="24"/>
          <w:szCs w:val="24"/>
        </w:rPr>
        <w:t xml:space="preserve"> Bandung</w:t>
      </w:r>
      <w:proofErr w:type="gramEnd"/>
      <w:r w:rsidRPr="005279EB">
        <w:rPr>
          <w:rFonts w:ascii="Times New Roman" w:hAnsi="Times New Roman"/>
          <w:sz w:val="24"/>
          <w:szCs w:val="24"/>
        </w:rPr>
        <w:t>: Pustaka Hidayah.</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Mardani, 2016, </w:t>
      </w:r>
      <w:r w:rsidRPr="005279EB">
        <w:rPr>
          <w:rFonts w:ascii="Times New Roman" w:hAnsi="Times New Roman"/>
          <w:i/>
          <w:iCs/>
          <w:sz w:val="24"/>
          <w:szCs w:val="24"/>
        </w:rPr>
        <w:t>Hukum Keluarga Islam Indonesia</w:t>
      </w:r>
      <w:r w:rsidRPr="005279EB">
        <w:rPr>
          <w:rFonts w:ascii="Times New Roman" w:hAnsi="Times New Roman"/>
          <w:sz w:val="24"/>
          <w:szCs w:val="24"/>
        </w:rPr>
        <w:t xml:space="preserve">, Jakarta: Prenadamedia Group. </w:t>
      </w:r>
    </w:p>
    <w:p w:rsidR="00B95B60" w:rsidRDefault="00B95B60"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6"/>
          <w:szCs w:val="26"/>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Mulati, 1999, </w:t>
      </w:r>
      <w:r w:rsidRPr="005279EB">
        <w:rPr>
          <w:rFonts w:ascii="Times New Roman" w:hAnsi="Times New Roman"/>
          <w:i/>
          <w:iCs/>
          <w:sz w:val="24"/>
          <w:szCs w:val="24"/>
        </w:rPr>
        <w:t>Bunga Rapai Hukum Perkawinan Islam,</w:t>
      </w:r>
      <w:r w:rsidRPr="005279EB">
        <w:rPr>
          <w:rFonts w:ascii="Times New Roman" w:hAnsi="Times New Roman"/>
          <w:sz w:val="24"/>
          <w:szCs w:val="24"/>
        </w:rPr>
        <w:t xml:space="preserve"> Jakarta: UPT Penerbitan Universitas Tarumanegara.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Naily, Nabiela dan Kemal Riza, 2013, </w:t>
      </w:r>
      <w:r w:rsidRPr="005279EB">
        <w:rPr>
          <w:rFonts w:ascii="Times New Roman" w:hAnsi="Times New Roman"/>
          <w:i/>
          <w:iCs/>
          <w:sz w:val="24"/>
          <w:szCs w:val="24"/>
        </w:rPr>
        <w:t>Hukum Keluarga Islam Asia Tenggara Kontemporer: Sejarah, Pembenatukan dan Dinamikanya di Malaysia,</w:t>
      </w:r>
      <w:r w:rsidRPr="005279EB">
        <w:rPr>
          <w:rFonts w:ascii="Times New Roman" w:hAnsi="Times New Roman"/>
          <w:sz w:val="24"/>
          <w:szCs w:val="24"/>
        </w:rPr>
        <w:t xml:space="preserve"> Lembaga Penelitian dan Pengabdian Pada Masyarakat, IAIN Sunan Ampel.</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color w:val="000000"/>
          <w:sz w:val="24"/>
          <w:szCs w:val="24"/>
        </w:rPr>
      </w:pPr>
      <w:r w:rsidRPr="005279EB">
        <w:rPr>
          <w:rFonts w:ascii="Times New Roman" w:hAnsi="Times New Roman"/>
          <w:color w:val="000000"/>
          <w:sz w:val="24"/>
          <w:szCs w:val="24"/>
        </w:rPr>
        <w:t xml:space="preserve">Nasution, Khoiruddin, 2002, </w:t>
      </w:r>
      <w:r w:rsidRPr="005279EB">
        <w:rPr>
          <w:rFonts w:ascii="Times New Roman" w:hAnsi="Times New Roman"/>
          <w:i/>
          <w:iCs/>
          <w:color w:val="000000"/>
          <w:sz w:val="24"/>
          <w:szCs w:val="24"/>
        </w:rPr>
        <w:t>Status Wanita di Asia Tenggara; Studi Terhadap Perundang-Undangan Perkawinan Muslim Kontemporer di Indonesia dan Malaysia,</w:t>
      </w:r>
      <w:r w:rsidRPr="005279EB">
        <w:rPr>
          <w:rFonts w:ascii="Times New Roman" w:hAnsi="Times New Roman"/>
          <w:color w:val="000000"/>
          <w:sz w:val="24"/>
          <w:szCs w:val="24"/>
        </w:rPr>
        <w:t xml:space="preserve"> Jakarta: INIS.</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color w:val="000000"/>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color w:val="000000"/>
          <w:sz w:val="24"/>
          <w:szCs w:val="24"/>
        </w:rPr>
      </w:pPr>
      <w:r w:rsidRPr="005279EB">
        <w:rPr>
          <w:rFonts w:ascii="Times New Roman" w:hAnsi="Times New Roman"/>
          <w:color w:val="000000"/>
          <w:sz w:val="24"/>
          <w:szCs w:val="24"/>
        </w:rPr>
        <w:t>________________</w:t>
      </w:r>
      <w:proofErr w:type="gramStart"/>
      <w:r w:rsidRPr="005279EB">
        <w:rPr>
          <w:rFonts w:ascii="Times New Roman" w:hAnsi="Times New Roman"/>
          <w:color w:val="000000"/>
          <w:sz w:val="24"/>
          <w:szCs w:val="24"/>
        </w:rPr>
        <w:t>_ ,</w:t>
      </w:r>
      <w:proofErr w:type="gramEnd"/>
      <w:r w:rsidRPr="005279EB">
        <w:rPr>
          <w:rFonts w:ascii="Times New Roman" w:hAnsi="Times New Roman"/>
          <w:color w:val="000000"/>
          <w:sz w:val="24"/>
          <w:szCs w:val="24"/>
        </w:rPr>
        <w:t xml:space="preserve"> 2003,</w:t>
      </w:r>
      <w:r w:rsidRPr="005279EB">
        <w:rPr>
          <w:rFonts w:ascii="Times New Roman" w:hAnsi="Times New Roman"/>
          <w:i/>
          <w:iCs/>
          <w:color w:val="000000"/>
          <w:sz w:val="24"/>
          <w:szCs w:val="24"/>
        </w:rPr>
        <w:t xml:space="preserve"> Hukum Keluarga di Dunia Islam Modern, Studi Perbandingan dan Keberanjakan UU Modern dari Kitab-Kitab Fiqih</w:t>
      </w:r>
      <w:r w:rsidRPr="005279EB">
        <w:rPr>
          <w:rFonts w:ascii="Times New Roman" w:hAnsi="Times New Roman"/>
          <w:color w:val="000000"/>
          <w:sz w:val="24"/>
          <w:szCs w:val="24"/>
        </w:rPr>
        <w:t>, Jakarta: Ciputat Press.</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color w:val="000000"/>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color w:val="000000"/>
          <w:sz w:val="24"/>
          <w:szCs w:val="24"/>
        </w:rPr>
        <w:t>________________</w:t>
      </w:r>
      <w:proofErr w:type="gramStart"/>
      <w:r w:rsidRPr="005279EB">
        <w:rPr>
          <w:rFonts w:ascii="Times New Roman" w:hAnsi="Times New Roman"/>
          <w:color w:val="000000"/>
          <w:sz w:val="24"/>
          <w:szCs w:val="24"/>
        </w:rPr>
        <w:t>_ ,</w:t>
      </w:r>
      <w:proofErr w:type="gramEnd"/>
      <w:r w:rsidRPr="005279EB">
        <w:rPr>
          <w:rFonts w:ascii="Times New Roman" w:hAnsi="Times New Roman"/>
          <w:sz w:val="24"/>
          <w:szCs w:val="24"/>
        </w:rPr>
        <w:t xml:space="preserve"> 2013, </w:t>
      </w:r>
      <w:r w:rsidRPr="005279EB">
        <w:rPr>
          <w:rFonts w:ascii="Times New Roman" w:hAnsi="Times New Roman"/>
          <w:i/>
          <w:iCs/>
          <w:sz w:val="24"/>
          <w:szCs w:val="24"/>
        </w:rPr>
        <w:t xml:space="preserve">Hukum Perdata (Keluarga) Islam Indonesia dan Perbandingan Hukum Perkawinan di Dunia Muslim, </w:t>
      </w:r>
      <w:r w:rsidRPr="005279EB">
        <w:rPr>
          <w:rFonts w:ascii="Times New Roman" w:hAnsi="Times New Roman"/>
          <w:sz w:val="24"/>
          <w:szCs w:val="24"/>
        </w:rPr>
        <w:t>Yogyakarta: ACAdeMIA + TAZZAFA.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color w:val="000000"/>
          <w:sz w:val="24"/>
          <w:szCs w:val="24"/>
        </w:rPr>
        <w:t>________________</w:t>
      </w:r>
      <w:proofErr w:type="gramStart"/>
      <w:r w:rsidRPr="005279EB">
        <w:rPr>
          <w:rFonts w:ascii="Times New Roman" w:hAnsi="Times New Roman"/>
          <w:color w:val="000000"/>
          <w:sz w:val="24"/>
          <w:szCs w:val="24"/>
        </w:rPr>
        <w:t>_ ,</w:t>
      </w:r>
      <w:proofErr w:type="gramEnd"/>
      <w:r w:rsidRPr="005279EB">
        <w:rPr>
          <w:rFonts w:ascii="Times New Roman" w:hAnsi="Times New Roman"/>
          <w:sz w:val="24"/>
          <w:szCs w:val="24"/>
        </w:rPr>
        <w:t xml:space="preserve"> 2013, </w:t>
      </w:r>
      <w:r w:rsidRPr="005279EB">
        <w:rPr>
          <w:rFonts w:ascii="Times New Roman" w:hAnsi="Times New Roman"/>
          <w:i/>
          <w:iCs/>
          <w:sz w:val="24"/>
          <w:szCs w:val="24"/>
        </w:rPr>
        <w:t>Hukum Perkawinan I dilengkapi Perbandingan UU Negara Muslim Kontemporer,</w:t>
      </w:r>
      <w:r w:rsidRPr="005279EB">
        <w:rPr>
          <w:rFonts w:ascii="Times New Roman" w:hAnsi="Times New Roman"/>
          <w:sz w:val="24"/>
          <w:szCs w:val="24"/>
        </w:rPr>
        <w:t xml:space="preserve"> Yogyakarta: ACAdeMIA + TAZZAFA.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color w:val="000000"/>
          <w:sz w:val="24"/>
          <w:szCs w:val="24"/>
        </w:rPr>
        <w:t>________________</w:t>
      </w:r>
      <w:proofErr w:type="gramStart"/>
      <w:r w:rsidRPr="005279EB">
        <w:rPr>
          <w:rFonts w:ascii="Times New Roman" w:hAnsi="Times New Roman"/>
          <w:color w:val="000000"/>
          <w:sz w:val="24"/>
          <w:szCs w:val="24"/>
        </w:rPr>
        <w:t>_ ,</w:t>
      </w:r>
      <w:proofErr w:type="gramEnd"/>
      <w:r w:rsidRPr="005279EB">
        <w:rPr>
          <w:rFonts w:ascii="Times New Roman" w:hAnsi="Times New Roman"/>
          <w:sz w:val="24"/>
          <w:szCs w:val="24"/>
        </w:rPr>
        <w:t xml:space="preserve"> dkk, 2012, </w:t>
      </w:r>
      <w:r w:rsidRPr="005279EB">
        <w:rPr>
          <w:rFonts w:ascii="Times New Roman" w:hAnsi="Times New Roman"/>
          <w:i/>
          <w:iCs/>
          <w:sz w:val="24"/>
          <w:szCs w:val="24"/>
        </w:rPr>
        <w:t xml:space="preserve">Hukum Perkawinan &amp; Kewarisan di Dunia </w:t>
      </w:r>
      <w:r w:rsidRPr="005279EB">
        <w:rPr>
          <w:rFonts w:ascii="Times New Roman" w:hAnsi="Times New Roman"/>
          <w:i/>
          <w:iCs/>
          <w:sz w:val="24"/>
          <w:szCs w:val="24"/>
        </w:rPr>
        <w:lastRenderedPageBreak/>
        <w:t>Muslim Modern,</w:t>
      </w:r>
      <w:r w:rsidRPr="005279EB">
        <w:rPr>
          <w:rFonts w:ascii="Times New Roman" w:hAnsi="Times New Roman"/>
          <w:sz w:val="24"/>
          <w:szCs w:val="24"/>
        </w:rPr>
        <w:t xml:space="preserve"> Yogyakarta: ACAdeMIA.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Nur, Djaman, 1993, </w:t>
      </w:r>
      <w:r w:rsidRPr="005279EB">
        <w:rPr>
          <w:rFonts w:ascii="Times New Roman" w:hAnsi="Times New Roman"/>
          <w:i/>
          <w:iCs/>
          <w:sz w:val="24"/>
          <w:szCs w:val="24"/>
        </w:rPr>
        <w:t>Fiqih Munakahat,</w:t>
      </w:r>
      <w:r w:rsidRPr="005279EB">
        <w:rPr>
          <w:rFonts w:ascii="Times New Roman" w:hAnsi="Times New Roman"/>
          <w:sz w:val="24"/>
          <w:szCs w:val="24"/>
        </w:rPr>
        <w:t xml:space="preserve"> Semarang: Dina Utama Semarang.</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Nuruddin, Amiur dan Azhari Akmal Tarigan, 2004, </w:t>
      </w:r>
      <w:r w:rsidRPr="005279EB">
        <w:rPr>
          <w:rFonts w:ascii="Times New Roman" w:hAnsi="Times New Roman"/>
          <w:i/>
          <w:iCs/>
          <w:sz w:val="24"/>
          <w:szCs w:val="24"/>
        </w:rPr>
        <w:t>Hukum Perdata Islam di Indonesia,</w:t>
      </w:r>
      <w:r w:rsidRPr="005279EB">
        <w:rPr>
          <w:rFonts w:ascii="Times New Roman" w:hAnsi="Times New Roman"/>
          <w:sz w:val="24"/>
          <w:szCs w:val="24"/>
        </w:rPr>
        <w:t xml:space="preserve"> Jakarta: Kencana.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Rasjidi, Lili, 1991, </w:t>
      </w:r>
      <w:r w:rsidRPr="005279EB">
        <w:rPr>
          <w:rFonts w:ascii="Times New Roman" w:hAnsi="Times New Roman"/>
          <w:i/>
          <w:iCs/>
          <w:sz w:val="24"/>
          <w:szCs w:val="24"/>
        </w:rPr>
        <w:t>Hukum Perkawinan dan Perceraian di Malaysia dan Indonesia,</w:t>
      </w:r>
      <w:r w:rsidRPr="005279EB">
        <w:rPr>
          <w:rFonts w:ascii="Times New Roman" w:hAnsi="Times New Roman"/>
          <w:sz w:val="24"/>
          <w:szCs w:val="24"/>
        </w:rPr>
        <w:t xml:space="preserve"> Bandung: PT Remaja Rosdakarya.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Sanjaya, Umar Haris dan Aunur Rahim Faqih, 2017, </w:t>
      </w:r>
      <w:r w:rsidRPr="005279EB">
        <w:rPr>
          <w:rFonts w:ascii="Times New Roman" w:hAnsi="Times New Roman"/>
          <w:i/>
          <w:iCs/>
          <w:sz w:val="24"/>
          <w:szCs w:val="24"/>
        </w:rPr>
        <w:t>Hukum Perkawinan Islam Di Indonesia,</w:t>
      </w:r>
      <w:r w:rsidRPr="005279EB">
        <w:rPr>
          <w:rFonts w:ascii="Times New Roman" w:hAnsi="Times New Roman"/>
          <w:sz w:val="24"/>
          <w:szCs w:val="24"/>
        </w:rPr>
        <w:t xml:space="preserve"> Yogyakarta: Gama Media.</w:t>
      </w:r>
    </w:p>
    <w:p w:rsidR="00DE3B37" w:rsidRPr="005279EB" w:rsidRDefault="00DE3B37"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spacing w:after="0" w:line="240" w:lineRule="auto"/>
        <w:ind w:left="540" w:hanging="540"/>
        <w:jc w:val="both"/>
        <w:rPr>
          <w:rFonts w:asciiTheme="majorBidi" w:hAnsiTheme="majorBidi" w:cstheme="majorBidi"/>
          <w:sz w:val="24"/>
          <w:szCs w:val="24"/>
        </w:rPr>
      </w:pPr>
      <w:proofErr w:type="gramStart"/>
      <w:r w:rsidRPr="005279EB">
        <w:rPr>
          <w:rFonts w:asciiTheme="majorBidi" w:hAnsiTheme="majorBidi" w:cstheme="majorBidi"/>
          <w:sz w:val="24"/>
          <w:szCs w:val="24"/>
        </w:rPr>
        <w:t xml:space="preserve">Syukri Fathudin AW dan Vita Fitria, </w:t>
      </w:r>
      <w:r w:rsidRPr="005279EB">
        <w:rPr>
          <w:rFonts w:asciiTheme="majorBidi" w:hAnsiTheme="majorBidi" w:cstheme="majorBidi"/>
          <w:i/>
          <w:iCs/>
          <w:sz w:val="24"/>
          <w:szCs w:val="24"/>
        </w:rPr>
        <w:t xml:space="preserve">problematika Nikah Sirri dan Akibat Hukumnya bagi Perempuan, </w:t>
      </w:r>
      <w:r w:rsidRPr="005279EB">
        <w:rPr>
          <w:rFonts w:asciiTheme="majorBidi" w:hAnsiTheme="majorBidi" w:cstheme="majorBidi"/>
          <w:sz w:val="24"/>
          <w:szCs w:val="24"/>
        </w:rPr>
        <w:t>penelitian UNY Yogyakarta, 2008.</w:t>
      </w:r>
      <w:proofErr w:type="gramEnd"/>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Sudarsono, 1994, </w:t>
      </w:r>
      <w:r w:rsidRPr="005279EB">
        <w:rPr>
          <w:rFonts w:ascii="Times New Roman" w:hAnsi="Times New Roman"/>
          <w:i/>
          <w:iCs/>
          <w:sz w:val="24"/>
          <w:szCs w:val="24"/>
        </w:rPr>
        <w:t>Hukum Perkawinan Indonesia,</w:t>
      </w:r>
      <w:r w:rsidRPr="005279EB">
        <w:rPr>
          <w:rFonts w:ascii="Times New Roman" w:hAnsi="Times New Roman"/>
          <w:sz w:val="24"/>
          <w:szCs w:val="24"/>
        </w:rPr>
        <w:t xml:space="preserve"> Jakarta: Rineka Cipta.</w:t>
      </w:r>
    </w:p>
    <w:p w:rsidR="00722EF2" w:rsidRPr="005279EB" w:rsidRDefault="00722EF2"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Suhor, Shamsuddin dan Noor Aziah Mohd Awal, 2007</w:t>
      </w:r>
      <w:proofErr w:type="gramStart"/>
      <w:r w:rsidRPr="005279EB">
        <w:rPr>
          <w:rFonts w:ascii="Times New Roman" w:hAnsi="Times New Roman"/>
          <w:sz w:val="24"/>
          <w:szCs w:val="24"/>
        </w:rPr>
        <w:t xml:space="preserve">,  </w:t>
      </w:r>
      <w:r w:rsidRPr="005279EB">
        <w:rPr>
          <w:rFonts w:ascii="Times New Roman" w:hAnsi="Times New Roman"/>
          <w:i/>
          <w:iCs/>
          <w:sz w:val="24"/>
          <w:szCs w:val="24"/>
        </w:rPr>
        <w:t>Undang</w:t>
      </w:r>
      <w:proofErr w:type="gramEnd"/>
      <w:r w:rsidRPr="005279EB">
        <w:rPr>
          <w:rFonts w:ascii="Times New Roman" w:hAnsi="Times New Roman"/>
          <w:i/>
          <w:iCs/>
          <w:sz w:val="24"/>
          <w:szCs w:val="24"/>
        </w:rPr>
        <w:t>-undang Keluarga (Sivil)</w:t>
      </w:r>
      <w:r w:rsidRPr="005279EB">
        <w:rPr>
          <w:rFonts w:ascii="Times New Roman" w:hAnsi="Times New Roman"/>
          <w:sz w:val="24"/>
          <w:szCs w:val="24"/>
        </w:rPr>
        <w:t xml:space="preserve">, Selangor, Sri Perkembangan Undang-undang di Malaysia:  Dawama Sdn.Bhd. </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Summa, Muhammad Amin, 2005, </w:t>
      </w:r>
      <w:r w:rsidRPr="005279EB">
        <w:rPr>
          <w:rFonts w:ascii="Times New Roman" w:hAnsi="Times New Roman"/>
          <w:i/>
          <w:iCs/>
          <w:sz w:val="24"/>
          <w:szCs w:val="24"/>
        </w:rPr>
        <w:t>Hukum Keluarga Islam di Dunia Islam,</w:t>
      </w:r>
      <w:r w:rsidRPr="005279EB">
        <w:rPr>
          <w:rFonts w:ascii="Times New Roman" w:hAnsi="Times New Roman"/>
          <w:sz w:val="24"/>
          <w:szCs w:val="24"/>
        </w:rPr>
        <w:t xml:space="preserve"> Jakarta: PT. RajaGrafindo Persada.</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BD7BC4">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Supramono, Gatot, 1998, </w:t>
      </w:r>
      <w:r w:rsidRPr="005279EB">
        <w:rPr>
          <w:rFonts w:ascii="Times New Roman" w:hAnsi="Times New Roman"/>
          <w:i/>
          <w:iCs/>
          <w:sz w:val="24"/>
          <w:szCs w:val="24"/>
        </w:rPr>
        <w:t>Segi-</w:t>
      </w:r>
      <w:r w:rsidR="00BD7BC4">
        <w:rPr>
          <w:rFonts w:ascii="Times New Roman" w:hAnsi="Times New Roman"/>
          <w:i/>
          <w:iCs/>
          <w:sz w:val="24"/>
          <w:szCs w:val="24"/>
        </w:rPr>
        <w:t>S</w:t>
      </w:r>
      <w:r w:rsidRPr="005279EB">
        <w:rPr>
          <w:rFonts w:ascii="Times New Roman" w:hAnsi="Times New Roman"/>
          <w:i/>
          <w:iCs/>
          <w:sz w:val="24"/>
          <w:szCs w:val="24"/>
        </w:rPr>
        <w:t>egi Hukum Hubungan Luar Nikah</w:t>
      </w:r>
      <w:r w:rsidRPr="005279EB">
        <w:rPr>
          <w:rFonts w:ascii="Times New Roman" w:hAnsi="Times New Roman"/>
          <w:sz w:val="24"/>
          <w:szCs w:val="24"/>
        </w:rPr>
        <w:t>, Jakarta: Djambatan.</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_______________, 2009, </w:t>
      </w:r>
      <w:r w:rsidRPr="005279EB">
        <w:rPr>
          <w:rFonts w:ascii="Times New Roman" w:hAnsi="Times New Roman"/>
          <w:i/>
          <w:iCs/>
          <w:sz w:val="24"/>
          <w:szCs w:val="24"/>
        </w:rPr>
        <w:t>Hukum Perkawinan Islam di Indonesia antara Fiqih Munakahat dan Undang-undang Perkawinan,</w:t>
      </w:r>
      <w:r w:rsidRPr="005279EB">
        <w:rPr>
          <w:rFonts w:ascii="Times New Roman" w:hAnsi="Times New Roman"/>
          <w:sz w:val="24"/>
          <w:szCs w:val="24"/>
        </w:rPr>
        <w:t xml:space="preserve"> Jakarta: Kencana Prenada Media Group.</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BD7BC4">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Wasman, H dan Wardah Nuroniyah, 2011</w:t>
      </w:r>
      <w:proofErr w:type="gramStart"/>
      <w:r w:rsidRPr="005279EB">
        <w:rPr>
          <w:rFonts w:ascii="Times New Roman" w:hAnsi="Times New Roman"/>
          <w:sz w:val="24"/>
          <w:szCs w:val="24"/>
        </w:rPr>
        <w:t xml:space="preserve">,  </w:t>
      </w:r>
      <w:r w:rsidRPr="005279EB">
        <w:rPr>
          <w:rFonts w:ascii="Times New Roman" w:hAnsi="Times New Roman"/>
          <w:i/>
          <w:iCs/>
          <w:sz w:val="24"/>
          <w:szCs w:val="24"/>
        </w:rPr>
        <w:t>Hukum</w:t>
      </w:r>
      <w:proofErr w:type="gramEnd"/>
      <w:r w:rsidRPr="005279EB">
        <w:rPr>
          <w:rFonts w:ascii="Times New Roman" w:hAnsi="Times New Roman"/>
          <w:i/>
          <w:iCs/>
          <w:sz w:val="24"/>
          <w:szCs w:val="24"/>
        </w:rPr>
        <w:t xml:space="preserve"> Perkawinan Islam di Indoensia Perbandingan Fiqih dan </w:t>
      </w:r>
      <w:r w:rsidR="00BD7BC4">
        <w:rPr>
          <w:rFonts w:ascii="Times New Roman" w:hAnsi="Times New Roman"/>
          <w:i/>
          <w:iCs/>
          <w:sz w:val="24"/>
          <w:szCs w:val="24"/>
        </w:rPr>
        <w:t>H</w:t>
      </w:r>
      <w:r w:rsidRPr="005279EB">
        <w:rPr>
          <w:rFonts w:ascii="Times New Roman" w:hAnsi="Times New Roman"/>
          <w:i/>
          <w:iCs/>
          <w:sz w:val="24"/>
          <w:szCs w:val="24"/>
        </w:rPr>
        <w:t xml:space="preserve">ukim Positif, </w:t>
      </w:r>
      <w:r w:rsidRPr="005279EB">
        <w:rPr>
          <w:rFonts w:ascii="Times New Roman" w:hAnsi="Times New Roman"/>
          <w:sz w:val="24"/>
          <w:szCs w:val="24"/>
        </w:rPr>
        <w:t>Yogyakarta: Teras.</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r w:rsidRPr="005279EB">
        <w:rPr>
          <w:rFonts w:ascii="Times New Roman" w:hAnsi="Times New Roman"/>
          <w:sz w:val="24"/>
          <w:szCs w:val="24"/>
        </w:rPr>
        <w:t xml:space="preserve">Yanggo, Huzaimah Tahido, 2013, </w:t>
      </w:r>
      <w:r w:rsidRPr="005279EB">
        <w:rPr>
          <w:rFonts w:ascii="Times New Roman" w:hAnsi="Times New Roman"/>
          <w:i/>
          <w:iCs/>
          <w:sz w:val="24"/>
          <w:szCs w:val="24"/>
        </w:rPr>
        <w:t>Hukum Keluarga dalam Islam,</w:t>
      </w:r>
      <w:r w:rsidRPr="005279EB">
        <w:rPr>
          <w:rFonts w:ascii="Times New Roman" w:hAnsi="Times New Roman"/>
          <w:sz w:val="24"/>
          <w:szCs w:val="24"/>
        </w:rPr>
        <w:t xml:space="preserve"> Jakarta: Yanba.</w:t>
      </w:r>
    </w:p>
    <w:p w:rsidR="00BD7BC4" w:rsidRPr="005279EB" w:rsidRDefault="00BD7BC4"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color w:val="000000"/>
          <w:sz w:val="24"/>
          <w:szCs w:val="24"/>
        </w:rPr>
      </w:pPr>
    </w:p>
    <w:p w:rsidR="0047034F" w:rsidRPr="005279EB" w:rsidRDefault="0047034F" w:rsidP="0040551F">
      <w:pPr>
        <w:shd w:val="clear" w:color="auto" w:fill="FFFFFF"/>
        <w:spacing w:after="0" w:line="240" w:lineRule="auto"/>
        <w:ind w:left="540" w:hanging="540"/>
        <w:jc w:val="both"/>
        <w:rPr>
          <w:rFonts w:asciiTheme="majorBidi" w:eastAsia="Times New Roman" w:hAnsiTheme="majorBidi" w:cstheme="majorBidi"/>
          <w:sz w:val="24"/>
          <w:szCs w:val="24"/>
        </w:rPr>
      </w:pPr>
      <w:r w:rsidRPr="005279EB">
        <w:rPr>
          <w:rFonts w:asciiTheme="majorBidi" w:hAnsiTheme="majorBidi" w:cstheme="majorBidi"/>
          <w:sz w:val="24"/>
          <w:szCs w:val="24"/>
        </w:rPr>
        <w:t xml:space="preserve">Irwan Masduqi, </w:t>
      </w:r>
      <w:r w:rsidRPr="005279EB">
        <w:rPr>
          <w:rFonts w:asciiTheme="majorBidi" w:hAnsiTheme="majorBidi" w:cstheme="majorBidi"/>
          <w:i/>
          <w:iCs/>
          <w:sz w:val="24"/>
          <w:szCs w:val="24"/>
        </w:rPr>
        <w:t>Nikah Sirri dan Isbat nikah dalam pandangan lembaga bahtsul masail PWNU Yogyakarta</w:t>
      </w:r>
      <w:r w:rsidRPr="005279EB">
        <w:rPr>
          <w:rFonts w:asciiTheme="majorBidi" w:hAnsiTheme="majorBidi" w:cstheme="majorBidi"/>
          <w:sz w:val="24"/>
          <w:szCs w:val="24"/>
        </w:rPr>
        <w:t>, jurnal Musawa, vol. 12 no. 2 tahun 2013</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sz w:val="24"/>
          <w:szCs w:val="24"/>
        </w:rPr>
      </w:pP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b/>
          <w:sz w:val="24"/>
          <w:szCs w:val="24"/>
        </w:rPr>
      </w:pPr>
      <w:r w:rsidRPr="005279EB">
        <w:rPr>
          <w:rFonts w:ascii="Times New Roman" w:hAnsi="Times New Roman"/>
          <w:b/>
          <w:sz w:val="24"/>
          <w:szCs w:val="24"/>
        </w:rPr>
        <w:t>Perundang-udangan</w:t>
      </w:r>
    </w:p>
    <w:p w:rsidR="0047034F" w:rsidRPr="005279EB" w:rsidRDefault="0047034F" w:rsidP="0010515B">
      <w:pPr>
        <w:widowControl w:val="0"/>
        <w:autoSpaceDE w:val="0"/>
        <w:autoSpaceDN w:val="0"/>
        <w:adjustRightInd w:val="0"/>
        <w:spacing w:after="0" w:line="240" w:lineRule="auto"/>
        <w:ind w:left="900" w:hanging="900"/>
        <w:jc w:val="both"/>
        <w:rPr>
          <w:rFonts w:asciiTheme="majorBidi" w:hAnsiTheme="majorBidi" w:cstheme="majorBidi"/>
          <w:sz w:val="24"/>
          <w:szCs w:val="24"/>
        </w:rPr>
      </w:pPr>
      <w:r w:rsidRPr="005279EB">
        <w:rPr>
          <w:rFonts w:asciiTheme="majorBidi" w:hAnsiTheme="majorBidi" w:cstheme="majorBidi"/>
          <w:sz w:val="24"/>
          <w:szCs w:val="24"/>
        </w:rPr>
        <w:t>Undang-Undang No 22 tahun 1946 tentang Pencatatan Nikah, Talak dan Rujuk</w:t>
      </w:r>
    </w:p>
    <w:p w:rsidR="0047034F" w:rsidRPr="005279EB" w:rsidRDefault="0047034F" w:rsidP="0040551F">
      <w:pPr>
        <w:widowControl w:val="0"/>
        <w:autoSpaceDE w:val="0"/>
        <w:autoSpaceDN w:val="0"/>
        <w:adjustRightInd w:val="0"/>
        <w:spacing w:after="0" w:line="240" w:lineRule="auto"/>
        <w:ind w:left="900" w:hanging="900"/>
        <w:jc w:val="both"/>
        <w:rPr>
          <w:rFonts w:ascii="Times New Roman" w:hAnsi="Times New Roman"/>
          <w:b/>
          <w:sz w:val="24"/>
          <w:szCs w:val="24"/>
        </w:rPr>
      </w:pPr>
    </w:p>
    <w:p w:rsidR="0047034F" w:rsidRDefault="0047034F" w:rsidP="0010515B">
      <w:pPr>
        <w:pStyle w:val="ListParagraph"/>
        <w:tabs>
          <w:tab w:val="left" w:pos="990"/>
        </w:tabs>
        <w:spacing w:after="0" w:line="240" w:lineRule="auto"/>
        <w:ind w:left="900" w:hanging="900"/>
        <w:jc w:val="both"/>
        <w:rPr>
          <w:rFonts w:ascii="Times New Roman" w:eastAsia="Arial" w:hAnsi="Times New Roman"/>
          <w:sz w:val="24"/>
          <w:szCs w:val="24"/>
        </w:rPr>
      </w:pPr>
      <w:proofErr w:type="gramStart"/>
      <w:r w:rsidRPr="005279EB">
        <w:rPr>
          <w:rFonts w:ascii="Times New Roman" w:eastAsia="Arial" w:hAnsi="Times New Roman"/>
          <w:sz w:val="24"/>
          <w:szCs w:val="24"/>
        </w:rPr>
        <w:t>Undang-Undang No 1 Tahun 1974 Tentang Perkawinan.</w:t>
      </w:r>
      <w:proofErr w:type="gramEnd"/>
    </w:p>
    <w:p w:rsidR="0010515B" w:rsidRPr="005279EB" w:rsidRDefault="0010515B" w:rsidP="0010515B">
      <w:pPr>
        <w:pStyle w:val="ListParagraph"/>
        <w:tabs>
          <w:tab w:val="left" w:pos="990"/>
        </w:tabs>
        <w:spacing w:after="0" w:line="240" w:lineRule="auto"/>
        <w:ind w:left="900" w:hanging="900"/>
        <w:jc w:val="both"/>
        <w:rPr>
          <w:rFonts w:ascii="Times New Roman" w:eastAsia="Arial" w:hAnsi="Times New Roman"/>
          <w:sz w:val="24"/>
          <w:szCs w:val="24"/>
        </w:rPr>
      </w:pPr>
    </w:p>
    <w:p w:rsidR="0047034F" w:rsidRPr="005279EB" w:rsidRDefault="0047034F" w:rsidP="0040551F">
      <w:pPr>
        <w:pStyle w:val="ListParagraph"/>
        <w:tabs>
          <w:tab w:val="left" w:pos="990"/>
        </w:tabs>
        <w:spacing w:after="0" w:line="240" w:lineRule="auto"/>
        <w:ind w:left="900" w:hanging="900"/>
        <w:jc w:val="both"/>
        <w:rPr>
          <w:rFonts w:ascii="Times New Roman" w:eastAsia="Arial" w:hAnsi="Times New Roman"/>
          <w:sz w:val="24"/>
          <w:szCs w:val="24"/>
        </w:rPr>
      </w:pPr>
      <w:proofErr w:type="gramStart"/>
      <w:r w:rsidRPr="005279EB">
        <w:rPr>
          <w:rFonts w:ascii="Times New Roman" w:eastAsia="Arial" w:hAnsi="Times New Roman"/>
          <w:sz w:val="24"/>
          <w:szCs w:val="24"/>
        </w:rPr>
        <w:t>PP Nomor 9 Tahun 1975 tentang Penjelasan Undang-undang Nomor 1 Tahun 1974 Tentang Perkawinan.</w:t>
      </w:r>
      <w:proofErr w:type="gramEnd"/>
    </w:p>
    <w:p w:rsidR="0047034F" w:rsidRPr="005279EB" w:rsidRDefault="0047034F" w:rsidP="0040551F">
      <w:pPr>
        <w:pStyle w:val="ListParagraph"/>
        <w:tabs>
          <w:tab w:val="left" w:pos="990"/>
        </w:tabs>
        <w:spacing w:after="0" w:line="240" w:lineRule="auto"/>
        <w:ind w:left="900" w:hanging="900"/>
        <w:jc w:val="both"/>
        <w:rPr>
          <w:rFonts w:ascii="Times New Roman" w:hAnsi="Times New Roman"/>
          <w:sz w:val="24"/>
          <w:szCs w:val="24"/>
        </w:rPr>
      </w:pPr>
    </w:p>
    <w:p w:rsidR="0047034F" w:rsidRPr="005279EB" w:rsidRDefault="0047034F" w:rsidP="0040551F">
      <w:pPr>
        <w:pStyle w:val="ListParagraph"/>
        <w:tabs>
          <w:tab w:val="left" w:pos="990"/>
        </w:tabs>
        <w:spacing w:after="0" w:line="240" w:lineRule="auto"/>
        <w:ind w:left="900" w:hanging="900"/>
        <w:jc w:val="both"/>
        <w:rPr>
          <w:rFonts w:ascii="Times New Roman" w:eastAsia="Arial" w:hAnsi="Times New Roman"/>
          <w:sz w:val="24"/>
          <w:szCs w:val="24"/>
        </w:rPr>
      </w:pPr>
      <w:proofErr w:type="gramStart"/>
      <w:r w:rsidRPr="005279EB">
        <w:rPr>
          <w:rFonts w:ascii="Times New Roman" w:hAnsi="Times New Roman"/>
          <w:sz w:val="24"/>
          <w:szCs w:val="24"/>
        </w:rPr>
        <w:t>Instruksi Presiden Nomor 1 Tahun 1991 tentang Kompilasi Hukum Islam.</w:t>
      </w:r>
      <w:proofErr w:type="gramEnd"/>
      <w:r w:rsidRPr="005279EB">
        <w:rPr>
          <w:rFonts w:ascii="Times New Roman" w:hAnsi="Times New Roman"/>
          <w:position w:val="-1"/>
          <w:sz w:val="24"/>
          <w:szCs w:val="24"/>
        </w:rPr>
        <w:t xml:space="preserve"> </w:t>
      </w:r>
    </w:p>
    <w:p w:rsidR="0047034F" w:rsidRPr="005279EB" w:rsidRDefault="0047034F" w:rsidP="0040551F">
      <w:pPr>
        <w:pStyle w:val="ListParagraph"/>
        <w:tabs>
          <w:tab w:val="left" w:pos="990"/>
        </w:tabs>
        <w:spacing w:after="0" w:line="240" w:lineRule="auto"/>
        <w:ind w:left="900" w:hanging="900"/>
        <w:jc w:val="both"/>
        <w:rPr>
          <w:rFonts w:ascii="Times New Roman" w:eastAsia="Arial" w:hAnsi="Times New Roman"/>
          <w:sz w:val="24"/>
          <w:szCs w:val="24"/>
        </w:rPr>
      </w:pPr>
    </w:p>
    <w:p w:rsidR="0047034F" w:rsidRPr="00796762" w:rsidRDefault="0047034F" w:rsidP="0040551F">
      <w:pPr>
        <w:pStyle w:val="ListParagraph"/>
        <w:tabs>
          <w:tab w:val="left" w:pos="990"/>
        </w:tabs>
        <w:spacing w:after="0" w:line="240" w:lineRule="auto"/>
        <w:ind w:left="900" w:hanging="900"/>
        <w:jc w:val="both"/>
        <w:rPr>
          <w:rFonts w:ascii="Times New Roman" w:eastAsia="Arial" w:hAnsi="Times New Roman"/>
          <w:sz w:val="24"/>
          <w:szCs w:val="24"/>
        </w:rPr>
      </w:pPr>
      <w:r w:rsidRPr="005279EB">
        <w:rPr>
          <w:rFonts w:ascii="Times New Roman" w:hAnsi="Times New Roman"/>
          <w:sz w:val="24"/>
          <w:szCs w:val="24"/>
        </w:rPr>
        <w:t xml:space="preserve">Udang-undang Malaysia Akta 303 </w:t>
      </w:r>
      <w:proofErr w:type="gramStart"/>
      <w:r w:rsidRPr="005279EB">
        <w:rPr>
          <w:rFonts w:ascii="Times New Roman" w:hAnsi="Times New Roman"/>
          <w:sz w:val="24"/>
          <w:szCs w:val="24"/>
        </w:rPr>
        <w:t>Ak</w:t>
      </w:r>
      <w:r w:rsidRPr="005279EB">
        <w:rPr>
          <w:rFonts w:ascii="Times New Roman" w:hAnsi="Times New Roman"/>
          <w:spacing w:val="1"/>
          <w:sz w:val="24"/>
          <w:szCs w:val="24"/>
        </w:rPr>
        <w:t>t</w:t>
      </w:r>
      <w:r w:rsidRPr="005279EB">
        <w:rPr>
          <w:rFonts w:ascii="Times New Roman" w:hAnsi="Times New Roman"/>
          <w:sz w:val="24"/>
          <w:szCs w:val="24"/>
        </w:rPr>
        <w:t xml:space="preserve">a </w:t>
      </w:r>
      <w:r w:rsidRPr="005279EB">
        <w:rPr>
          <w:rFonts w:ascii="Times New Roman" w:hAnsi="Times New Roman"/>
          <w:spacing w:val="16"/>
          <w:sz w:val="24"/>
          <w:szCs w:val="24"/>
        </w:rPr>
        <w:t xml:space="preserve"> </w:t>
      </w:r>
      <w:r w:rsidRPr="005279EB">
        <w:rPr>
          <w:rFonts w:ascii="Times New Roman" w:hAnsi="Times New Roman"/>
          <w:sz w:val="24"/>
          <w:szCs w:val="24"/>
        </w:rPr>
        <w:t>und</w:t>
      </w:r>
      <w:r w:rsidRPr="005279EB">
        <w:rPr>
          <w:rFonts w:ascii="Times New Roman" w:hAnsi="Times New Roman"/>
          <w:spacing w:val="-1"/>
          <w:sz w:val="24"/>
          <w:szCs w:val="24"/>
        </w:rPr>
        <w:t>a</w:t>
      </w:r>
      <w:r w:rsidRPr="005279EB">
        <w:rPr>
          <w:rFonts w:ascii="Times New Roman" w:hAnsi="Times New Roman"/>
          <w:sz w:val="24"/>
          <w:szCs w:val="24"/>
        </w:rPr>
        <w:t>ng</w:t>
      </w:r>
      <w:proofErr w:type="gramEnd"/>
      <w:r w:rsidRPr="005279EB">
        <w:rPr>
          <w:rFonts w:ascii="Times New Roman" w:hAnsi="Times New Roman"/>
          <w:sz w:val="24"/>
          <w:szCs w:val="24"/>
        </w:rPr>
        <w:t xml:space="preserve"> </w:t>
      </w:r>
      <w:r w:rsidRPr="005279EB">
        <w:rPr>
          <w:rFonts w:ascii="Times New Roman" w:hAnsi="Times New Roman"/>
          <w:spacing w:val="12"/>
          <w:sz w:val="24"/>
          <w:szCs w:val="24"/>
        </w:rPr>
        <w:t xml:space="preserve"> </w:t>
      </w:r>
      <w:r w:rsidRPr="005279EB">
        <w:rPr>
          <w:rFonts w:ascii="Times New Roman" w:hAnsi="Times New Roman"/>
          <w:sz w:val="24"/>
          <w:szCs w:val="24"/>
        </w:rPr>
        <w:t>un</w:t>
      </w:r>
      <w:r w:rsidRPr="005279EB">
        <w:rPr>
          <w:rFonts w:ascii="Times New Roman" w:hAnsi="Times New Roman"/>
          <w:spacing w:val="2"/>
          <w:sz w:val="24"/>
          <w:szCs w:val="24"/>
        </w:rPr>
        <w:t>d</w:t>
      </w:r>
      <w:r w:rsidRPr="005279EB">
        <w:rPr>
          <w:rFonts w:ascii="Times New Roman" w:hAnsi="Times New Roman"/>
          <w:spacing w:val="-1"/>
          <w:sz w:val="24"/>
          <w:szCs w:val="24"/>
        </w:rPr>
        <w:t>a</w:t>
      </w:r>
      <w:r w:rsidRPr="005279EB">
        <w:rPr>
          <w:rFonts w:ascii="Times New Roman" w:hAnsi="Times New Roman"/>
          <w:spacing w:val="2"/>
          <w:sz w:val="24"/>
          <w:szCs w:val="24"/>
        </w:rPr>
        <w:t>n</w:t>
      </w:r>
      <w:r w:rsidRPr="005279EB">
        <w:rPr>
          <w:rFonts w:ascii="Times New Roman" w:hAnsi="Times New Roman"/>
          <w:sz w:val="24"/>
          <w:szCs w:val="24"/>
        </w:rPr>
        <w:t xml:space="preserve">g </w:t>
      </w:r>
      <w:r w:rsidRPr="005279EB">
        <w:rPr>
          <w:rFonts w:ascii="Times New Roman" w:hAnsi="Times New Roman"/>
          <w:spacing w:val="17"/>
          <w:sz w:val="24"/>
          <w:szCs w:val="24"/>
        </w:rPr>
        <w:t xml:space="preserve"> </w:t>
      </w:r>
      <w:r w:rsidRPr="005279EB">
        <w:rPr>
          <w:rFonts w:ascii="Times New Roman" w:hAnsi="Times New Roman"/>
          <w:sz w:val="24"/>
          <w:szCs w:val="24"/>
        </w:rPr>
        <w:t>k</w:t>
      </w:r>
      <w:r w:rsidRPr="005279EB">
        <w:rPr>
          <w:rFonts w:ascii="Times New Roman" w:hAnsi="Times New Roman"/>
          <w:spacing w:val="-1"/>
          <w:sz w:val="24"/>
          <w:szCs w:val="24"/>
        </w:rPr>
        <w:t>e</w:t>
      </w:r>
      <w:r w:rsidRPr="005279EB">
        <w:rPr>
          <w:rFonts w:ascii="Times New Roman" w:hAnsi="Times New Roman"/>
          <w:spacing w:val="1"/>
          <w:sz w:val="24"/>
          <w:szCs w:val="24"/>
        </w:rPr>
        <w:t>l</w:t>
      </w:r>
      <w:r w:rsidRPr="005279EB">
        <w:rPr>
          <w:rFonts w:ascii="Times New Roman" w:hAnsi="Times New Roman"/>
          <w:sz w:val="24"/>
          <w:szCs w:val="24"/>
        </w:rPr>
        <w:t>u</w:t>
      </w:r>
      <w:r w:rsidRPr="005279EB">
        <w:rPr>
          <w:rFonts w:ascii="Times New Roman" w:hAnsi="Times New Roman"/>
          <w:spacing w:val="-1"/>
          <w:sz w:val="24"/>
          <w:szCs w:val="24"/>
        </w:rPr>
        <w:t>a</w:t>
      </w:r>
      <w:r w:rsidRPr="005279EB">
        <w:rPr>
          <w:rFonts w:ascii="Times New Roman" w:hAnsi="Times New Roman"/>
          <w:spacing w:val="2"/>
          <w:sz w:val="24"/>
          <w:szCs w:val="24"/>
        </w:rPr>
        <w:t>r</w:t>
      </w:r>
      <w:r w:rsidRPr="005279EB">
        <w:rPr>
          <w:rFonts w:ascii="Times New Roman" w:hAnsi="Times New Roman"/>
          <w:sz w:val="24"/>
          <w:szCs w:val="24"/>
        </w:rPr>
        <w:t xml:space="preserve">ga </w:t>
      </w:r>
      <w:r w:rsidRPr="005279EB">
        <w:rPr>
          <w:rFonts w:ascii="Times New Roman" w:hAnsi="Times New Roman"/>
          <w:spacing w:val="15"/>
          <w:sz w:val="24"/>
          <w:szCs w:val="24"/>
        </w:rPr>
        <w:t xml:space="preserve"> </w:t>
      </w:r>
      <w:r w:rsidRPr="005279EB">
        <w:rPr>
          <w:rFonts w:ascii="Times New Roman" w:hAnsi="Times New Roman"/>
          <w:spacing w:val="1"/>
          <w:sz w:val="24"/>
          <w:szCs w:val="24"/>
        </w:rPr>
        <w:t>I</w:t>
      </w:r>
      <w:r w:rsidRPr="005279EB">
        <w:rPr>
          <w:rFonts w:ascii="Times New Roman" w:hAnsi="Times New Roman"/>
          <w:sz w:val="24"/>
          <w:szCs w:val="24"/>
        </w:rPr>
        <w:t>s</w:t>
      </w:r>
      <w:r w:rsidRPr="005279EB">
        <w:rPr>
          <w:rFonts w:ascii="Times New Roman" w:hAnsi="Times New Roman"/>
          <w:spacing w:val="1"/>
          <w:sz w:val="24"/>
          <w:szCs w:val="24"/>
        </w:rPr>
        <w:t>l</w:t>
      </w:r>
      <w:r w:rsidRPr="005279EB">
        <w:rPr>
          <w:rFonts w:ascii="Times New Roman" w:hAnsi="Times New Roman"/>
          <w:spacing w:val="-1"/>
          <w:sz w:val="24"/>
          <w:szCs w:val="24"/>
        </w:rPr>
        <w:t>a</w:t>
      </w:r>
      <w:r w:rsidRPr="005279EB">
        <w:rPr>
          <w:rFonts w:ascii="Times New Roman" w:hAnsi="Times New Roman"/>
          <w:sz w:val="24"/>
          <w:szCs w:val="24"/>
        </w:rPr>
        <w:t xml:space="preserve">m </w:t>
      </w:r>
      <w:r w:rsidRPr="005279EB">
        <w:rPr>
          <w:rFonts w:ascii="Times New Roman" w:hAnsi="Times New Roman"/>
          <w:spacing w:val="19"/>
          <w:sz w:val="24"/>
          <w:szCs w:val="24"/>
        </w:rPr>
        <w:t xml:space="preserve"> </w:t>
      </w:r>
      <w:r w:rsidRPr="005279EB">
        <w:rPr>
          <w:rFonts w:ascii="Times New Roman" w:hAnsi="Times New Roman"/>
          <w:spacing w:val="-1"/>
          <w:sz w:val="24"/>
          <w:szCs w:val="24"/>
        </w:rPr>
        <w:t>(</w:t>
      </w:r>
      <w:r w:rsidRPr="005279EB">
        <w:rPr>
          <w:rFonts w:ascii="Times New Roman" w:hAnsi="Times New Roman"/>
          <w:sz w:val="24"/>
          <w:szCs w:val="24"/>
        </w:rPr>
        <w:t>w</w:t>
      </w:r>
      <w:r w:rsidRPr="005279EB">
        <w:rPr>
          <w:rFonts w:ascii="Times New Roman" w:hAnsi="Times New Roman"/>
          <w:spacing w:val="1"/>
          <w:sz w:val="24"/>
          <w:szCs w:val="24"/>
        </w:rPr>
        <w:t>il</w:t>
      </w:r>
      <w:r w:rsidRPr="005279EB">
        <w:rPr>
          <w:rFonts w:ascii="Times New Roman" w:hAnsi="Times New Roman"/>
          <w:spacing w:val="2"/>
          <w:sz w:val="24"/>
          <w:szCs w:val="24"/>
        </w:rPr>
        <w:t>a</w:t>
      </w:r>
      <w:r w:rsidRPr="005279EB">
        <w:rPr>
          <w:rFonts w:ascii="Times New Roman" w:hAnsi="Times New Roman"/>
          <w:spacing w:val="-5"/>
          <w:sz w:val="24"/>
          <w:szCs w:val="24"/>
        </w:rPr>
        <w:t>y</w:t>
      </w:r>
      <w:r w:rsidRPr="005279EB">
        <w:rPr>
          <w:rFonts w:ascii="Times New Roman" w:hAnsi="Times New Roman"/>
          <w:spacing w:val="-1"/>
          <w:sz w:val="24"/>
          <w:szCs w:val="24"/>
        </w:rPr>
        <w:t>a</w:t>
      </w:r>
      <w:r w:rsidRPr="005279EB">
        <w:rPr>
          <w:rFonts w:ascii="Times New Roman" w:hAnsi="Times New Roman"/>
          <w:sz w:val="24"/>
          <w:szCs w:val="24"/>
        </w:rPr>
        <w:t xml:space="preserve">h-wilayah </w:t>
      </w:r>
      <w:r w:rsidRPr="005279EB">
        <w:rPr>
          <w:rFonts w:ascii="Times New Roman" w:hAnsi="Times New Roman"/>
          <w:spacing w:val="16"/>
          <w:sz w:val="24"/>
          <w:szCs w:val="24"/>
        </w:rPr>
        <w:t xml:space="preserve"> P</w:t>
      </w:r>
      <w:r w:rsidRPr="005279EB">
        <w:rPr>
          <w:rFonts w:ascii="Times New Roman" w:hAnsi="Times New Roman"/>
          <w:spacing w:val="-1"/>
          <w:sz w:val="24"/>
          <w:szCs w:val="24"/>
        </w:rPr>
        <w:t>er</w:t>
      </w:r>
      <w:r w:rsidRPr="005279EB">
        <w:rPr>
          <w:rFonts w:ascii="Times New Roman" w:hAnsi="Times New Roman"/>
          <w:sz w:val="24"/>
          <w:szCs w:val="24"/>
        </w:rPr>
        <w:t>s</w:t>
      </w:r>
      <w:r w:rsidRPr="005279EB">
        <w:rPr>
          <w:rFonts w:ascii="Times New Roman" w:hAnsi="Times New Roman"/>
          <w:spacing w:val="2"/>
          <w:sz w:val="24"/>
          <w:szCs w:val="24"/>
        </w:rPr>
        <w:t>e</w:t>
      </w:r>
      <w:r w:rsidRPr="005279EB">
        <w:rPr>
          <w:rFonts w:ascii="Times New Roman" w:hAnsi="Times New Roman"/>
          <w:sz w:val="24"/>
          <w:szCs w:val="24"/>
        </w:rPr>
        <w:t>ku</w:t>
      </w:r>
      <w:r w:rsidRPr="005279EB">
        <w:rPr>
          <w:rFonts w:ascii="Times New Roman" w:hAnsi="Times New Roman"/>
          <w:spacing w:val="1"/>
          <w:sz w:val="24"/>
          <w:szCs w:val="24"/>
        </w:rPr>
        <w:t>t</w:t>
      </w:r>
      <w:r w:rsidRPr="005279EB">
        <w:rPr>
          <w:rFonts w:ascii="Times New Roman" w:hAnsi="Times New Roman"/>
          <w:sz w:val="24"/>
          <w:szCs w:val="24"/>
        </w:rPr>
        <w:t>u</w:t>
      </w:r>
      <w:r w:rsidRPr="005279EB">
        <w:rPr>
          <w:rFonts w:ascii="Times New Roman" w:hAnsi="Times New Roman"/>
          <w:spacing w:val="-1"/>
          <w:sz w:val="24"/>
          <w:szCs w:val="24"/>
        </w:rPr>
        <w:t>a</w:t>
      </w:r>
      <w:r w:rsidRPr="005279EB">
        <w:rPr>
          <w:rFonts w:ascii="Times New Roman" w:hAnsi="Times New Roman"/>
          <w:sz w:val="24"/>
          <w:szCs w:val="24"/>
        </w:rPr>
        <w:t xml:space="preserve">n) </w:t>
      </w:r>
      <w:r w:rsidRPr="005279EB">
        <w:rPr>
          <w:rFonts w:ascii="Times New Roman" w:hAnsi="Times New Roman"/>
          <w:spacing w:val="13"/>
          <w:sz w:val="24"/>
          <w:szCs w:val="24"/>
        </w:rPr>
        <w:t xml:space="preserve"> 1984.</w:t>
      </w:r>
    </w:p>
    <w:p w:rsidR="0047034F" w:rsidRPr="001534CD" w:rsidRDefault="0047034F" w:rsidP="0040551F">
      <w:pPr>
        <w:widowControl w:val="0"/>
        <w:autoSpaceDE w:val="0"/>
        <w:autoSpaceDN w:val="0"/>
        <w:adjustRightInd w:val="0"/>
        <w:spacing w:after="0" w:line="240" w:lineRule="auto"/>
        <w:ind w:left="900" w:hanging="900"/>
        <w:jc w:val="both"/>
        <w:rPr>
          <w:rFonts w:ascii="Times New Roman" w:eastAsia="Arial" w:hAnsi="Times New Roman"/>
          <w:b/>
          <w:bCs/>
          <w:sz w:val="6"/>
          <w:szCs w:val="6"/>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47034F" w:rsidRPr="001534CD" w:rsidRDefault="0047034F" w:rsidP="0040551F">
      <w:pPr>
        <w:spacing w:line="240" w:lineRule="auto"/>
        <w:jc w:val="both"/>
        <w:rPr>
          <w:rFonts w:asciiTheme="majorBidi" w:hAnsiTheme="majorBidi" w:cstheme="majorBidi"/>
          <w:sz w:val="24"/>
          <w:szCs w:val="24"/>
        </w:rPr>
      </w:pPr>
    </w:p>
    <w:p w:rsidR="00F739EF" w:rsidRDefault="00F739EF" w:rsidP="0040551F">
      <w:pPr>
        <w:spacing w:after="0" w:line="240" w:lineRule="auto"/>
        <w:jc w:val="both"/>
        <w:rPr>
          <w:rFonts w:asciiTheme="majorBidi" w:hAnsiTheme="majorBidi" w:cstheme="majorBidi"/>
          <w:sz w:val="24"/>
          <w:szCs w:val="24"/>
        </w:rPr>
      </w:pPr>
    </w:p>
    <w:p w:rsidR="00F739EF" w:rsidRPr="00F739EF" w:rsidRDefault="00F739EF" w:rsidP="0040551F">
      <w:pPr>
        <w:spacing w:after="0" w:line="240" w:lineRule="auto"/>
        <w:jc w:val="both"/>
        <w:rPr>
          <w:rFonts w:asciiTheme="majorBidi" w:hAnsiTheme="majorBidi" w:cstheme="majorBidi"/>
          <w:sz w:val="24"/>
          <w:szCs w:val="24"/>
        </w:rPr>
      </w:pPr>
    </w:p>
    <w:p w:rsidR="00793C61" w:rsidRDefault="00793C61"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p w:rsidR="00E25E2B" w:rsidRPr="008C56C2" w:rsidRDefault="00E25E2B" w:rsidP="0040551F">
      <w:pPr>
        <w:spacing w:after="0" w:line="240" w:lineRule="auto"/>
        <w:ind w:firstLine="720"/>
        <w:jc w:val="both"/>
        <w:rPr>
          <w:rFonts w:asciiTheme="majorBidi" w:hAnsiTheme="majorBidi" w:cstheme="majorBidi"/>
          <w:sz w:val="24"/>
          <w:szCs w:val="24"/>
        </w:rPr>
      </w:pPr>
    </w:p>
    <w:sectPr w:rsidR="00E25E2B" w:rsidRPr="008C56C2" w:rsidSect="00082565">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E9" w:rsidRDefault="003327E9" w:rsidP="00563901">
      <w:pPr>
        <w:spacing w:after="0" w:line="240" w:lineRule="auto"/>
      </w:pPr>
      <w:r>
        <w:separator/>
      </w:r>
    </w:p>
  </w:endnote>
  <w:endnote w:type="continuationSeparator" w:id="0">
    <w:p w:rsidR="003327E9" w:rsidRDefault="003327E9" w:rsidP="0056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altName w:val="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E9" w:rsidRDefault="003327E9" w:rsidP="00563901">
      <w:pPr>
        <w:spacing w:after="0" w:line="240" w:lineRule="auto"/>
      </w:pPr>
      <w:r>
        <w:separator/>
      </w:r>
    </w:p>
  </w:footnote>
  <w:footnote w:type="continuationSeparator" w:id="0">
    <w:p w:rsidR="003327E9" w:rsidRDefault="003327E9" w:rsidP="00563901">
      <w:pPr>
        <w:spacing w:after="0" w:line="240" w:lineRule="auto"/>
      </w:pPr>
      <w:r>
        <w:continuationSeparator/>
      </w:r>
    </w:p>
  </w:footnote>
  <w:footnote w:id="1">
    <w:p w:rsidR="0046233B" w:rsidRPr="005279EB" w:rsidRDefault="00005A7E" w:rsidP="00005A7E">
      <w:pPr>
        <w:spacing w:after="0" w:line="240" w:lineRule="auto"/>
        <w:ind w:firstLine="720"/>
        <w:rPr>
          <w:rFonts w:asciiTheme="majorBidi" w:hAnsiTheme="majorBidi" w:cstheme="majorBidi"/>
          <w:sz w:val="20"/>
          <w:szCs w:val="20"/>
        </w:rPr>
      </w:pPr>
      <w:r w:rsidRPr="005279EB">
        <w:rPr>
          <w:rFonts w:asciiTheme="majorBidi" w:hAnsiTheme="majorBidi" w:cstheme="majorBidi"/>
          <w:sz w:val="20"/>
          <w:szCs w:val="20"/>
        </w:rPr>
        <w:t>⃰</w:t>
      </w:r>
      <w:r w:rsidR="0046233B" w:rsidRPr="005279EB">
        <w:rPr>
          <w:rStyle w:val="FootnoteReference"/>
          <w:rFonts w:asciiTheme="majorBidi" w:hAnsiTheme="majorBidi" w:cstheme="majorBidi"/>
          <w:sz w:val="20"/>
          <w:szCs w:val="20"/>
        </w:rPr>
        <w:footnoteRef/>
      </w:r>
      <w:r w:rsidR="0046233B" w:rsidRPr="005279EB">
        <w:rPr>
          <w:rFonts w:asciiTheme="majorBidi" w:hAnsiTheme="majorBidi" w:cstheme="majorBidi"/>
          <w:sz w:val="20"/>
          <w:szCs w:val="20"/>
        </w:rPr>
        <w:t xml:space="preserve"> Penulis adalah Mahasiswa program  </w:t>
      </w:r>
      <w:r w:rsidR="00590A83" w:rsidRPr="005279EB">
        <w:rPr>
          <w:rFonts w:asciiTheme="majorBidi" w:hAnsiTheme="majorBidi" w:cstheme="majorBidi"/>
          <w:sz w:val="20"/>
          <w:szCs w:val="20"/>
        </w:rPr>
        <w:t>D</w:t>
      </w:r>
      <w:r w:rsidR="0046233B" w:rsidRPr="005279EB">
        <w:rPr>
          <w:rFonts w:asciiTheme="majorBidi" w:hAnsiTheme="majorBidi" w:cstheme="majorBidi"/>
          <w:sz w:val="20"/>
          <w:szCs w:val="20"/>
        </w:rPr>
        <w:t xml:space="preserve">oktoral Hukum Keluarga UIN Suska Riau </w:t>
      </w:r>
      <w:r w:rsidRPr="005279EB">
        <w:rPr>
          <w:rFonts w:asciiTheme="majorBidi" w:hAnsiTheme="majorBidi" w:cstheme="majorBidi"/>
          <w:sz w:val="20"/>
          <w:szCs w:val="20"/>
        </w:rPr>
        <w:t xml:space="preserve"> </w:t>
      </w:r>
      <w:r w:rsidR="00590A83" w:rsidRPr="005279EB">
        <w:rPr>
          <w:rFonts w:asciiTheme="majorBidi" w:hAnsiTheme="majorBidi" w:cstheme="majorBidi"/>
          <w:sz w:val="20"/>
          <w:szCs w:val="20"/>
        </w:rPr>
        <w:t xml:space="preserve">dapat dihubungi melalui email: </w:t>
      </w:r>
      <w:hyperlink r:id="rId1" w:history="1">
        <w:r w:rsidR="00590A83" w:rsidRPr="005279EB">
          <w:rPr>
            <w:rStyle w:val="Hyperlink"/>
            <w:rFonts w:asciiTheme="majorBidi" w:hAnsiTheme="majorBidi" w:cstheme="majorBidi"/>
            <w:color w:val="auto"/>
            <w:sz w:val="20"/>
            <w:szCs w:val="20"/>
            <w:u w:val="none"/>
          </w:rPr>
          <w:t>hendrika@uin-suska.ac.id</w:t>
        </w:r>
      </w:hyperlink>
      <w:r w:rsidRPr="005279EB">
        <w:rPr>
          <w:rStyle w:val="Hyperlink"/>
          <w:rFonts w:asciiTheme="majorBidi" w:hAnsiTheme="majorBidi" w:cstheme="majorBidi"/>
          <w:color w:val="auto"/>
          <w:sz w:val="20"/>
          <w:szCs w:val="20"/>
          <w:u w:val="none"/>
        </w:rPr>
        <w:t>/hendripejuang45@gmail.com</w:t>
      </w:r>
    </w:p>
    <w:p w:rsidR="0046233B" w:rsidRPr="005279EB" w:rsidRDefault="0046233B">
      <w:pPr>
        <w:pStyle w:val="FootnoteText"/>
        <w:rPr>
          <w:rFonts w:asciiTheme="majorBidi" w:hAnsiTheme="majorBidi" w:cstheme="majorBidi"/>
        </w:rPr>
      </w:pPr>
    </w:p>
    <w:p w:rsidR="008C56C2" w:rsidRPr="005279EB" w:rsidRDefault="008C56C2">
      <w:pPr>
        <w:pStyle w:val="FootnoteText"/>
        <w:rPr>
          <w:rFonts w:asciiTheme="majorBidi" w:hAnsiTheme="majorBidi" w:cstheme="majorBidi"/>
        </w:rPr>
      </w:pPr>
    </w:p>
  </w:footnote>
  <w:footnote w:id="2">
    <w:p w:rsidR="00D528B2" w:rsidRPr="005279EB" w:rsidRDefault="00D528B2" w:rsidP="003C4B69">
      <w:pPr>
        <w:autoSpaceDE w:val="0"/>
        <w:autoSpaceDN w:val="0"/>
        <w:adjustRightInd w:val="0"/>
        <w:spacing w:after="0" w:line="240" w:lineRule="auto"/>
        <w:ind w:firstLine="720"/>
        <w:jc w:val="both"/>
        <w:rPr>
          <w:rFonts w:asciiTheme="majorBidi" w:hAnsiTheme="majorBidi" w:cstheme="majorBidi"/>
          <w:i/>
          <w:iCs/>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Perkawinan </w:t>
      </w:r>
      <w:proofErr w:type="gramStart"/>
      <w:r w:rsidRPr="005279EB">
        <w:rPr>
          <w:rFonts w:asciiTheme="majorBidi" w:hAnsiTheme="majorBidi" w:cstheme="majorBidi"/>
          <w:sz w:val="20"/>
          <w:szCs w:val="20"/>
        </w:rPr>
        <w:t xml:space="preserve">adalah </w:t>
      </w:r>
      <w:r w:rsidR="00BD7BDF" w:rsidRPr="005279EB">
        <w:rPr>
          <w:rFonts w:asciiTheme="majorBidi" w:hAnsiTheme="majorBidi" w:cstheme="majorBidi"/>
          <w:sz w:val="20"/>
          <w:szCs w:val="20"/>
        </w:rPr>
        <w:t xml:space="preserve"> </w:t>
      </w:r>
      <w:r w:rsidRPr="005279EB">
        <w:rPr>
          <w:rFonts w:asciiTheme="majorBidi" w:hAnsiTheme="majorBidi" w:cstheme="majorBidi"/>
          <w:sz w:val="20"/>
          <w:szCs w:val="20"/>
        </w:rPr>
        <w:t>ikatan</w:t>
      </w:r>
      <w:proofErr w:type="gramEnd"/>
      <w:r w:rsidRPr="005279EB">
        <w:rPr>
          <w:rFonts w:asciiTheme="majorBidi" w:hAnsiTheme="majorBidi" w:cstheme="majorBidi"/>
          <w:sz w:val="20"/>
          <w:szCs w:val="20"/>
        </w:rPr>
        <w:t xml:space="preserve"> lahir batin antara seorang pria dan seorang wanita sebagai suami istri dengan tujuan membentuk keluarga atau rumah tangga yang bahagia dan kekal berdasarkan </w:t>
      </w:r>
      <w:r w:rsidR="00BD7BDF"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Ketuhanan Yang Maha Esa.  </w:t>
      </w:r>
      <w:proofErr w:type="gramStart"/>
      <w:r w:rsidRPr="005279EB">
        <w:rPr>
          <w:rFonts w:asciiTheme="majorBidi" w:hAnsiTheme="majorBidi" w:cstheme="majorBidi"/>
          <w:sz w:val="20"/>
          <w:szCs w:val="20"/>
        </w:rPr>
        <w:t>Lihat  Pasal</w:t>
      </w:r>
      <w:proofErr w:type="gramEnd"/>
      <w:r w:rsidRPr="005279EB">
        <w:rPr>
          <w:rFonts w:asciiTheme="majorBidi" w:hAnsiTheme="majorBidi" w:cstheme="majorBidi"/>
          <w:sz w:val="20"/>
          <w:szCs w:val="20"/>
        </w:rPr>
        <w:t xml:space="preserve"> 1, </w:t>
      </w:r>
      <w:r w:rsidRPr="005279EB">
        <w:rPr>
          <w:rFonts w:asciiTheme="majorBidi" w:hAnsiTheme="majorBidi" w:cstheme="majorBidi"/>
          <w:i/>
          <w:iCs/>
          <w:sz w:val="20"/>
          <w:szCs w:val="20"/>
        </w:rPr>
        <w:t>Undang-Undang Republik Indonesia  Nomor 1 Tahun1974 Tentang Perkawinan,</w:t>
      </w:r>
      <w:r w:rsidR="003C4B69" w:rsidRPr="005279EB">
        <w:rPr>
          <w:rFonts w:asciiTheme="majorBidi" w:hAnsiTheme="majorBidi" w:cstheme="majorBidi"/>
          <w:sz w:val="20"/>
          <w:szCs w:val="20"/>
        </w:rPr>
        <w:t xml:space="preserve"> Laksana, </w:t>
      </w:r>
      <w:r w:rsidRPr="005279EB">
        <w:rPr>
          <w:rFonts w:asciiTheme="majorBidi" w:hAnsiTheme="majorBidi" w:cstheme="majorBidi"/>
          <w:sz w:val="20"/>
          <w:szCs w:val="20"/>
        </w:rPr>
        <w:t>Yogyakarta</w:t>
      </w:r>
      <w:r w:rsidR="003C4B69" w:rsidRPr="005279EB">
        <w:rPr>
          <w:rFonts w:asciiTheme="majorBidi" w:hAnsiTheme="majorBidi" w:cstheme="majorBidi"/>
          <w:sz w:val="20"/>
          <w:szCs w:val="20"/>
        </w:rPr>
        <w:t>,</w:t>
      </w:r>
      <w:r w:rsidRPr="005279EB">
        <w:rPr>
          <w:rFonts w:asciiTheme="majorBidi" w:hAnsiTheme="majorBidi" w:cstheme="majorBidi"/>
          <w:sz w:val="20"/>
          <w:szCs w:val="20"/>
        </w:rPr>
        <w:t xml:space="preserve"> h. 8</w:t>
      </w:r>
      <w:r w:rsidR="003C4B69" w:rsidRPr="005279EB">
        <w:rPr>
          <w:rFonts w:asciiTheme="majorBidi" w:hAnsiTheme="majorBidi" w:cstheme="majorBidi"/>
          <w:sz w:val="20"/>
          <w:szCs w:val="20"/>
        </w:rPr>
        <w:t>.</w:t>
      </w:r>
      <w:r w:rsidRPr="005279EB">
        <w:rPr>
          <w:rFonts w:asciiTheme="majorBidi" w:hAnsiTheme="majorBidi" w:cstheme="majorBidi"/>
          <w:i/>
          <w:iCs/>
          <w:sz w:val="20"/>
          <w:szCs w:val="20"/>
        </w:rPr>
        <w:t xml:space="preserve"> </w:t>
      </w:r>
    </w:p>
  </w:footnote>
  <w:footnote w:id="3">
    <w:p w:rsidR="00D528B2" w:rsidRPr="005279EB" w:rsidRDefault="00D528B2" w:rsidP="00D528B2">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Secara </w:t>
      </w:r>
      <w:proofErr w:type="gramStart"/>
      <w:r w:rsidRPr="005279EB">
        <w:rPr>
          <w:rFonts w:asciiTheme="majorBidi" w:hAnsiTheme="majorBidi" w:cstheme="majorBidi"/>
        </w:rPr>
        <w:t xml:space="preserve">umum </w:t>
      </w:r>
      <w:r w:rsidR="00BD7BDF" w:rsidRPr="005279EB">
        <w:rPr>
          <w:rFonts w:asciiTheme="majorBidi" w:hAnsiTheme="majorBidi" w:cstheme="majorBidi"/>
        </w:rPr>
        <w:t xml:space="preserve"> </w:t>
      </w:r>
      <w:r w:rsidRPr="005279EB">
        <w:rPr>
          <w:rFonts w:asciiTheme="majorBidi" w:hAnsiTheme="majorBidi" w:cstheme="majorBidi"/>
        </w:rPr>
        <w:t>undang</w:t>
      </w:r>
      <w:proofErr w:type="gramEnd"/>
      <w:r w:rsidRPr="005279EB">
        <w:rPr>
          <w:rFonts w:asciiTheme="majorBidi" w:hAnsiTheme="majorBidi" w:cstheme="majorBidi"/>
        </w:rPr>
        <w:t xml:space="preserve">-undang </w:t>
      </w:r>
      <w:r w:rsidR="00BD7BDF" w:rsidRPr="005279EB">
        <w:rPr>
          <w:rFonts w:asciiTheme="majorBidi" w:hAnsiTheme="majorBidi" w:cstheme="majorBidi"/>
        </w:rPr>
        <w:t xml:space="preserve"> </w:t>
      </w:r>
      <w:r w:rsidRPr="005279EB">
        <w:rPr>
          <w:rFonts w:asciiTheme="majorBidi" w:hAnsiTheme="majorBidi" w:cstheme="majorBidi"/>
        </w:rPr>
        <w:t xml:space="preserve">perkawinan Muslim kontemporer sebagian besar telah  mengharuskan pencatatan perkawian, kecuali Aljazair yang  tidak mencantumkan </w:t>
      </w:r>
      <w:r w:rsidR="00BD7BDF" w:rsidRPr="005279EB">
        <w:rPr>
          <w:rFonts w:asciiTheme="majorBidi" w:hAnsiTheme="majorBidi" w:cstheme="majorBidi"/>
        </w:rPr>
        <w:t xml:space="preserve"> </w:t>
      </w:r>
      <w:r w:rsidRPr="005279EB">
        <w:rPr>
          <w:rFonts w:asciiTheme="majorBidi" w:hAnsiTheme="majorBidi" w:cstheme="majorBidi"/>
        </w:rPr>
        <w:t xml:space="preserve">aturan mengenai pencatatan </w:t>
      </w:r>
      <w:r w:rsidR="00BD7BDF" w:rsidRPr="005279EB">
        <w:rPr>
          <w:rFonts w:asciiTheme="majorBidi" w:hAnsiTheme="majorBidi" w:cstheme="majorBidi"/>
        </w:rPr>
        <w:t xml:space="preserve"> </w:t>
      </w:r>
      <w:r w:rsidRPr="005279EB">
        <w:rPr>
          <w:rFonts w:asciiTheme="majorBidi" w:hAnsiTheme="majorBidi" w:cstheme="majorBidi"/>
        </w:rPr>
        <w:t xml:space="preserve">perkawinan. Hanya saja </w:t>
      </w:r>
      <w:proofErr w:type="gramStart"/>
      <w:r w:rsidRPr="005279EB">
        <w:rPr>
          <w:rFonts w:asciiTheme="majorBidi" w:hAnsiTheme="majorBidi" w:cstheme="majorBidi"/>
        </w:rPr>
        <w:t xml:space="preserve">dalam </w:t>
      </w:r>
      <w:r w:rsidR="00BD7BDF" w:rsidRPr="005279EB">
        <w:rPr>
          <w:rFonts w:asciiTheme="majorBidi" w:hAnsiTheme="majorBidi" w:cstheme="majorBidi"/>
        </w:rPr>
        <w:t xml:space="preserve"> </w:t>
      </w:r>
      <w:r w:rsidRPr="005279EB">
        <w:rPr>
          <w:rFonts w:asciiTheme="majorBidi" w:hAnsiTheme="majorBidi" w:cstheme="majorBidi"/>
        </w:rPr>
        <w:t>rincian</w:t>
      </w:r>
      <w:proofErr w:type="gramEnd"/>
      <w:r w:rsidRPr="005279EB">
        <w:rPr>
          <w:rFonts w:asciiTheme="majorBidi" w:hAnsiTheme="majorBidi" w:cstheme="majorBidi"/>
        </w:rPr>
        <w:t xml:space="preserve"> </w:t>
      </w:r>
      <w:r w:rsidR="00BD7BDF" w:rsidRPr="005279EB">
        <w:rPr>
          <w:rFonts w:asciiTheme="majorBidi" w:hAnsiTheme="majorBidi" w:cstheme="majorBidi"/>
        </w:rPr>
        <w:t xml:space="preserve"> </w:t>
      </w:r>
      <w:r w:rsidRPr="005279EB">
        <w:rPr>
          <w:rFonts w:asciiTheme="majorBidi" w:hAnsiTheme="majorBidi" w:cstheme="majorBidi"/>
        </w:rPr>
        <w:t>keharusan pencatatan perkawinan tersebut ditemukan variasi berbeda disetiap negara-negara</w:t>
      </w:r>
      <w:r w:rsidR="00BD7BDF" w:rsidRPr="005279EB">
        <w:rPr>
          <w:rFonts w:asciiTheme="majorBidi" w:hAnsiTheme="majorBidi" w:cstheme="majorBidi"/>
        </w:rPr>
        <w:t xml:space="preserve"> </w:t>
      </w:r>
      <w:r w:rsidRPr="005279EB">
        <w:rPr>
          <w:rFonts w:asciiTheme="majorBidi" w:hAnsiTheme="majorBidi" w:cstheme="majorBidi"/>
        </w:rPr>
        <w:t xml:space="preserve"> Muslim yang </w:t>
      </w:r>
      <w:r w:rsidR="00BD7BDF" w:rsidRPr="005279EB">
        <w:rPr>
          <w:rFonts w:asciiTheme="majorBidi" w:hAnsiTheme="majorBidi" w:cstheme="majorBidi"/>
        </w:rPr>
        <w:t xml:space="preserve"> </w:t>
      </w:r>
      <w:r w:rsidRPr="005279EB">
        <w:rPr>
          <w:rFonts w:asciiTheme="majorBidi" w:hAnsiTheme="majorBidi" w:cstheme="majorBidi"/>
        </w:rPr>
        <w:t xml:space="preserve">jika dielompokkan dapat dibedakan </w:t>
      </w:r>
      <w:r w:rsidR="00C7798F" w:rsidRPr="005279EB">
        <w:rPr>
          <w:rFonts w:asciiTheme="majorBidi" w:hAnsiTheme="majorBidi" w:cstheme="majorBidi"/>
        </w:rPr>
        <w:t xml:space="preserve"> </w:t>
      </w:r>
      <w:r w:rsidRPr="005279EB">
        <w:rPr>
          <w:rFonts w:asciiTheme="majorBidi" w:hAnsiTheme="majorBidi" w:cstheme="majorBidi"/>
        </w:rPr>
        <w:t xml:space="preserve">menjadi tiga variasi. </w:t>
      </w:r>
      <w:proofErr w:type="gramStart"/>
      <w:r w:rsidRPr="005279EB">
        <w:rPr>
          <w:rFonts w:asciiTheme="majorBidi" w:hAnsiTheme="majorBidi" w:cstheme="majorBidi"/>
          <w:i/>
        </w:rPr>
        <w:t xml:space="preserve">Pertama </w:t>
      </w:r>
      <w:r w:rsidRPr="005279EB">
        <w:rPr>
          <w:rFonts w:asciiTheme="majorBidi" w:hAnsiTheme="majorBidi" w:cstheme="majorBidi"/>
        </w:rPr>
        <w:t>kelompok yang menetapkan pencatatan perkawinan sebagai keharusan, jika ada yang melanggar dapat dijatuhkan sanksi.</w:t>
      </w:r>
      <w:proofErr w:type="gramEnd"/>
      <w:r w:rsidRPr="005279EB">
        <w:rPr>
          <w:rFonts w:asciiTheme="majorBidi" w:hAnsiTheme="majorBidi" w:cstheme="majorBidi"/>
        </w:rPr>
        <w:t xml:space="preserve"> </w:t>
      </w:r>
      <w:proofErr w:type="gramStart"/>
      <w:r w:rsidRPr="005279EB">
        <w:rPr>
          <w:rFonts w:asciiTheme="majorBidi" w:hAnsiTheme="majorBidi" w:cstheme="majorBidi"/>
          <w:i/>
        </w:rPr>
        <w:t xml:space="preserve">Kedua </w:t>
      </w:r>
      <w:r w:rsidRPr="005279EB">
        <w:rPr>
          <w:rFonts w:asciiTheme="majorBidi" w:hAnsiTheme="majorBidi" w:cstheme="majorBidi"/>
        </w:rPr>
        <w:t>kelompok yang menjadikan sebagai syarat administrasi, tetapi tidak menegaskan status dan akibat Hukum terhadap perkawinan yang tidak tercatat.</w:t>
      </w:r>
      <w:proofErr w:type="gramEnd"/>
      <w:r w:rsidRPr="005279EB">
        <w:rPr>
          <w:rFonts w:asciiTheme="majorBidi" w:hAnsiTheme="majorBidi" w:cstheme="majorBidi"/>
        </w:rPr>
        <w:t xml:space="preserve"> </w:t>
      </w:r>
      <w:proofErr w:type="gramStart"/>
      <w:r w:rsidRPr="005279EB">
        <w:rPr>
          <w:rFonts w:asciiTheme="majorBidi" w:hAnsiTheme="majorBidi" w:cstheme="majorBidi"/>
          <w:i/>
        </w:rPr>
        <w:t xml:space="preserve">Ketiga </w:t>
      </w:r>
      <w:r w:rsidRPr="005279EB">
        <w:rPr>
          <w:rFonts w:asciiTheme="majorBidi" w:hAnsiTheme="majorBidi" w:cstheme="majorBidi"/>
        </w:rPr>
        <w:t>mengharuskan pencatatan perkawinan tetapi mengakui perkawinan tidak tercatat.</w:t>
      </w:r>
      <w:proofErr w:type="gramEnd"/>
      <w:r w:rsidRPr="005279EB">
        <w:rPr>
          <w:rFonts w:asciiTheme="majorBidi" w:hAnsiTheme="majorBidi" w:cstheme="majorBidi"/>
        </w:rPr>
        <w:t xml:space="preserve"> </w:t>
      </w:r>
    </w:p>
    <w:p w:rsidR="00D528B2" w:rsidRPr="005279EB" w:rsidRDefault="00D528B2" w:rsidP="003C4B69">
      <w:pPr>
        <w:pStyle w:val="FootnoteText"/>
        <w:ind w:firstLine="720"/>
        <w:jc w:val="both"/>
        <w:rPr>
          <w:rFonts w:asciiTheme="majorBidi" w:hAnsiTheme="majorBidi" w:cstheme="majorBidi"/>
        </w:rPr>
      </w:pPr>
      <w:r w:rsidRPr="005279EB">
        <w:rPr>
          <w:rFonts w:asciiTheme="majorBidi" w:hAnsiTheme="majorBidi" w:cstheme="majorBidi"/>
        </w:rPr>
        <w:t>Nagara-nagara yang termasuk kedalam kelompok yang pertama adalah</w:t>
      </w:r>
      <w:r w:rsidR="00C7798F" w:rsidRPr="005279EB">
        <w:rPr>
          <w:rFonts w:asciiTheme="majorBidi" w:hAnsiTheme="majorBidi" w:cstheme="majorBidi"/>
        </w:rPr>
        <w:t xml:space="preserve"> </w:t>
      </w:r>
      <w:r w:rsidRPr="005279EB">
        <w:rPr>
          <w:rFonts w:asciiTheme="majorBidi" w:hAnsiTheme="majorBidi" w:cstheme="majorBidi"/>
        </w:rPr>
        <w:t xml:space="preserve">Brunai, Mesir, Iran, India, Pakistan, Yordania, Tunisia, Irak, dan Yaman. </w:t>
      </w:r>
      <w:proofErr w:type="gramStart"/>
      <w:r w:rsidRPr="005279EB">
        <w:rPr>
          <w:rFonts w:asciiTheme="majorBidi" w:hAnsiTheme="majorBidi" w:cstheme="majorBidi"/>
        </w:rPr>
        <w:t xml:space="preserve">Yang </w:t>
      </w:r>
      <w:r w:rsidR="00C7798F" w:rsidRPr="005279EB">
        <w:rPr>
          <w:rFonts w:asciiTheme="majorBidi" w:hAnsiTheme="majorBidi" w:cstheme="majorBidi"/>
        </w:rPr>
        <w:t xml:space="preserve"> </w:t>
      </w:r>
      <w:r w:rsidRPr="005279EB">
        <w:rPr>
          <w:rFonts w:asciiTheme="majorBidi" w:hAnsiTheme="majorBidi" w:cstheme="majorBidi"/>
        </w:rPr>
        <w:t>masuk</w:t>
      </w:r>
      <w:proofErr w:type="gramEnd"/>
      <w:r w:rsidRPr="005279EB">
        <w:rPr>
          <w:rFonts w:asciiTheme="majorBidi" w:hAnsiTheme="majorBidi" w:cstheme="majorBidi"/>
        </w:rPr>
        <w:t xml:space="preserve"> ke</w:t>
      </w:r>
      <w:r w:rsidR="00C7798F" w:rsidRPr="005279EB">
        <w:rPr>
          <w:rFonts w:asciiTheme="majorBidi" w:hAnsiTheme="majorBidi" w:cstheme="majorBidi"/>
        </w:rPr>
        <w:t>d</w:t>
      </w:r>
      <w:r w:rsidRPr="005279EB">
        <w:rPr>
          <w:rFonts w:asciiTheme="majorBidi" w:hAnsiTheme="majorBidi" w:cstheme="majorBidi"/>
        </w:rPr>
        <w:t xml:space="preserve">alam </w:t>
      </w:r>
      <w:r w:rsidR="00C7798F" w:rsidRPr="005279EB">
        <w:rPr>
          <w:rFonts w:asciiTheme="majorBidi" w:hAnsiTheme="majorBidi" w:cstheme="majorBidi"/>
        </w:rPr>
        <w:t xml:space="preserve"> </w:t>
      </w:r>
      <w:r w:rsidRPr="005279EB">
        <w:rPr>
          <w:rFonts w:asciiTheme="majorBidi" w:hAnsiTheme="majorBidi" w:cstheme="majorBidi"/>
        </w:rPr>
        <w:t xml:space="preserve">kelompok kedua adalah: Lebanon, Fhilipina, Maroko dan Libya. </w:t>
      </w:r>
      <w:proofErr w:type="gramStart"/>
      <w:r w:rsidRPr="005279EB">
        <w:rPr>
          <w:rFonts w:asciiTheme="majorBidi" w:hAnsiTheme="majorBidi" w:cstheme="majorBidi"/>
        </w:rPr>
        <w:t>Dan yang termasuk kedalam kelompok ketiga adalah</w:t>
      </w:r>
      <w:r w:rsidR="00C7798F" w:rsidRPr="005279EB">
        <w:rPr>
          <w:rFonts w:asciiTheme="majorBidi" w:hAnsiTheme="majorBidi" w:cstheme="majorBidi"/>
        </w:rPr>
        <w:t xml:space="preserve"> </w:t>
      </w:r>
      <w:r w:rsidRPr="005279EB">
        <w:rPr>
          <w:rFonts w:asciiTheme="majorBidi" w:hAnsiTheme="majorBidi" w:cstheme="majorBidi"/>
        </w:rPr>
        <w:t>Syria.</w:t>
      </w:r>
      <w:proofErr w:type="gramEnd"/>
      <w:r w:rsidRPr="005279EB">
        <w:rPr>
          <w:rFonts w:asciiTheme="majorBidi" w:hAnsiTheme="majorBidi" w:cstheme="majorBidi"/>
        </w:rPr>
        <w:t xml:space="preserve"> Lihat: Khoiruddin Nasution, </w:t>
      </w:r>
      <w:r w:rsidR="003C4B69" w:rsidRPr="005279EB">
        <w:rPr>
          <w:rFonts w:asciiTheme="majorBidi" w:hAnsiTheme="majorBidi" w:cstheme="majorBidi"/>
        </w:rPr>
        <w:t xml:space="preserve">2002, </w:t>
      </w:r>
      <w:r w:rsidRPr="005279EB">
        <w:rPr>
          <w:rFonts w:asciiTheme="majorBidi" w:hAnsiTheme="majorBidi" w:cstheme="majorBidi"/>
          <w:i/>
          <w:iCs/>
        </w:rPr>
        <w:t>Status Wanita di Asia Tenggara: Studi Terhadap Perundang-Undangan Perkawinan Muslim Kontemporer di Indonesia dan Malaysia,</w:t>
      </w:r>
      <w:r w:rsidRPr="005279EB">
        <w:rPr>
          <w:rFonts w:asciiTheme="majorBidi" w:hAnsiTheme="majorBidi" w:cstheme="majorBidi"/>
        </w:rPr>
        <w:t xml:space="preserve"> INIS</w:t>
      </w:r>
      <w:r w:rsidR="003C4B69" w:rsidRPr="005279EB">
        <w:rPr>
          <w:rFonts w:asciiTheme="majorBidi" w:hAnsiTheme="majorBidi" w:cstheme="majorBidi"/>
        </w:rPr>
        <w:t>, (Jakarta</w:t>
      </w:r>
      <w:r w:rsidRPr="005279EB">
        <w:rPr>
          <w:rFonts w:asciiTheme="majorBidi" w:hAnsiTheme="majorBidi" w:cstheme="majorBidi"/>
        </w:rPr>
        <w:t>, h. 158</w:t>
      </w:r>
      <w:r w:rsidR="003C4B69" w:rsidRPr="005279EB">
        <w:rPr>
          <w:rFonts w:asciiTheme="majorBidi" w:hAnsiTheme="majorBidi" w:cstheme="majorBidi"/>
        </w:rPr>
        <w:t>.</w:t>
      </w:r>
    </w:p>
  </w:footnote>
  <w:footnote w:id="4">
    <w:p w:rsidR="00D528B2" w:rsidRPr="005279EB" w:rsidRDefault="00D528B2" w:rsidP="003C4B69">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Ahmad Tholabi Kharlie, </w:t>
      </w:r>
      <w:r w:rsidR="003C4B69" w:rsidRPr="005279EB">
        <w:rPr>
          <w:rFonts w:asciiTheme="majorBidi" w:hAnsiTheme="majorBidi" w:cstheme="majorBidi"/>
        </w:rPr>
        <w:t xml:space="preserve">2015, </w:t>
      </w:r>
      <w:r w:rsidRPr="005279EB">
        <w:rPr>
          <w:rFonts w:asciiTheme="majorBidi" w:hAnsiTheme="majorBidi" w:cstheme="majorBidi"/>
          <w:i/>
          <w:iCs/>
        </w:rPr>
        <w:t xml:space="preserve">Hukum Keluarga Indonesia, </w:t>
      </w:r>
      <w:r w:rsidRPr="005279EB">
        <w:rPr>
          <w:rFonts w:asciiTheme="majorBidi" w:hAnsiTheme="majorBidi" w:cstheme="majorBidi"/>
        </w:rPr>
        <w:t>Sinar Grafika,</w:t>
      </w:r>
      <w:r w:rsidR="003C4B69" w:rsidRPr="005279EB">
        <w:rPr>
          <w:rFonts w:asciiTheme="majorBidi" w:hAnsiTheme="majorBidi" w:cstheme="majorBidi"/>
        </w:rPr>
        <w:t xml:space="preserve"> Jakarta</w:t>
      </w:r>
      <w:r w:rsidRPr="005279EB">
        <w:rPr>
          <w:rFonts w:asciiTheme="majorBidi" w:hAnsiTheme="majorBidi" w:cstheme="majorBidi"/>
        </w:rPr>
        <w:t>, h. 182.</w:t>
      </w:r>
    </w:p>
  </w:footnote>
  <w:footnote w:id="5">
    <w:p w:rsidR="00D528B2" w:rsidRPr="005279EB" w:rsidRDefault="00D528B2" w:rsidP="008C5BBC">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Dalam kitab-kitab fikih klasik tidak ditemukan adanya </w:t>
      </w:r>
      <w:proofErr w:type="gramStart"/>
      <w:r w:rsidRPr="005279EB">
        <w:rPr>
          <w:rFonts w:asciiTheme="majorBidi" w:hAnsiTheme="majorBidi" w:cstheme="majorBidi"/>
        </w:rPr>
        <w:t xml:space="preserve">kewajiban </w:t>
      </w:r>
      <w:r w:rsidR="00BD7BDF" w:rsidRPr="005279EB">
        <w:rPr>
          <w:rFonts w:asciiTheme="majorBidi" w:hAnsiTheme="majorBidi" w:cstheme="majorBidi"/>
        </w:rPr>
        <w:t xml:space="preserve"> </w:t>
      </w:r>
      <w:r w:rsidRPr="005279EB">
        <w:rPr>
          <w:rFonts w:asciiTheme="majorBidi" w:hAnsiTheme="majorBidi" w:cstheme="majorBidi"/>
        </w:rPr>
        <w:t>pasangan</w:t>
      </w:r>
      <w:proofErr w:type="gramEnd"/>
      <w:r w:rsidRPr="005279EB">
        <w:rPr>
          <w:rFonts w:asciiTheme="majorBidi" w:hAnsiTheme="majorBidi" w:cstheme="majorBidi"/>
        </w:rPr>
        <w:t xml:space="preserve"> suami isteri untuk mencatatkan perkawinannya kepada pejabat Negara. Dalam tradisi umat Islam terdahulu, perkawinan sudah dianggap sah bila </w:t>
      </w:r>
      <w:proofErr w:type="gramStart"/>
      <w:r w:rsidRPr="005279EB">
        <w:rPr>
          <w:rFonts w:asciiTheme="majorBidi" w:hAnsiTheme="majorBidi" w:cstheme="majorBidi"/>
        </w:rPr>
        <w:t xml:space="preserve">telah </w:t>
      </w:r>
      <w:r w:rsidR="00BD7BDF" w:rsidRPr="005279EB">
        <w:rPr>
          <w:rFonts w:asciiTheme="majorBidi" w:hAnsiTheme="majorBidi" w:cstheme="majorBidi"/>
        </w:rPr>
        <w:t xml:space="preserve"> </w:t>
      </w:r>
      <w:r w:rsidRPr="005279EB">
        <w:rPr>
          <w:rFonts w:asciiTheme="majorBidi" w:hAnsiTheme="majorBidi" w:cstheme="majorBidi"/>
        </w:rPr>
        <w:t>terpenuhi</w:t>
      </w:r>
      <w:proofErr w:type="gramEnd"/>
      <w:r w:rsidRPr="005279EB">
        <w:rPr>
          <w:rFonts w:asciiTheme="majorBidi" w:hAnsiTheme="majorBidi" w:cstheme="majorBidi"/>
        </w:rPr>
        <w:t xml:space="preserve"> syarat dan  rukunnya. Berbeda dengan </w:t>
      </w:r>
      <w:proofErr w:type="gramStart"/>
      <w:r w:rsidRPr="005279EB">
        <w:rPr>
          <w:rFonts w:asciiTheme="majorBidi" w:hAnsiTheme="majorBidi" w:cstheme="majorBidi"/>
        </w:rPr>
        <w:t>perkara</w:t>
      </w:r>
      <w:r w:rsidR="00BD7BDF" w:rsidRPr="005279EB">
        <w:rPr>
          <w:rFonts w:asciiTheme="majorBidi" w:hAnsiTheme="majorBidi" w:cstheme="majorBidi"/>
        </w:rPr>
        <w:t xml:space="preserve"> </w:t>
      </w:r>
      <w:r w:rsidRPr="005279EB">
        <w:rPr>
          <w:rFonts w:asciiTheme="majorBidi" w:hAnsiTheme="majorBidi" w:cstheme="majorBidi"/>
        </w:rPr>
        <w:t xml:space="preserve"> muammalah</w:t>
      </w:r>
      <w:proofErr w:type="gramEnd"/>
      <w:r w:rsidRPr="005279EB">
        <w:rPr>
          <w:rFonts w:asciiTheme="majorBidi" w:hAnsiTheme="majorBidi" w:cstheme="majorBidi"/>
        </w:rPr>
        <w:t xml:space="preserve"> yang dilakukan secara tidak tunai secara jelas al-qur’an memerintahkan untuk mencatatnya sebagamana termuat dalam al-Qur’an surat al-Baqarah ayat 282. </w:t>
      </w:r>
      <w:r w:rsidR="008C5BBC" w:rsidRPr="005279EB">
        <w:rPr>
          <w:rFonts w:asciiTheme="majorBidi" w:hAnsiTheme="majorBidi" w:cstheme="majorBidi"/>
        </w:rPr>
        <w:t xml:space="preserve">Ahmad Tholabi Kharlie, 2015, </w:t>
      </w:r>
      <w:r w:rsidR="008C5BBC" w:rsidRPr="005279EB">
        <w:rPr>
          <w:rFonts w:asciiTheme="majorBidi" w:hAnsiTheme="majorBidi" w:cstheme="majorBidi"/>
          <w:i/>
          <w:iCs/>
        </w:rPr>
        <w:t xml:space="preserve">Hukum Keluarga Indonesia, </w:t>
      </w:r>
      <w:r w:rsidR="008C5BBC" w:rsidRPr="005279EB">
        <w:rPr>
          <w:rFonts w:asciiTheme="majorBidi" w:hAnsiTheme="majorBidi" w:cstheme="majorBidi"/>
        </w:rPr>
        <w:t>Sinar Grafika, Jakarta, h. 182.</w:t>
      </w:r>
      <w:r w:rsidRPr="005279EB">
        <w:rPr>
          <w:rFonts w:asciiTheme="majorBidi" w:hAnsiTheme="majorBidi" w:cstheme="majorBidi"/>
        </w:rPr>
        <w:t xml:space="preserve">   </w:t>
      </w:r>
    </w:p>
  </w:footnote>
  <w:footnote w:id="6">
    <w:p w:rsidR="00D528B2" w:rsidRPr="005279EB" w:rsidRDefault="00D528B2" w:rsidP="008C5BBC">
      <w:pPr>
        <w:pStyle w:val="FootnoteText"/>
        <w:ind w:firstLine="720"/>
        <w:jc w:val="both"/>
        <w:rPr>
          <w:rFonts w:asciiTheme="majorBidi" w:hAnsiTheme="majorBidi" w:cstheme="majorBidi"/>
          <w:i/>
          <w:iCs/>
        </w:rPr>
      </w:pPr>
      <w:r w:rsidRPr="005279EB">
        <w:rPr>
          <w:rStyle w:val="FootnoteReference"/>
          <w:rFonts w:asciiTheme="majorBidi" w:hAnsiTheme="majorBidi" w:cstheme="majorBidi"/>
        </w:rPr>
        <w:footnoteRef/>
      </w:r>
      <w:r w:rsidRPr="005279EB">
        <w:rPr>
          <w:rFonts w:asciiTheme="majorBidi" w:hAnsiTheme="majorBidi" w:cstheme="majorBidi"/>
        </w:rPr>
        <w:t xml:space="preserve"> Ahmad Rofiq, </w:t>
      </w:r>
      <w:r w:rsidR="008C5BBC" w:rsidRPr="005279EB">
        <w:rPr>
          <w:rFonts w:asciiTheme="majorBidi" w:hAnsiTheme="majorBidi" w:cstheme="majorBidi"/>
        </w:rPr>
        <w:t xml:space="preserve">2013, </w:t>
      </w:r>
      <w:r w:rsidRPr="005279EB">
        <w:rPr>
          <w:rFonts w:asciiTheme="majorBidi" w:hAnsiTheme="majorBidi" w:cstheme="majorBidi"/>
          <w:i/>
          <w:iCs/>
        </w:rPr>
        <w:t xml:space="preserve">Hukum Perdata </w:t>
      </w:r>
      <w:proofErr w:type="gramStart"/>
      <w:r w:rsidRPr="005279EB">
        <w:rPr>
          <w:rFonts w:asciiTheme="majorBidi" w:hAnsiTheme="majorBidi" w:cstheme="majorBidi"/>
          <w:i/>
          <w:iCs/>
        </w:rPr>
        <w:t xml:space="preserve">Islam </w:t>
      </w:r>
      <w:r w:rsidR="008C5BBC" w:rsidRPr="005279EB">
        <w:rPr>
          <w:rFonts w:asciiTheme="majorBidi" w:hAnsiTheme="majorBidi" w:cstheme="majorBidi"/>
          <w:i/>
          <w:iCs/>
        </w:rPr>
        <w:t xml:space="preserve"> </w:t>
      </w:r>
      <w:r w:rsidRPr="005279EB">
        <w:rPr>
          <w:rFonts w:asciiTheme="majorBidi" w:hAnsiTheme="majorBidi" w:cstheme="majorBidi"/>
          <w:i/>
          <w:iCs/>
        </w:rPr>
        <w:t>di</w:t>
      </w:r>
      <w:proofErr w:type="gramEnd"/>
      <w:r w:rsidRPr="005279EB">
        <w:rPr>
          <w:rFonts w:asciiTheme="majorBidi" w:hAnsiTheme="majorBidi" w:cstheme="majorBidi"/>
          <w:i/>
          <w:iCs/>
        </w:rPr>
        <w:t xml:space="preserve"> Indonesia, </w:t>
      </w:r>
      <w:r w:rsidRPr="005279EB">
        <w:rPr>
          <w:rFonts w:asciiTheme="majorBidi" w:hAnsiTheme="majorBidi" w:cstheme="majorBidi"/>
        </w:rPr>
        <w:t>Rajawali Pers,</w:t>
      </w:r>
      <w:r w:rsidR="008C5BBC" w:rsidRPr="005279EB">
        <w:rPr>
          <w:rFonts w:asciiTheme="majorBidi" w:hAnsiTheme="majorBidi" w:cstheme="majorBidi"/>
        </w:rPr>
        <w:t xml:space="preserve"> Jakarta</w:t>
      </w:r>
      <w:r w:rsidRPr="005279EB">
        <w:rPr>
          <w:rFonts w:asciiTheme="majorBidi" w:hAnsiTheme="majorBidi" w:cstheme="majorBidi"/>
        </w:rPr>
        <w:t>, h. 91.</w:t>
      </w:r>
    </w:p>
  </w:footnote>
  <w:footnote w:id="7">
    <w:p w:rsidR="00D528B2" w:rsidRPr="005279EB" w:rsidRDefault="00D528B2" w:rsidP="008C5BBC">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Di Indonesia untuk </w:t>
      </w:r>
      <w:proofErr w:type="gramStart"/>
      <w:r w:rsidRPr="005279EB">
        <w:rPr>
          <w:rFonts w:asciiTheme="majorBidi" w:hAnsiTheme="majorBidi" w:cstheme="majorBidi"/>
        </w:rPr>
        <w:t>keperluan</w:t>
      </w:r>
      <w:r w:rsidR="00BD7BDF" w:rsidRPr="005279EB">
        <w:rPr>
          <w:rFonts w:asciiTheme="majorBidi" w:hAnsiTheme="majorBidi" w:cstheme="majorBidi"/>
        </w:rPr>
        <w:t xml:space="preserve"> </w:t>
      </w:r>
      <w:r w:rsidRPr="005279EB">
        <w:rPr>
          <w:rFonts w:asciiTheme="majorBidi" w:hAnsiTheme="majorBidi" w:cstheme="majorBidi"/>
        </w:rPr>
        <w:t xml:space="preserve"> pencatatan</w:t>
      </w:r>
      <w:proofErr w:type="gramEnd"/>
      <w:r w:rsidRPr="005279EB">
        <w:rPr>
          <w:rFonts w:asciiTheme="majorBidi" w:hAnsiTheme="majorBidi" w:cstheme="majorBidi"/>
        </w:rPr>
        <w:t xml:space="preserve"> </w:t>
      </w:r>
      <w:r w:rsidR="00BD7BDF" w:rsidRPr="005279EB">
        <w:rPr>
          <w:rFonts w:asciiTheme="majorBidi" w:hAnsiTheme="majorBidi" w:cstheme="majorBidi"/>
        </w:rPr>
        <w:t xml:space="preserve"> </w:t>
      </w:r>
      <w:r w:rsidRPr="005279EB">
        <w:rPr>
          <w:rFonts w:asciiTheme="majorBidi" w:hAnsiTheme="majorBidi" w:cstheme="majorBidi"/>
        </w:rPr>
        <w:t xml:space="preserve">perkawinan pemerintah telah  menyediakan kantor </w:t>
      </w:r>
      <w:r w:rsidR="00BD7BDF" w:rsidRPr="005279EB">
        <w:rPr>
          <w:rFonts w:asciiTheme="majorBidi" w:hAnsiTheme="majorBidi" w:cstheme="majorBidi"/>
        </w:rPr>
        <w:t xml:space="preserve"> </w:t>
      </w:r>
      <w:r w:rsidRPr="005279EB">
        <w:rPr>
          <w:rFonts w:asciiTheme="majorBidi" w:hAnsiTheme="majorBidi" w:cstheme="majorBidi"/>
        </w:rPr>
        <w:t>pelayanan</w:t>
      </w:r>
      <w:r w:rsidR="00BD7BDF" w:rsidRPr="005279EB">
        <w:rPr>
          <w:rFonts w:asciiTheme="majorBidi" w:hAnsiTheme="majorBidi" w:cstheme="majorBidi"/>
        </w:rPr>
        <w:t xml:space="preserve"> </w:t>
      </w:r>
      <w:r w:rsidRPr="005279EB">
        <w:rPr>
          <w:rFonts w:asciiTheme="majorBidi" w:hAnsiTheme="majorBidi" w:cstheme="majorBidi"/>
        </w:rPr>
        <w:t xml:space="preserve"> pencatatan. </w:t>
      </w:r>
      <w:proofErr w:type="gramStart"/>
      <w:r w:rsidRPr="005279EB">
        <w:rPr>
          <w:rFonts w:asciiTheme="majorBidi" w:hAnsiTheme="majorBidi" w:cstheme="majorBidi"/>
        </w:rPr>
        <w:t>Untuk umat Islam pencatatan perkawinan dilakukan di Kantor Urusan Agama (KUA) yang ditempatkan di setiap kecamatan.</w:t>
      </w:r>
      <w:proofErr w:type="gramEnd"/>
      <w:r w:rsidRPr="005279EB">
        <w:rPr>
          <w:rFonts w:asciiTheme="majorBidi" w:hAnsiTheme="majorBidi" w:cstheme="majorBidi"/>
        </w:rPr>
        <w:t xml:space="preserve"> Sementara untuk pemeluk agama non Islam, pencatatan </w:t>
      </w:r>
      <w:proofErr w:type="gramStart"/>
      <w:r w:rsidRPr="005279EB">
        <w:rPr>
          <w:rFonts w:asciiTheme="majorBidi" w:hAnsiTheme="majorBidi" w:cstheme="majorBidi"/>
        </w:rPr>
        <w:t xml:space="preserve">perkawinan </w:t>
      </w:r>
      <w:r w:rsidR="00BD7BDF" w:rsidRPr="005279EB">
        <w:rPr>
          <w:rFonts w:asciiTheme="majorBidi" w:hAnsiTheme="majorBidi" w:cstheme="majorBidi"/>
        </w:rPr>
        <w:t xml:space="preserve"> </w:t>
      </w:r>
      <w:r w:rsidRPr="005279EB">
        <w:rPr>
          <w:rFonts w:asciiTheme="majorBidi" w:hAnsiTheme="majorBidi" w:cstheme="majorBidi"/>
        </w:rPr>
        <w:t>dilaksanakan</w:t>
      </w:r>
      <w:proofErr w:type="gramEnd"/>
      <w:r w:rsidRPr="005279EB">
        <w:rPr>
          <w:rFonts w:asciiTheme="majorBidi" w:hAnsiTheme="majorBidi" w:cstheme="majorBidi"/>
        </w:rPr>
        <w:t xml:space="preserve"> </w:t>
      </w:r>
      <w:r w:rsidR="00BD7BDF" w:rsidRPr="005279EB">
        <w:rPr>
          <w:rFonts w:asciiTheme="majorBidi" w:hAnsiTheme="majorBidi" w:cstheme="majorBidi"/>
        </w:rPr>
        <w:t xml:space="preserve"> </w:t>
      </w:r>
      <w:r w:rsidRPr="005279EB">
        <w:rPr>
          <w:rFonts w:asciiTheme="majorBidi" w:hAnsiTheme="majorBidi" w:cstheme="majorBidi"/>
        </w:rPr>
        <w:t xml:space="preserve">di Kantor </w:t>
      </w:r>
      <w:r w:rsidR="00BD7BDF" w:rsidRPr="005279EB">
        <w:rPr>
          <w:rFonts w:asciiTheme="majorBidi" w:hAnsiTheme="majorBidi" w:cstheme="majorBidi"/>
        </w:rPr>
        <w:t xml:space="preserve"> </w:t>
      </w:r>
      <w:r w:rsidRPr="005279EB">
        <w:rPr>
          <w:rFonts w:asciiTheme="majorBidi" w:hAnsiTheme="majorBidi" w:cstheme="majorBidi"/>
        </w:rPr>
        <w:t xml:space="preserve">Catatan Sipil (KCS) yang ada disetiap kabupaten/kota. Lihat: Kustini, </w:t>
      </w:r>
      <w:r w:rsidR="008C5BBC" w:rsidRPr="005279EB">
        <w:rPr>
          <w:rFonts w:asciiTheme="majorBidi" w:hAnsiTheme="majorBidi" w:cstheme="majorBidi"/>
        </w:rPr>
        <w:t xml:space="preserve">2013, </w:t>
      </w:r>
      <w:r w:rsidRPr="005279EB">
        <w:rPr>
          <w:rFonts w:asciiTheme="majorBidi" w:hAnsiTheme="majorBidi" w:cstheme="majorBidi"/>
          <w:i/>
          <w:iCs/>
        </w:rPr>
        <w:t xml:space="preserve">Menelusuri Makna di Balik Fenomena Perkawinan di Bawah Umur dan Perkawinan Tidak Tercatat, </w:t>
      </w:r>
      <w:r w:rsidRPr="005279EB">
        <w:rPr>
          <w:rFonts w:asciiTheme="majorBidi" w:hAnsiTheme="majorBidi" w:cstheme="majorBidi"/>
        </w:rPr>
        <w:t>Puslitbang Kehidupan Keagamaan Badan Litbang dan Diklat Kemenag RI</w:t>
      </w:r>
      <w:r w:rsidR="008C5BBC" w:rsidRPr="005279EB">
        <w:rPr>
          <w:rFonts w:asciiTheme="majorBidi" w:hAnsiTheme="majorBidi" w:cstheme="majorBidi"/>
        </w:rPr>
        <w:t>, Jakarta</w:t>
      </w:r>
      <w:r w:rsidRPr="005279EB">
        <w:rPr>
          <w:rFonts w:asciiTheme="majorBidi" w:hAnsiTheme="majorBidi" w:cstheme="majorBidi"/>
        </w:rPr>
        <w:t>, h. 4</w:t>
      </w:r>
      <w:r w:rsidR="008C5BBC" w:rsidRPr="005279EB">
        <w:rPr>
          <w:rFonts w:asciiTheme="majorBidi" w:hAnsiTheme="majorBidi" w:cstheme="majorBidi"/>
        </w:rPr>
        <w:t>.</w:t>
      </w:r>
      <w:r w:rsidRPr="005279EB">
        <w:rPr>
          <w:rFonts w:asciiTheme="majorBidi" w:hAnsiTheme="majorBidi" w:cstheme="majorBidi"/>
        </w:rPr>
        <w:t xml:space="preserve">  </w:t>
      </w:r>
    </w:p>
  </w:footnote>
  <w:footnote w:id="8">
    <w:p w:rsidR="00D528B2" w:rsidRPr="005279EB" w:rsidRDefault="00D528B2" w:rsidP="008C5BBC">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Ahmad Tholabi Kharlie, </w:t>
      </w:r>
      <w:r w:rsidR="008C5BBC" w:rsidRPr="005279EB">
        <w:rPr>
          <w:rFonts w:asciiTheme="majorBidi" w:hAnsiTheme="majorBidi" w:cstheme="majorBidi"/>
        </w:rPr>
        <w:t>2015</w:t>
      </w:r>
      <w:proofErr w:type="gramStart"/>
      <w:r w:rsidR="008C5BBC" w:rsidRPr="005279EB">
        <w:rPr>
          <w:rFonts w:asciiTheme="majorBidi" w:hAnsiTheme="majorBidi" w:cstheme="majorBidi"/>
        </w:rPr>
        <w:t xml:space="preserve">,  </w:t>
      </w:r>
      <w:r w:rsidRPr="005279EB">
        <w:rPr>
          <w:rFonts w:asciiTheme="majorBidi" w:hAnsiTheme="majorBidi" w:cstheme="majorBidi"/>
          <w:i/>
          <w:iCs/>
        </w:rPr>
        <w:t>Hukum</w:t>
      </w:r>
      <w:proofErr w:type="gramEnd"/>
      <w:r w:rsidR="008C5BBC" w:rsidRPr="005279EB">
        <w:rPr>
          <w:rFonts w:asciiTheme="majorBidi" w:hAnsiTheme="majorBidi" w:cstheme="majorBidi"/>
          <w:i/>
          <w:iCs/>
        </w:rPr>
        <w:t xml:space="preserve"> </w:t>
      </w:r>
      <w:r w:rsidRPr="005279EB">
        <w:rPr>
          <w:rFonts w:asciiTheme="majorBidi" w:hAnsiTheme="majorBidi" w:cstheme="majorBidi"/>
          <w:i/>
          <w:iCs/>
        </w:rPr>
        <w:t xml:space="preserve"> Keluarga </w:t>
      </w:r>
      <w:r w:rsidR="008C5BBC" w:rsidRPr="005279EB">
        <w:rPr>
          <w:rFonts w:asciiTheme="majorBidi" w:hAnsiTheme="majorBidi" w:cstheme="majorBidi"/>
          <w:i/>
          <w:iCs/>
        </w:rPr>
        <w:t xml:space="preserve"> </w:t>
      </w:r>
      <w:r w:rsidRPr="005279EB">
        <w:rPr>
          <w:rFonts w:asciiTheme="majorBidi" w:hAnsiTheme="majorBidi" w:cstheme="majorBidi"/>
          <w:i/>
          <w:iCs/>
        </w:rPr>
        <w:t>Indonesia,</w:t>
      </w:r>
      <w:r w:rsidRPr="005279EB">
        <w:rPr>
          <w:rFonts w:asciiTheme="majorBidi" w:hAnsiTheme="majorBidi" w:cstheme="majorBidi"/>
        </w:rPr>
        <w:t xml:space="preserve"> Sinar Grafika,</w:t>
      </w:r>
      <w:r w:rsidR="008C5BBC" w:rsidRPr="005279EB">
        <w:rPr>
          <w:rFonts w:asciiTheme="majorBidi" w:hAnsiTheme="majorBidi" w:cstheme="majorBidi"/>
        </w:rPr>
        <w:t xml:space="preserve"> Jakarta</w:t>
      </w:r>
      <w:r w:rsidRPr="005279EB">
        <w:rPr>
          <w:rFonts w:asciiTheme="majorBidi" w:hAnsiTheme="majorBidi" w:cstheme="majorBidi"/>
        </w:rPr>
        <w:t>, h. 189.</w:t>
      </w:r>
    </w:p>
  </w:footnote>
  <w:footnote w:id="9">
    <w:p w:rsidR="00D528B2" w:rsidRPr="005279EB" w:rsidRDefault="00D528B2" w:rsidP="008C5BBC">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Undang-Undang Nomor 22 Tahun 1946 diumumkan pada tanggal  21 November 1946, dan ditetapkan di Linggarjati pada tanggal  26 November 1946 dan berlaku bagi umat Islam di Indonesia. Lihat: Neng Djubaidah</w:t>
      </w:r>
      <w:r w:rsidR="008C5BBC" w:rsidRPr="005279EB">
        <w:rPr>
          <w:rFonts w:asciiTheme="majorBidi" w:hAnsiTheme="majorBidi" w:cstheme="majorBidi"/>
        </w:rPr>
        <w:t xml:space="preserve"> , 2010</w:t>
      </w:r>
      <w:r w:rsidRPr="005279EB">
        <w:rPr>
          <w:rFonts w:asciiTheme="majorBidi" w:hAnsiTheme="majorBidi" w:cstheme="majorBidi"/>
        </w:rPr>
        <w:t xml:space="preserve">, </w:t>
      </w:r>
      <w:r w:rsidR="008C5BBC" w:rsidRPr="005279EB">
        <w:rPr>
          <w:rFonts w:asciiTheme="majorBidi" w:hAnsiTheme="majorBidi" w:cstheme="majorBidi"/>
        </w:rPr>
        <w:t xml:space="preserve"> </w:t>
      </w:r>
      <w:r w:rsidRPr="005279EB">
        <w:rPr>
          <w:rFonts w:asciiTheme="majorBidi" w:hAnsiTheme="majorBidi" w:cstheme="majorBidi"/>
          <w:i/>
          <w:iCs/>
        </w:rPr>
        <w:t xml:space="preserve">Pencatatan Perkawinan dan </w:t>
      </w:r>
      <w:r w:rsidR="008C5BBC" w:rsidRPr="005279EB">
        <w:rPr>
          <w:rFonts w:asciiTheme="majorBidi" w:hAnsiTheme="majorBidi" w:cstheme="majorBidi"/>
          <w:i/>
          <w:iCs/>
        </w:rPr>
        <w:t xml:space="preserve"> </w:t>
      </w:r>
      <w:r w:rsidRPr="005279EB">
        <w:rPr>
          <w:rFonts w:asciiTheme="majorBidi" w:hAnsiTheme="majorBidi" w:cstheme="majorBidi"/>
          <w:i/>
          <w:iCs/>
        </w:rPr>
        <w:t xml:space="preserve">Perkawinan tidak Dicatat Menurut Hukum Tertulis di Indonesia dan Hukum Islam, </w:t>
      </w:r>
      <w:r w:rsidRPr="005279EB">
        <w:rPr>
          <w:rFonts w:asciiTheme="majorBidi" w:hAnsiTheme="majorBidi" w:cstheme="majorBidi"/>
        </w:rPr>
        <w:t>Sinar Grafika,</w:t>
      </w:r>
      <w:r w:rsidR="008C5BBC" w:rsidRPr="005279EB">
        <w:rPr>
          <w:rFonts w:asciiTheme="majorBidi" w:hAnsiTheme="majorBidi" w:cstheme="majorBidi"/>
        </w:rPr>
        <w:t xml:space="preserve"> Jakarta</w:t>
      </w:r>
      <w:r w:rsidRPr="005279EB">
        <w:rPr>
          <w:rFonts w:asciiTheme="majorBidi" w:hAnsiTheme="majorBidi" w:cstheme="majorBidi"/>
        </w:rPr>
        <w:t>, h</w:t>
      </w:r>
      <w:r w:rsidR="008C5BBC" w:rsidRPr="005279EB">
        <w:rPr>
          <w:rFonts w:asciiTheme="majorBidi" w:hAnsiTheme="majorBidi" w:cstheme="majorBidi"/>
        </w:rPr>
        <w:t>.</w:t>
      </w:r>
      <w:r w:rsidRPr="005279EB">
        <w:rPr>
          <w:rFonts w:asciiTheme="majorBidi" w:hAnsiTheme="majorBidi" w:cstheme="majorBidi"/>
        </w:rPr>
        <w:t xml:space="preserve"> 209.</w:t>
      </w:r>
    </w:p>
    <w:p w:rsidR="00D528B2" w:rsidRPr="005279EB" w:rsidRDefault="00D528B2" w:rsidP="008C5BBC">
      <w:pPr>
        <w:pStyle w:val="FootnoteText"/>
        <w:ind w:firstLine="720"/>
        <w:jc w:val="both"/>
        <w:rPr>
          <w:rFonts w:asciiTheme="majorBidi" w:hAnsiTheme="majorBidi" w:cstheme="majorBidi"/>
        </w:rPr>
      </w:pPr>
      <w:r w:rsidRPr="005279EB">
        <w:rPr>
          <w:rFonts w:asciiTheme="majorBidi" w:hAnsiTheme="majorBidi" w:cstheme="majorBidi"/>
        </w:rPr>
        <w:t>Undang-</w:t>
      </w:r>
      <w:proofErr w:type="gramStart"/>
      <w:r w:rsidRPr="005279EB">
        <w:rPr>
          <w:rFonts w:asciiTheme="majorBidi" w:hAnsiTheme="majorBidi" w:cstheme="majorBidi"/>
        </w:rPr>
        <w:t>Undang  Nomor</w:t>
      </w:r>
      <w:proofErr w:type="gramEnd"/>
      <w:r w:rsidRPr="005279EB">
        <w:rPr>
          <w:rFonts w:asciiTheme="majorBidi" w:hAnsiTheme="majorBidi" w:cstheme="majorBidi"/>
        </w:rPr>
        <w:t xml:space="preserve"> 22 Tahun1946, yang mengatur tentang Pencatatan  Nikah, Talak dan Rujuk. Semula hanya berlaku </w:t>
      </w:r>
      <w:r w:rsidR="00BD7BDF" w:rsidRPr="005279EB">
        <w:rPr>
          <w:rFonts w:asciiTheme="majorBidi" w:hAnsiTheme="majorBidi" w:cstheme="majorBidi"/>
        </w:rPr>
        <w:t xml:space="preserve"> </w:t>
      </w:r>
      <w:r w:rsidRPr="005279EB">
        <w:rPr>
          <w:rFonts w:asciiTheme="majorBidi" w:hAnsiTheme="majorBidi" w:cstheme="majorBidi"/>
        </w:rPr>
        <w:t xml:space="preserve">untuk daerah Jawa dan Madura, tetapi dengan </w:t>
      </w:r>
      <w:r w:rsidR="008C5BBC" w:rsidRPr="005279EB">
        <w:rPr>
          <w:rFonts w:asciiTheme="majorBidi" w:hAnsiTheme="majorBidi" w:cstheme="majorBidi"/>
        </w:rPr>
        <w:t xml:space="preserve"> </w:t>
      </w:r>
      <w:r w:rsidRPr="005279EB">
        <w:rPr>
          <w:rFonts w:asciiTheme="majorBidi" w:hAnsiTheme="majorBidi" w:cstheme="majorBidi"/>
        </w:rPr>
        <w:t xml:space="preserve">lahirnya Undang-Undang </w:t>
      </w:r>
      <w:r w:rsidR="008C5BBC" w:rsidRPr="005279EB">
        <w:rPr>
          <w:rFonts w:asciiTheme="majorBidi" w:hAnsiTheme="majorBidi" w:cstheme="majorBidi"/>
        </w:rPr>
        <w:t xml:space="preserve"> </w:t>
      </w:r>
      <w:r w:rsidRPr="005279EB">
        <w:rPr>
          <w:rFonts w:asciiTheme="majorBidi" w:hAnsiTheme="majorBidi" w:cstheme="majorBidi"/>
        </w:rPr>
        <w:t>No. 32 Tahun</w:t>
      </w:r>
      <w:r w:rsidR="008C5BBC" w:rsidRPr="005279EB">
        <w:rPr>
          <w:rFonts w:asciiTheme="majorBidi" w:hAnsiTheme="majorBidi" w:cstheme="majorBidi"/>
        </w:rPr>
        <w:t xml:space="preserve"> </w:t>
      </w:r>
      <w:r w:rsidRPr="005279EB">
        <w:rPr>
          <w:rFonts w:asciiTheme="majorBidi" w:hAnsiTheme="majorBidi" w:cstheme="majorBidi"/>
        </w:rPr>
        <w:t>1954, yang disahkan pada tanggal 26 Oktober 1954, Undang-Undang No. 22 Tahun</w:t>
      </w:r>
      <w:r w:rsidR="008C5BBC" w:rsidRPr="005279EB">
        <w:rPr>
          <w:rFonts w:asciiTheme="majorBidi" w:hAnsiTheme="majorBidi" w:cstheme="majorBidi"/>
        </w:rPr>
        <w:t xml:space="preserve"> </w:t>
      </w:r>
      <w:r w:rsidRPr="005279EB">
        <w:rPr>
          <w:rFonts w:asciiTheme="majorBidi" w:hAnsiTheme="majorBidi" w:cstheme="majorBidi"/>
        </w:rPr>
        <w:t xml:space="preserve">1946 diberlakukan untuk seluruh wilayah Indonesia. Lihat: Khoiruddin Nasution. </w:t>
      </w:r>
      <w:r w:rsidR="008C5BBC" w:rsidRPr="005279EB">
        <w:rPr>
          <w:rFonts w:asciiTheme="majorBidi" w:hAnsiTheme="majorBidi" w:cstheme="majorBidi"/>
        </w:rPr>
        <w:t xml:space="preserve">2002, </w:t>
      </w:r>
      <w:r w:rsidRPr="005279EB">
        <w:rPr>
          <w:rFonts w:asciiTheme="majorBidi" w:hAnsiTheme="majorBidi" w:cstheme="majorBidi"/>
          <w:i/>
          <w:iCs/>
        </w:rPr>
        <w:t>Status Wanita di Asia Tenggara: Studi Terhadap Perundang-Undangan Perkawinan Muslim Kontemporer di Indonesia dan Malaysia,</w:t>
      </w:r>
      <w:r w:rsidRPr="005279EB">
        <w:rPr>
          <w:rFonts w:asciiTheme="majorBidi" w:hAnsiTheme="majorBidi" w:cstheme="majorBidi"/>
        </w:rPr>
        <w:t xml:space="preserve"> INIS,</w:t>
      </w:r>
      <w:r w:rsidR="008C5BBC" w:rsidRPr="005279EB">
        <w:rPr>
          <w:rFonts w:asciiTheme="majorBidi" w:hAnsiTheme="majorBidi" w:cstheme="majorBidi"/>
        </w:rPr>
        <w:t xml:space="preserve"> Jakarta</w:t>
      </w:r>
      <w:r w:rsidRPr="005279EB">
        <w:rPr>
          <w:rFonts w:asciiTheme="majorBidi" w:hAnsiTheme="majorBidi" w:cstheme="majorBidi"/>
        </w:rPr>
        <w:t>, h. 146</w:t>
      </w:r>
      <w:r w:rsidR="008C5BBC" w:rsidRPr="005279EB">
        <w:rPr>
          <w:rFonts w:asciiTheme="majorBidi" w:hAnsiTheme="majorBidi" w:cstheme="majorBidi"/>
        </w:rPr>
        <w:t>.</w:t>
      </w:r>
    </w:p>
  </w:footnote>
  <w:footnote w:id="10">
    <w:p w:rsidR="00D528B2" w:rsidRPr="005279EB" w:rsidRDefault="00D528B2" w:rsidP="00D528B2">
      <w:pPr>
        <w:pStyle w:val="Default"/>
        <w:ind w:firstLine="720"/>
        <w:jc w:val="both"/>
        <w:rPr>
          <w:rFonts w:asciiTheme="majorBidi" w:hAnsiTheme="majorBidi" w:cstheme="majorBidi"/>
          <w:color w:val="auto"/>
          <w:sz w:val="20"/>
          <w:szCs w:val="20"/>
        </w:rPr>
      </w:pPr>
      <w:r w:rsidRPr="005279EB">
        <w:rPr>
          <w:rStyle w:val="FootnoteReference"/>
          <w:rFonts w:asciiTheme="majorBidi" w:hAnsiTheme="majorBidi" w:cstheme="majorBidi"/>
          <w:color w:val="auto"/>
          <w:sz w:val="20"/>
          <w:szCs w:val="20"/>
        </w:rPr>
        <w:footnoteRef/>
      </w:r>
      <w:r w:rsidRPr="005279EB">
        <w:rPr>
          <w:rFonts w:asciiTheme="majorBidi" w:hAnsiTheme="majorBidi" w:cstheme="majorBidi"/>
          <w:color w:val="auto"/>
          <w:sz w:val="20"/>
          <w:szCs w:val="20"/>
        </w:rPr>
        <w:t xml:space="preserve"> Pasal 1 ayat (1) Undang-Undang Nomor 22 Tahun1946 tentang Pencatatan Nikah, Talak dan Rujuk yang berbunyi: “</w:t>
      </w:r>
      <w:r w:rsidRPr="005279EB">
        <w:rPr>
          <w:rFonts w:asciiTheme="majorBidi" w:hAnsiTheme="majorBidi" w:cstheme="majorBidi"/>
          <w:i/>
          <w:color w:val="auto"/>
          <w:sz w:val="20"/>
          <w:szCs w:val="20"/>
        </w:rPr>
        <w:t xml:space="preserve">Nikah yang dilakukan menurut agama Islam, selanjutnya disebut Nikah, diawasi oleh pegawai pencatat Nikah yang diangkat oleh Menteri Agama atau pegawai yang ditunjuk olehnya. </w:t>
      </w:r>
      <w:proofErr w:type="gramStart"/>
      <w:r w:rsidRPr="005279EB">
        <w:rPr>
          <w:rFonts w:asciiTheme="majorBidi" w:hAnsiTheme="majorBidi" w:cstheme="majorBidi"/>
          <w:i/>
          <w:color w:val="auto"/>
          <w:sz w:val="20"/>
          <w:szCs w:val="20"/>
        </w:rPr>
        <w:t>Talak dan rujuk yang dilakukan menurut agama Islam, selanjutnya disebut talak dan rujuk, diberitahukan kepada pegawai pencatat Nikah</w:t>
      </w:r>
      <w:r w:rsidRPr="005279EB">
        <w:rPr>
          <w:rFonts w:asciiTheme="majorBidi" w:hAnsiTheme="majorBidi" w:cstheme="majorBidi"/>
          <w:color w:val="auto"/>
          <w:sz w:val="20"/>
          <w:szCs w:val="20"/>
        </w:rPr>
        <w:t>.</w:t>
      </w:r>
      <w:proofErr w:type="gramEnd"/>
      <w:r w:rsidRPr="005279EB">
        <w:rPr>
          <w:rFonts w:asciiTheme="majorBidi" w:hAnsiTheme="majorBidi" w:cstheme="majorBidi"/>
          <w:color w:val="auto"/>
          <w:sz w:val="20"/>
          <w:szCs w:val="20"/>
        </w:rPr>
        <w:t xml:space="preserve"> </w:t>
      </w:r>
    </w:p>
    <w:p w:rsidR="00D528B2" w:rsidRPr="005279EB" w:rsidRDefault="00D528B2" w:rsidP="00D528B2">
      <w:pPr>
        <w:pStyle w:val="Default"/>
        <w:ind w:firstLine="720"/>
        <w:jc w:val="both"/>
        <w:rPr>
          <w:rFonts w:asciiTheme="majorBidi" w:hAnsiTheme="majorBidi" w:cstheme="majorBidi"/>
          <w:color w:val="auto"/>
          <w:sz w:val="20"/>
          <w:szCs w:val="20"/>
        </w:rPr>
      </w:pPr>
      <w:r w:rsidRPr="005279EB">
        <w:rPr>
          <w:rFonts w:asciiTheme="majorBidi" w:hAnsiTheme="majorBidi" w:cstheme="majorBidi"/>
          <w:color w:val="auto"/>
          <w:sz w:val="20"/>
          <w:szCs w:val="20"/>
        </w:rPr>
        <w:t>Lihat juga pasal 1 ayat (2) yang berbunyi “</w:t>
      </w:r>
      <w:r w:rsidRPr="005279EB">
        <w:rPr>
          <w:rFonts w:asciiTheme="majorBidi" w:hAnsiTheme="majorBidi" w:cstheme="majorBidi"/>
          <w:i/>
          <w:color w:val="auto"/>
          <w:sz w:val="20"/>
          <w:szCs w:val="20"/>
        </w:rPr>
        <w:t xml:space="preserve">Yang berhak melakukan pengawasan atas Nikah </w:t>
      </w:r>
      <w:proofErr w:type="gramStart"/>
      <w:r w:rsidRPr="005279EB">
        <w:rPr>
          <w:rFonts w:asciiTheme="majorBidi" w:hAnsiTheme="majorBidi" w:cstheme="majorBidi"/>
          <w:i/>
          <w:color w:val="auto"/>
          <w:sz w:val="20"/>
          <w:szCs w:val="20"/>
        </w:rPr>
        <w:t xml:space="preserve">dan </w:t>
      </w:r>
      <w:r w:rsidR="008C5BBC" w:rsidRPr="005279EB">
        <w:rPr>
          <w:rFonts w:asciiTheme="majorBidi" w:hAnsiTheme="majorBidi" w:cstheme="majorBidi"/>
          <w:i/>
          <w:color w:val="auto"/>
          <w:sz w:val="20"/>
          <w:szCs w:val="20"/>
        </w:rPr>
        <w:t xml:space="preserve"> </w:t>
      </w:r>
      <w:r w:rsidRPr="005279EB">
        <w:rPr>
          <w:rFonts w:asciiTheme="majorBidi" w:hAnsiTheme="majorBidi" w:cstheme="majorBidi"/>
          <w:i/>
          <w:color w:val="auto"/>
          <w:sz w:val="20"/>
          <w:szCs w:val="20"/>
        </w:rPr>
        <w:t>menerima</w:t>
      </w:r>
      <w:proofErr w:type="gramEnd"/>
      <w:r w:rsidR="008C5BBC" w:rsidRPr="005279EB">
        <w:rPr>
          <w:rFonts w:asciiTheme="majorBidi" w:hAnsiTheme="majorBidi" w:cstheme="majorBidi"/>
          <w:i/>
          <w:color w:val="auto"/>
          <w:sz w:val="20"/>
          <w:szCs w:val="20"/>
        </w:rPr>
        <w:t xml:space="preserve"> </w:t>
      </w:r>
      <w:r w:rsidRPr="005279EB">
        <w:rPr>
          <w:rFonts w:asciiTheme="majorBidi" w:hAnsiTheme="majorBidi" w:cstheme="majorBidi"/>
          <w:i/>
          <w:color w:val="auto"/>
          <w:sz w:val="20"/>
          <w:szCs w:val="20"/>
        </w:rPr>
        <w:t xml:space="preserve"> pemberitahuan </w:t>
      </w:r>
      <w:r w:rsidR="008C5BBC" w:rsidRPr="005279EB">
        <w:rPr>
          <w:rFonts w:asciiTheme="majorBidi" w:hAnsiTheme="majorBidi" w:cstheme="majorBidi"/>
          <w:i/>
          <w:color w:val="auto"/>
          <w:sz w:val="20"/>
          <w:szCs w:val="20"/>
        </w:rPr>
        <w:t xml:space="preserve"> </w:t>
      </w:r>
      <w:r w:rsidRPr="005279EB">
        <w:rPr>
          <w:rFonts w:asciiTheme="majorBidi" w:hAnsiTheme="majorBidi" w:cstheme="majorBidi"/>
          <w:i/>
          <w:color w:val="auto"/>
          <w:sz w:val="20"/>
          <w:szCs w:val="20"/>
        </w:rPr>
        <w:t xml:space="preserve">tentang </w:t>
      </w:r>
      <w:r w:rsidR="008C5BBC" w:rsidRPr="005279EB">
        <w:rPr>
          <w:rFonts w:asciiTheme="majorBidi" w:hAnsiTheme="majorBidi" w:cstheme="majorBidi"/>
          <w:i/>
          <w:color w:val="auto"/>
          <w:sz w:val="20"/>
          <w:szCs w:val="20"/>
        </w:rPr>
        <w:t xml:space="preserve"> </w:t>
      </w:r>
      <w:r w:rsidRPr="005279EB">
        <w:rPr>
          <w:rFonts w:asciiTheme="majorBidi" w:hAnsiTheme="majorBidi" w:cstheme="majorBidi"/>
          <w:i/>
          <w:color w:val="auto"/>
          <w:sz w:val="20"/>
          <w:szCs w:val="20"/>
        </w:rPr>
        <w:t>talak dan rujuk, hanya pegawai yang diangkat oleh Menteri Agama atau pegawai yang ditunjuk olehnya</w:t>
      </w:r>
      <w:r w:rsidRPr="005279EB">
        <w:rPr>
          <w:rFonts w:asciiTheme="majorBidi" w:hAnsiTheme="majorBidi" w:cstheme="majorBidi"/>
          <w:color w:val="auto"/>
          <w:sz w:val="20"/>
          <w:szCs w:val="20"/>
        </w:rPr>
        <w:t>”.</w:t>
      </w:r>
    </w:p>
  </w:footnote>
  <w:footnote w:id="11">
    <w:p w:rsidR="00D528B2" w:rsidRPr="005279EB" w:rsidRDefault="00D528B2" w:rsidP="00D528B2">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w:t>
      </w:r>
      <w:proofErr w:type="gramStart"/>
      <w:r w:rsidRPr="005279EB">
        <w:rPr>
          <w:rFonts w:asciiTheme="majorBidi" w:hAnsiTheme="majorBidi" w:cstheme="majorBidi"/>
        </w:rPr>
        <w:t>Pasal 2 ayat (2).</w:t>
      </w:r>
      <w:proofErr w:type="gramEnd"/>
      <w:r w:rsidRPr="005279EB">
        <w:rPr>
          <w:rFonts w:asciiTheme="majorBidi" w:hAnsiTheme="majorBidi" w:cstheme="majorBidi"/>
        </w:rPr>
        <w:t xml:space="preserve"> </w:t>
      </w:r>
      <w:r w:rsidRPr="005279EB">
        <w:rPr>
          <w:rFonts w:asciiTheme="majorBidi" w:hAnsiTheme="majorBidi" w:cstheme="majorBidi"/>
          <w:iCs/>
        </w:rPr>
        <w:t>Undang-Undang Nomor 1 Tahun1974 Tentang Perkawinan,</w:t>
      </w:r>
      <w:r w:rsidRPr="005279EB">
        <w:rPr>
          <w:rFonts w:asciiTheme="majorBidi" w:hAnsiTheme="majorBidi" w:cstheme="majorBidi"/>
          <w:i/>
          <w:iCs/>
        </w:rPr>
        <w:t xml:space="preserve"> </w:t>
      </w:r>
      <w:r w:rsidRPr="005279EB">
        <w:rPr>
          <w:rFonts w:asciiTheme="majorBidi" w:hAnsiTheme="majorBidi" w:cstheme="majorBidi"/>
        </w:rPr>
        <w:t>yang berbunyi: “</w:t>
      </w:r>
      <w:r w:rsidRPr="005279EB">
        <w:rPr>
          <w:rFonts w:asciiTheme="majorBidi" w:hAnsiTheme="majorBidi" w:cstheme="majorBidi"/>
          <w:i/>
        </w:rPr>
        <w:t xml:space="preserve">Tiap-tiap perkawinan </w:t>
      </w:r>
      <w:r w:rsidR="008C5BBC" w:rsidRPr="005279EB">
        <w:rPr>
          <w:rFonts w:asciiTheme="majorBidi" w:hAnsiTheme="majorBidi" w:cstheme="majorBidi"/>
          <w:i/>
        </w:rPr>
        <w:t xml:space="preserve"> </w:t>
      </w:r>
      <w:r w:rsidRPr="005279EB">
        <w:rPr>
          <w:rFonts w:asciiTheme="majorBidi" w:hAnsiTheme="majorBidi" w:cstheme="majorBidi"/>
          <w:i/>
        </w:rPr>
        <w:t>dicatat</w:t>
      </w:r>
      <w:r w:rsidR="008C5BBC" w:rsidRPr="005279EB">
        <w:rPr>
          <w:rFonts w:asciiTheme="majorBidi" w:hAnsiTheme="majorBidi" w:cstheme="majorBidi"/>
          <w:i/>
        </w:rPr>
        <w:t xml:space="preserve"> </w:t>
      </w:r>
      <w:r w:rsidRPr="005279EB">
        <w:rPr>
          <w:rFonts w:asciiTheme="majorBidi" w:hAnsiTheme="majorBidi" w:cstheme="majorBidi"/>
          <w:i/>
        </w:rPr>
        <w:t xml:space="preserve"> menurut</w:t>
      </w:r>
      <w:r w:rsidR="008C5BBC" w:rsidRPr="005279EB">
        <w:rPr>
          <w:rFonts w:asciiTheme="majorBidi" w:hAnsiTheme="majorBidi" w:cstheme="majorBidi"/>
          <w:i/>
        </w:rPr>
        <w:t xml:space="preserve"> </w:t>
      </w:r>
      <w:r w:rsidRPr="005279EB">
        <w:rPr>
          <w:rFonts w:asciiTheme="majorBidi" w:hAnsiTheme="majorBidi" w:cstheme="majorBidi"/>
          <w:i/>
        </w:rPr>
        <w:t xml:space="preserve"> peraturan perundang-undangan yang berlaku</w:t>
      </w:r>
      <w:r w:rsidRPr="005279EB">
        <w:rPr>
          <w:rFonts w:asciiTheme="majorBidi" w:hAnsiTheme="majorBidi" w:cstheme="majorBidi"/>
        </w:rPr>
        <w:t>”</w:t>
      </w:r>
    </w:p>
  </w:footnote>
  <w:footnote w:id="12">
    <w:p w:rsidR="00D528B2" w:rsidRPr="005279EB" w:rsidRDefault="00D528B2" w:rsidP="00D528B2">
      <w:pPr>
        <w:spacing w:after="0" w:line="240" w:lineRule="auto"/>
        <w:ind w:firstLine="720"/>
        <w:jc w:val="both"/>
        <w:rPr>
          <w:rFonts w:asciiTheme="majorBidi" w:hAnsiTheme="majorBidi" w:cstheme="majorBidi"/>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Pasal 5 ayat (1) KHI yang berbunyi: “</w:t>
      </w:r>
      <w:r w:rsidRPr="005279EB">
        <w:rPr>
          <w:rFonts w:asciiTheme="majorBidi" w:hAnsiTheme="majorBidi" w:cstheme="majorBidi"/>
          <w:i/>
          <w:sz w:val="20"/>
          <w:szCs w:val="20"/>
        </w:rPr>
        <w:t>Agar terjamin ketertiban perkawinan bagi masyarakat Islam setiap perkawinan harus dicatat</w:t>
      </w:r>
      <w:r w:rsidRPr="005279EB">
        <w:rPr>
          <w:rFonts w:asciiTheme="majorBidi" w:hAnsiTheme="majorBidi" w:cstheme="majorBidi"/>
          <w:sz w:val="20"/>
          <w:szCs w:val="20"/>
        </w:rPr>
        <w:t xml:space="preserve">”. </w:t>
      </w:r>
    </w:p>
  </w:footnote>
  <w:footnote w:id="13">
    <w:p w:rsidR="00D528B2" w:rsidRPr="005279EB" w:rsidRDefault="00D528B2" w:rsidP="00D528B2">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Pasal 6 ayat (2) KHI yang berbunyi: “</w:t>
      </w:r>
      <w:proofErr w:type="gramStart"/>
      <w:r w:rsidRPr="005279EB">
        <w:rPr>
          <w:rFonts w:asciiTheme="majorBidi" w:hAnsiTheme="majorBidi" w:cstheme="majorBidi"/>
          <w:i/>
        </w:rPr>
        <w:t>Perkawinan</w:t>
      </w:r>
      <w:r w:rsidR="008C5BBC" w:rsidRPr="005279EB">
        <w:rPr>
          <w:rFonts w:asciiTheme="majorBidi" w:hAnsiTheme="majorBidi" w:cstheme="majorBidi"/>
          <w:i/>
        </w:rPr>
        <w:t xml:space="preserve"> </w:t>
      </w:r>
      <w:r w:rsidRPr="005279EB">
        <w:rPr>
          <w:rFonts w:asciiTheme="majorBidi" w:hAnsiTheme="majorBidi" w:cstheme="majorBidi"/>
          <w:i/>
        </w:rPr>
        <w:t xml:space="preserve"> yang</w:t>
      </w:r>
      <w:proofErr w:type="gramEnd"/>
      <w:r w:rsidRPr="005279EB">
        <w:rPr>
          <w:rFonts w:asciiTheme="majorBidi" w:hAnsiTheme="majorBidi" w:cstheme="majorBidi"/>
          <w:i/>
        </w:rPr>
        <w:t xml:space="preserve"> </w:t>
      </w:r>
      <w:r w:rsidR="008C5BBC" w:rsidRPr="005279EB">
        <w:rPr>
          <w:rFonts w:asciiTheme="majorBidi" w:hAnsiTheme="majorBidi" w:cstheme="majorBidi"/>
          <w:i/>
        </w:rPr>
        <w:t xml:space="preserve"> </w:t>
      </w:r>
      <w:r w:rsidRPr="005279EB">
        <w:rPr>
          <w:rFonts w:asciiTheme="majorBidi" w:hAnsiTheme="majorBidi" w:cstheme="majorBidi"/>
          <w:i/>
        </w:rPr>
        <w:t xml:space="preserve">dilakukan </w:t>
      </w:r>
      <w:r w:rsidR="008C5BBC" w:rsidRPr="005279EB">
        <w:rPr>
          <w:rFonts w:asciiTheme="majorBidi" w:hAnsiTheme="majorBidi" w:cstheme="majorBidi"/>
          <w:i/>
        </w:rPr>
        <w:t xml:space="preserve"> </w:t>
      </w:r>
      <w:r w:rsidRPr="005279EB">
        <w:rPr>
          <w:rFonts w:asciiTheme="majorBidi" w:hAnsiTheme="majorBidi" w:cstheme="majorBidi"/>
          <w:i/>
        </w:rPr>
        <w:t>di luar pengawasan Pegawai Pencatat Nikah tidak mempunyai kekuatan Hukum</w:t>
      </w:r>
      <w:r w:rsidRPr="005279EB">
        <w:rPr>
          <w:rFonts w:asciiTheme="majorBidi" w:hAnsiTheme="majorBidi" w:cstheme="majorBidi"/>
        </w:rPr>
        <w:t>”.</w:t>
      </w:r>
    </w:p>
  </w:footnote>
  <w:footnote w:id="14">
    <w:p w:rsidR="00D528B2" w:rsidRPr="005279EB" w:rsidRDefault="00D528B2" w:rsidP="00D528B2">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Dipilihnya Malaysia dalam penelitian ini dengan alasan antara lain: Indonesia dan Malaysia sama-sama negara yang mayoritas penduduknya beragama Islam. </w:t>
      </w:r>
      <w:proofErr w:type="gramStart"/>
      <w:r w:rsidRPr="005279EB">
        <w:rPr>
          <w:rFonts w:asciiTheme="majorBidi" w:hAnsiTheme="majorBidi" w:cstheme="majorBidi"/>
        </w:rPr>
        <w:t xml:space="preserve">Dalam </w:t>
      </w:r>
      <w:r w:rsidR="000748C1" w:rsidRPr="005279EB">
        <w:rPr>
          <w:rFonts w:asciiTheme="majorBidi" w:hAnsiTheme="majorBidi" w:cstheme="majorBidi"/>
        </w:rPr>
        <w:t xml:space="preserve"> </w:t>
      </w:r>
      <w:r w:rsidRPr="005279EB">
        <w:rPr>
          <w:rFonts w:asciiTheme="majorBidi" w:hAnsiTheme="majorBidi" w:cstheme="majorBidi"/>
        </w:rPr>
        <w:t>hal</w:t>
      </w:r>
      <w:proofErr w:type="gramEnd"/>
      <w:r w:rsidRPr="005279EB">
        <w:rPr>
          <w:rFonts w:asciiTheme="majorBidi" w:hAnsiTheme="majorBidi" w:cstheme="majorBidi"/>
        </w:rPr>
        <w:t xml:space="preserve"> pengamalan </w:t>
      </w:r>
      <w:r w:rsidR="000748C1" w:rsidRPr="005279EB">
        <w:rPr>
          <w:rFonts w:asciiTheme="majorBidi" w:hAnsiTheme="majorBidi" w:cstheme="majorBidi"/>
        </w:rPr>
        <w:t xml:space="preserve"> </w:t>
      </w:r>
      <w:r w:rsidRPr="005279EB">
        <w:rPr>
          <w:rFonts w:asciiTheme="majorBidi" w:hAnsiTheme="majorBidi" w:cstheme="majorBidi"/>
        </w:rPr>
        <w:t xml:space="preserve">pemahaman keagaaman Indonesia dan Malaysia sama-sama mengamalkan fikih mazhab Syafii. Dan di Indonesia maupun di Malaysia sama-sama </w:t>
      </w:r>
      <w:proofErr w:type="gramStart"/>
      <w:r w:rsidRPr="005279EB">
        <w:rPr>
          <w:rFonts w:asciiTheme="majorBidi" w:hAnsiTheme="majorBidi" w:cstheme="majorBidi"/>
        </w:rPr>
        <w:t>telah  memiliki</w:t>
      </w:r>
      <w:proofErr w:type="gramEnd"/>
      <w:r w:rsidRPr="005279EB">
        <w:rPr>
          <w:rFonts w:asciiTheme="majorBidi" w:hAnsiTheme="majorBidi" w:cstheme="majorBidi"/>
        </w:rPr>
        <w:t xml:space="preserve"> undang-undang perkawinan. </w:t>
      </w:r>
    </w:p>
  </w:footnote>
  <w:footnote w:id="15">
    <w:p w:rsidR="00D528B2" w:rsidRPr="005279EB" w:rsidRDefault="00D528B2" w:rsidP="00E42FC4">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Mohd Sanusi bin Mahmood, </w:t>
      </w:r>
      <w:r w:rsidR="00E42FC4" w:rsidRPr="005279EB">
        <w:rPr>
          <w:rFonts w:asciiTheme="majorBidi" w:hAnsiTheme="majorBidi" w:cstheme="majorBidi"/>
        </w:rPr>
        <w:t xml:space="preserve">1998, </w:t>
      </w:r>
      <w:r w:rsidRPr="005279EB">
        <w:rPr>
          <w:rFonts w:asciiTheme="majorBidi" w:hAnsiTheme="majorBidi" w:cstheme="majorBidi"/>
          <w:i/>
          <w:iCs/>
        </w:rPr>
        <w:t xml:space="preserve">Undang- Undang Keluarga dalam Islam, </w:t>
      </w:r>
      <w:r w:rsidRPr="005279EB">
        <w:rPr>
          <w:rFonts w:asciiTheme="majorBidi" w:hAnsiTheme="majorBidi" w:cstheme="majorBidi"/>
        </w:rPr>
        <w:t>Syarikat Dian Sdn. Bhd,</w:t>
      </w:r>
      <w:r w:rsidR="00E42FC4" w:rsidRPr="005279EB">
        <w:rPr>
          <w:rFonts w:asciiTheme="majorBidi" w:hAnsiTheme="majorBidi" w:cstheme="majorBidi"/>
        </w:rPr>
        <w:t xml:space="preserve"> Kota Bharu,</w:t>
      </w:r>
      <w:r w:rsidRPr="005279EB">
        <w:rPr>
          <w:rFonts w:asciiTheme="majorBidi" w:hAnsiTheme="majorBidi" w:cstheme="majorBidi"/>
        </w:rPr>
        <w:t xml:space="preserve"> h. 40</w:t>
      </w:r>
      <w:r w:rsidR="00E42FC4" w:rsidRPr="005279EB">
        <w:rPr>
          <w:rFonts w:asciiTheme="majorBidi" w:hAnsiTheme="majorBidi" w:cstheme="majorBidi"/>
        </w:rPr>
        <w:t>.</w:t>
      </w:r>
    </w:p>
  </w:footnote>
  <w:footnote w:id="16">
    <w:p w:rsidR="00D528B2" w:rsidRPr="005279EB" w:rsidRDefault="00D528B2" w:rsidP="00C741BC">
      <w:pPr>
        <w:spacing w:after="0"/>
        <w:ind w:firstLine="720"/>
        <w:jc w:val="both"/>
        <w:rPr>
          <w:rFonts w:asciiTheme="majorBidi" w:hAnsiTheme="majorBidi" w:cstheme="majorBidi"/>
          <w:sz w:val="20"/>
          <w:szCs w:val="20"/>
          <w:lang w:val="id-ID"/>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Akta Undang-Undang Keluarga Islam  (Wilayah-Wilayah Persekutuan) 1984 disetuju</w:t>
      </w:r>
      <w:r w:rsidR="00C741BC">
        <w:rPr>
          <w:rFonts w:asciiTheme="majorBidi" w:hAnsiTheme="majorBidi" w:cstheme="majorBidi"/>
          <w:sz w:val="20"/>
          <w:szCs w:val="20"/>
        </w:rPr>
        <w:t>i</w:t>
      </w:r>
      <w:r w:rsidRPr="005279EB">
        <w:rPr>
          <w:rFonts w:asciiTheme="majorBidi" w:hAnsiTheme="majorBidi" w:cstheme="majorBidi"/>
          <w:sz w:val="20"/>
          <w:szCs w:val="20"/>
        </w:rPr>
        <w:t>i oleh kerajaan pada tanggal  27 Juni 1984, diumumkan ke masyarakat tanggal 28 Juni 1984 dan mulai diberlakukan ditengah  tengah masyarakat pada tanggal 29 April 1987. Terdiri dari 10 bahagian (</w:t>
      </w:r>
      <w:proofErr w:type="gramStart"/>
      <w:r w:rsidRPr="005279EB">
        <w:rPr>
          <w:rFonts w:asciiTheme="majorBidi" w:hAnsiTheme="majorBidi" w:cstheme="majorBidi"/>
          <w:sz w:val="20"/>
          <w:szCs w:val="20"/>
        </w:rPr>
        <w:t>bab</w:t>
      </w:r>
      <w:proofErr w:type="gramEnd"/>
      <w:r w:rsidRPr="005279EB">
        <w:rPr>
          <w:rFonts w:asciiTheme="majorBidi" w:hAnsiTheme="majorBidi" w:cstheme="majorBidi"/>
          <w:sz w:val="20"/>
          <w:szCs w:val="20"/>
        </w:rPr>
        <w:t xml:space="preserve">) dan 135 seksyen (Pasal). Adapun </w:t>
      </w:r>
      <w:r w:rsidRPr="005279EB">
        <w:rPr>
          <w:rFonts w:asciiTheme="majorBidi" w:hAnsiTheme="majorBidi" w:cstheme="majorBidi"/>
          <w:sz w:val="20"/>
          <w:szCs w:val="20"/>
          <w:lang w:val="id-ID"/>
        </w:rPr>
        <w:t>s</w:t>
      </w:r>
      <w:r w:rsidRPr="005279EB">
        <w:rPr>
          <w:rFonts w:asciiTheme="majorBidi" w:hAnsiTheme="majorBidi" w:cstheme="majorBidi"/>
          <w:sz w:val="20"/>
          <w:szCs w:val="20"/>
        </w:rPr>
        <w:t xml:space="preserve">epuluh </w:t>
      </w:r>
      <w:r w:rsidRPr="005279EB">
        <w:rPr>
          <w:rFonts w:asciiTheme="majorBidi" w:hAnsiTheme="majorBidi" w:cstheme="majorBidi"/>
          <w:sz w:val="20"/>
          <w:szCs w:val="20"/>
          <w:lang w:val="id-ID"/>
        </w:rPr>
        <w:t>b</w:t>
      </w:r>
      <w:r w:rsidRPr="005279EB">
        <w:rPr>
          <w:rFonts w:asciiTheme="majorBidi" w:hAnsiTheme="majorBidi" w:cstheme="majorBidi"/>
          <w:sz w:val="20"/>
          <w:szCs w:val="20"/>
        </w:rPr>
        <w:t xml:space="preserve">ab </w:t>
      </w:r>
      <w:r w:rsidRPr="005279EB">
        <w:rPr>
          <w:rFonts w:asciiTheme="majorBidi" w:hAnsiTheme="majorBidi" w:cstheme="majorBidi"/>
          <w:sz w:val="20"/>
          <w:szCs w:val="20"/>
          <w:lang w:val="id-ID"/>
        </w:rPr>
        <w:t>t</w:t>
      </w:r>
      <w:r w:rsidRPr="005279EB">
        <w:rPr>
          <w:rFonts w:asciiTheme="majorBidi" w:hAnsiTheme="majorBidi" w:cstheme="majorBidi"/>
          <w:sz w:val="20"/>
          <w:szCs w:val="20"/>
        </w:rPr>
        <w:t xml:space="preserve">ersebut </w:t>
      </w:r>
      <w:r w:rsidRPr="005279EB">
        <w:rPr>
          <w:rFonts w:asciiTheme="majorBidi" w:hAnsiTheme="majorBidi" w:cstheme="majorBidi"/>
          <w:sz w:val="20"/>
          <w:szCs w:val="20"/>
          <w:lang w:val="id-ID"/>
        </w:rPr>
        <w:t>a</w:t>
      </w:r>
      <w:r w:rsidRPr="005279EB">
        <w:rPr>
          <w:rFonts w:asciiTheme="majorBidi" w:hAnsiTheme="majorBidi" w:cstheme="majorBidi"/>
          <w:sz w:val="20"/>
          <w:szCs w:val="20"/>
        </w:rPr>
        <w:t>dalah: Bahagian I</w:t>
      </w:r>
      <w:r w:rsidRPr="005279EB">
        <w:rPr>
          <w:rFonts w:asciiTheme="majorBidi" w:hAnsiTheme="majorBidi" w:cstheme="majorBidi"/>
          <w:sz w:val="20"/>
          <w:szCs w:val="20"/>
          <w:lang w:val="id-ID"/>
        </w:rPr>
        <w:t xml:space="preserve"> (</w:t>
      </w:r>
      <w:r w:rsidRPr="005279EB">
        <w:rPr>
          <w:rFonts w:asciiTheme="majorBidi" w:hAnsiTheme="majorBidi" w:cstheme="majorBidi"/>
          <w:sz w:val="20"/>
          <w:szCs w:val="20"/>
        </w:rPr>
        <w:t>Permulaan</w:t>
      </w:r>
      <w:r w:rsidRPr="005279EB">
        <w:rPr>
          <w:rFonts w:asciiTheme="majorBidi" w:hAnsiTheme="majorBidi" w:cstheme="majorBidi"/>
          <w:sz w:val="20"/>
          <w:szCs w:val="20"/>
          <w:lang w:val="id-ID"/>
        </w:rPr>
        <w:t>)</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b</w:t>
      </w:r>
      <w:r w:rsidRPr="005279EB">
        <w:rPr>
          <w:rFonts w:asciiTheme="majorBidi" w:hAnsiTheme="majorBidi" w:cstheme="majorBidi"/>
          <w:sz w:val="20"/>
          <w:szCs w:val="20"/>
        </w:rPr>
        <w:t xml:space="preserve">ahagian </w:t>
      </w:r>
      <w:r w:rsidRPr="005279EB">
        <w:rPr>
          <w:rFonts w:asciiTheme="majorBidi" w:hAnsiTheme="majorBidi" w:cstheme="majorBidi"/>
          <w:sz w:val="20"/>
          <w:szCs w:val="20"/>
          <w:lang w:val="id-ID"/>
        </w:rPr>
        <w:t>II</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w:t>
      </w:r>
      <w:r w:rsidRPr="005279EB">
        <w:rPr>
          <w:rFonts w:asciiTheme="majorBidi" w:hAnsiTheme="majorBidi" w:cstheme="majorBidi"/>
          <w:sz w:val="20"/>
          <w:szCs w:val="20"/>
        </w:rPr>
        <w:t>Perkahwinan</w:t>
      </w:r>
      <w:r w:rsidRPr="005279EB">
        <w:rPr>
          <w:rFonts w:asciiTheme="majorBidi" w:hAnsiTheme="majorBidi" w:cstheme="majorBidi"/>
          <w:sz w:val="20"/>
          <w:szCs w:val="20"/>
          <w:lang w:val="id-ID"/>
        </w:rPr>
        <w:t>), b</w:t>
      </w:r>
      <w:r w:rsidRPr="005279EB">
        <w:rPr>
          <w:rFonts w:asciiTheme="majorBidi" w:hAnsiTheme="majorBidi" w:cstheme="majorBidi"/>
          <w:sz w:val="20"/>
          <w:szCs w:val="20"/>
        </w:rPr>
        <w:t xml:space="preserve">ahagian </w:t>
      </w:r>
      <w:r w:rsidRPr="005279EB">
        <w:rPr>
          <w:rFonts w:asciiTheme="majorBidi" w:hAnsiTheme="majorBidi" w:cstheme="majorBidi"/>
          <w:sz w:val="20"/>
          <w:szCs w:val="20"/>
          <w:lang w:val="id-ID"/>
        </w:rPr>
        <w:t>III</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w:t>
      </w:r>
      <w:r w:rsidRPr="005279EB">
        <w:rPr>
          <w:rFonts w:asciiTheme="majorBidi" w:hAnsiTheme="majorBidi" w:cstheme="majorBidi"/>
          <w:sz w:val="20"/>
          <w:szCs w:val="20"/>
        </w:rPr>
        <w:t>Pendaftaran Perkahwinan</w:t>
      </w:r>
      <w:r w:rsidRPr="005279EB">
        <w:rPr>
          <w:rFonts w:asciiTheme="majorBidi" w:hAnsiTheme="majorBidi" w:cstheme="majorBidi"/>
          <w:sz w:val="20"/>
          <w:szCs w:val="20"/>
          <w:lang w:val="id-ID"/>
        </w:rPr>
        <w:t>), b</w:t>
      </w:r>
      <w:r w:rsidRPr="005279EB">
        <w:rPr>
          <w:rFonts w:asciiTheme="majorBidi" w:hAnsiTheme="majorBidi" w:cstheme="majorBidi"/>
          <w:sz w:val="20"/>
          <w:szCs w:val="20"/>
        </w:rPr>
        <w:t xml:space="preserve">ahagian </w:t>
      </w:r>
      <w:r w:rsidRPr="005279EB">
        <w:rPr>
          <w:rFonts w:asciiTheme="majorBidi" w:hAnsiTheme="majorBidi" w:cstheme="majorBidi"/>
          <w:sz w:val="20"/>
          <w:szCs w:val="20"/>
          <w:lang w:val="id-ID"/>
        </w:rPr>
        <w:t>IV</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w:t>
      </w:r>
      <w:r w:rsidRPr="005279EB">
        <w:rPr>
          <w:rFonts w:asciiTheme="majorBidi" w:hAnsiTheme="majorBidi" w:cstheme="majorBidi"/>
          <w:sz w:val="20"/>
          <w:szCs w:val="20"/>
        </w:rPr>
        <w:t xml:space="preserve">Penalti </w:t>
      </w:r>
      <w:r w:rsidRPr="005279EB">
        <w:rPr>
          <w:rFonts w:asciiTheme="majorBidi" w:hAnsiTheme="majorBidi" w:cstheme="majorBidi"/>
          <w:sz w:val="20"/>
          <w:szCs w:val="20"/>
          <w:lang w:val="id-ID"/>
        </w:rPr>
        <w:t>d</w:t>
      </w:r>
      <w:r w:rsidRPr="005279EB">
        <w:rPr>
          <w:rFonts w:asciiTheme="majorBidi" w:hAnsiTheme="majorBidi" w:cstheme="majorBidi"/>
          <w:sz w:val="20"/>
          <w:szCs w:val="20"/>
        </w:rPr>
        <w:t xml:space="preserve">an Pelbagai Peruntukan </w:t>
      </w:r>
      <w:r w:rsidRPr="005279EB">
        <w:rPr>
          <w:rFonts w:asciiTheme="majorBidi" w:hAnsiTheme="majorBidi" w:cstheme="majorBidi"/>
          <w:sz w:val="20"/>
          <w:szCs w:val="20"/>
          <w:lang w:val="id-ID"/>
        </w:rPr>
        <w:t>y</w:t>
      </w:r>
      <w:r w:rsidRPr="005279EB">
        <w:rPr>
          <w:rFonts w:asciiTheme="majorBidi" w:hAnsiTheme="majorBidi" w:cstheme="majorBidi"/>
          <w:sz w:val="20"/>
          <w:szCs w:val="20"/>
        </w:rPr>
        <w:t xml:space="preserve">ang Berhubungan </w:t>
      </w:r>
      <w:r w:rsidRPr="005279EB">
        <w:rPr>
          <w:rFonts w:asciiTheme="majorBidi" w:hAnsiTheme="majorBidi" w:cstheme="majorBidi"/>
          <w:sz w:val="20"/>
          <w:szCs w:val="20"/>
          <w:lang w:val="id-ID"/>
        </w:rPr>
        <w:t>d</w:t>
      </w:r>
      <w:r w:rsidRPr="005279EB">
        <w:rPr>
          <w:rFonts w:asciiTheme="majorBidi" w:hAnsiTheme="majorBidi" w:cstheme="majorBidi"/>
          <w:sz w:val="20"/>
          <w:szCs w:val="20"/>
        </w:rPr>
        <w:t xml:space="preserve">engan Akad Nikah </w:t>
      </w:r>
      <w:r w:rsidRPr="005279EB">
        <w:rPr>
          <w:rFonts w:asciiTheme="majorBidi" w:hAnsiTheme="majorBidi" w:cstheme="majorBidi"/>
          <w:sz w:val="20"/>
          <w:szCs w:val="20"/>
          <w:lang w:val="id-ID"/>
        </w:rPr>
        <w:t>d</w:t>
      </w:r>
      <w:r w:rsidRPr="005279EB">
        <w:rPr>
          <w:rFonts w:asciiTheme="majorBidi" w:hAnsiTheme="majorBidi" w:cstheme="majorBidi"/>
          <w:sz w:val="20"/>
          <w:szCs w:val="20"/>
        </w:rPr>
        <w:t>an Pendaftaran Perkahwinan</w:t>
      </w:r>
      <w:r w:rsidRPr="005279EB">
        <w:rPr>
          <w:rFonts w:asciiTheme="majorBidi" w:hAnsiTheme="majorBidi" w:cstheme="majorBidi"/>
          <w:sz w:val="20"/>
          <w:szCs w:val="20"/>
          <w:lang w:val="id-ID"/>
        </w:rPr>
        <w:t>), b</w:t>
      </w:r>
      <w:r w:rsidRPr="005279EB">
        <w:rPr>
          <w:rFonts w:asciiTheme="majorBidi" w:hAnsiTheme="majorBidi" w:cstheme="majorBidi"/>
          <w:sz w:val="20"/>
          <w:szCs w:val="20"/>
        </w:rPr>
        <w:t xml:space="preserve">ahagian V </w:t>
      </w:r>
      <w:r w:rsidRPr="005279EB">
        <w:rPr>
          <w:rFonts w:asciiTheme="majorBidi" w:hAnsiTheme="majorBidi" w:cstheme="majorBidi"/>
          <w:sz w:val="20"/>
          <w:szCs w:val="20"/>
          <w:lang w:val="id-ID"/>
        </w:rPr>
        <w:t>(</w:t>
      </w:r>
      <w:r w:rsidRPr="005279EB">
        <w:rPr>
          <w:rFonts w:asciiTheme="majorBidi" w:hAnsiTheme="majorBidi" w:cstheme="majorBidi"/>
          <w:sz w:val="20"/>
          <w:szCs w:val="20"/>
        </w:rPr>
        <w:t>Pembubaran Perkahwinan</w:t>
      </w:r>
      <w:r w:rsidRPr="005279EB">
        <w:rPr>
          <w:rFonts w:asciiTheme="majorBidi" w:hAnsiTheme="majorBidi" w:cstheme="majorBidi"/>
          <w:sz w:val="20"/>
          <w:szCs w:val="20"/>
          <w:lang w:val="id-ID"/>
        </w:rPr>
        <w:t>)</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b</w:t>
      </w:r>
      <w:r w:rsidRPr="005279EB">
        <w:rPr>
          <w:rFonts w:asciiTheme="majorBidi" w:hAnsiTheme="majorBidi" w:cstheme="majorBidi"/>
          <w:sz w:val="20"/>
          <w:szCs w:val="20"/>
        </w:rPr>
        <w:t xml:space="preserve">ahagian </w:t>
      </w:r>
      <w:r w:rsidRPr="005279EB">
        <w:rPr>
          <w:rFonts w:asciiTheme="majorBidi" w:hAnsiTheme="majorBidi" w:cstheme="majorBidi"/>
          <w:sz w:val="20"/>
          <w:szCs w:val="20"/>
          <w:lang w:val="id-ID"/>
        </w:rPr>
        <w:t>VI</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w:t>
      </w:r>
      <w:r w:rsidRPr="005279EB">
        <w:rPr>
          <w:rFonts w:asciiTheme="majorBidi" w:hAnsiTheme="majorBidi" w:cstheme="majorBidi"/>
          <w:sz w:val="20"/>
          <w:szCs w:val="20"/>
        </w:rPr>
        <w:t>Nafkah Isteri, Anak Dan Lain-Lain</w:t>
      </w:r>
      <w:r w:rsidRPr="005279EB">
        <w:rPr>
          <w:rFonts w:asciiTheme="majorBidi" w:hAnsiTheme="majorBidi" w:cstheme="majorBidi"/>
          <w:sz w:val="20"/>
          <w:szCs w:val="20"/>
          <w:lang w:val="id-ID"/>
        </w:rPr>
        <w:t>), B</w:t>
      </w:r>
      <w:r w:rsidRPr="005279EB">
        <w:rPr>
          <w:rFonts w:asciiTheme="majorBidi" w:hAnsiTheme="majorBidi" w:cstheme="majorBidi"/>
          <w:sz w:val="20"/>
          <w:szCs w:val="20"/>
        </w:rPr>
        <w:t>a</w:t>
      </w:r>
      <w:r w:rsidRPr="005279EB">
        <w:rPr>
          <w:rFonts w:asciiTheme="majorBidi" w:hAnsiTheme="majorBidi" w:cstheme="majorBidi"/>
          <w:sz w:val="20"/>
          <w:szCs w:val="20"/>
          <w:lang w:val="id-ID"/>
        </w:rPr>
        <w:t>h</w:t>
      </w:r>
      <w:r w:rsidRPr="005279EB">
        <w:rPr>
          <w:rFonts w:asciiTheme="majorBidi" w:hAnsiTheme="majorBidi" w:cstheme="majorBidi"/>
          <w:sz w:val="20"/>
          <w:szCs w:val="20"/>
        </w:rPr>
        <w:t>a</w:t>
      </w:r>
      <w:r w:rsidRPr="005279EB">
        <w:rPr>
          <w:rFonts w:asciiTheme="majorBidi" w:hAnsiTheme="majorBidi" w:cstheme="majorBidi"/>
          <w:sz w:val="20"/>
          <w:szCs w:val="20"/>
          <w:lang w:val="id-ID"/>
        </w:rPr>
        <w:t>gi</w:t>
      </w:r>
      <w:r w:rsidRPr="005279EB">
        <w:rPr>
          <w:rFonts w:asciiTheme="majorBidi" w:hAnsiTheme="majorBidi" w:cstheme="majorBidi"/>
          <w:sz w:val="20"/>
          <w:szCs w:val="20"/>
        </w:rPr>
        <w:t>a</w:t>
      </w:r>
      <w:r w:rsidRPr="005279EB">
        <w:rPr>
          <w:rFonts w:asciiTheme="majorBidi" w:hAnsiTheme="majorBidi" w:cstheme="majorBidi"/>
          <w:sz w:val="20"/>
          <w:szCs w:val="20"/>
          <w:lang w:val="id-ID"/>
        </w:rPr>
        <w:t xml:space="preserve">n VII (Jagaan/Hadanah), bahagian VIII (Pelbagai), bahagian IX (pinalti/hukuman) dan  yang terakhir bahagian X yaitu ( Am/Umum). </w:t>
      </w:r>
    </w:p>
  </w:footnote>
  <w:footnote w:id="17">
    <w:p w:rsidR="00E11941" w:rsidRPr="005279EB" w:rsidRDefault="00E11941" w:rsidP="00E42FC4">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w:t>
      </w:r>
      <w:proofErr w:type="gramStart"/>
      <w:r w:rsidR="00710D6A" w:rsidRPr="005279EB">
        <w:rPr>
          <w:rFonts w:asciiTheme="majorBidi" w:hAnsiTheme="majorBidi" w:cstheme="majorBidi"/>
        </w:rPr>
        <w:t>Seksyen</w:t>
      </w:r>
      <w:r w:rsidRPr="005279EB">
        <w:rPr>
          <w:rFonts w:asciiTheme="majorBidi" w:hAnsiTheme="majorBidi" w:cstheme="majorBidi"/>
        </w:rPr>
        <w:t xml:space="preserve"> (</w:t>
      </w:r>
      <w:r w:rsidRPr="005279EB">
        <w:rPr>
          <w:rFonts w:asciiTheme="majorBidi" w:hAnsiTheme="majorBidi" w:cstheme="majorBidi"/>
          <w:lang w:eastAsia="id-ID"/>
        </w:rPr>
        <w:t xml:space="preserve">pasal) 25 </w:t>
      </w:r>
      <w:r w:rsidRPr="005279EB">
        <w:rPr>
          <w:rFonts w:asciiTheme="majorBidi" w:hAnsiTheme="majorBidi" w:cstheme="majorBidi"/>
        </w:rPr>
        <w:t>Undang-Undang Keluarga Islam (Wilayah-Wilayah Persekutuan) Tahun 1984.</w:t>
      </w:r>
      <w:proofErr w:type="gramEnd"/>
      <w:r w:rsidRPr="005279EB">
        <w:rPr>
          <w:rFonts w:asciiTheme="majorBidi" w:hAnsiTheme="majorBidi" w:cstheme="majorBidi"/>
        </w:rPr>
        <w:t xml:space="preserve"> Yang berbunyi: </w:t>
      </w:r>
      <w:r w:rsidRPr="005279EB">
        <w:rPr>
          <w:rFonts w:asciiTheme="majorBidi" w:eastAsia="Times New Roman" w:hAnsiTheme="majorBidi" w:cstheme="majorBidi"/>
          <w:i/>
          <w:lang w:eastAsia="id-ID"/>
        </w:rPr>
        <w:t xml:space="preserve">Perkahwinan selepas tarikh yang ditetapkan tiap-tiap orang yang bermastautin dalam wilayah persekutuan dan </w:t>
      </w:r>
      <w:proofErr w:type="gramStart"/>
      <w:r w:rsidRPr="005279EB">
        <w:rPr>
          <w:rFonts w:asciiTheme="majorBidi" w:eastAsia="Times New Roman" w:hAnsiTheme="majorBidi" w:cstheme="majorBidi"/>
          <w:i/>
          <w:lang w:eastAsia="id-ID"/>
        </w:rPr>
        <w:t xml:space="preserve">Perkahwinan </w:t>
      </w:r>
      <w:r w:rsidR="000748C1" w:rsidRPr="005279EB">
        <w:rPr>
          <w:rFonts w:asciiTheme="majorBidi" w:eastAsia="Times New Roman" w:hAnsiTheme="majorBidi" w:cstheme="majorBidi"/>
          <w:i/>
          <w:lang w:eastAsia="id-ID"/>
        </w:rPr>
        <w:t xml:space="preserve"> </w:t>
      </w:r>
      <w:r w:rsidRPr="005279EB">
        <w:rPr>
          <w:rFonts w:asciiTheme="majorBidi" w:eastAsia="Times New Roman" w:hAnsiTheme="majorBidi" w:cstheme="majorBidi"/>
          <w:i/>
          <w:lang w:eastAsia="id-ID"/>
        </w:rPr>
        <w:t>tiap</w:t>
      </w:r>
      <w:proofErr w:type="gramEnd"/>
      <w:r w:rsidRPr="005279EB">
        <w:rPr>
          <w:rFonts w:asciiTheme="majorBidi" w:eastAsia="Times New Roman" w:hAnsiTheme="majorBidi" w:cstheme="majorBidi"/>
          <w:i/>
          <w:lang w:eastAsia="id-ID"/>
        </w:rPr>
        <w:t>-tiap</w:t>
      </w:r>
      <w:r w:rsidR="000748C1" w:rsidRPr="005279EB">
        <w:rPr>
          <w:rFonts w:asciiTheme="majorBidi" w:eastAsia="Times New Roman" w:hAnsiTheme="majorBidi" w:cstheme="majorBidi"/>
          <w:i/>
          <w:lang w:eastAsia="id-ID"/>
        </w:rPr>
        <w:t xml:space="preserve"> </w:t>
      </w:r>
      <w:r w:rsidRPr="005279EB">
        <w:rPr>
          <w:rFonts w:asciiTheme="majorBidi" w:eastAsia="Times New Roman" w:hAnsiTheme="majorBidi" w:cstheme="majorBidi"/>
          <w:i/>
          <w:lang w:eastAsia="id-ID"/>
        </w:rPr>
        <w:t xml:space="preserve"> orang yang tinggal di luar negeri tetapi bermastautin dalam wilayah persekutuan</w:t>
      </w:r>
      <w:r w:rsidR="000748C1" w:rsidRPr="005279EB">
        <w:rPr>
          <w:rFonts w:asciiTheme="majorBidi" w:eastAsia="Times New Roman" w:hAnsiTheme="majorBidi" w:cstheme="majorBidi"/>
          <w:i/>
          <w:lang w:eastAsia="id-ID"/>
        </w:rPr>
        <w:t xml:space="preserve"> </w:t>
      </w:r>
      <w:r w:rsidRPr="005279EB">
        <w:rPr>
          <w:rFonts w:asciiTheme="majorBidi" w:eastAsia="Times New Roman" w:hAnsiTheme="majorBidi" w:cstheme="majorBidi"/>
          <w:i/>
          <w:lang w:eastAsia="id-ID"/>
        </w:rPr>
        <w:t xml:space="preserve"> hendaklah </w:t>
      </w:r>
      <w:r w:rsidR="000748C1" w:rsidRPr="005279EB">
        <w:rPr>
          <w:rFonts w:asciiTheme="majorBidi" w:eastAsia="Times New Roman" w:hAnsiTheme="majorBidi" w:cstheme="majorBidi"/>
          <w:i/>
          <w:lang w:eastAsia="id-ID"/>
        </w:rPr>
        <w:t xml:space="preserve"> </w:t>
      </w:r>
      <w:r w:rsidRPr="005279EB">
        <w:rPr>
          <w:rFonts w:asciiTheme="majorBidi" w:eastAsia="Times New Roman" w:hAnsiTheme="majorBidi" w:cstheme="majorBidi"/>
          <w:i/>
          <w:lang w:eastAsia="id-ID"/>
        </w:rPr>
        <w:t xml:space="preserve">didaftarkan </w:t>
      </w:r>
      <w:r w:rsidR="000748C1" w:rsidRPr="005279EB">
        <w:rPr>
          <w:rFonts w:asciiTheme="majorBidi" w:eastAsia="Times New Roman" w:hAnsiTheme="majorBidi" w:cstheme="majorBidi"/>
          <w:i/>
          <w:lang w:eastAsia="id-ID"/>
        </w:rPr>
        <w:t xml:space="preserve"> </w:t>
      </w:r>
      <w:r w:rsidRPr="005279EB">
        <w:rPr>
          <w:rFonts w:asciiTheme="majorBidi" w:eastAsia="Times New Roman" w:hAnsiTheme="majorBidi" w:cstheme="majorBidi"/>
          <w:i/>
          <w:lang w:eastAsia="id-ID"/>
        </w:rPr>
        <w:t>mengikut Akta ini.</w:t>
      </w:r>
      <w:r w:rsidRPr="005279EB">
        <w:rPr>
          <w:rFonts w:asciiTheme="majorBidi" w:hAnsiTheme="majorBidi" w:cstheme="majorBidi"/>
        </w:rPr>
        <w:t xml:space="preserve"> Bandingkan dengan UU Perak 1984 pasal 23, UU Serawak 1991 pasal 23, UU Kelantan 1983 pasal 21 ayat (1), UU Negeri Sembilan 1983 pasal 25, dan UU Pahang 1987 pasal 25,    </w:t>
      </w:r>
    </w:p>
  </w:footnote>
  <w:footnote w:id="18">
    <w:p w:rsidR="00D528B2" w:rsidRPr="005279EB" w:rsidRDefault="00D528B2" w:rsidP="00E42FC4">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PEKKA adalah organisasi non pemerintah </w:t>
      </w:r>
      <w:r w:rsidR="00E42FC4" w:rsidRPr="005279EB">
        <w:rPr>
          <w:rFonts w:asciiTheme="majorBidi" w:hAnsiTheme="majorBidi" w:cstheme="majorBidi"/>
        </w:rPr>
        <w:t xml:space="preserve"> </w:t>
      </w:r>
      <w:r w:rsidRPr="005279EB">
        <w:rPr>
          <w:rFonts w:asciiTheme="majorBidi" w:hAnsiTheme="majorBidi" w:cstheme="majorBidi"/>
        </w:rPr>
        <w:t>lokal, didirikan pada Tahun</w:t>
      </w:r>
      <w:r w:rsidR="00E42FC4" w:rsidRPr="005279EB">
        <w:rPr>
          <w:rFonts w:asciiTheme="majorBidi" w:hAnsiTheme="majorBidi" w:cstheme="majorBidi"/>
        </w:rPr>
        <w:t xml:space="preserve"> </w:t>
      </w:r>
      <w:r w:rsidRPr="005279EB">
        <w:rPr>
          <w:rFonts w:asciiTheme="majorBidi" w:hAnsiTheme="majorBidi" w:cstheme="majorBidi"/>
        </w:rPr>
        <w:t xml:space="preserve">1999, bekerja dengan lebih dari 7900 </w:t>
      </w:r>
      <w:r w:rsidR="00E42FC4" w:rsidRPr="005279EB">
        <w:rPr>
          <w:rFonts w:asciiTheme="majorBidi" w:hAnsiTheme="majorBidi" w:cstheme="majorBidi"/>
        </w:rPr>
        <w:t xml:space="preserve"> </w:t>
      </w:r>
      <w:r w:rsidRPr="005279EB">
        <w:rPr>
          <w:rFonts w:asciiTheme="majorBidi" w:hAnsiTheme="majorBidi" w:cstheme="majorBidi"/>
        </w:rPr>
        <w:t xml:space="preserve">perempuan </w:t>
      </w:r>
      <w:r w:rsidR="00E42FC4" w:rsidRPr="005279EB">
        <w:rPr>
          <w:rFonts w:asciiTheme="majorBidi" w:hAnsiTheme="majorBidi" w:cstheme="majorBidi"/>
        </w:rPr>
        <w:t xml:space="preserve"> </w:t>
      </w:r>
      <w:r w:rsidRPr="005279EB">
        <w:rPr>
          <w:rFonts w:asciiTheme="majorBidi" w:hAnsiTheme="majorBidi" w:cstheme="majorBidi"/>
        </w:rPr>
        <w:t xml:space="preserve">kepala </w:t>
      </w:r>
      <w:r w:rsidR="00E42FC4" w:rsidRPr="005279EB">
        <w:rPr>
          <w:rFonts w:asciiTheme="majorBidi" w:hAnsiTheme="majorBidi" w:cstheme="majorBidi"/>
        </w:rPr>
        <w:t xml:space="preserve"> </w:t>
      </w:r>
      <w:r w:rsidRPr="005279EB">
        <w:rPr>
          <w:rFonts w:asciiTheme="majorBidi" w:hAnsiTheme="majorBidi" w:cstheme="majorBidi"/>
        </w:rPr>
        <w:t xml:space="preserve">keluarga melalui jaringan 330 kelompok PEKKA yang </w:t>
      </w:r>
      <w:r w:rsidR="00E42FC4" w:rsidRPr="005279EB">
        <w:rPr>
          <w:rFonts w:asciiTheme="majorBidi" w:hAnsiTheme="majorBidi" w:cstheme="majorBidi"/>
        </w:rPr>
        <w:t xml:space="preserve"> </w:t>
      </w:r>
      <w:r w:rsidRPr="005279EB">
        <w:rPr>
          <w:rFonts w:asciiTheme="majorBidi" w:hAnsiTheme="majorBidi" w:cstheme="majorBidi"/>
        </w:rPr>
        <w:t xml:space="preserve">tersebar di delapan provinsi (NAD, Jawa Barat, Jawa Tengah, Kalimantan Barat, NTB, NTT, Maluku Utara, dan </w:t>
      </w:r>
      <w:r w:rsidR="00E42FC4" w:rsidRPr="005279EB">
        <w:rPr>
          <w:rFonts w:asciiTheme="majorBidi" w:hAnsiTheme="majorBidi" w:cstheme="majorBidi"/>
        </w:rPr>
        <w:t xml:space="preserve"> </w:t>
      </w:r>
      <w:r w:rsidRPr="005279EB">
        <w:rPr>
          <w:rFonts w:asciiTheme="majorBidi" w:hAnsiTheme="majorBidi" w:cstheme="majorBidi"/>
        </w:rPr>
        <w:t>Sulawesi Tengggara) Anggota PEKKA adalah</w:t>
      </w:r>
      <w:r w:rsidR="00E42FC4" w:rsidRPr="005279EB">
        <w:rPr>
          <w:rFonts w:asciiTheme="majorBidi" w:hAnsiTheme="majorBidi" w:cstheme="majorBidi"/>
        </w:rPr>
        <w:t xml:space="preserve"> </w:t>
      </w:r>
      <w:r w:rsidRPr="005279EB">
        <w:rPr>
          <w:rFonts w:asciiTheme="majorBidi" w:hAnsiTheme="majorBidi" w:cstheme="majorBidi"/>
        </w:rPr>
        <w:t xml:space="preserve">perempuan yang menjadi  kepala </w:t>
      </w:r>
      <w:r w:rsidR="00E42FC4" w:rsidRPr="005279EB">
        <w:rPr>
          <w:rFonts w:asciiTheme="majorBidi" w:hAnsiTheme="majorBidi" w:cstheme="majorBidi"/>
        </w:rPr>
        <w:t xml:space="preserve"> </w:t>
      </w:r>
      <w:r w:rsidRPr="005279EB">
        <w:rPr>
          <w:rFonts w:asciiTheme="majorBidi" w:hAnsiTheme="majorBidi" w:cstheme="majorBidi"/>
        </w:rPr>
        <w:t>keluarga akibat</w:t>
      </w:r>
      <w:r w:rsidR="00E42FC4" w:rsidRPr="005279EB">
        <w:rPr>
          <w:rFonts w:asciiTheme="majorBidi" w:hAnsiTheme="majorBidi" w:cstheme="majorBidi"/>
        </w:rPr>
        <w:t xml:space="preserve"> </w:t>
      </w:r>
      <w:r w:rsidRPr="005279EB">
        <w:rPr>
          <w:rFonts w:asciiTheme="majorBidi" w:hAnsiTheme="majorBidi" w:cstheme="majorBidi"/>
        </w:rPr>
        <w:t xml:space="preserve"> meninggalnya suami, perceraian, ditinggal, melajang atau </w:t>
      </w:r>
      <w:r w:rsidR="00E42FC4" w:rsidRPr="005279EB">
        <w:rPr>
          <w:rFonts w:asciiTheme="majorBidi" w:hAnsiTheme="majorBidi" w:cstheme="majorBidi"/>
        </w:rPr>
        <w:t xml:space="preserve"> </w:t>
      </w:r>
      <w:r w:rsidRPr="005279EB">
        <w:rPr>
          <w:rFonts w:asciiTheme="majorBidi" w:hAnsiTheme="majorBidi" w:cstheme="majorBidi"/>
        </w:rPr>
        <w:t>me</w:t>
      </w:r>
      <w:r w:rsidR="00E42FC4" w:rsidRPr="005279EB">
        <w:rPr>
          <w:rFonts w:asciiTheme="majorBidi" w:hAnsiTheme="majorBidi" w:cstheme="majorBidi"/>
        </w:rPr>
        <w:t>n</w:t>
      </w:r>
      <w:r w:rsidRPr="005279EB">
        <w:rPr>
          <w:rFonts w:asciiTheme="majorBidi" w:hAnsiTheme="majorBidi" w:cstheme="majorBidi"/>
        </w:rPr>
        <w:t xml:space="preserve">ikah namun bertanggung </w:t>
      </w:r>
      <w:r w:rsidR="000748C1" w:rsidRPr="005279EB">
        <w:rPr>
          <w:rFonts w:asciiTheme="majorBidi" w:hAnsiTheme="majorBidi" w:cstheme="majorBidi"/>
        </w:rPr>
        <w:t xml:space="preserve"> </w:t>
      </w:r>
      <w:r w:rsidRPr="005279EB">
        <w:rPr>
          <w:rFonts w:asciiTheme="majorBidi" w:hAnsiTheme="majorBidi" w:cstheme="majorBidi"/>
        </w:rPr>
        <w:t xml:space="preserve">jawab atas kehidupan </w:t>
      </w:r>
      <w:r w:rsidR="00E42FC4" w:rsidRPr="005279EB">
        <w:rPr>
          <w:rFonts w:asciiTheme="majorBidi" w:hAnsiTheme="majorBidi" w:cstheme="majorBidi"/>
        </w:rPr>
        <w:t xml:space="preserve"> </w:t>
      </w:r>
      <w:r w:rsidRPr="005279EB">
        <w:rPr>
          <w:rFonts w:asciiTheme="majorBidi" w:hAnsiTheme="majorBidi" w:cstheme="majorBidi"/>
        </w:rPr>
        <w:t>rumah tangga (karena suaminya sakit, atau tidak mampu bekerja atau bekerja di luar negeri dan tidak memberi dukungan keuangan kepada keluarga)</w:t>
      </w:r>
      <w:r w:rsidR="00E42FC4" w:rsidRPr="005279EB">
        <w:rPr>
          <w:rFonts w:asciiTheme="majorBidi" w:hAnsiTheme="majorBidi" w:cstheme="majorBidi"/>
        </w:rPr>
        <w:t>.</w:t>
      </w:r>
      <w:r w:rsidRPr="005279EB">
        <w:rPr>
          <w:rFonts w:asciiTheme="majorBidi" w:hAnsiTheme="majorBidi" w:cstheme="majorBidi"/>
        </w:rPr>
        <w:t xml:space="preserve">   </w:t>
      </w:r>
    </w:p>
  </w:footnote>
  <w:footnote w:id="19">
    <w:p w:rsidR="00D528B2" w:rsidRPr="005279EB" w:rsidRDefault="00D528B2" w:rsidP="00E42FC4">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hyperlink r:id="rId2" w:history="1">
        <w:r w:rsidRPr="005279EB">
          <w:rPr>
            <w:rStyle w:val="Hyperlink"/>
            <w:rFonts w:asciiTheme="majorBidi" w:hAnsiTheme="majorBidi" w:cstheme="majorBidi"/>
            <w:color w:val="auto"/>
            <w:u w:val="none"/>
          </w:rPr>
          <w:t xml:space="preserve">https://www.merdeka.com/peristiwa/25-persen-masyarakat-indonesia-melakukan-Nikah-sirri. </w:t>
        </w:r>
        <w:proofErr w:type="gramStart"/>
        <w:r w:rsidRPr="005279EB">
          <w:rPr>
            <w:rStyle w:val="Hyperlink"/>
            <w:rFonts w:asciiTheme="majorBidi" w:hAnsiTheme="majorBidi" w:cstheme="majorBidi"/>
            <w:color w:val="auto"/>
            <w:u w:val="none"/>
          </w:rPr>
          <w:t>Diakses</w:t>
        </w:r>
      </w:hyperlink>
      <w:r w:rsidRPr="005279EB">
        <w:rPr>
          <w:rFonts w:asciiTheme="majorBidi" w:hAnsiTheme="majorBidi" w:cstheme="majorBidi"/>
        </w:rPr>
        <w:t xml:space="preserve"> pada tanggal 22 Agustus 2018.</w:t>
      </w:r>
      <w:proofErr w:type="gramEnd"/>
    </w:p>
  </w:footnote>
  <w:footnote w:id="20">
    <w:p w:rsidR="00D528B2" w:rsidRPr="005279EB" w:rsidRDefault="00D528B2" w:rsidP="00D528B2">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Penelitian ini adalah</w:t>
      </w:r>
      <w:r w:rsidR="00E42FC4" w:rsidRPr="005279EB">
        <w:rPr>
          <w:rFonts w:asciiTheme="majorBidi" w:hAnsiTheme="majorBidi" w:cstheme="majorBidi"/>
        </w:rPr>
        <w:t xml:space="preserve"> </w:t>
      </w:r>
      <w:r w:rsidRPr="005279EB">
        <w:rPr>
          <w:rFonts w:asciiTheme="majorBidi" w:hAnsiTheme="majorBidi" w:cstheme="majorBidi"/>
        </w:rPr>
        <w:t xml:space="preserve">penelitian </w:t>
      </w:r>
      <w:r w:rsidR="00E42FC4" w:rsidRPr="005279EB">
        <w:rPr>
          <w:rFonts w:asciiTheme="majorBidi" w:hAnsiTheme="majorBidi" w:cstheme="majorBidi"/>
        </w:rPr>
        <w:t xml:space="preserve"> </w:t>
      </w:r>
      <w:r w:rsidRPr="005279EB">
        <w:rPr>
          <w:rFonts w:asciiTheme="majorBidi" w:hAnsiTheme="majorBidi" w:cstheme="majorBidi"/>
        </w:rPr>
        <w:t xml:space="preserve">tim oleh 17 orang </w:t>
      </w:r>
      <w:r w:rsidR="00E42FC4" w:rsidRPr="005279EB">
        <w:rPr>
          <w:rFonts w:asciiTheme="majorBidi" w:hAnsiTheme="majorBidi" w:cstheme="majorBidi"/>
        </w:rPr>
        <w:t xml:space="preserve"> </w:t>
      </w:r>
      <w:r w:rsidRPr="005279EB">
        <w:rPr>
          <w:rFonts w:asciiTheme="majorBidi" w:hAnsiTheme="majorBidi" w:cstheme="majorBidi"/>
        </w:rPr>
        <w:t>peneliti antara lain: (Abdul Jamil dan</w:t>
      </w:r>
      <w:r w:rsidR="00E42FC4" w:rsidRPr="005279EB">
        <w:rPr>
          <w:rFonts w:asciiTheme="majorBidi" w:hAnsiTheme="majorBidi" w:cstheme="majorBidi"/>
        </w:rPr>
        <w:t xml:space="preserve"> </w:t>
      </w:r>
      <w:r w:rsidRPr="005279EB">
        <w:rPr>
          <w:rFonts w:asciiTheme="majorBidi" w:hAnsiTheme="majorBidi" w:cstheme="majorBidi"/>
        </w:rPr>
        <w:t xml:space="preserve"> Mukhtar Ilyas, Muchith </w:t>
      </w:r>
      <w:r w:rsidR="00E42FC4" w:rsidRPr="005279EB">
        <w:rPr>
          <w:rFonts w:asciiTheme="majorBidi" w:hAnsiTheme="majorBidi" w:cstheme="majorBidi"/>
        </w:rPr>
        <w:t xml:space="preserve"> </w:t>
      </w:r>
      <w:r w:rsidRPr="005279EB">
        <w:rPr>
          <w:rFonts w:asciiTheme="majorBidi" w:hAnsiTheme="majorBidi" w:cstheme="majorBidi"/>
        </w:rPr>
        <w:t xml:space="preserve">A. Karim dan Selamet, </w:t>
      </w:r>
      <w:r w:rsidR="00E42FC4" w:rsidRPr="005279EB">
        <w:rPr>
          <w:rFonts w:asciiTheme="majorBidi" w:hAnsiTheme="majorBidi" w:cstheme="majorBidi"/>
        </w:rPr>
        <w:t xml:space="preserve"> </w:t>
      </w:r>
      <w:r w:rsidRPr="005279EB">
        <w:rPr>
          <w:rFonts w:asciiTheme="majorBidi" w:hAnsiTheme="majorBidi" w:cstheme="majorBidi"/>
        </w:rPr>
        <w:t xml:space="preserve">Muchtar dan Agus Mulyono, Nur Rofiah dan Kustini, Kuswinarno dan Fakhruddin M, Zainal Abidin dan Sri Hidayati, Ah. Azharudin Lathif </w:t>
      </w:r>
      <w:proofErr w:type="gramStart"/>
      <w:r w:rsidRPr="005279EB">
        <w:rPr>
          <w:rFonts w:asciiTheme="majorBidi" w:hAnsiTheme="majorBidi" w:cstheme="majorBidi"/>
        </w:rPr>
        <w:t xml:space="preserve">dan </w:t>
      </w:r>
      <w:r w:rsidR="00E42FC4" w:rsidRPr="005279EB">
        <w:rPr>
          <w:rFonts w:asciiTheme="majorBidi" w:hAnsiTheme="majorBidi" w:cstheme="majorBidi"/>
        </w:rPr>
        <w:t xml:space="preserve"> </w:t>
      </w:r>
      <w:r w:rsidRPr="005279EB">
        <w:rPr>
          <w:rFonts w:asciiTheme="majorBidi" w:hAnsiTheme="majorBidi" w:cstheme="majorBidi"/>
        </w:rPr>
        <w:t>Muchit</w:t>
      </w:r>
      <w:proofErr w:type="gramEnd"/>
      <w:r w:rsidRPr="005279EB">
        <w:rPr>
          <w:rFonts w:asciiTheme="majorBidi" w:hAnsiTheme="majorBidi" w:cstheme="majorBidi"/>
        </w:rPr>
        <w:t xml:space="preserve"> A. Karim, Ida Rosyida dan Iklilah Muzayyanah DF dan Fauziah. </w:t>
      </w:r>
      <w:proofErr w:type="gramStart"/>
      <w:r w:rsidRPr="005279EB">
        <w:rPr>
          <w:rFonts w:asciiTheme="majorBidi" w:hAnsiTheme="majorBidi" w:cstheme="majorBidi"/>
        </w:rPr>
        <w:t>Penelitian yang dilakukan oleh 17 orang peneliti ini dihimpun dalam sebuah buku yang diberi judul “</w:t>
      </w:r>
      <w:r w:rsidRPr="005279EB">
        <w:rPr>
          <w:rFonts w:asciiTheme="majorBidi" w:hAnsiTheme="majorBidi" w:cstheme="majorBidi"/>
          <w:i/>
          <w:iCs/>
        </w:rPr>
        <w:t>Menelusuri Makna di Balik Fenomena Perkawinan di Bawah Umur dan Perkawinan Tidak Tercatat.</w:t>
      </w:r>
      <w:proofErr w:type="gramEnd"/>
      <w:r w:rsidRPr="005279EB">
        <w:rPr>
          <w:rFonts w:asciiTheme="majorBidi" w:hAnsiTheme="majorBidi" w:cstheme="majorBidi"/>
          <w:i/>
          <w:iCs/>
        </w:rPr>
        <w:t xml:space="preserve"> </w:t>
      </w:r>
      <w:proofErr w:type="gramStart"/>
      <w:r w:rsidRPr="005279EB">
        <w:rPr>
          <w:rFonts w:asciiTheme="majorBidi" w:hAnsiTheme="majorBidi" w:cstheme="majorBidi"/>
        </w:rPr>
        <w:t>Diterbitkan oleh Puslitbang Kehidupan Keagamaan Badan Litbang dan Diklat Kementerian Agama RI.</w:t>
      </w:r>
      <w:proofErr w:type="gramEnd"/>
      <w:r w:rsidRPr="005279EB">
        <w:rPr>
          <w:rFonts w:asciiTheme="majorBidi" w:hAnsiTheme="majorBidi" w:cstheme="majorBidi"/>
        </w:rPr>
        <w:t xml:space="preserve"> </w:t>
      </w:r>
      <w:proofErr w:type="gramStart"/>
      <w:r w:rsidRPr="005279EB">
        <w:rPr>
          <w:rFonts w:asciiTheme="majorBidi" w:hAnsiTheme="majorBidi" w:cstheme="majorBidi"/>
        </w:rPr>
        <w:t>Diterbitkan pertama kali pada Tahun</w:t>
      </w:r>
      <w:r w:rsidR="00E42FC4" w:rsidRPr="005279EB">
        <w:rPr>
          <w:rFonts w:asciiTheme="majorBidi" w:hAnsiTheme="majorBidi" w:cstheme="majorBidi"/>
        </w:rPr>
        <w:t xml:space="preserve"> </w:t>
      </w:r>
      <w:r w:rsidRPr="005279EB">
        <w:rPr>
          <w:rFonts w:asciiTheme="majorBidi" w:hAnsiTheme="majorBidi" w:cstheme="majorBidi"/>
        </w:rPr>
        <w:t>2013.</w:t>
      </w:r>
      <w:proofErr w:type="gramEnd"/>
    </w:p>
  </w:footnote>
  <w:footnote w:id="21">
    <w:p w:rsidR="00D528B2" w:rsidRPr="005279EB" w:rsidRDefault="00D528B2" w:rsidP="00D528B2">
      <w:pPr>
        <w:spacing w:after="0" w:line="240" w:lineRule="auto"/>
        <w:ind w:firstLine="720"/>
        <w:jc w:val="both"/>
        <w:rPr>
          <w:rFonts w:asciiTheme="majorBidi" w:hAnsiTheme="majorBidi" w:cstheme="majorBidi"/>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lang w:val="id-ID"/>
        </w:rPr>
        <w:t>https:/www.antaranews.com/berita/485669/banyak-warga-malaysia-meNikah-di</w:t>
      </w:r>
      <w:r w:rsidRPr="005279EB">
        <w:rPr>
          <w:rFonts w:asciiTheme="majorBidi" w:hAnsiTheme="majorBidi" w:cstheme="majorBidi"/>
          <w:sz w:val="20"/>
          <w:szCs w:val="20"/>
        </w:rPr>
        <w:t xml:space="preserve"> Thailand.</w:t>
      </w:r>
    </w:p>
  </w:footnote>
  <w:footnote w:id="22">
    <w:p w:rsidR="00D528B2" w:rsidRPr="005279EB" w:rsidRDefault="00D528B2" w:rsidP="00793C61">
      <w:pPr>
        <w:spacing w:after="0" w:line="240" w:lineRule="auto"/>
        <w:ind w:firstLine="720"/>
        <w:jc w:val="both"/>
        <w:rPr>
          <w:rFonts w:asciiTheme="majorBidi" w:hAnsiTheme="majorBidi" w:cstheme="majorBidi"/>
          <w:sz w:val="20"/>
          <w:szCs w:val="20"/>
          <w:lang w:val="id-ID"/>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lang w:val="id-ID"/>
        </w:rPr>
        <w:t xml:space="preserve"> Ada tiga pola bentuk perkawinan masyarakat Malaysia yang melangsungkan perkawinan di Thailand yaitu: </w:t>
      </w:r>
      <w:r w:rsidRPr="005279EB">
        <w:rPr>
          <w:rFonts w:asciiTheme="majorBidi" w:hAnsiTheme="majorBidi" w:cstheme="majorBidi"/>
          <w:i/>
          <w:iCs/>
          <w:sz w:val="20"/>
          <w:szCs w:val="20"/>
          <w:lang w:val="id-ID"/>
        </w:rPr>
        <w:t>Pertama</w:t>
      </w:r>
      <w:r w:rsidRPr="005279EB">
        <w:rPr>
          <w:rFonts w:asciiTheme="majorBidi" w:hAnsiTheme="majorBidi" w:cstheme="majorBidi"/>
          <w:sz w:val="20"/>
          <w:szCs w:val="20"/>
          <w:lang w:val="id-ID"/>
        </w:rPr>
        <w:t xml:space="preserve"> pola perkawinan yang dilakukan secara resmi di kantor  urusan agama Thailand </w:t>
      </w:r>
      <w:r w:rsidR="00E42FC4"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 xml:space="preserve">kemudian dilegalkan </w:t>
      </w:r>
      <w:r w:rsidR="00E42FC4"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w:t>
      </w:r>
      <w:r w:rsidRPr="005279EB">
        <w:rPr>
          <w:rFonts w:asciiTheme="majorBidi" w:hAnsiTheme="majorBidi" w:cstheme="majorBidi"/>
          <w:i/>
          <w:iCs/>
          <w:sz w:val="20"/>
          <w:szCs w:val="20"/>
          <w:lang w:val="id-ID"/>
        </w:rPr>
        <w:t>i’tiraf</w:t>
      </w:r>
      <w:r w:rsidRPr="005279EB">
        <w:rPr>
          <w:rFonts w:asciiTheme="majorBidi" w:hAnsiTheme="majorBidi" w:cstheme="majorBidi"/>
          <w:sz w:val="20"/>
          <w:szCs w:val="20"/>
          <w:lang w:val="id-ID"/>
        </w:rPr>
        <w:t>)</w:t>
      </w:r>
      <w:r w:rsidR="00E42FC4"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 xml:space="preserve"> setelah  kembali </w:t>
      </w:r>
      <w:r w:rsidR="00E42FC4"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 xml:space="preserve">ke Malaysia. </w:t>
      </w:r>
      <w:r w:rsidRPr="005279EB">
        <w:rPr>
          <w:rFonts w:asciiTheme="majorBidi" w:hAnsiTheme="majorBidi" w:cstheme="majorBidi"/>
          <w:i/>
          <w:iCs/>
          <w:sz w:val="20"/>
          <w:szCs w:val="20"/>
        </w:rPr>
        <w:t>Kedua</w:t>
      </w:r>
      <w:r w:rsidRPr="005279EB">
        <w:rPr>
          <w:rFonts w:asciiTheme="majorBidi" w:hAnsiTheme="majorBidi" w:cstheme="majorBidi"/>
          <w:sz w:val="20"/>
          <w:szCs w:val="20"/>
          <w:lang w:val="id-ID"/>
        </w:rPr>
        <w:t xml:space="preserve"> pola perkawinan yang dilakukan secara resmi </w:t>
      </w:r>
      <w:r w:rsidRPr="005279EB">
        <w:rPr>
          <w:rFonts w:asciiTheme="majorBidi" w:hAnsiTheme="majorBidi" w:cstheme="majorBidi"/>
          <w:sz w:val="20"/>
          <w:szCs w:val="20"/>
        </w:rPr>
        <w:t xml:space="preserve">di </w:t>
      </w:r>
      <w:proofErr w:type="gramStart"/>
      <w:r w:rsidRPr="005279EB">
        <w:rPr>
          <w:rFonts w:asciiTheme="majorBidi" w:hAnsiTheme="majorBidi" w:cstheme="majorBidi"/>
          <w:sz w:val="20"/>
          <w:szCs w:val="20"/>
          <w:lang w:val="id-ID"/>
        </w:rPr>
        <w:t>kantor</w:t>
      </w:r>
      <w:proofErr w:type="gramEnd"/>
      <w:r w:rsidRPr="005279EB">
        <w:rPr>
          <w:rFonts w:asciiTheme="majorBidi" w:hAnsiTheme="majorBidi" w:cstheme="majorBidi"/>
          <w:sz w:val="20"/>
          <w:szCs w:val="20"/>
          <w:lang w:val="id-ID"/>
        </w:rPr>
        <w:t xml:space="preserve"> urusan agama di Thailand </w:t>
      </w:r>
      <w:r w:rsidRPr="005279EB">
        <w:rPr>
          <w:rFonts w:asciiTheme="majorBidi" w:hAnsiTheme="majorBidi" w:cstheme="majorBidi"/>
          <w:sz w:val="20"/>
          <w:szCs w:val="20"/>
        </w:rPr>
        <w:t xml:space="preserve">tetapi tidak </w:t>
      </w:r>
      <w:r w:rsidRPr="005279EB">
        <w:rPr>
          <w:rFonts w:asciiTheme="majorBidi" w:hAnsiTheme="majorBidi" w:cstheme="majorBidi"/>
          <w:sz w:val="20"/>
          <w:szCs w:val="20"/>
          <w:lang w:val="id-ID"/>
        </w:rPr>
        <w:t>dilegalkan (</w:t>
      </w:r>
      <w:r w:rsidRPr="005279EB">
        <w:rPr>
          <w:rFonts w:asciiTheme="majorBidi" w:hAnsiTheme="majorBidi" w:cstheme="majorBidi"/>
          <w:i/>
          <w:iCs/>
          <w:sz w:val="20"/>
          <w:szCs w:val="20"/>
          <w:lang w:val="id-ID"/>
        </w:rPr>
        <w:t>i’tiraf</w:t>
      </w:r>
      <w:r w:rsidRPr="005279EB">
        <w:rPr>
          <w:rFonts w:asciiTheme="majorBidi" w:hAnsiTheme="majorBidi" w:cstheme="majorBidi"/>
          <w:sz w:val="20"/>
          <w:szCs w:val="20"/>
          <w:lang w:val="id-ID"/>
        </w:rPr>
        <w:t>)</w:t>
      </w:r>
      <w:r w:rsidRPr="005279EB">
        <w:rPr>
          <w:rFonts w:asciiTheme="majorBidi" w:hAnsiTheme="majorBidi" w:cstheme="majorBidi"/>
          <w:sz w:val="20"/>
          <w:szCs w:val="20"/>
        </w:rPr>
        <w:t xml:space="preserve">. </w:t>
      </w:r>
      <w:proofErr w:type="gramStart"/>
      <w:r w:rsidRPr="005279EB">
        <w:rPr>
          <w:rFonts w:asciiTheme="majorBidi" w:hAnsiTheme="majorBidi" w:cstheme="majorBidi"/>
          <w:i/>
          <w:iCs/>
          <w:sz w:val="20"/>
          <w:szCs w:val="20"/>
        </w:rPr>
        <w:t xml:space="preserve">Ketiga </w:t>
      </w:r>
      <w:r w:rsidR="00793C61" w:rsidRPr="005279EB">
        <w:rPr>
          <w:rFonts w:asciiTheme="majorBidi" w:hAnsiTheme="majorBidi" w:cstheme="majorBidi"/>
          <w:i/>
          <w:iCs/>
          <w:sz w:val="20"/>
          <w:szCs w:val="20"/>
        </w:rPr>
        <w:t xml:space="preserve"> </w:t>
      </w:r>
      <w:r w:rsidRPr="005279EB">
        <w:rPr>
          <w:rFonts w:asciiTheme="majorBidi" w:hAnsiTheme="majorBidi" w:cstheme="majorBidi"/>
          <w:sz w:val="20"/>
          <w:szCs w:val="20"/>
          <w:lang w:val="id-ID"/>
        </w:rPr>
        <w:t>pola</w:t>
      </w:r>
      <w:proofErr w:type="gramEnd"/>
      <w:r w:rsidRPr="005279EB">
        <w:rPr>
          <w:rFonts w:asciiTheme="majorBidi" w:hAnsiTheme="majorBidi" w:cstheme="majorBidi"/>
          <w:sz w:val="20"/>
          <w:szCs w:val="20"/>
          <w:lang w:val="id-ID"/>
        </w:rPr>
        <w:t xml:space="preserve"> perkawinan yang dilakukan secara </w:t>
      </w:r>
      <w:r w:rsidRPr="005279EB">
        <w:rPr>
          <w:rFonts w:asciiTheme="majorBidi" w:hAnsiTheme="majorBidi" w:cstheme="majorBidi"/>
          <w:sz w:val="20"/>
          <w:szCs w:val="20"/>
        </w:rPr>
        <w:t xml:space="preserve">tidak </w:t>
      </w:r>
      <w:r w:rsidRPr="005279EB">
        <w:rPr>
          <w:rFonts w:asciiTheme="majorBidi" w:hAnsiTheme="majorBidi" w:cstheme="majorBidi"/>
          <w:sz w:val="20"/>
          <w:szCs w:val="20"/>
          <w:lang w:val="id-ID"/>
        </w:rPr>
        <w:t>resmi</w:t>
      </w:r>
      <w:r w:rsidRPr="005279EB">
        <w:rPr>
          <w:rFonts w:asciiTheme="majorBidi" w:hAnsiTheme="majorBidi" w:cstheme="majorBidi"/>
          <w:sz w:val="20"/>
          <w:szCs w:val="20"/>
        </w:rPr>
        <w:t>,</w:t>
      </w:r>
      <w:r w:rsidRPr="005279EB">
        <w:rPr>
          <w:rFonts w:asciiTheme="majorBidi" w:hAnsiTheme="majorBidi" w:cstheme="majorBidi"/>
          <w:sz w:val="20"/>
          <w:szCs w:val="20"/>
          <w:lang w:val="id-ID"/>
        </w:rPr>
        <w:t xml:space="preserve"> </w:t>
      </w:r>
      <w:r w:rsidRPr="005279EB">
        <w:rPr>
          <w:rFonts w:asciiTheme="majorBidi" w:hAnsiTheme="majorBidi" w:cstheme="majorBidi"/>
          <w:sz w:val="20"/>
          <w:szCs w:val="20"/>
        </w:rPr>
        <w:t xml:space="preserve">perkawinan pola ketiga ini dilakkan di rumah-rumah tokoh agama, dan masjid-masjid di Thailad. Bentuk perkawinan yang ketiga ini oleh </w:t>
      </w:r>
      <w:proofErr w:type="gramStart"/>
      <w:r w:rsidRPr="005279EB">
        <w:rPr>
          <w:rFonts w:asciiTheme="majorBidi" w:hAnsiTheme="majorBidi" w:cstheme="majorBidi"/>
          <w:sz w:val="20"/>
          <w:szCs w:val="20"/>
        </w:rPr>
        <w:t>pemerintah</w:t>
      </w:r>
      <w:r w:rsidR="00793C61"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 Malaysia</w:t>
      </w:r>
      <w:proofErr w:type="gramEnd"/>
      <w:r w:rsidRPr="005279EB">
        <w:rPr>
          <w:rFonts w:asciiTheme="majorBidi" w:hAnsiTheme="majorBidi" w:cstheme="majorBidi"/>
          <w:sz w:val="20"/>
          <w:szCs w:val="20"/>
        </w:rPr>
        <w:t xml:space="preserve"> dinamakan dengan perkawinan sindiket.   </w:t>
      </w:r>
    </w:p>
  </w:footnote>
  <w:footnote w:id="23">
    <w:p w:rsidR="00D528B2" w:rsidRPr="005279EB" w:rsidRDefault="00D528B2" w:rsidP="00C15EBA">
      <w:pPr>
        <w:pStyle w:val="FootnoteText"/>
        <w:ind w:firstLine="720"/>
        <w:jc w:val="both"/>
        <w:rPr>
          <w:rFonts w:asciiTheme="majorBidi" w:hAnsiTheme="majorBidi" w:cstheme="majorBidi"/>
          <w:lang w:val="id-ID"/>
        </w:rPr>
      </w:pPr>
      <w:r w:rsidRPr="005279EB">
        <w:rPr>
          <w:rStyle w:val="FootnoteReference"/>
          <w:rFonts w:asciiTheme="majorBidi" w:hAnsiTheme="majorBidi" w:cstheme="majorBidi"/>
        </w:rPr>
        <w:footnoteRef/>
      </w:r>
      <w:r w:rsidRPr="005279EB">
        <w:rPr>
          <w:rFonts w:asciiTheme="majorBidi" w:hAnsiTheme="majorBidi" w:cstheme="majorBidi"/>
          <w:lang w:val="id-ID"/>
        </w:rPr>
        <w:t xml:space="preserve"> Skripsi Muhammad Nur Faqih Bin Abdullah, </w:t>
      </w:r>
      <w:r w:rsidR="00793C61" w:rsidRPr="005279EB">
        <w:rPr>
          <w:rFonts w:asciiTheme="majorBidi" w:hAnsiTheme="majorBidi" w:cstheme="majorBidi"/>
          <w:iCs/>
          <w:lang w:val="id-ID"/>
        </w:rPr>
        <w:t xml:space="preserve">2017,  </w:t>
      </w:r>
      <w:r w:rsidRPr="005279EB">
        <w:rPr>
          <w:rFonts w:asciiTheme="majorBidi" w:hAnsiTheme="majorBidi" w:cstheme="majorBidi"/>
          <w:i/>
          <w:iCs/>
          <w:lang w:val="id-ID"/>
        </w:rPr>
        <w:t>Per</w:t>
      </w:r>
      <w:r w:rsidR="00793C61" w:rsidRPr="005279EB">
        <w:rPr>
          <w:rFonts w:asciiTheme="majorBidi" w:hAnsiTheme="majorBidi" w:cstheme="majorBidi"/>
          <w:i/>
          <w:iCs/>
          <w:lang w:val="id-ID"/>
        </w:rPr>
        <w:t>n</w:t>
      </w:r>
      <w:r w:rsidRPr="005279EB">
        <w:rPr>
          <w:rFonts w:asciiTheme="majorBidi" w:hAnsiTheme="majorBidi" w:cstheme="majorBidi"/>
          <w:i/>
          <w:iCs/>
          <w:lang w:val="id-ID"/>
        </w:rPr>
        <w:t>ikahan Tanpa</w:t>
      </w:r>
      <w:r w:rsidR="00793C61" w:rsidRPr="005279EB">
        <w:rPr>
          <w:rFonts w:asciiTheme="majorBidi" w:hAnsiTheme="majorBidi" w:cstheme="majorBidi"/>
          <w:i/>
          <w:iCs/>
          <w:lang w:val="id-ID"/>
        </w:rPr>
        <w:t xml:space="preserve">  </w:t>
      </w:r>
      <w:r w:rsidRPr="005279EB">
        <w:rPr>
          <w:rFonts w:asciiTheme="majorBidi" w:hAnsiTheme="majorBidi" w:cstheme="majorBidi"/>
          <w:i/>
          <w:iCs/>
          <w:lang w:val="id-ID"/>
        </w:rPr>
        <w:t>Izin Mahkamah</w:t>
      </w:r>
      <w:r w:rsidR="00793C61" w:rsidRPr="005279EB">
        <w:rPr>
          <w:rFonts w:asciiTheme="majorBidi" w:hAnsiTheme="majorBidi" w:cstheme="majorBidi"/>
          <w:i/>
          <w:iCs/>
          <w:lang w:val="id-ID"/>
        </w:rPr>
        <w:t xml:space="preserve"> </w:t>
      </w:r>
      <w:r w:rsidRPr="005279EB">
        <w:rPr>
          <w:rFonts w:asciiTheme="majorBidi" w:hAnsiTheme="majorBidi" w:cstheme="majorBidi"/>
          <w:i/>
          <w:iCs/>
          <w:lang w:val="id-ID"/>
        </w:rPr>
        <w:t xml:space="preserve"> Ditinjau </w:t>
      </w:r>
      <w:r w:rsidR="00793C61" w:rsidRPr="005279EB">
        <w:rPr>
          <w:rFonts w:asciiTheme="majorBidi" w:hAnsiTheme="majorBidi" w:cstheme="majorBidi"/>
          <w:i/>
          <w:iCs/>
          <w:lang w:val="id-ID"/>
        </w:rPr>
        <w:t xml:space="preserve"> </w:t>
      </w:r>
      <w:r w:rsidRPr="005279EB">
        <w:rPr>
          <w:rFonts w:asciiTheme="majorBidi" w:hAnsiTheme="majorBidi" w:cstheme="majorBidi"/>
          <w:i/>
          <w:iCs/>
          <w:lang w:val="id-ID"/>
        </w:rPr>
        <w:t xml:space="preserve">Menurut </w:t>
      </w:r>
      <w:r w:rsidR="00793C61" w:rsidRPr="005279EB">
        <w:rPr>
          <w:rFonts w:asciiTheme="majorBidi" w:hAnsiTheme="majorBidi" w:cstheme="majorBidi"/>
          <w:i/>
          <w:iCs/>
          <w:lang w:val="id-ID"/>
        </w:rPr>
        <w:t xml:space="preserve"> </w:t>
      </w:r>
      <w:r w:rsidRPr="005279EB">
        <w:rPr>
          <w:rFonts w:asciiTheme="majorBidi" w:hAnsiTheme="majorBidi" w:cstheme="majorBidi"/>
          <w:i/>
          <w:iCs/>
          <w:lang w:val="id-ID"/>
        </w:rPr>
        <w:t xml:space="preserve">Hukum </w:t>
      </w:r>
      <w:r w:rsidR="00793C61" w:rsidRPr="005279EB">
        <w:rPr>
          <w:rFonts w:asciiTheme="majorBidi" w:hAnsiTheme="majorBidi" w:cstheme="majorBidi"/>
          <w:i/>
          <w:iCs/>
          <w:lang w:val="id-ID"/>
        </w:rPr>
        <w:t xml:space="preserve"> </w:t>
      </w:r>
      <w:r w:rsidRPr="005279EB">
        <w:rPr>
          <w:rFonts w:asciiTheme="majorBidi" w:hAnsiTheme="majorBidi" w:cstheme="majorBidi"/>
          <w:i/>
          <w:iCs/>
          <w:lang w:val="id-ID"/>
        </w:rPr>
        <w:t xml:space="preserve">Islam </w:t>
      </w:r>
      <w:r w:rsidR="00793C61" w:rsidRPr="005279EB">
        <w:rPr>
          <w:rFonts w:asciiTheme="majorBidi" w:hAnsiTheme="majorBidi" w:cstheme="majorBidi"/>
          <w:i/>
          <w:iCs/>
          <w:lang w:val="id-ID"/>
        </w:rPr>
        <w:t xml:space="preserve"> </w:t>
      </w:r>
      <w:r w:rsidRPr="005279EB">
        <w:rPr>
          <w:rFonts w:asciiTheme="majorBidi" w:hAnsiTheme="majorBidi" w:cstheme="majorBidi"/>
          <w:i/>
          <w:iCs/>
          <w:lang w:val="id-ID"/>
        </w:rPr>
        <w:t xml:space="preserve">Studi Kasus di Mahkamah Rendah Syariah </w:t>
      </w:r>
      <w:r w:rsidR="00C15EBA">
        <w:rPr>
          <w:rFonts w:asciiTheme="majorBidi" w:hAnsiTheme="majorBidi" w:cstheme="majorBidi"/>
          <w:i/>
          <w:iCs/>
          <w:lang w:val="id-ID"/>
        </w:rPr>
        <w:t>Tanah Merah, Kelantan, Malaysia</w:t>
      </w:r>
      <w:r w:rsidR="00C15EBA" w:rsidRPr="00C15EBA">
        <w:rPr>
          <w:rFonts w:asciiTheme="majorBidi" w:hAnsiTheme="majorBidi" w:cstheme="majorBidi"/>
          <w:i/>
          <w:iCs/>
          <w:lang w:val="id-ID"/>
        </w:rPr>
        <w:t>,</w:t>
      </w:r>
      <w:r w:rsidR="00C15EBA" w:rsidRPr="00C15EBA">
        <w:rPr>
          <w:rFonts w:asciiTheme="majorBidi" w:hAnsiTheme="majorBidi" w:cstheme="majorBidi"/>
          <w:lang w:val="id-ID"/>
        </w:rPr>
        <w:t xml:space="preserve"> UIN Suska Riau, Pekanbaru, h. 59.</w:t>
      </w:r>
      <w:r w:rsidR="00793C61" w:rsidRPr="005279EB">
        <w:rPr>
          <w:rFonts w:asciiTheme="majorBidi" w:hAnsiTheme="majorBidi" w:cstheme="majorBidi"/>
          <w:i/>
          <w:iCs/>
          <w:lang w:val="id-ID"/>
        </w:rPr>
        <w:t xml:space="preserve"> </w:t>
      </w:r>
    </w:p>
  </w:footnote>
  <w:footnote w:id="24">
    <w:p w:rsidR="00D528B2" w:rsidRPr="005279EB" w:rsidRDefault="00D528B2" w:rsidP="00AD1A2D">
      <w:pPr>
        <w:pStyle w:val="NormalWeb"/>
        <w:shd w:val="clear" w:color="auto" w:fill="FFFFFF"/>
        <w:spacing w:before="120" w:beforeAutospacing="0" w:after="120" w:afterAutospacing="0"/>
        <w:ind w:firstLine="720"/>
        <w:jc w:val="both"/>
        <w:rPr>
          <w:rFonts w:asciiTheme="majorBidi" w:hAnsiTheme="majorBidi" w:cstheme="majorBidi"/>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Tanah </w:t>
      </w:r>
      <w:r w:rsidRPr="005279EB">
        <w:rPr>
          <w:rFonts w:asciiTheme="majorBidi" w:hAnsiTheme="majorBidi" w:cstheme="majorBidi"/>
          <w:sz w:val="20"/>
          <w:szCs w:val="20"/>
          <w:lang w:val="en-US"/>
        </w:rPr>
        <w:t xml:space="preserve"> </w:t>
      </w:r>
      <w:r w:rsidRPr="005279EB">
        <w:rPr>
          <w:rFonts w:asciiTheme="majorBidi" w:hAnsiTheme="majorBidi" w:cstheme="majorBidi"/>
          <w:sz w:val="20"/>
          <w:szCs w:val="20"/>
        </w:rPr>
        <w:t xml:space="preserve">Merah merupakan </w:t>
      </w:r>
      <w:r w:rsidRPr="005279EB">
        <w:rPr>
          <w:rFonts w:asciiTheme="majorBidi" w:hAnsiTheme="majorBidi" w:cstheme="majorBidi"/>
          <w:sz w:val="20"/>
          <w:szCs w:val="20"/>
          <w:lang w:val="en-US"/>
        </w:rPr>
        <w:t xml:space="preserve">salah </w:t>
      </w:r>
      <w:r w:rsidRPr="005279EB">
        <w:rPr>
          <w:rFonts w:asciiTheme="majorBidi" w:hAnsiTheme="majorBidi" w:cstheme="majorBidi"/>
          <w:sz w:val="20"/>
          <w:szCs w:val="20"/>
        </w:rPr>
        <w:t xml:space="preserve">satu </w:t>
      </w:r>
      <w:r w:rsidRPr="005279EB">
        <w:rPr>
          <w:rFonts w:asciiTheme="majorBidi" w:hAnsiTheme="majorBidi" w:cstheme="majorBidi"/>
          <w:sz w:val="20"/>
          <w:szCs w:val="20"/>
          <w:lang w:val="en-US"/>
        </w:rPr>
        <w:t xml:space="preserve">daerah (setingkat kabupaten) </w:t>
      </w:r>
      <w:r w:rsidRPr="005279EB">
        <w:rPr>
          <w:rFonts w:asciiTheme="majorBidi" w:hAnsiTheme="majorBidi" w:cstheme="majorBidi"/>
          <w:sz w:val="20"/>
          <w:szCs w:val="20"/>
        </w:rPr>
        <w:t>dari</w:t>
      </w:r>
      <w:r w:rsidRPr="005279EB">
        <w:rPr>
          <w:rFonts w:asciiTheme="majorBidi" w:hAnsiTheme="majorBidi" w:cstheme="majorBidi"/>
          <w:sz w:val="20"/>
          <w:szCs w:val="20"/>
          <w:lang w:val="en-US"/>
        </w:rPr>
        <w:t xml:space="preserve"> </w:t>
      </w:r>
      <w:r w:rsidRPr="005279EB">
        <w:rPr>
          <w:rFonts w:asciiTheme="majorBidi" w:hAnsiTheme="majorBidi" w:cstheme="majorBidi"/>
          <w:sz w:val="20"/>
          <w:szCs w:val="20"/>
        </w:rPr>
        <w:t xml:space="preserve">10 </w:t>
      </w:r>
      <w:r w:rsidRPr="005279EB">
        <w:rPr>
          <w:rFonts w:asciiTheme="majorBidi" w:hAnsiTheme="majorBidi" w:cstheme="majorBidi"/>
          <w:sz w:val="20"/>
          <w:szCs w:val="20"/>
          <w:lang w:val="en-US"/>
        </w:rPr>
        <w:t>daerah-daerah di N</w:t>
      </w:r>
      <w:r w:rsidRPr="005279EB">
        <w:rPr>
          <w:rFonts w:asciiTheme="majorBidi" w:hAnsiTheme="majorBidi" w:cstheme="majorBidi"/>
          <w:sz w:val="20"/>
          <w:szCs w:val="20"/>
        </w:rPr>
        <w:t>egeri </w:t>
      </w:r>
      <w:r w:rsidRPr="005279EB">
        <w:rPr>
          <w:rFonts w:asciiTheme="majorBidi" w:hAnsiTheme="majorBidi" w:cstheme="majorBidi"/>
          <w:sz w:val="20"/>
          <w:szCs w:val="20"/>
          <w:lang w:val="en-US"/>
        </w:rPr>
        <w:t xml:space="preserve">(Provinsi) </w:t>
      </w:r>
      <w:hyperlink r:id="rId3" w:tooltip="Kelantan" w:history="1">
        <w:r w:rsidRPr="005279EB">
          <w:rPr>
            <w:rStyle w:val="Hyperlink"/>
            <w:rFonts w:asciiTheme="majorBidi" w:hAnsiTheme="majorBidi" w:cstheme="majorBidi"/>
            <w:color w:val="auto"/>
            <w:sz w:val="20"/>
            <w:szCs w:val="20"/>
            <w:u w:val="none"/>
          </w:rPr>
          <w:t>Kelantan</w:t>
        </w:r>
      </w:hyperlink>
      <w:r w:rsidRPr="005279EB">
        <w:rPr>
          <w:rFonts w:asciiTheme="majorBidi" w:hAnsiTheme="majorBidi" w:cstheme="majorBidi"/>
          <w:sz w:val="20"/>
          <w:szCs w:val="20"/>
        </w:rPr>
        <w:t xml:space="preserve">. </w:t>
      </w:r>
      <w:r w:rsidRPr="005279EB">
        <w:rPr>
          <w:rFonts w:asciiTheme="majorBidi" w:hAnsiTheme="majorBidi" w:cstheme="majorBidi"/>
          <w:sz w:val="20"/>
          <w:szCs w:val="20"/>
          <w:shd w:val="clear" w:color="auto" w:fill="FFFFFF"/>
        </w:rPr>
        <w:t>Wilayah perkotaan Tanah Merah terletak di sepanjang Sungai Kelantan. Berbatasan dengan Distrik Pasir Mas di utara, Distrik Machang ke Timur, Distrik Kuala Krai ke Tenggara, Distrik Jeli ke Barat Daya dan Thailand di Bara</w:t>
      </w:r>
      <w:r w:rsidRPr="005279EB">
        <w:rPr>
          <w:rFonts w:asciiTheme="majorBidi" w:hAnsiTheme="majorBidi" w:cstheme="majorBidi"/>
          <w:sz w:val="20"/>
          <w:szCs w:val="20"/>
          <w:shd w:val="clear" w:color="auto" w:fill="FFFFFF"/>
          <w:lang w:val="en-US"/>
        </w:rPr>
        <w:t>t.</w:t>
      </w:r>
      <w:r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rPr>
        <w:t>Tanah Merah dikenal</w:t>
      </w:r>
      <w:r w:rsidRPr="005279EB">
        <w:rPr>
          <w:rFonts w:asciiTheme="majorBidi" w:hAnsiTheme="majorBidi" w:cstheme="majorBidi"/>
          <w:sz w:val="20"/>
          <w:szCs w:val="20"/>
          <w:lang w:val="en-US"/>
        </w:rPr>
        <w:t xml:space="preserve"> sebagai </w:t>
      </w:r>
      <w:r w:rsidRPr="005279EB">
        <w:rPr>
          <w:rFonts w:asciiTheme="majorBidi" w:hAnsiTheme="majorBidi" w:cstheme="majorBidi"/>
          <w:sz w:val="20"/>
          <w:szCs w:val="20"/>
        </w:rPr>
        <w:t xml:space="preserve">bandar </w:t>
      </w:r>
      <w:r w:rsidRPr="005279EB">
        <w:rPr>
          <w:rFonts w:asciiTheme="majorBidi" w:hAnsiTheme="majorBidi" w:cstheme="majorBidi"/>
          <w:sz w:val="20"/>
          <w:szCs w:val="20"/>
          <w:lang w:val="en-US"/>
        </w:rPr>
        <w:t xml:space="preserve">(kota) terbesar </w:t>
      </w:r>
      <w:r w:rsidRPr="005279EB">
        <w:rPr>
          <w:rFonts w:asciiTheme="majorBidi" w:hAnsiTheme="majorBidi" w:cstheme="majorBidi"/>
          <w:sz w:val="20"/>
          <w:szCs w:val="20"/>
        </w:rPr>
        <w:t xml:space="preserve">kedua di </w:t>
      </w:r>
      <w:r w:rsidRPr="005279EB">
        <w:rPr>
          <w:rFonts w:asciiTheme="majorBidi" w:hAnsiTheme="majorBidi" w:cstheme="majorBidi"/>
          <w:sz w:val="20"/>
          <w:szCs w:val="20"/>
          <w:lang w:val="en-US"/>
        </w:rPr>
        <w:t xml:space="preserve">provinsi </w:t>
      </w:r>
      <w:r w:rsidRPr="005279EB">
        <w:rPr>
          <w:rFonts w:asciiTheme="majorBidi" w:hAnsiTheme="majorBidi" w:cstheme="majorBidi"/>
          <w:sz w:val="20"/>
          <w:szCs w:val="20"/>
        </w:rPr>
        <w:t xml:space="preserve">Kelantan </w:t>
      </w:r>
      <w:r w:rsidRPr="005279EB">
        <w:rPr>
          <w:rFonts w:asciiTheme="majorBidi" w:hAnsiTheme="majorBidi" w:cstheme="majorBidi"/>
          <w:sz w:val="20"/>
          <w:szCs w:val="20"/>
          <w:lang w:val="en-US"/>
        </w:rPr>
        <w:t xml:space="preserve">setelah </w:t>
      </w:r>
      <w:r w:rsidRPr="005279EB">
        <w:rPr>
          <w:rFonts w:asciiTheme="majorBidi" w:hAnsiTheme="majorBidi" w:cstheme="majorBidi"/>
          <w:sz w:val="20"/>
          <w:szCs w:val="20"/>
        </w:rPr>
        <w:t>Kota Bharu.</w:t>
      </w:r>
      <w:r w:rsidRPr="005279EB">
        <w:rPr>
          <w:rFonts w:asciiTheme="majorBidi" w:hAnsiTheme="majorBidi" w:cstheme="majorBidi"/>
          <w:sz w:val="20"/>
          <w:szCs w:val="20"/>
          <w:lang w:val="en-US"/>
        </w:rPr>
        <w:t xml:space="preserve"> </w:t>
      </w:r>
      <w:hyperlink r:id="rId4" w:history="1">
        <w:r w:rsidRPr="005279EB">
          <w:rPr>
            <w:rStyle w:val="Hyperlink"/>
            <w:rFonts w:asciiTheme="majorBidi" w:hAnsiTheme="majorBidi" w:cstheme="majorBidi"/>
            <w:i/>
            <w:color w:val="auto"/>
            <w:sz w:val="20"/>
            <w:szCs w:val="20"/>
            <w:u w:val="none"/>
            <w:lang w:val="en-US"/>
          </w:rPr>
          <w:t>https://ms.wikipedia.org/wiki/Tanah_Merah,_Kelantan</w:t>
        </w:r>
      </w:hyperlink>
      <w:r w:rsidRPr="005279EB">
        <w:rPr>
          <w:rFonts w:asciiTheme="majorBidi" w:hAnsiTheme="majorBidi" w:cstheme="majorBidi"/>
          <w:i/>
          <w:sz w:val="20"/>
          <w:szCs w:val="20"/>
          <w:lang w:val="en-US"/>
        </w:rPr>
        <w:t xml:space="preserve">. </w:t>
      </w:r>
      <w:proofErr w:type="gramStart"/>
      <w:r w:rsidRPr="005279EB">
        <w:rPr>
          <w:rFonts w:asciiTheme="majorBidi" w:hAnsiTheme="majorBidi" w:cstheme="majorBidi"/>
          <w:sz w:val="20"/>
          <w:szCs w:val="20"/>
          <w:lang w:val="en-US"/>
        </w:rPr>
        <w:t>Diakses tanggal 18 November 2018.</w:t>
      </w:r>
      <w:proofErr w:type="gramEnd"/>
    </w:p>
  </w:footnote>
  <w:footnote w:id="25">
    <w:p w:rsidR="00D528B2" w:rsidRPr="005279EB" w:rsidRDefault="00D528B2" w:rsidP="00AD1A2D">
      <w:pPr>
        <w:tabs>
          <w:tab w:val="left" w:leader="dot" w:pos="0"/>
          <w:tab w:val="left" w:leader="dot" w:pos="8190"/>
          <w:tab w:val="left" w:pos="8820"/>
        </w:tabs>
        <w:spacing w:after="0" w:line="240" w:lineRule="auto"/>
        <w:ind w:firstLine="720"/>
        <w:jc w:val="both"/>
        <w:rPr>
          <w:rFonts w:asciiTheme="majorBidi" w:hAnsiTheme="majorBidi" w:cstheme="majorBidi"/>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Perkawinan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tidak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tercatat (</w:t>
      </w:r>
      <w:r w:rsidRPr="005279EB">
        <w:rPr>
          <w:rFonts w:asciiTheme="majorBidi" w:hAnsiTheme="majorBidi" w:cstheme="majorBidi"/>
          <w:i/>
          <w:sz w:val="20"/>
          <w:szCs w:val="20"/>
        </w:rPr>
        <w:t>Nikah sirri</w:t>
      </w:r>
      <w:r w:rsidRPr="005279EB">
        <w:rPr>
          <w:rFonts w:asciiTheme="majorBidi" w:hAnsiTheme="majorBidi" w:cstheme="majorBidi"/>
          <w:sz w:val="20"/>
          <w:szCs w:val="20"/>
        </w:rPr>
        <w:t>),</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 poligami,</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 perkawinan beda agama, dan kawin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kontrak merupakan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persoalan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yang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selalu aktual dalam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kajian Hukum Perkawinan Islam. </w:t>
      </w:r>
      <w:proofErr w:type="gramStart"/>
      <w:r w:rsidRPr="005279EB">
        <w:rPr>
          <w:rFonts w:asciiTheme="majorBidi" w:hAnsiTheme="majorBidi" w:cstheme="majorBidi"/>
          <w:sz w:val="20"/>
          <w:szCs w:val="20"/>
        </w:rPr>
        <w:t>Meskipun tema-tema tersebut sudah banyak diteliti namun tema-tema di atas selalu menjadi menarik untuk dibicarakan.</w:t>
      </w:r>
      <w:proofErr w:type="gramEnd"/>
      <w:r w:rsidRPr="005279EB">
        <w:rPr>
          <w:rFonts w:asciiTheme="majorBidi" w:hAnsiTheme="majorBidi" w:cstheme="majorBidi"/>
          <w:sz w:val="20"/>
          <w:szCs w:val="20"/>
        </w:rPr>
        <w:t xml:space="preserve"> Lihat Abdul Ghofur Anshori, </w:t>
      </w:r>
      <w:r w:rsidR="00AD1A2D" w:rsidRPr="005279EB">
        <w:rPr>
          <w:rFonts w:asciiTheme="majorBidi" w:hAnsiTheme="majorBidi" w:cstheme="majorBidi"/>
          <w:sz w:val="20"/>
          <w:szCs w:val="20"/>
        </w:rPr>
        <w:t xml:space="preserve">2011, </w:t>
      </w:r>
      <w:r w:rsidRPr="005279EB">
        <w:rPr>
          <w:rFonts w:asciiTheme="majorBidi" w:hAnsiTheme="majorBidi" w:cstheme="majorBidi"/>
          <w:i/>
          <w:sz w:val="20"/>
          <w:szCs w:val="20"/>
        </w:rPr>
        <w:t xml:space="preserve">Hukum Perkawinan Islam Perspektif Fikih dan Hukum Positif, </w:t>
      </w:r>
      <w:r w:rsidRPr="005279EB">
        <w:rPr>
          <w:rFonts w:asciiTheme="majorBidi" w:hAnsiTheme="majorBidi" w:cstheme="majorBidi"/>
          <w:sz w:val="20"/>
          <w:szCs w:val="20"/>
        </w:rPr>
        <w:t>UII Press,</w:t>
      </w:r>
      <w:r w:rsidR="00AD1A2D" w:rsidRPr="005279EB">
        <w:rPr>
          <w:rFonts w:asciiTheme="majorBidi" w:hAnsiTheme="majorBidi" w:cstheme="majorBidi"/>
          <w:sz w:val="20"/>
          <w:szCs w:val="20"/>
        </w:rPr>
        <w:t xml:space="preserve"> Jakarta, h</w:t>
      </w:r>
      <w:r w:rsidRPr="005279EB">
        <w:rPr>
          <w:rFonts w:asciiTheme="majorBidi" w:hAnsiTheme="majorBidi" w:cstheme="majorBidi"/>
          <w:sz w:val="20"/>
          <w:szCs w:val="20"/>
        </w:rPr>
        <w:t xml:space="preserve">. 203-227.  </w:t>
      </w:r>
    </w:p>
    <w:p w:rsidR="00D528B2" w:rsidRPr="005279EB" w:rsidRDefault="00D528B2" w:rsidP="00D528B2">
      <w:pPr>
        <w:tabs>
          <w:tab w:val="left" w:leader="dot" w:pos="0"/>
          <w:tab w:val="left" w:leader="dot" w:pos="8190"/>
          <w:tab w:val="left" w:pos="8820"/>
        </w:tabs>
        <w:spacing w:after="0" w:line="240" w:lineRule="auto"/>
        <w:ind w:firstLine="720"/>
        <w:jc w:val="both"/>
        <w:rPr>
          <w:rFonts w:asciiTheme="majorBidi" w:hAnsiTheme="majorBidi" w:cstheme="majorBidi"/>
          <w:sz w:val="20"/>
          <w:szCs w:val="20"/>
        </w:rPr>
      </w:pPr>
      <w:r w:rsidRPr="005279EB">
        <w:rPr>
          <w:rFonts w:asciiTheme="majorBidi" w:hAnsiTheme="majorBidi" w:cstheme="majorBidi"/>
          <w:sz w:val="20"/>
          <w:szCs w:val="20"/>
        </w:rPr>
        <w:t xml:space="preserve"> </w:t>
      </w:r>
    </w:p>
    <w:p w:rsidR="00D528B2" w:rsidRPr="005279EB" w:rsidRDefault="00D528B2" w:rsidP="00D528B2">
      <w:pPr>
        <w:pStyle w:val="FootnoteText"/>
        <w:jc w:val="both"/>
        <w:rPr>
          <w:rFonts w:asciiTheme="majorBidi" w:hAnsiTheme="majorBidi" w:cstheme="majorBidi"/>
        </w:rPr>
      </w:pPr>
    </w:p>
  </w:footnote>
  <w:footnote w:id="26">
    <w:p w:rsidR="003F3113" w:rsidRPr="005279EB" w:rsidRDefault="003F3113" w:rsidP="003F3113">
      <w:pPr>
        <w:spacing w:after="0"/>
        <w:ind w:firstLine="720"/>
        <w:jc w:val="both"/>
        <w:rPr>
          <w:rFonts w:asciiTheme="majorBidi" w:hAnsiTheme="majorBidi" w:cstheme="majorBidi"/>
          <w:i/>
          <w:iCs/>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Terhadap Pasal 2 ayat (1) dan (2) terdapat dua pemahaman tetang keabsahan </w:t>
      </w:r>
      <w:proofErr w:type="gramStart"/>
      <w:r w:rsidRPr="005279EB">
        <w:rPr>
          <w:rFonts w:asciiTheme="majorBidi" w:hAnsiTheme="majorBidi" w:cstheme="majorBidi"/>
          <w:sz w:val="20"/>
          <w:szCs w:val="20"/>
        </w:rPr>
        <w:t xml:space="preserve">perkawinan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tidak</w:t>
      </w:r>
      <w:proofErr w:type="gramEnd"/>
      <w:r w:rsidRPr="005279EB">
        <w:rPr>
          <w:rFonts w:asciiTheme="majorBidi" w:hAnsiTheme="majorBidi" w:cstheme="majorBidi"/>
          <w:sz w:val="20"/>
          <w:szCs w:val="20"/>
        </w:rPr>
        <w:t xml:space="preserve"> tercatat. Kelompok pertama mengatakan bahwa perkawinan yang telah sah secara </w:t>
      </w:r>
      <w:proofErr w:type="gramStart"/>
      <w:r w:rsidRPr="005279EB">
        <w:rPr>
          <w:rFonts w:asciiTheme="majorBidi" w:hAnsiTheme="majorBidi" w:cstheme="majorBidi"/>
          <w:sz w:val="20"/>
          <w:szCs w:val="20"/>
        </w:rPr>
        <w:t xml:space="preserve">agama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meskipun</w:t>
      </w:r>
      <w:proofErr w:type="gramEnd"/>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rPr>
        <w:t xml:space="preserve"> tidak dicatatkan, maka perkawinannya sah. Hal ini dapat dilihat dari pendapat Neng Djubaidah, dalam bukunya yang berjudul: </w:t>
      </w:r>
      <w:r w:rsidRPr="005279EB">
        <w:rPr>
          <w:rFonts w:asciiTheme="majorBidi" w:hAnsiTheme="majorBidi" w:cstheme="majorBidi"/>
          <w:i/>
          <w:sz w:val="20"/>
          <w:szCs w:val="20"/>
        </w:rPr>
        <w:t xml:space="preserve">Pencatatan Perkawinan dan </w:t>
      </w:r>
      <w:proofErr w:type="gramStart"/>
      <w:r w:rsidRPr="005279EB">
        <w:rPr>
          <w:rFonts w:asciiTheme="majorBidi" w:hAnsiTheme="majorBidi" w:cstheme="majorBidi"/>
          <w:i/>
          <w:sz w:val="20"/>
          <w:szCs w:val="20"/>
        </w:rPr>
        <w:t xml:space="preserve">Perkawinan </w:t>
      </w:r>
      <w:r w:rsidR="00AD1A2D" w:rsidRPr="005279EB">
        <w:rPr>
          <w:rFonts w:asciiTheme="majorBidi" w:hAnsiTheme="majorBidi" w:cstheme="majorBidi"/>
          <w:i/>
          <w:sz w:val="20"/>
          <w:szCs w:val="20"/>
        </w:rPr>
        <w:t xml:space="preserve"> </w:t>
      </w:r>
      <w:r w:rsidRPr="005279EB">
        <w:rPr>
          <w:rFonts w:asciiTheme="majorBidi" w:hAnsiTheme="majorBidi" w:cstheme="majorBidi"/>
          <w:i/>
          <w:sz w:val="20"/>
          <w:szCs w:val="20"/>
        </w:rPr>
        <w:t>Tidak</w:t>
      </w:r>
      <w:proofErr w:type="gramEnd"/>
      <w:r w:rsidR="00AD1A2D" w:rsidRPr="005279EB">
        <w:rPr>
          <w:rFonts w:asciiTheme="majorBidi" w:hAnsiTheme="majorBidi" w:cstheme="majorBidi"/>
          <w:i/>
          <w:sz w:val="20"/>
          <w:szCs w:val="20"/>
        </w:rPr>
        <w:t xml:space="preserve"> </w:t>
      </w:r>
      <w:r w:rsidRPr="005279EB">
        <w:rPr>
          <w:rFonts w:asciiTheme="majorBidi" w:hAnsiTheme="majorBidi" w:cstheme="majorBidi"/>
          <w:i/>
          <w:sz w:val="20"/>
          <w:szCs w:val="20"/>
        </w:rPr>
        <w:t xml:space="preserve"> Dicatat Menurut Hukum Tertulis di Indonesia</w:t>
      </w:r>
      <w:r w:rsidR="00AD1A2D" w:rsidRPr="005279EB">
        <w:rPr>
          <w:rFonts w:asciiTheme="majorBidi" w:hAnsiTheme="majorBidi" w:cstheme="majorBidi"/>
          <w:i/>
          <w:sz w:val="20"/>
          <w:szCs w:val="20"/>
        </w:rPr>
        <w:t xml:space="preserve"> </w:t>
      </w:r>
      <w:r w:rsidRPr="005279EB">
        <w:rPr>
          <w:rFonts w:asciiTheme="majorBidi" w:hAnsiTheme="majorBidi" w:cstheme="majorBidi"/>
          <w:i/>
          <w:sz w:val="20"/>
          <w:szCs w:val="20"/>
        </w:rPr>
        <w:t xml:space="preserve"> dan Hukum Islam. </w:t>
      </w:r>
      <w:r w:rsidRPr="005279EB">
        <w:rPr>
          <w:rFonts w:asciiTheme="majorBidi" w:hAnsiTheme="majorBidi" w:cstheme="majorBidi"/>
          <w:sz w:val="20"/>
          <w:szCs w:val="20"/>
        </w:rPr>
        <w:t xml:space="preserve">Bagir </w:t>
      </w:r>
      <w:proofErr w:type="gramStart"/>
      <w:r w:rsidRPr="005279EB">
        <w:rPr>
          <w:rFonts w:asciiTheme="majorBidi" w:hAnsiTheme="majorBidi" w:cstheme="majorBidi"/>
          <w:sz w:val="20"/>
          <w:szCs w:val="20"/>
        </w:rPr>
        <w:t xml:space="preserve">Manan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shd w:val="clear" w:color="auto" w:fill="FFFFFF"/>
        </w:rPr>
        <w:t>dalam</w:t>
      </w:r>
      <w:proofErr w:type="gramEnd"/>
      <w:r w:rsidRPr="005279EB">
        <w:rPr>
          <w:rFonts w:asciiTheme="majorBidi" w:hAnsiTheme="majorBidi" w:cstheme="majorBidi"/>
          <w:sz w:val="20"/>
          <w:szCs w:val="20"/>
          <w:shd w:val="clear" w:color="auto" w:fill="FFFFFF"/>
        </w:rPr>
        <w:t xml:space="preserve"> </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 xml:space="preserve">sebuah </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 xml:space="preserve">makalah </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pada</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 xml:space="preserve"> acara seminar</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 xml:space="preserve"> nasional</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 xml:space="preserve"> yang diadakan</w:t>
      </w:r>
      <w:r w:rsidR="00AD1A2D" w:rsidRPr="005279EB">
        <w:rPr>
          <w:rFonts w:asciiTheme="majorBidi" w:hAnsiTheme="majorBidi" w:cstheme="majorBidi"/>
          <w:sz w:val="20"/>
          <w:szCs w:val="20"/>
          <w:shd w:val="clear" w:color="auto" w:fill="FFFFFF"/>
        </w:rPr>
        <w:t xml:space="preserve"> </w:t>
      </w:r>
      <w:r w:rsidRPr="005279EB">
        <w:rPr>
          <w:rFonts w:asciiTheme="majorBidi" w:hAnsiTheme="majorBidi" w:cstheme="majorBidi"/>
          <w:sz w:val="20"/>
          <w:szCs w:val="20"/>
          <w:shd w:val="clear" w:color="auto" w:fill="FFFFFF"/>
        </w:rPr>
        <w:t xml:space="preserve"> Mahkamah Agung Republik Indonesia. Muhammad Daud Ali, dalam bukunya </w:t>
      </w:r>
      <w:r w:rsidRPr="005279EB">
        <w:rPr>
          <w:rFonts w:asciiTheme="majorBidi" w:hAnsiTheme="majorBidi" w:cstheme="majorBidi"/>
          <w:i/>
          <w:sz w:val="20"/>
          <w:szCs w:val="20"/>
          <w:shd w:val="clear" w:color="auto" w:fill="FFFFFF"/>
        </w:rPr>
        <w:t xml:space="preserve">Hukum Islam dan Peradilan Agama. </w:t>
      </w:r>
      <w:r w:rsidRPr="005279EB">
        <w:rPr>
          <w:rFonts w:asciiTheme="majorBidi" w:hAnsiTheme="majorBidi" w:cstheme="majorBidi"/>
          <w:sz w:val="20"/>
          <w:szCs w:val="20"/>
          <w:lang w:val="id-ID"/>
        </w:rPr>
        <w:t xml:space="preserve">Abd. Shomad </w:t>
      </w:r>
      <w:r w:rsidRPr="005279EB">
        <w:rPr>
          <w:rFonts w:asciiTheme="majorBidi" w:hAnsiTheme="majorBidi" w:cstheme="majorBidi"/>
          <w:sz w:val="20"/>
          <w:szCs w:val="20"/>
          <w:shd w:val="clear" w:color="auto" w:fill="FFFFFF"/>
        </w:rPr>
        <w:t xml:space="preserve">dalam bukunya </w:t>
      </w:r>
      <w:r w:rsidRPr="005279EB">
        <w:rPr>
          <w:rFonts w:asciiTheme="majorBidi" w:hAnsiTheme="majorBidi" w:cstheme="majorBidi"/>
          <w:i/>
          <w:iCs/>
          <w:sz w:val="20"/>
          <w:szCs w:val="20"/>
          <w:lang w:val="id-ID"/>
        </w:rPr>
        <w:t xml:space="preserve">Hukum Islam: Penormaan Prinsip Syariah </w:t>
      </w:r>
      <w:r w:rsidR="00AD1A2D" w:rsidRPr="005279EB">
        <w:rPr>
          <w:rFonts w:asciiTheme="majorBidi" w:hAnsiTheme="majorBidi" w:cstheme="majorBidi"/>
          <w:i/>
          <w:iCs/>
          <w:sz w:val="20"/>
          <w:szCs w:val="20"/>
        </w:rPr>
        <w:t xml:space="preserve"> </w:t>
      </w:r>
      <w:r w:rsidRPr="005279EB">
        <w:rPr>
          <w:rFonts w:asciiTheme="majorBidi" w:hAnsiTheme="majorBidi" w:cstheme="majorBidi"/>
          <w:i/>
          <w:iCs/>
          <w:sz w:val="20"/>
          <w:szCs w:val="20"/>
          <w:lang w:val="id-ID"/>
        </w:rPr>
        <w:t>dalam Hukum Indonesia</w:t>
      </w:r>
      <w:r w:rsidRPr="005279EB">
        <w:rPr>
          <w:rFonts w:asciiTheme="majorBidi" w:hAnsiTheme="majorBidi" w:cstheme="majorBidi"/>
          <w:i/>
          <w:iCs/>
          <w:sz w:val="20"/>
          <w:szCs w:val="20"/>
        </w:rPr>
        <w:t>.</w:t>
      </w:r>
    </w:p>
    <w:p w:rsidR="003F3113" w:rsidRPr="005279EB" w:rsidRDefault="003F3113" w:rsidP="00AD1A2D">
      <w:pPr>
        <w:spacing w:after="0" w:line="240" w:lineRule="auto"/>
        <w:jc w:val="both"/>
        <w:rPr>
          <w:rFonts w:asciiTheme="majorBidi" w:hAnsiTheme="majorBidi" w:cstheme="majorBidi"/>
          <w:sz w:val="20"/>
          <w:szCs w:val="20"/>
        </w:rPr>
      </w:pPr>
      <w:r w:rsidRPr="005279EB">
        <w:rPr>
          <w:rFonts w:asciiTheme="majorBidi" w:hAnsiTheme="majorBidi" w:cstheme="majorBidi"/>
          <w:i/>
          <w:iCs/>
          <w:sz w:val="20"/>
          <w:szCs w:val="20"/>
        </w:rPr>
        <w:tab/>
      </w:r>
      <w:r w:rsidRPr="005279EB">
        <w:rPr>
          <w:rFonts w:asciiTheme="majorBidi" w:hAnsiTheme="majorBidi" w:cstheme="majorBidi"/>
          <w:sz w:val="20"/>
          <w:szCs w:val="20"/>
        </w:rPr>
        <w:t xml:space="preserve">Kelompok kedua mengatakan bahwa perkawinan </w:t>
      </w:r>
      <w:proofErr w:type="gramStart"/>
      <w:r w:rsidRPr="005279EB">
        <w:rPr>
          <w:rFonts w:asciiTheme="majorBidi" w:hAnsiTheme="majorBidi" w:cstheme="majorBidi"/>
          <w:sz w:val="20"/>
          <w:szCs w:val="20"/>
        </w:rPr>
        <w:t>yang  telah</w:t>
      </w:r>
      <w:proofErr w:type="gramEnd"/>
      <w:r w:rsidRPr="005279EB">
        <w:rPr>
          <w:rFonts w:asciiTheme="majorBidi" w:hAnsiTheme="majorBidi" w:cstheme="majorBidi"/>
          <w:sz w:val="20"/>
          <w:szCs w:val="20"/>
        </w:rPr>
        <w:t xml:space="preserve"> sah secara agama namun tidak dicatatkan, maka perkawinannya tidak sah.</w:t>
      </w:r>
      <w:r w:rsidRPr="005279EB">
        <w:rPr>
          <w:rFonts w:asciiTheme="majorBidi" w:hAnsiTheme="majorBidi" w:cstheme="majorBidi"/>
          <w:i/>
          <w:iCs/>
          <w:sz w:val="20"/>
          <w:szCs w:val="20"/>
        </w:rPr>
        <w:tab/>
      </w:r>
      <w:r w:rsidR="00AD1A2D" w:rsidRPr="005279EB">
        <w:rPr>
          <w:rFonts w:asciiTheme="majorBidi" w:hAnsiTheme="majorBidi" w:cstheme="majorBidi"/>
          <w:i/>
          <w:iCs/>
          <w:sz w:val="20"/>
          <w:szCs w:val="20"/>
        </w:rPr>
        <w:t xml:space="preserve"> </w:t>
      </w:r>
      <w:r w:rsidR="00AD1A2D" w:rsidRPr="005279EB">
        <w:rPr>
          <w:rFonts w:asciiTheme="majorBidi" w:hAnsiTheme="majorBidi" w:cstheme="majorBidi"/>
          <w:sz w:val="20"/>
          <w:szCs w:val="20"/>
        </w:rPr>
        <w:t>H</w:t>
      </w:r>
      <w:r w:rsidRPr="005279EB">
        <w:rPr>
          <w:rFonts w:asciiTheme="majorBidi" w:hAnsiTheme="majorBidi" w:cstheme="majorBidi"/>
          <w:sz w:val="20"/>
          <w:szCs w:val="20"/>
        </w:rPr>
        <w:t xml:space="preserve">al ini dapat dilihat dari pandangan </w:t>
      </w:r>
      <w:r w:rsidRPr="005279EB">
        <w:rPr>
          <w:rFonts w:asciiTheme="majorBidi" w:hAnsiTheme="majorBidi" w:cstheme="majorBidi"/>
          <w:sz w:val="20"/>
          <w:szCs w:val="20"/>
          <w:shd w:val="clear" w:color="auto" w:fill="FFFFFF"/>
        </w:rPr>
        <w:t>Wasman, dan Wardah Nuroniyah, dalam buku</w:t>
      </w:r>
      <w:r w:rsidRPr="005279EB">
        <w:rPr>
          <w:rFonts w:asciiTheme="majorBidi" w:hAnsiTheme="majorBidi" w:cstheme="majorBidi"/>
          <w:i/>
          <w:sz w:val="20"/>
          <w:szCs w:val="20"/>
          <w:shd w:val="clear" w:color="auto" w:fill="FFFFFF"/>
        </w:rPr>
        <w:t xml:space="preserve"> Hukum Perkawinan Islam di Indonesia, Perbandingan Fikih dan Hukum Positif’. </w:t>
      </w:r>
      <w:r w:rsidRPr="005279EB">
        <w:rPr>
          <w:rFonts w:asciiTheme="majorBidi" w:hAnsiTheme="majorBidi" w:cstheme="majorBidi"/>
          <w:sz w:val="20"/>
          <w:szCs w:val="20"/>
        </w:rPr>
        <w:t xml:space="preserve">Mohd Idris Ramulyo dalam bukunya: </w:t>
      </w:r>
      <w:r w:rsidRPr="005279EB">
        <w:rPr>
          <w:rFonts w:asciiTheme="majorBidi" w:hAnsiTheme="majorBidi" w:cstheme="majorBidi"/>
          <w:i/>
          <w:sz w:val="20"/>
          <w:szCs w:val="20"/>
        </w:rPr>
        <w:t xml:space="preserve">Hukum Perkawinan, Hukum Kewarisan, Hukum Acara Peradilan Agama dan Zakat Menurut Hukum Islam. </w:t>
      </w:r>
      <w:proofErr w:type="gramStart"/>
      <w:r w:rsidRPr="005279EB">
        <w:rPr>
          <w:rFonts w:asciiTheme="majorBidi" w:hAnsiTheme="majorBidi" w:cstheme="majorBidi"/>
          <w:sz w:val="20"/>
          <w:szCs w:val="20"/>
        </w:rPr>
        <w:t xml:space="preserve">Ahmad Rofiq dalam bukunya, </w:t>
      </w:r>
      <w:r w:rsidRPr="005279EB">
        <w:rPr>
          <w:rFonts w:asciiTheme="majorBidi" w:hAnsiTheme="majorBidi" w:cstheme="majorBidi"/>
          <w:i/>
          <w:sz w:val="20"/>
          <w:szCs w:val="20"/>
        </w:rPr>
        <w:t>Pembaharuan Hukum Islam di Indonesia</w:t>
      </w:r>
      <w:r w:rsidRPr="005279EB">
        <w:rPr>
          <w:rFonts w:asciiTheme="majorBidi" w:hAnsiTheme="majorBidi" w:cstheme="majorBidi"/>
          <w:sz w:val="20"/>
          <w:szCs w:val="20"/>
        </w:rPr>
        <w:t>.</w:t>
      </w:r>
      <w:proofErr w:type="gramEnd"/>
      <w:r w:rsidRPr="005279EB">
        <w:rPr>
          <w:rFonts w:asciiTheme="majorBidi" w:hAnsiTheme="majorBidi" w:cstheme="majorBidi"/>
          <w:sz w:val="20"/>
          <w:szCs w:val="20"/>
        </w:rPr>
        <w:t xml:space="preserve"> Dan Atho’ Mudzhar dalam bukunya </w:t>
      </w:r>
      <w:r w:rsidRPr="005279EB">
        <w:rPr>
          <w:rFonts w:asciiTheme="majorBidi" w:hAnsiTheme="majorBidi" w:cstheme="majorBidi"/>
          <w:i/>
          <w:iCs/>
          <w:sz w:val="20"/>
          <w:szCs w:val="20"/>
        </w:rPr>
        <w:t>Membaca Gelombang Ijtihad: antara Tradisi dan Liberasi.</w:t>
      </w:r>
    </w:p>
  </w:footnote>
  <w:footnote w:id="27">
    <w:p w:rsidR="00ED4184" w:rsidRPr="005279EB" w:rsidRDefault="00ED4184" w:rsidP="003F3113">
      <w:pPr>
        <w:pStyle w:val="Default"/>
        <w:ind w:firstLine="720"/>
        <w:jc w:val="both"/>
        <w:rPr>
          <w:rFonts w:asciiTheme="majorBidi" w:hAnsiTheme="majorBidi" w:cstheme="majorBidi"/>
          <w:color w:val="auto"/>
          <w:sz w:val="20"/>
          <w:szCs w:val="20"/>
        </w:rPr>
      </w:pPr>
      <w:r w:rsidRPr="005279EB">
        <w:rPr>
          <w:rStyle w:val="FootnoteReference"/>
          <w:rFonts w:asciiTheme="majorBidi" w:hAnsiTheme="majorBidi" w:cstheme="majorBidi"/>
          <w:color w:val="auto"/>
          <w:sz w:val="20"/>
          <w:szCs w:val="20"/>
        </w:rPr>
        <w:footnoteRef/>
      </w:r>
      <w:r w:rsidRPr="005279EB">
        <w:rPr>
          <w:rFonts w:asciiTheme="majorBidi" w:hAnsiTheme="majorBidi" w:cstheme="majorBidi"/>
          <w:color w:val="auto"/>
          <w:sz w:val="20"/>
          <w:szCs w:val="20"/>
        </w:rPr>
        <w:t xml:space="preserve"> Pasal 1 ayat (2) berbunyi:</w:t>
      </w:r>
      <w:r w:rsidRPr="005279EB">
        <w:rPr>
          <w:rFonts w:asciiTheme="majorBidi" w:hAnsiTheme="majorBidi" w:cstheme="majorBidi"/>
          <w:color w:val="auto"/>
          <w:sz w:val="20"/>
          <w:szCs w:val="20"/>
          <w:lang w:val="id-ID"/>
        </w:rPr>
        <w:t xml:space="preserve"> Yang berhak melakukan pengawasan atas nikah dan menerima pemberitahuan tentang talak dan rujuk, hanya pegawai yang diangkat oleh Menteri Agama atau pegawai yang ditunjuk olehnya.</w:t>
      </w:r>
      <w:r w:rsidRPr="005279EB">
        <w:rPr>
          <w:rFonts w:asciiTheme="majorBidi" w:hAnsiTheme="majorBidi" w:cstheme="majorBidi"/>
          <w:color w:val="auto"/>
          <w:sz w:val="20"/>
          <w:szCs w:val="20"/>
        </w:rPr>
        <w:t xml:space="preserve"> </w:t>
      </w:r>
    </w:p>
    <w:p w:rsidR="00ED4184" w:rsidRPr="005279EB" w:rsidRDefault="00ED4184" w:rsidP="00ED4184">
      <w:pPr>
        <w:pStyle w:val="Default"/>
        <w:ind w:firstLine="720"/>
        <w:jc w:val="both"/>
        <w:rPr>
          <w:rFonts w:asciiTheme="majorBidi" w:hAnsiTheme="majorBidi" w:cstheme="majorBidi"/>
          <w:color w:val="auto"/>
          <w:sz w:val="20"/>
          <w:szCs w:val="20"/>
        </w:rPr>
      </w:pPr>
      <w:r w:rsidRPr="005279EB">
        <w:rPr>
          <w:rFonts w:asciiTheme="majorBidi" w:hAnsiTheme="majorBidi" w:cstheme="majorBidi"/>
          <w:color w:val="auto"/>
          <w:sz w:val="20"/>
          <w:szCs w:val="20"/>
        </w:rPr>
        <w:t>Pasal 3 Ayat (1) UU No 22 Tahun 1946 berbunyi: “Barang siapa yang melakukan akad  nikah atau nikah dengan seorang perempuan tidak di bawah pengawasan pegawai yang dimaksudkan  pada ayat  (2) pasal 1 atau wakilnya, dihukum denda sebanyak-banyaknya R 50,- (Lima puluh rupiah).</w:t>
      </w:r>
    </w:p>
  </w:footnote>
  <w:footnote w:id="28">
    <w:p w:rsidR="00ED4184" w:rsidRPr="005279EB" w:rsidRDefault="00ED4184" w:rsidP="00ED4184">
      <w:pPr>
        <w:pStyle w:val="FootnoteText"/>
        <w:ind w:firstLine="720"/>
        <w:jc w:val="both"/>
        <w:rPr>
          <w:rFonts w:asciiTheme="majorBidi" w:hAnsiTheme="majorBidi" w:cstheme="majorBidi"/>
        </w:rPr>
      </w:pPr>
      <w:r w:rsidRPr="005279EB">
        <w:rPr>
          <w:rStyle w:val="FootnoteReference"/>
          <w:rFonts w:asciiTheme="majorBidi" w:hAnsiTheme="majorBidi" w:cstheme="majorBidi"/>
        </w:rPr>
        <w:footnoteRef/>
      </w:r>
      <w:r w:rsidRPr="005279EB">
        <w:rPr>
          <w:rFonts w:asciiTheme="majorBidi" w:hAnsiTheme="majorBidi" w:cstheme="majorBidi"/>
        </w:rPr>
        <w:t xml:space="preserve"> Pasal 3 Ayat (2) UU No 22 Tahun 1946 berbunyi: Barang siapa yang menjalankan </w:t>
      </w:r>
      <w:proofErr w:type="gramStart"/>
      <w:r w:rsidRPr="005279EB">
        <w:rPr>
          <w:rFonts w:asciiTheme="majorBidi" w:hAnsiTheme="majorBidi" w:cstheme="majorBidi"/>
        </w:rPr>
        <w:t xml:space="preserve">pekerjaan </w:t>
      </w:r>
      <w:r w:rsidR="00A0031F" w:rsidRPr="005279EB">
        <w:rPr>
          <w:rFonts w:asciiTheme="majorBidi" w:hAnsiTheme="majorBidi" w:cstheme="majorBidi"/>
        </w:rPr>
        <w:t xml:space="preserve"> </w:t>
      </w:r>
      <w:r w:rsidRPr="005279EB">
        <w:rPr>
          <w:rFonts w:asciiTheme="majorBidi" w:hAnsiTheme="majorBidi" w:cstheme="majorBidi"/>
        </w:rPr>
        <w:t>tersebut</w:t>
      </w:r>
      <w:proofErr w:type="gramEnd"/>
      <w:r w:rsidRPr="005279EB">
        <w:rPr>
          <w:rFonts w:asciiTheme="majorBidi" w:hAnsiTheme="majorBidi" w:cstheme="majorBidi"/>
        </w:rPr>
        <w:t xml:space="preserve"> </w:t>
      </w:r>
      <w:r w:rsidR="00A0031F" w:rsidRPr="005279EB">
        <w:rPr>
          <w:rFonts w:asciiTheme="majorBidi" w:hAnsiTheme="majorBidi" w:cstheme="majorBidi"/>
        </w:rPr>
        <w:t xml:space="preserve"> </w:t>
      </w:r>
      <w:r w:rsidRPr="005279EB">
        <w:rPr>
          <w:rFonts w:asciiTheme="majorBidi" w:hAnsiTheme="majorBidi" w:cstheme="majorBidi"/>
        </w:rPr>
        <w:t>pada ayat (2) pasal 1 dengan</w:t>
      </w:r>
      <w:r w:rsidR="00A0031F" w:rsidRPr="005279EB">
        <w:rPr>
          <w:rFonts w:asciiTheme="majorBidi" w:hAnsiTheme="majorBidi" w:cstheme="majorBidi"/>
        </w:rPr>
        <w:t xml:space="preserve"> </w:t>
      </w:r>
      <w:r w:rsidRPr="005279EB">
        <w:rPr>
          <w:rFonts w:asciiTheme="majorBidi" w:hAnsiTheme="majorBidi" w:cstheme="majorBidi"/>
        </w:rPr>
        <w:t xml:space="preserve"> tidak ada </w:t>
      </w:r>
      <w:r w:rsidR="00A0031F" w:rsidRPr="005279EB">
        <w:rPr>
          <w:rFonts w:asciiTheme="majorBidi" w:hAnsiTheme="majorBidi" w:cstheme="majorBidi"/>
        </w:rPr>
        <w:t xml:space="preserve"> </w:t>
      </w:r>
      <w:r w:rsidRPr="005279EB">
        <w:rPr>
          <w:rFonts w:asciiTheme="majorBidi" w:hAnsiTheme="majorBidi" w:cstheme="majorBidi"/>
        </w:rPr>
        <w:t xml:space="preserve">haknya, dihukum kurungan selama-lamanya 3 (tiga) bulan atau denda sebanyak-banyaknya R 100,-(seratus rupiah). </w:t>
      </w:r>
    </w:p>
  </w:footnote>
  <w:footnote w:id="29">
    <w:p w:rsidR="00ED4184" w:rsidRPr="005279EB" w:rsidRDefault="00ED4184" w:rsidP="00ED4184">
      <w:pPr>
        <w:autoSpaceDE w:val="0"/>
        <w:autoSpaceDN w:val="0"/>
        <w:adjustRightInd w:val="0"/>
        <w:spacing w:after="0" w:line="240" w:lineRule="auto"/>
        <w:ind w:firstLine="720"/>
        <w:jc w:val="both"/>
        <w:rPr>
          <w:rFonts w:asciiTheme="majorBidi" w:hAnsiTheme="majorBidi" w:cstheme="majorBidi"/>
          <w:sz w:val="20"/>
          <w:szCs w:val="20"/>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rPr>
        <w:t xml:space="preserve"> Pasal 45 ayat (1) PP No 9 Tahun 1975 berbunyi: </w:t>
      </w:r>
      <w:r w:rsidRPr="005279EB">
        <w:rPr>
          <w:rFonts w:asciiTheme="majorBidi" w:hAnsiTheme="majorBidi" w:cstheme="majorBidi"/>
          <w:sz w:val="20"/>
          <w:szCs w:val="20"/>
          <w:lang w:val="id-ID"/>
        </w:rPr>
        <w:t xml:space="preserve">Barang siapa yang melanggar ketentuan </w:t>
      </w:r>
      <w:r w:rsidR="00AD1A2D"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 xml:space="preserve">yang diatur dalam </w:t>
      </w:r>
      <w:r w:rsidR="00A0031F"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Pasal 3, 10</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ayat (3), 40 Peraturan Pemerintah ini dihukum dengan hukuman denda</w:t>
      </w:r>
      <w:r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setinggi-tingginya Rp. 7.500,-</w:t>
      </w:r>
      <w:r w:rsidR="00A0031F" w:rsidRPr="005279EB">
        <w:rPr>
          <w:rFonts w:asciiTheme="majorBidi" w:hAnsiTheme="majorBidi" w:cstheme="majorBidi"/>
          <w:sz w:val="20"/>
          <w:szCs w:val="20"/>
        </w:rPr>
        <w:t xml:space="preserve"> </w:t>
      </w:r>
      <w:r w:rsidRPr="005279EB">
        <w:rPr>
          <w:rFonts w:asciiTheme="majorBidi" w:hAnsiTheme="majorBidi" w:cstheme="majorBidi"/>
          <w:sz w:val="20"/>
          <w:szCs w:val="20"/>
          <w:lang w:val="id-ID"/>
        </w:rPr>
        <w:t>(tujuh ribu lima ratus rupiah);</w:t>
      </w:r>
      <w:r w:rsidRPr="005279EB">
        <w:rPr>
          <w:rFonts w:asciiTheme="majorBidi" w:hAnsiTheme="majorBidi" w:cstheme="majorBidi"/>
          <w:sz w:val="20"/>
          <w:szCs w:val="20"/>
        </w:rPr>
        <w:t xml:space="preserve"> </w:t>
      </w:r>
    </w:p>
  </w:footnote>
  <w:footnote w:id="30">
    <w:p w:rsidR="009F6CD8" w:rsidRPr="005279EB" w:rsidRDefault="009F6CD8" w:rsidP="00FC4D99">
      <w:pPr>
        <w:pStyle w:val="Default"/>
        <w:jc w:val="both"/>
        <w:rPr>
          <w:rFonts w:asciiTheme="majorBidi" w:hAnsiTheme="majorBidi" w:cstheme="majorBidi"/>
          <w:color w:val="auto"/>
          <w:sz w:val="20"/>
          <w:szCs w:val="20"/>
          <w:lang w:val="id-ID"/>
        </w:rPr>
      </w:pPr>
      <w:r w:rsidRPr="005279EB">
        <w:rPr>
          <w:rFonts w:asciiTheme="majorBidi" w:hAnsiTheme="majorBidi" w:cstheme="majorBidi"/>
          <w:color w:val="auto"/>
          <w:sz w:val="20"/>
          <w:szCs w:val="20"/>
        </w:rPr>
        <w:t xml:space="preserve"> </w:t>
      </w:r>
      <w:r w:rsidR="00FC4D99" w:rsidRPr="005279EB">
        <w:rPr>
          <w:rFonts w:asciiTheme="majorBidi" w:hAnsiTheme="majorBidi" w:cstheme="majorBidi"/>
          <w:color w:val="auto"/>
          <w:sz w:val="20"/>
          <w:szCs w:val="20"/>
        </w:rPr>
        <w:tab/>
      </w:r>
      <w:r w:rsidRPr="005279EB">
        <w:rPr>
          <w:rStyle w:val="FootnoteReference"/>
          <w:rFonts w:asciiTheme="majorBidi" w:hAnsiTheme="majorBidi" w:cstheme="majorBidi"/>
          <w:color w:val="auto"/>
          <w:sz w:val="20"/>
          <w:szCs w:val="20"/>
        </w:rPr>
        <w:footnoteRef/>
      </w:r>
      <w:r w:rsidRPr="005279EB">
        <w:rPr>
          <w:rFonts w:asciiTheme="majorBidi" w:hAnsiTheme="majorBidi" w:cstheme="majorBidi"/>
          <w:color w:val="auto"/>
          <w:sz w:val="20"/>
          <w:szCs w:val="20"/>
        </w:rPr>
        <w:t xml:space="preserve"> Seksyen 12 ayat (1) UUKI </w:t>
      </w:r>
      <w:proofErr w:type="gramStart"/>
      <w:r w:rsidRPr="005279EB">
        <w:rPr>
          <w:rFonts w:asciiTheme="majorBidi" w:hAnsiTheme="majorBidi" w:cstheme="majorBidi"/>
          <w:color w:val="auto"/>
          <w:sz w:val="20"/>
          <w:szCs w:val="20"/>
        </w:rPr>
        <w:t xml:space="preserve">berbunyi </w:t>
      </w:r>
      <w:r w:rsidR="00A0031F" w:rsidRPr="005279EB">
        <w:rPr>
          <w:rFonts w:asciiTheme="majorBidi" w:hAnsiTheme="majorBidi" w:cstheme="majorBidi"/>
          <w:color w:val="auto"/>
          <w:sz w:val="20"/>
          <w:szCs w:val="20"/>
        </w:rPr>
        <w:t xml:space="preserve"> </w:t>
      </w:r>
      <w:r w:rsidRPr="005279EB">
        <w:rPr>
          <w:rFonts w:asciiTheme="majorBidi" w:hAnsiTheme="majorBidi" w:cstheme="majorBidi"/>
          <w:color w:val="auto"/>
          <w:sz w:val="20"/>
          <w:szCs w:val="20"/>
        </w:rPr>
        <w:t>“</w:t>
      </w:r>
      <w:proofErr w:type="gramEnd"/>
      <w:r w:rsidRPr="005279EB">
        <w:rPr>
          <w:rFonts w:asciiTheme="majorBidi" w:hAnsiTheme="majorBidi" w:cstheme="majorBidi"/>
          <w:i/>
          <w:iCs/>
          <w:color w:val="auto"/>
          <w:sz w:val="20"/>
          <w:szCs w:val="20"/>
          <w:lang w:val="id-ID"/>
        </w:rPr>
        <w:t xml:space="preserve">Sesuatu </w:t>
      </w:r>
      <w:r w:rsidR="00FC4D99" w:rsidRPr="005279EB">
        <w:rPr>
          <w:rFonts w:asciiTheme="majorBidi" w:hAnsiTheme="majorBidi" w:cstheme="majorBidi"/>
          <w:i/>
          <w:iCs/>
          <w:color w:val="auto"/>
          <w:sz w:val="20"/>
          <w:szCs w:val="20"/>
        </w:rPr>
        <w:t xml:space="preserve"> </w:t>
      </w:r>
      <w:r w:rsidRPr="005279EB">
        <w:rPr>
          <w:rFonts w:asciiTheme="majorBidi" w:hAnsiTheme="majorBidi" w:cstheme="majorBidi"/>
          <w:i/>
          <w:iCs/>
          <w:color w:val="auto"/>
          <w:sz w:val="20"/>
          <w:szCs w:val="20"/>
          <w:lang w:val="id-ID"/>
        </w:rPr>
        <w:t>perkahwinan yang bersalahan dengan Akta ini tidak boleh didaftarkan di bawah Akta ini</w:t>
      </w:r>
      <w:r w:rsidR="00FC4D99" w:rsidRPr="005279EB">
        <w:rPr>
          <w:rFonts w:asciiTheme="majorBidi" w:hAnsiTheme="majorBidi" w:cstheme="majorBidi"/>
          <w:i/>
          <w:iCs/>
          <w:color w:val="auto"/>
          <w:sz w:val="20"/>
          <w:szCs w:val="20"/>
        </w:rPr>
        <w:t>”</w:t>
      </w:r>
      <w:r w:rsidRPr="005279EB">
        <w:rPr>
          <w:rFonts w:asciiTheme="majorBidi" w:hAnsiTheme="majorBidi" w:cstheme="majorBidi"/>
          <w:i/>
          <w:iCs/>
          <w:color w:val="auto"/>
          <w:sz w:val="20"/>
          <w:szCs w:val="20"/>
          <w:lang w:val="id-ID"/>
        </w:rPr>
        <w:t xml:space="preserve">. </w:t>
      </w:r>
    </w:p>
  </w:footnote>
  <w:footnote w:id="31">
    <w:p w:rsidR="00FC4D99" w:rsidRPr="005279EB" w:rsidRDefault="00FC4D99" w:rsidP="00A0031F">
      <w:pPr>
        <w:pStyle w:val="Default"/>
        <w:ind w:firstLine="720"/>
        <w:jc w:val="both"/>
        <w:rPr>
          <w:rFonts w:asciiTheme="majorBidi" w:hAnsiTheme="majorBidi" w:cstheme="majorBidi"/>
          <w:color w:val="auto"/>
          <w:sz w:val="20"/>
          <w:szCs w:val="20"/>
          <w:lang w:val="id-ID"/>
        </w:rPr>
      </w:pPr>
      <w:r w:rsidRPr="005279EB">
        <w:rPr>
          <w:rStyle w:val="FootnoteReference"/>
          <w:rFonts w:asciiTheme="majorBidi" w:hAnsiTheme="majorBidi" w:cstheme="majorBidi"/>
          <w:color w:val="auto"/>
          <w:sz w:val="20"/>
          <w:szCs w:val="20"/>
        </w:rPr>
        <w:footnoteRef/>
      </w:r>
      <w:r w:rsidRPr="005279EB">
        <w:rPr>
          <w:rFonts w:asciiTheme="majorBidi" w:hAnsiTheme="majorBidi" w:cstheme="majorBidi"/>
          <w:color w:val="auto"/>
          <w:sz w:val="20"/>
          <w:szCs w:val="20"/>
          <w:lang w:val="id-ID"/>
        </w:rPr>
        <w:t xml:space="preserve"> Seksyen 12 ayat (1) UUKI berbunyi “</w:t>
      </w:r>
      <w:r w:rsidRPr="005279EB">
        <w:rPr>
          <w:rFonts w:asciiTheme="majorBidi" w:hAnsiTheme="majorBidi" w:cstheme="majorBidi"/>
          <w:i/>
          <w:iCs/>
          <w:color w:val="auto"/>
          <w:sz w:val="20"/>
          <w:szCs w:val="20"/>
          <w:lang w:val="id-ID"/>
        </w:rPr>
        <w:t xml:space="preserve">Walau apa pun subseksyen (1) dan tanpa menjejaskan  seksyen  40(2), sesuatu perkahwinan  yang  telah  diupacarakan  berlawanan  dengan  mana-mana  peruntukan Bahagian ini tetapi sebaliknya sah mengikut Hukum Syara' boleh didaftarkan di bawah Akta ini dengan perintah daripada Mahkamah.” </w:t>
      </w:r>
    </w:p>
  </w:footnote>
  <w:footnote w:id="32">
    <w:p w:rsidR="00FF76DF" w:rsidRPr="005279EB" w:rsidRDefault="00FF76DF" w:rsidP="00A0031F">
      <w:pPr>
        <w:pStyle w:val="Default"/>
        <w:ind w:firstLine="720"/>
        <w:jc w:val="both"/>
        <w:rPr>
          <w:rFonts w:asciiTheme="majorBidi" w:hAnsiTheme="majorBidi" w:cstheme="majorBidi"/>
          <w:color w:val="auto"/>
          <w:sz w:val="20"/>
          <w:szCs w:val="20"/>
          <w:lang w:val="id-ID"/>
        </w:rPr>
      </w:pPr>
      <w:r w:rsidRPr="005279EB">
        <w:rPr>
          <w:rStyle w:val="FootnoteReference"/>
          <w:rFonts w:asciiTheme="majorBidi" w:hAnsiTheme="majorBidi" w:cstheme="majorBidi"/>
          <w:color w:val="auto"/>
          <w:sz w:val="20"/>
          <w:szCs w:val="20"/>
        </w:rPr>
        <w:footnoteRef/>
      </w:r>
      <w:r w:rsidRPr="005279EB">
        <w:rPr>
          <w:rFonts w:asciiTheme="majorBidi" w:hAnsiTheme="majorBidi" w:cstheme="majorBidi"/>
          <w:color w:val="auto"/>
          <w:sz w:val="20"/>
          <w:szCs w:val="20"/>
          <w:lang w:val="id-ID"/>
        </w:rPr>
        <w:t xml:space="preserve"> UUKI </w:t>
      </w:r>
      <w:r w:rsidRPr="005279EB">
        <w:rPr>
          <w:rFonts w:asciiTheme="majorBidi" w:hAnsiTheme="majorBidi" w:cstheme="majorBidi"/>
          <w:color w:val="auto"/>
          <w:sz w:val="20"/>
          <w:szCs w:val="20"/>
          <w:lang w:val="id-ID" w:eastAsia="id-ID"/>
        </w:rPr>
        <w:t>Seksyen</w:t>
      </w:r>
      <w:r w:rsidRPr="005279EB">
        <w:rPr>
          <w:rFonts w:asciiTheme="majorBidi" w:hAnsiTheme="majorBidi" w:cstheme="majorBidi"/>
          <w:color w:val="auto"/>
          <w:sz w:val="20"/>
          <w:szCs w:val="20"/>
          <w:lang w:val="id-ID"/>
        </w:rPr>
        <w:t xml:space="preserve"> (Pasal</w:t>
      </w:r>
      <w:r w:rsidRPr="005279EB">
        <w:rPr>
          <w:rFonts w:asciiTheme="majorBidi" w:hAnsiTheme="majorBidi" w:cstheme="majorBidi"/>
          <w:color w:val="auto"/>
          <w:sz w:val="20"/>
          <w:szCs w:val="20"/>
          <w:lang w:val="id-ID" w:eastAsia="id-ID"/>
        </w:rPr>
        <w:t xml:space="preserve">) 12 ayat (1) yang berbunyi: </w:t>
      </w:r>
      <w:r w:rsidRPr="005279EB">
        <w:rPr>
          <w:rFonts w:asciiTheme="majorBidi" w:hAnsiTheme="majorBidi" w:cstheme="majorBidi"/>
          <w:color w:val="auto"/>
          <w:sz w:val="20"/>
          <w:szCs w:val="20"/>
          <w:lang w:val="id-ID"/>
        </w:rPr>
        <w:t>Sesuatu perkahwinan yang bersalahan dengan Akta ini tidak boleh didaftarkan di bawah Akta ini.</w:t>
      </w:r>
    </w:p>
  </w:footnote>
  <w:footnote w:id="33">
    <w:p w:rsidR="00FF76DF" w:rsidRPr="00AD1A2D" w:rsidRDefault="00FF76DF" w:rsidP="00AD1A2D">
      <w:pPr>
        <w:autoSpaceDE w:val="0"/>
        <w:autoSpaceDN w:val="0"/>
        <w:adjustRightInd w:val="0"/>
        <w:spacing w:after="0" w:line="240" w:lineRule="auto"/>
        <w:ind w:firstLine="567"/>
        <w:jc w:val="both"/>
        <w:rPr>
          <w:rFonts w:asciiTheme="majorBidi" w:hAnsiTheme="majorBidi" w:cstheme="majorBidi"/>
          <w:sz w:val="20"/>
          <w:szCs w:val="20"/>
          <w:lang w:val="id-ID"/>
        </w:rPr>
      </w:pPr>
      <w:r w:rsidRPr="005279EB">
        <w:rPr>
          <w:rStyle w:val="FootnoteReference"/>
          <w:rFonts w:asciiTheme="majorBidi" w:hAnsiTheme="majorBidi" w:cstheme="majorBidi"/>
          <w:sz w:val="20"/>
          <w:szCs w:val="20"/>
        </w:rPr>
        <w:footnoteRef/>
      </w:r>
      <w:r w:rsidRPr="005279EB">
        <w:rPr>
          <w:rFonts w:asciiTheme="majorBidi" w:hAnsiTheme="majorBidi" w:cstheme="majorBidi"/>
          <w:sz w:val="20"/>
          <w:szCs w:val="20"/>
          <w:lang w:val="id-ID"/>
        </w:rPr>
        <w:t xml:space="preserve"> Di Malaysia perkawinan dapat disahkan kalau memenuhi rukun dan syarat syar’i sebaliknya</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 perkawinan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yang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tidak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memenuhi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rukun dan syarat  maka wajib </w:t>
      </w:r>
      <w:r w:rsidRPr="005279EB">
        <w:rPr>
          <w:rFonts w:asciiTheme="majorBidi" w:hAnsiTheme="majorBidi" w:cstheme="majorBidi"/>
          <w:i/>
          <w:iCs/>
          <w:sz w:val="20"/>
          <w:szCs w:val="20"/>
          <w:lang w:val="id-ID"/>
        </w:rPr>
        <w:t xml:space="preserve">difaraq </w:t>
      </w:r>
      <w:r w:rsidRPr="005279EB">
        <w:rPr>
          <w:rFonts w:asciiTheme="majorBidi" w:hAnsiTheme="majorBidi" w:cstheme="majorBidi"/>
          <w:sz w:val="20"/>
          <w:szCs w:val="20"/>
          <w:lang w:val="id-ID"/>
        </w:rPr>
        <w:t>(dibatalkan). Ini terlihat lebih adil</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 dan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lebih</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 memenuhi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kemaslahatan khususnya bagi perempuan dan juga adil bagi wali yang merasa anaknya  dinikahkan bukan atas persetujuannya. Mekanisme </w:t>
      </w:r>
      <w:r w:rsidR="00A0031F" w:rsidRPr="005279EB">
        <w:rPr>
          <w:rFonts w:asciiTheme="majorBidi" w:hAnsiTheme="majorBidi" w:cstheme="majorBidi"/>
          <w:sz w:val="20"/>
          <w:szCs w:val="20"/>
          <w:lang w:val="id-ID"/>
        </w:rPr>
        <w:t xml:space="preserve"> </w:t>
      </w:r>
      <w:r w:rsidRPr="005279EB">
        <w:rPr>
          <w:rFonts w:asciiTheme="majorBidi" w:hAnsiTheme="majorBidi" w:cstheme="majorBidi"/>
          <w:i/>
          <w:iCs/>
          <w:sz w:val="20"/>
          <w:szCs w:val="20"/>
          <w:lang w:val="id-ID"/>
        </w:rPr>
        <w:t>faraq</w:t>
      </w:r>
      <w:r w:rsidRPr="005279EB">
        <w:rPr>
          <w:rFonts w:asciiTheme="majorBidi" w:hAnsiTheme="majorBidi" w:cstheme="majorBidi"/>
          <w:sz w:val="20"/>
          <w:szCs w:val="20"/>
          <w:lang w:val="id-ID"/>
        </w:rPr>
        <w:t xml:space="preserve"> dalam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perkawinan </w:t>
      </w:r>
      <w:r w:rsidR="00AD1A2D"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sindiket  telah  melahirkan  konsekwensi  hukum dimana perkawinan yang sah menurut hukum syar’i tetap harus didaftarkan dan ini akan menjamin kepastian hukum </w:t>
      </w:r>
      <w:r w:rsidR="00AD1A2D"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bagi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pasangan suami istri terutama bagi hak isteri dan anak-anak dari pernikahan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ini. Dalam hal ini tidak ada “pembiaran” oleh pemerintah. Sedangkan bagi pernikahan sindiket yang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tidak memenuhi rukun dan syarat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secara syar’i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maka pernikahan ini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harus dibatalkan (difaraq), selain itu akan dikenakan sanksi penjara. Meskipun demikian bisa saja pernikahan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yang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telah </w:t>
      </w:r>
      <w:r w:rsidR="00A0031F" w:rsidRPr="005279EB">
        <w:rPr>
          <w:rFonts w:asciiTheme="majorBidi" w:hAnsiTheme="majorBidi" w:cstheme="majorBidi"/>
          <w:sz w:val="20"/>
          <w:szCs w:val="20"/>
          <w:lang w:val="id-ID"/>
        </w:rPr>
        <w:t xml:space="preserve"> </w:t>
      </w:r>
      <w:r w:rsidRPr="005279EB">
        <w:rPr>
          <w:rFonts w:asciiTheme="majorBidi" w:hAnsiTheme="majorBidi" w:cstheme="majorBidi"/>
          <w:i/>
          <w:iCs/>
          <w:sz w:val="20"/>
          <w:szCs w:val="20"/>
          <w:lang w:val="id-ID"/>
        </w:rPr>
        <w:t>difaraq</w:t>
      </w:r>
      <w:r w:rsidRPr="005279EB">
        <w:rPr>
          <w:rFonts w:asciiTheme="majorBidi" w:hAnsiTheme="majorBidi" w:cstheme="majorBidi"/>
          <w:sz w:val="20"/>
          <w:szCs w:val="20"/>
          <w:lang w:val="id-ID"/>
        </w:rPr>
        <w:t xml:space="preserve"> boleh dilakukan kembali dengan memenuhi rukun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 xml:space="preserve">dan </w:t>
      </w:r>
      <w:r w:rsidR="00A0031F" w:rsidRPr="005279EB">
        <w:rPr>
          <w:rFonts w:asciiTheme="majorBidi" w:hAnsiTheme="majorBidi" w:cstheme="majorBidi"/>
          <w:sz w:val="20"/>
          <w:szCs w:val="20"/>
          <w:lang w:val="id-ID"/>
        </w:rPr>
        <w:t xml:space="preserve"> </w:t>
      </w:r>
      <w:r w:rsidRPr="005279EB">
        <w:rPr>
          <w:rFonts w:asciiTheme="majorBidi" w:hAnsiTheme="majorBidi" w:cstheme="majorBidi"/>
          <w:sz w:val="20"/>
          <w:szCs w:val="20"/>
          <w:lang w:val="id-ID"/>
        </w:rPr>
        <w:t>syarat yang telah ditetapkan syara’.</w:t>
      </w:r>
      <w:r w:rsidRPr="00AD1A2D">
        <w:rPr>
          <w:rFonts w:asciiTheme="majorBidi" w:hAnsiTheme="majorBidi" w:cstheme="majorBidi"/>
          <w:sz w:val="20"/>
          <w:szCs w:val="20"/>
          <w:lang w:val="id-ID"/>
        </w:rPr>
        <w:t xml:space="preserve"> </w:t>
      </w:r>
    </w:p>
    <w:p w:rsidR="00FF76DF" w:rsidRPr="00AD1A2D" w:rsidRDefault="00FF76DF" w:rsidP="00FF76DF">
      <w:pPr>
        <w:spacing w:after="0" w:line="240" w:lineRule="auto"/>
        <w:ind w:firstLine="567"/>
        <w:jc w:val="both"/>
        <w:rPr>
          <w:rFonts w:asciiTheme="majorBidi" w:hAnsiTheme="majorBidi" w:cstheme="majorBidi"/>
          <w:sz w:val="20"/>
          <w:szCs w:val="20"/>
          <w:lang w:val="id-ID"/>
        </w:rPr>
      </w:pPr>
    </w:p>
    <w:p w:rsidR="00FF76DF" w:rsidRPr="00AD1A2D" w:rsidRDefault="00FF76DF" w:rsidP="00FF76DF">
      <w:pPr>
        <w:pStyle w:val="FootnoteText"/>
        <w:ind w:firstLine="720"/>
        <w:rPr>
          <w:rFonts w:asciiTheme="majorBidi" w:hAnsiTheme="majorBidi" w:cstheme="majorBidi"/>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EB7"/>
    <w:multiLevelType w:val="hybridMultilevel"/>
    <w:tmpl w:val="79C2A6F8"/>
    <w:lvl w:ilvl="0" w:tplc="0421000F">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191E3FD1"/>
    <w:multiLevelType w:val="hybridMultilevel"/>
    <w:tmpl w:val="657260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080325"/>
    <w:multiLevelType w:val="hybridMultilevel"/>
    <w:tmpl w:val="E0526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8557A7"/>
    <w:multiLevelType w:val="hybridMultilevel"/>
    <w:tmpl w:val="271002DC"/>
    <w:lvl w:ilvl="0" w:tplc="E03AC7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01"/>
    <w:rsid w:val="00005A7E"/>
    <w:rsid w:val="000748C1"/>
    <w:rsid w:val="00082565"/>
    <w:rsid w:val="000C07F3"/>
    <w:rsid w:val="000C615B"/>
    <w:rsid w:val="000D6413"/>
    <w:rsid w:val="000E47E3"/>
    <w:rsid w:val="000F5F10"/>
    <w:rsid w:val="0010515B"/>
    <w:rsid w:val="00110CD0"/>
    <w:rsid w:val="001230A7"/>
    <w:rsid w:val="001337BC"/>
    <w:rsid w:val="001372A8"/>
    <w:rsid w:val="00141509"/>
    <w:rsid w:val="0014644A"/>
    <w:rsid w:val="001848FD"/>
    <w:rsid w:val="001A099D"/>
    <w:rsid w:val="001B08D5"/>
    <w:rsid w:val="001C79C8"/>
    <w:rsid w:val="0020417B"/>
    <w:rsid w:val="00214FDB"/>
    <w:rsid w:val="002350D2"/>
    <w:rsid w:val="00254A22"/>
    <w:rsid w:val="002A3E49"/>
    <w:rsid w:val="002E0B02"/>
    <w:rsid w:val="002E7440"/>
    <w:rsid w:val="002F1503"/>
    <w:rsid w:val="003068D0"/>
    <w:rsid w:val="003261AD"/>
    <w:rsid w:val="003268F6"/>
    <w:rsid w:val="003327E9"/>
    <w:rsid w:val="00344AEE"/>
    <w:rsid w:val="00375D5D"/>
    <w:rsid w:val="003A3E1A"/>
    <w:rsid w:val="003C4900"/>
    <w:rsid w:val="003C4B69"/>
    <w:rsid w:val="003C6B14"/>
    <w:rsid w:val="003C7621"/>
    <w:rsid w:val="003D6FE9"/>
    <w:rsid w:val="003F3113"/>
    <w:rsid w:val="00403E59"/>
    <w:rsid w:val="0040551F"/>
    <w:rsid w:val="00406D22"/>
    <w:rsid w:val="00421666"/>
    <w:rsid w:val="00434A63"/>
    <w:rsid w:val="00443AFC"/>
    <w:rsid w:val="0046233B"/>
    <w:rsid w:val="004668DF"/>
    <w:rsid w:val="0047034F"/>
    <w:rsid w:val="0048374F"/>
    <w:rsid w:val="004933A4"/>
    <w:rsid w:val="004B5EE4"/>
    <w:rsid w:val="004E4115"/>
    <w:rsid w:val="004F134E"/>
    <w:rsid w:val="00510C85"/>
    <w:rsid w:val="005155E0"/>
    <w:rsid w:val="005279EB"/>
    <w:rsid w:val="0053452D"/>
    <w:rsid w:val="005525C2"/>
    <w:rsid w:val="00553B6E"/>
    <w:rsid w:val="005607F3"/>
    <w:rsid w:val="00563901"/>
    <w:rsid w:val="00590A83"/>
    <w:rsid w:val="005A2D72"/>
    <w:rsid w:val="005D5889"/>
    <w:rsid w:val="00616423"/>
    <w:rsid w:val="006B7026"/>
    <w:rsid w:val="006F153D"/>
    <w:rsid w:val="00710D6A"/>
    <w:rsid w:val="007119EA"/>
    <w:rsid w:val="00712C37"/>
    <w:rsid w:val="00722EF2"/>
    <w:rsid w:val="00740CB4"/>
    <w:rsid w:val="0075053B"/>
    <w:rsid w:val="00755308"/>
    <w:rsid w:val="00793C61"/>
    <w:rsid w:val="00796762"/>
    <w:rsid w:val="007C7C8F"/>
    <w:rsid w:val="008011D5"/>
    <w:rsid w:val="0080787B"/>
    <w:rsid w:val="00845639"/>
    <w:rsid w:val="00896B90"/>
    <w:rsid w:val="008C32D4"/>
    <w:rsid w:val="008C56C2"/>
    <w:rsid w:val="008C5BBC"/>
    <w:rsid w:val="008C68F0"/>
    <w:rsid w:val="00912384"/>
    <w:rsid w:val="00932312"/>
    <w:rsid w:val="009527F4"/>
    <w:rsid w:val="00964FC2"/>
    <w:rsid w:val="009843FF"/>
    <w:rsid w:val="009D4C8D"/>
    <w:rsid w:val="009D69AF"/>
    <w:rsid w:val="009F6CD8"/>
    <w:rsid w:val="00A0031F"/>
    <w:rsid w:val="00A2320F"/>
    <w:rsid w:val="00A43D14"/>
    <w:rsid w:val="00A507BD"/>
    <w:rsid w:val="00A6633E"/>
    <w:rsid w:val="00A71C93"/>
    <w:rsid w:val="00A76717"/>
    <w:rsid w:val="00A9143B"/>
    <w:rsid w:val="00A95980"/>
    <w:rsid w:val="00AA0DA8"/>
    <w:rsid w:val="00AC03BE"/>
    <w:rsid w:val="00AD1A2D"/>
    <w:rsid w:val="00AE54D4"/>
    <w:rsid w:val="00B01844"/>
    <w:rsid w:val="00B04A1F"/>
    <w:rsid w:val="00B7345D"/>
    <w:rsid w:val="00B83784"/>
    <w:rsid w:val="00B9463F"/>
    <w:rsid w:val="00B95B60"/>
    <w:rsid w:val="00BA5A8C"/>
    <w:rsid w:val="00BC2A3E"/>
    <w:rsid w:val="00BD7BC4"/>
    <w:rsid w:val="00BD7BDF"/>
    <w:rsid w:val="00C02D5E"/>
    <w:rsid w:val="00C15AE1"/>
    <w:rsid w:val="00C15EBA"/>
    <w:rsid w:val="00C17BA4"/>
    <w:rsid w:val="00C741BC"/>
    <w:rsid w:val="00C7798F"/>
    <w:rsid w:val="00CA7882"/>
    <w:rsid w:val="00CB543C"/>
    <w:rsid w:val="00CC7A6D"/>
    <w:rsid w:val="00CD1E6E"/>
    <w:rsid w:val="00CE156C"/>
    <w:rsid w:val="00CE4953"/>
    <w:rsid w:val="00CF76E2"/>
    <w:rsid w:val="00D1172C"/>
    <w:rsid w:val="00D34FD0"/>
    <w:rsid w:val="00D4257F"/>
    <w:rsid w:val="00D528B2"/>
    <w:rsid w:val="00DC092E"/>
    <w:rsid w:val="00DC2350"/>
    <w:rsid w:val="00DE3B37"/>
    <w:rsid w:val="00DF7C62"/>
    <w:rsid w:val="00E11941"/>
    <w:rsid w:val="00E12500"/>
    <w:rsid w:val="00E23FE2"/>
    <w:rsid w:val="00E25E2B"/>
    <w:rsid w:val="00E42FC4"/>
    <w:rsid w:val="00E46A9A"/>
    <w:rsid w:val="00E87473"/>
    <w:rsid w:val="00EA3A6D"/>
    <w:rsid w:val="00EA5B58"/>
    <w:rsid w:val="00EC3696"/>
    <w:rsid w:val="00ED4184"/>
    <w:rsid w:val="00ED6D65"/>
    <w:rsid w:val="00EF6048"/>
    <w:rsid w:val="00F00A00"/>
    <w:rsid w:val="00F06B12"/>
    <w:rsid w:val="00F428BF"/>
    <w:rsid w:val="00F60B75"/>
    <w:rsid w:val="00F739EF"/>
    <w:rsid w:val="00F870C0"/>
    <w:rsid w:val="00FB2A40"/>
    <w:rsid w:val="00FC4D99"/>
    <w:rsid w:val="00FC505D"/>
    <w:rsid w:val="00FF76D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01"/>
    <w:rPr>
      <w:lang w:val="en-US"/>
    </w:rPr>
  </w:style>
  <w:style w:type="paragraph" w:styleId="Heading1">
    <w:name w:val="heading 1"/>
    <w:basedOn w:val="Normal"/>
    <w:next w:val="Normal"/>
    <w:link w:val="Heading1Char"/>
    <w:uiPriority w:val="9"/>
    <w:qFormat/>
    <w:rsid w:val="00D52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528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28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28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901"/>
    <w:pPr>
      <w:spacing w:after="0" w:line="240" w:lineRule="auto"/>
    </w:pPr>
    <w:rPr>
      <w:sz w:val="20"/>
      <w:szCs w:val="20"/>
    </w:rPr>
  </w:style>
  <w:style w:type="character" w:customStyle="1" w:styleId="FootnoteTextChar">
    <w:name w:val="Footnote Text Char"/>
    <w:basedOn w:val="DefaultParagraphFont"/>
    <w:link w:val="FootnoteText"/>
    <w:uiPriority w:val="99"/>
    <w:rsid w:val="00563901"/>
    <w:rPr>
      <w:sz w:val="20"/>
      <w:szCs w:val="20"/>
      <w:lang w:val="en-US"/>
    </w:rPr>
  </w:style>
  <w:style w:type="character" w:styleId="FootnoteReference">
    <w:name w:val="footnote reference"/>
    <w:basedOn w:val="DefaultParagraphFont"/>
    <w:uiPriority w:val="99"/>
    <w:unhideWhenUsed/>
    <w:rsid w:val="00563901"/>
    <w:rPr>
      <w:vertAlign w:val="superscript"/>
    </w:rPr>
  </w:style>
  <w:style w:type="character" w:styleId="Hyperlink">
    <w:name w:val="Hyperlink"/>
    <w:basedOn w:val="DefaultParagraphFont"/>
    <w:uiPriority w:val="99"/>
    <w:unhideWhenUsed/>
    <w:rsid w:val="00563901"/>
    <w:rPr>
      <w:color w:val="0000FF"/>
      <w:u w:val="single"/>
    </w:rPr>
  </w:style>
  <w:style w:type="paragraph" w:customStyle="1" w:styleId="Default">
    <w:name w:val="Default"/>
    <w:rsid w:val="00563901"/>
    <w:pPr>
      <w:autoSpaceDE w:val="0"/>
      <w:autoSpaceDN w:val="0"/>
      <w:adjustRightInd w:val="0"/>
      <w:spacing w:after="0" w:line="240" w:lineRule="auto"/>
    </w:pPr>
    <w:rPr>
      <w:rFonts w:ascii="Footlight MT Light" w:hAnsi="Footlight MT Light" w:cs="Footlight MT Light"/>
      <w:color w:val="000000"/>
      <w:sz w:val="24"/>
      <w:szCs w:val="24"/>
      <w:lang w:val="en-US"/>
    </w:rPr>
  </w:style>
  <w:style w:type="paragraph" w:styleId="ListParagraph">
    <w:name w:val="List Paragraph"/>
    <w:basedOn w:val="Normal"/>
    <w:uiPriority w:val="34"/>
    <w:qFormat/>
    <w:rsid w:val="00563901"/>
    <w:pPr>
      <w:ind w:left="720"/>
      <w:contextualSpacing/>
    </w:pPr>
  </w:style>
  <w:style w:type="paragraph" w:styleId="NormalWeb">
    <w:name w:val="Normal (Web)"/>
    <w:basedOn w:val="Normal"/>
    <w:uiPriority w:val="99"/>
    <w:unhideWhenUsed/>
    <w:rsid w:val="0056390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63901"/>
    <w:rPr>
      <w:b/>
      <w:bCs/>
    </w:rPr>
  </w:style>
  <w:style w:type="paragraph" w:customStyle="1" w:styleId="simple-share">
    <w:name w:val="simple-share"/>
    <w:basedOn w:val="Normal"/>
    <w:rsid w:val="0056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563901"/>
  </w:style>
  <w:style w:type="character" w:customStyle="1" w:styleId="byline">
    <w:name w:val="byline"/>
    <w:basedOn w:val="DefaultParagraphFont"/>
    <w:rsid w:val="00563901"/>
  </w:style>
  <w:style w:type="character" w:customStyle="1" w:styleId="Heading1Char">
    <w:name w:val="Heading 1 Char"/>
    <w:basedOn w:val="DefaultParagraphFont"/>
    <w:link w:val="Heading1"/>
    <w:uiPriority w:val="9"/>
    <w:rsid w:val="00D528B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528B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D528B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D528B2"/>
    <w:rPr>
      <w:rFonts w:asciiTheme="majorHAnsi" w:eastAsiaTheme="majorEastAsia" w:hAnsiTheme="majorHAnsi" w:cstheme="majorBidi"/>
      <w:b/>
      <w:bCs/>
      <w:i/>
      <w:iCs/>
      <w:color w:val="4F81BD" w:themeColor="accent1"/>
      <w:lang w:val="en-US"/>
    </w:rPr>
  </w:style>
  <w:style w:type="character" w:customStyle="1" w:styleId="apple-converted-space">
    <w:name w:val="apple-converted-space"/>
    <w:basedOn w:val="DefaultParagraphFont"/>
    <w:rsid w:val="00D528B2"/>
  </w:style>
  <w:style w:type="paragraph" w:customStyle="1" w:styleId="l1">
    <w:name w:val="l1"/>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D528B2"/>
  </w:style>
  <w:style w:type="character" w:customStyle="1" w:styleId="fn">
    <w:name w:val="fn"/>
    <w:basedOn w:val="DefaultParagraphFont"/>
    <w:rsid w:val="00D528B2"/>
  </w:style>
  <w:style w:type="character" w:styleId="Emphasis">
    <w:name w:val="Emphasis"/>
    <w:basedOn w:val="DefaultParagraphFont"/>
    <w:uiPriority w:val="20"/>
    <w:qFormat/>
    <w:rsid w:val="00D528B2"/>
    <w:rPr>
      <w:i/>
      <w:iCs/>
    </w:rPr>
  </w:style>
  <w:style w:type="character" w:customStyle="1" w:styleId="fusion-button-text">
    <w:name w:val="fusion-button-text"/>
    <w:basedOn w:val="DefaultParagraphFont"/>
    <w:rsid w:val="00D528B2"/>
  </w:style>
  <w:style w:type="paragraph" w:styleId="BalloonText">
    <w:name w:val="Balloon Text"/>
    <w:basedOn w:val="Normal"/>
    <w:link w:val="BalloonTextChar"/>
    <w:uiPriority w:val="99"/>
    <w:semiHidden/>
    <w:unhideWhenUsed/>
    <w:rsid w:val="00D5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B2"/>
    <w:rPr>
      <w:rFonts w:ascii="Tahoma" w:hAnsi="Tahoma" w:cs="Tahoma"/>
      <w:sz w:val="16"/>
      <w:szCs w:val="16"/>
      <w:lang w:val="en-US"/>
    </w:rPr>
  </w:style>
  <w:style w:type="character" w:customStyle="1" w:styleId="ctatext">
    <w:name w:val="ctatext"/>
    <w:basedOn w:val="DefaultParagraphFont"/>
    <w:rsid w:val="00D528B2"/>
  </w:style>
  <w:style w:type="character" w:customStyle="1" w:styleId="posttitle">
    <w:name w:val="posttitle"/>
    <w:basedOn w:val="DefaultParagraphFont"/>
    <w:rsid w:val="00D528B2"/>
  </w:style>
  <w:style w:type="paragraph" w:styleId="BodyText">
    <w:name w:val="Body Text"/>
    <w:basedOn w:val="Normal"/>
    <w:link w:val="BodyTextChar"/>
    <w:uiPriority w:val="99"/>
    <w:unhideWhenUsed/>
    <w:rsid w:val="00D5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528B2"/>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528B2"/>
  </w:style>
  <w:style w:type="paragraph" w:customStyle="1" w:styleId="rtejustify">
    <w:name w:val="rtejustify"/>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B2"/>
    <w:rPr>
      <w:lang w:val="en-US"/>
    </w:rPr>
  </w:style>
  <w:style w:type="paragraph" w:styleId="Footer">
    <w:name w:val="footer"/>
    <w:basedOn w:val="Normal"/>
    <w:link w:val="FooterChar"/>
    <w:uiPriority w:val="99"/>
    <w:unhideWhenUsed/>
    <w:rsid w:val="00D5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B2"/>
    <w:rPr>
      <w:lang w:val="en-US"/>
    </w:rPr>
  </w:style>
  <w:style w:type="paragraph" w:customStyle="1" w:styleId="text-muted">
    <w:name w:val="text-muted"/>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uku">
    <w:name w:val="per-suku"/>
    <w:basedOn w:val="DefaultParagraphFont"/>
    <w:rsid w:val="00D528B2"/>
  </w:style>
  <w:style w:type="character" w:customStyle="1" w:styleId="tlssbb">
    <w:name w:val="tlssbb"/>
    <w:basedOn w:val="DefaultParagraphFont"/>
    <w:rsid w:val="00D528B2"/>
  </w:style>
  <w:style w:type="table" w:styleId="TableGrid">
    <w:name w:val="Table Grid"/>
    <w:basedOn w:val="TableNormal"/>
    <w:uiPriority w:val="59"/>
    <w:rsid w:val="00D528B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D528B2"/>
    <w:rPr>
      <w:i/>
      <w:iCs/>
    </w:rPr>
  </w:style>
  <w:style w:type="character" w:customStyle="1" w:styleId="f">
    <w:name w:val="f"/>
    <w:basedOn w:val="DefaultParagraphFont"/>
    <w:rsid w:val="00D528B2"/>
  </w:style>
  <w:style w:type="character" w:customStyle="1" w:styleId="skimlinks-unlinked">
    <w:name w:val="skimlinks-unlinked"/>
    <w:basedOn w:val="DefaultParagraphFont"/>
    <w:rsid w:val="00D528B2"/>
  </w:style>
  <w:style w:type="table" w:customStyle="1" w:styleId="LightShading1">
    <w:name w:val="Light Shading1"/>
    <w:basedOn w:val="TableNormal"/>
    <w:uiPriority w:val="60"/>
    <w:rsid w:val="00D528B2"/>
    <w:pPr>
      <w:spacing w:after="0" w:line="240" w:lineRule="auto"/>
    </w:pPr>
    <w:rPr>
      <w:rFonts w:ascii="Calibri" w:eastAsia="Times New Roman"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semiHidden/>
    <w:unhideWhenUsed/>
    <w:rsid w:val="00D5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28B2"/>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D528B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D528B2"/>
    <w:rPr>
      <w:rFonts w:ascii="Calibri" w:eastAsia="Times New Roman" w:hAnsi="Calibri" w:cs="Times New Roman"/>
      <w:sz w:val="20"/>
      <w:szCs w:val="20"/>
      <w:lang w:val="en-US"/>
    </w:rPr>
  </w:style>
  <w:style w:type="character" w:styleId="EndnoteReference">
    <w:name w:val="endnote reference"/>
    <w:uiPriority w:val="99"/>
    <w:semiHidden/>
    <w:unhideWhenUsed/>
    <w:rsid w:val="00D528B2"/>
    <w:rPr>
      <w:vertAlign w:val="superscript"/>
    </w:rPr>
  </w:style>
  <w:style w:type="paragraph" w:customStyle="1" w:styleId="Pa13">
    <w:name w:val="Pa13"/>
    <w:basedOn w:val="Default"/>
    <w:next w:val="Default"/>
    <w:uiPriority w:val="99"/>
    <w:rsid w:val="00D528B2"/>
    <w:pPr>
      <w:spacing w:line="221" w:lineRule="atLeast"/>
    </w:pPr>
    <w:rPr>
      <w:rFonts w:ascii="Book Antiqua" w:hAnsi="Book Antiqua" w:cstheme="minorBidi"/>
      <w:color w:val="auto"/>
    </w:rPr>
  </w:style>
  <w:style w:type="character" w:customStyle="1" w:styleId="A4">
    <w:name w:val="A4"/>
    <w:uiPriority w:val="99"/>
    <w:rsid w:val="00D528B2"/>
    <w:rPr>
      <w:rFonts w:cs="Book Antiqua"/>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01"/>
    <w:rPr>
      <w:lang w:val="en-US"/>
    </w:rPr>
  </w:style>
  <w:style w:type="paragraph" w:styleId="Heading1">
    <w:name w:val="heading 1"/>
    <w:basedOn w:val="Normal"/>
    <w:next w:val="Normal"/>
    <w:link w:val="Heading1Char"/>
    <w:uiPriority w:val="9"/>
    <w:qFormat/>
    <w:rsid w:val="00D52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528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28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28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901"/>
    <w:pPr>
      <w:spacing w:after="0" w:line="240" w:lineRule="auto"/>
    </w:pPr>
    <w:rPr>
      <w:sz w:val="20"/>
      <w:szCs w:val="20"/>
    </w:rPr>
  </w:style>
  <w:style w:type="character" w:customStyle="1" w:styleId="FootnoteTextChar">
    <w:name w:val="Footnote Text Char"/>
    <w:basedOn w:val="DefaultParagraphFont"/>
    <w:link w:val="FootnoteText"/>
    <w:uiPriority w:val="99"/>
    <w:rsid w:val="00563901"/>
    <w:rPr>
      <w:sz w:val="20"/>
      <w:szCs w:val="20"/>
      <w:lang w:val="en-US"/>
    </w:rPr>
  </w:style>
  <w:style w:type="character" w:styleId="FootnoteReference">
    <w:name w:val="footnote reference"/>
    <w:basedOn w:val="DefaultParagraphFont"/>
    <w:uiPriority w:val="99"/>
    <w:unhideWhenUsed/>
    <w:rsid w:val="00563901"/>
    <w:rPr>
      <w:vertAlign w:val="superscript"/>
    </w:rPr>
  </w:style>
  <w:style w:type="character" w:styleId="Hyperlink">
    <w:name w:val="Hyperlink"/>
    <w:basedOn w:val="DefaultParagraphFont"/>
    <w:uiPriority w:val="99"/>
    <w:unhideWhenUsed/>
    <w:rsid w:val="00563901"/>
    <w:rPr>
      <w:color w:val="0000FF"/>
      <w:u w:val="single"/>
    </w:rPr>
  </w:style>
  <w:style w:type="paragraph" w:customStyle="1" w:styleId="Default">
    <w:name w:val="Default"/>
    <w:rsid w:val="00563901"/>
    <w:pPr>
      <w:autoSpaceDE w:val="0"/>
      <w:autoSpaceDN w:val="0"/>
      <w:adjustRightInd w:val="0"/>
      <w:spacing w:after="0" w:line="240" w:lineRule="auto"/>
    </w:pPr>
    <w:rPr>
      <w:rFonts w:ascii="Footlight MT Light" w:hAnsi="Footlight MT Light" w:cs="Footlight MT Light"/>
      <w:color w:val="000000"/>
      <w:sz w:val="24"/>
      <w:szCs w:val="24"/>
      <w:lang w:val="en-US"/>
    </w:rPr>
  </w:style>
  <w:style w:type="paragraph" w:styleId="ListParagraph">
    <w:name w:val="List Paragraph"/>
    <w:basedOn w:val="Normal"/>
    <w:uiPriority w:val="34"/>
    <w:qFormat/>
    <w:rsid w:val="00563901"/>
    <w:pPr>
      <w:ind w:left="720"/>
      <w:contextualSpacing/>
    </w:pPr>
  </w:style>
  <w:style w:type="paragraph" w:styleId="NormalWeb">
    <w:name w:val="Normal (Web)"/>
    <w:basedOn w:val="Normal"/>
    <w:uiPriority w:val="99"/>
    <w:unhideWhenUsed/>
    <w:rsid w:val="0056390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63901"/>
    <w:rPr>
      <w:b/>
      <w:bCs/>
    </w:rPr>
  </w:style>
  <w:style w:type="paragraph" w:customStyle="1" w:styleId="simple-share">
    <w:name w:val="simple-share"/>
    <w:basedOn w:val="Normal"/>
    <w:rsid w:val="0056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563901"/>
  </w:style>
  <w:style w:type="character" w:customStyle="1" w:styleId="byline">
    <w:name w:val="byline"/>
    <w:basedOn w:val="DefaultParagraphFont"/>
    <w:rsid w:val="00563901"/>
  </w:style>
  <w:style w:type="character" w:customStyle="1" w:styleId="Heading1Char">
    <w:name w:val="Heading 1 Char"/>
    <w:basedOn w:val="DefaultParagraphFont"/>
    <w:link w:val="Heading1"/>
    <w:uiPriority w:val="9"/>
    <w:rsid w:val="00D528B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528B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D528B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D528B2"/>
    <w:rPr>
      <w:rFonts w:asciiTheme="majorHAnsi" w:eastAsiaTheme="majorEastAsia" w:hAnsiTheme="majorHAnsi" w:cstheme="majorBidi"/>
      <w:b/>
      <w:bCs/>
      <w:i/>
      <w:iCs/>
      <w:color w:val="4F81BD" w:themeColor="accent1"/>
      <w:lang w:val="en-US"/>
    </w:rPr>
  </w:style>
  <w:style w:type="character" w:customStyle="1" w:styleId="apple-converted-space">
    <w:name w:val="apple-converted-space"/>
    <w:basedOn w:val="DefaultParagraphFont"/>
    <w:rsid w:val="00D528B2"/>
  </w:style>
  <w:style w:type="paragraph" w:customStyle="1" w:styleId="l1">
    <w:name w:val="l1"/>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D528B2"/>
  </w:style>
  <w:style w:type="character" w:customStyle="1" w:styleId="fn">
    <w:name w:val="fn"/>
    <w:basedOn w:val="DefaultParagraphFont"/>
    <w:rsid w:val="00D528B2"/>
  </w:style>
  <w:style w:type="character" w:styleId="Emphasis">
    <w:name w:val="Emphasis"/>
    <w:basedOn w:val="DefaultParagraphFont"/>
    <w:uiPriority w:val="20"/>
    <w:qFormat/>
    <w:rsid w:val="00D528B2"/>
    <w:rPr>
      <w:i/>
      <w:iCs/>
    </w:rPr>
  </w:style>
  <w:style w:type="character" w:customStyle="1" w:styleId="fusion-button-text">
    <w:name w:val="fusion-button-text"/>
    <w:basedOn w:val="DefaultParagraphFont"/>
    <w:rsid w:val="00D528B2"/>
  </w:style>
  <w:style w:type="paragraph" w:styleId="BalloonText">
    <w:name w:val="Balloon Text"/>
    <w:basedOn w:val="Normal"/>
    <w:link w:val="BalloonTextChar"/>
    <w:uiPriority w:val="99"/>
    <w:semiHidden/>
    <w:unhideWhenUsed/>
    <w:rsid w:val="00D5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B2"/>
    <w:rPr>
      <w:rFonts w:ascii="Tahoma" w:hAnsi="Tahoma" w:cs="Tahoma"/>
      <w:sz w:val="16"/>
      <w:szCs w:val="16"/>
      <w:lang w:val="en-US"/>
    </w:rPr>
  </w:style>
  <w:style w:type="character" w:customStyle="1" w:styleId="ctatext">
    <w:name w:val="ctatext"/>
    <w:basedOn w:val="DefaultParagraphFont"/>
    <w:rsid w:val="00D528B2"/>
  </w:style>
  <w:style w:type="character" w:customStyle="1" w:styleId="posttitle">
    <w:name w:val="posttitle"/>
    <w:basedOn w:val="DefaultParagraphFont"/>
    <w:rsid w:val="00D528B2"/>
  </w:style>
  <w:style w:type="paragraph" w:styleId="BodyText">
    <w:name w:val="Body Text"/>
    <w:basedOn w:val="Normal"/>
    <w:link w:val="BodyTextChar"/>
    <w:uiPriority w:val="99"/>
    <w:unhideWhenUsed/>
    <w:rsid w:val="00D5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528B2"/>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528B2"/>
  </w:style>
  <w:style w:type="paragraph" w:customStyle="1" w:styleId="rtejustify">
    <w:name w:val="rtejustify"/>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B2"/>
    <w:rPr>
      <w:lang w:val="en-US"/>
    </w:rPr>
  </w:style>
  <w:style w:type="paragraph" w:styleId="Footer">
    <w:name w:val="footer"/>
    <w:basedOn w:val="Normal"/>
    <w:link w:val="FooterChar"/>
    <w:uiPriority w:val="99"/>
    <w:unhideWhenUsed/>
    <w:rsid w:val="00D5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B2"/>
    <w:rPr>
      <w:lang w:val="en-US"/>
    </w:rPr>
  </w:style>
  <w:style w:type="paragraph" w:customStyle="1" w:styleId="text-muted">
    <w:name w:val="text-muted"/>
    <w:basedOn w:val="Normal"/>
    <w:rsid w:val="00D5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uku">
    <w:name w:val="per-suku"/>
    <w:basedOn w:val="DefaultParagraphFont"/>
    <w:rsid w:val="00D528B2"/>
  </w:style>
  <w:style w:type="character" w:customStyle="1" w:styleId="tlssbb">
    <w:name w:val="tlssbb"/>
    <w:basedOn w:val="DefaultParagraphFont"/>
    <w:rsid w:val="00D528B2"/>
  </w:style>
  <w:style w:type="table" w:styleId="TableGrid">
    <w:name w:val="Table Grid"/>
    <w:basedOn w:val="TableNormal"/>
    <w:uiPriority w:val="59"/>
    <w:rsid w:val="00D528B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D528B2"/>
    <w:rPr>
      <w:i/>
      <w:iCs/>
    </w:rPr>
  </w:style>
  <w:style w:type="character" w:customStyle="1" w:styleId="f">
    <w:name w:val="f"/>
    <w:basedOn w:val="DefaultParagraphFont"/>
    <w:rsid w:val="00D528B2"/>
  </w:style>
  <w:style w:type="character" w:customStyle="1" w:styleId="skimlinks-unlinked">
    <w:name w:val="skimlinks-unlinked"/>
    <w:basedOn w:val="DefaultParagraphFont"/>
    <w:rsid w:val="00D528B2"/>
  </w:style>
  <w:style w:type="table" w:customStyle="1" w:styleId="LightShading1">
    <w:name w:val="Light Shading1"/>
    <w:basedOn w:val="TableNormal"/>
    <w:uiPriority w:val="60"/>
    <w:rsid w:val="00D528B2"/>
    <w:pPr>
      <w:spacing w:after="0" w:line="240" w:lineRule="auto"/>
    </w:pPr>
    <w:rPr>
      <w:rFonts w:ascii="Calibri" w:eastAsia="Times New Roman"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semiHidden/>
    <w:unhideWhenUsed/>
    <w:rsid w:val="00D5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28B2"/>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D528B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D528B2"/>
    <w:rPr>
      <w:rFonts w:ascii="Calibri" w:eastAsia="Times New Roman" w:hAnsi="Calibri" w:cs="Times New Roman"/>
      <w:sz w:val="20"/>
      <w:szCs w:val="20"/>
      <w:lang w:val="en-US"/>
    </w:rPr>
  </w:style>
  <w:style w:type="character" w:styleId="EndnoteReference">
    <w:name w:val="endnote reference"/>
    <w:uiPriority w:val="99"/>
    <w:semiHidden/>
    <w:unhideWhenUsed/>
    <w:rsid w:val="00D528B2"/>
    <w:rPr>
      <w:vertAlign w:val="superscript"/>
    </w:rPr>
  </w:style>
  <w:style w:type="paragraph" w:customStyle="1" w:styleId="Pa13">
    <w:name w:val="Pa13"/>
    <w:basedOn w:val="Default"/>
    <w:next w:val="Default"/>
    <w:uiPriority w:val="99"/>
    <w:rsid w:val="00D528B2"/>
    <w:pPr>
      <w:spacing w:line="221" w:lineRule="atLeast"/>
    </w:pPr>
    <w:rPr>
      <w:rFonts w:ascii="Book Antiqua" w:hAnsi="Book Antiqua" w:cstheme="minorBidi"/>
      <w:color w:val="auto"/>
    </w:rPr>
  </w:style>
  <w:style w:type="character" w:customStyle="1" w:styleId="A4">
    <w:name w:val="A4"/>
    <w:uiPriority w:val="99"/>
    <w:rsid w:val="00D528B2"/>
    <w:rPr>
      <w:rFonts w:cs="Book Antiqua"/>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s.wikipedia.org/wiki/Kelantan" TargetMode="External"/><Relationship Id="rId2" Type="http://schemas.openxmlformats.org/officeDocument/2006/relationships/hyperlink" Target="https://www.merdeka.com/peristiwa/25-persen-masyarakat-indonesia-melakukan-nikah-siri.%20Diakses" TargetMode="External"/><Relationship Id="rId1" Type="http://schemas.openxmlformats.org/officeDocument/2006/relationships/hyperlink" Target="mailto:hendrika@uin-suska.ac.id" TargetMode="External"/><Relationship Id="rId4" Type="http://schemas.openxmlformats.org/officeDocument/2006/relationships/hyperlink" Target="https://ms.wikipedia.org/wiki/Tanah_Merah,_Kelan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CF02-AB34-4DBC-BBF2-23B54321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Samsung</cp:lastModifiedBy>
  <cp:revision>2</cp:revision>
  <cp:lastPrinted>2019-09-17T08:10:00Z</cp:lastPrinted>
  <dcterms:created xsi:type="dcterms:W3CDTF">2019-11-01T03:15:00Z</dcterms:created>
  <dcterms:modified xsi:type="dcterms:W3CDTF">2019-11-01T03:15:00Z</dcterms:modified>
</cp:coreProperties>
</file>