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347AE0" w:rsidRDefault="005E1EE1" w:rsidP="002A7039">
      <w:pPr>
        <w:pStyle w:val="01NamaJurnal-JournalName"/>
        <w:rPr>
          <w:sz w:val="24"/>
          <w:szCs w:val="24"/>
        </w:rPr>
      </w:pPr>
      <w:r w:rsidRPr="00347AE0">
        <w:rPr>
          <w:sz w:val="24"/>
          <w:szCs w:val="24"/>
          <w:lang w:val="en-MY"/>
        </w:rPr>
        <w:t xml:space="preserve"> </w:t>
      </w:r>
      <w:r w:rsidR="00A72A46" w:rsidRPr="00347AE0">
        <w:rPr>
          <w:sz w:val="24"/>
          <w:szCs w:val="24"/>
          <w:lang w:val="en-MY"/>
        </w:rPr>
        <w:t xml:space="preserve"> </w:t>
      </w:r>
      <w:r w:rsidR="002A7039" w:rsidRPr="00347AE0">
        <w:rPr>
          <w:sz w:val="24"/>
          <w:szCs w:val="24"/>
          <w:lang w:val="id-ID"/>
        </w:rPr>
        <w:t>El-Ibtidaiy</w:t>
      </w:r>
      <w:r w:rsidR="00862A84" w:rsidRPr="00347AE0">
        <w:rPr>
          <w:sz w:val="24"/>
          <w:szCs w:val="24"/>
          <w:lang w:val="id-ID"/>
        </w:rPr>
        <w:t xml:space="preserve">: Journal </w:t>
      </w:r>
      <w:r w:rsidR="002A7039" w:rsidRPr="00347AE0">
        <w:rPr>
          <w:sz w:val="24"/>
          <w:szCs w:val="24"/>
          <w:lang w:val="id-ID"/>
        </w:rPr>
        <w:t>of Primary Education</w:t>
      </w:r>
    </w:p>
    <w:p w:rsidR="0022290E" w:rsidRPr="00347AE0" w:rsidRDefault="0022290E" w:rsidP="0022290E">
      <w:pPr>
        <w:pStyle w:val="02ISSN"/>
        <w:rPr>
          <w:sz w:val="24"/>
          <w:szCs w:val="24"/>
        </w:rPr>
      </w:pPr>
      <w:r w:rsidRPr="00347AE0">
        <w:rPr>
          <w:sz w:val="24"/>
          <w:szCs w:val="24"/>
        </w:rPr>
        <w:t>p-ISSN:</w:t>
      </w:r>
      <w:r w:rsidR="00974355" w:rsidRPr="00347AE0">
        <w:rPr>
          <w:sz w:val="24"/>
          <w:szCs w:val="24"/>
        </w:rPr>
        <w:t>2620-3251</w:t>
      </w:r>
      <w:r w:rsidRPr="00347AE0">
        <w:rPr>
          <w:sz w:val="24"/>
          <w:szCs w:val="24"/>
        </w:rPr>
        <w:t xml:space="preserve">|e-ISSN: </w:t>
      </w:r>
      <w:r w:rsidR="00974355" w:rsidRPr="00347AE0">
        <w:rPr>
          <w:sz w:val="24"/>
          <w:szCs w:val="24"/>
        </w:rPr>
        <w:t>2615-6121</w:t>
      </w:r>
    </w:p>
    <w:p w:rsidR="0022290E" w:rsidRPr="003D4C47" w:rsidRDefault="0022290E" w:rsidP="002A7039">
      <w:pPr>
        <w:pStyle w:val="03Volume"/>
        <w:rPr>
          <w:sz w:val="24"/>
          <w:szCs w:val="24"/>
          <w:lang w:val="en-US"/>
        </w:rPr>
      </w:pPr>
      <w:r w:rsidRPr="00347AE0">
        <w:rPr>
          <w:b/>
          <w:sz w:val="24"/>
          <w:szCs w:val="24"/>
        </w:rPr>
        <w:t>V</w:t>
      </w:r>
      <w:r w:rsidRPr="00347AE0">
        <w:rPr>
          <w:sz w:val="24"/>
          <w:szCs w:val="24"/>
        </w:rPr>
        <w:t xml:space="preserve">ol. </w:t>
      </w:r>
      <w:r w:rsidR="003D4C47">
        <w:rPr>
          <w:sz w:val="24"/>
          <w:szCs w:val="24"/>
          <w:lang w:val="en-US"/>
        </w:rPr>
        <w:t>6</w:t>
      </w:r>
      <w:r w:rsidRPr="00347AE0">
        <w:rPr>
          <w:sz w:val="24"/>
          <w:szCs w:val="24"/>
        </w:rPr>
        <w:t xml:space="preserve">, No. </w:t>
      </w:r>
      <w:r w:rsidR="003D4C47">
        <w:rPr>
          <w:sz w:val="24"/>
          <w:szCs w:val="24"/>
          <w:lang w:val="en-US"/>
        </w:rPr>
        <w:t>1</w:t>
      </w:r>
      <w:r w:rsidRPr="00347AE0">
        <w:rPr>
          <w:sz w:val="24"/>
          <w:szCs w:val="24"/>
        </w:rPr>
        <w:t xml:space="preserve">, </w:t>
      </w:r>
      <w:r w:rsidR="003D4C47">
        <w:rPr>
          <w:sz w:val="24"/>
          <w:szCs w:val="24"/>
          <w:lang w:val="en-US"/>
        </w:rPr>
        <w:t>April</w:t>
      </w:r>
      <w:r w:rsidR="005507A8" w:rsidRPr="00347AE0">
        <w:rPr>
          <w:sz w:val="24"/>
          <w:szCs w:val="24"/>
        </w:rPr>
        <w:t xml:space="preserve"> </w:t>
      </w:r>
      <w:r w:rsidR="003D4C47">
        <w:rPr>
          <w:sz w:val="24"/>
          <w:szCs w:val="24"/>
          <w:lang w:val="en-US"/>
        </w:rPr>
        <w:t>2023</w:t>
      </w:r>
      <w:r w:rsidR="006852E9" w:rsidRPr="00347AE0">
        <w:rPr>
          <w:sz w:val="24"/>
          <w:szCs w:val="24"/>
        </w:rPr>
        <w:t xml:space="preserve">, </w:t>
      </w:r>
      <w:r w:rsidR="003D4C47">
        <w:rPr>
          <w:sz w:val="24"/>
          <w:szCs w:val="24"/>
          <w:lang w:val="en-US"/>
        </w:rPr>
        <w:t>18</w:t>
      </w:r>
      <w:r w:rsidRPr="00347AE0">
        <w:rPr>
          <w:sz w:val="24"/>
          <w:szCs w:val="24"/>
        </w:rPr>
        <w:t xml:space="preserve"> – </w:t>
      </w:r>
      <w:r w:rsidR="003D4C47">
        <w:rPr>
          <w:sz w:val="24"/>
          <w:szCs w:val="24"/>
          <w:lang w:val="en-US"/>
        </w:rPr>
        <w:t>26</w:t>
      </w:r>
    </w:p>
    <w:p w:rsidR="00811022" w:rsidRPr="00347AE0" w:rsidRDefault="00811022" w:rsidP="00811022">
      <w:pPr>
        <w:jc w:val="center"/>
        <w:rPr>
          <w:szCs w:val="24"/>
        </w:rPr>
      </w:pPr>
    </w:p>
    <w:p w:rsidR="00811022" w:rsidRPr="00347AE0" w:rsidRDefault="00811022" w:rsidP="00811022">
      <w:pPr>
        <w:jc w:val="center"/>
        <w:rPr>
          <w:szCs w:val="24"/>
        </w:rPr>
      </w:pPr>
    </w:p>
    <w:p w:rsidR="00466DD9" w:rsidRPr="007F22BC" w:rsidRDefault="00A225EE" w:rsidP="007F22BC">
      <w:pPr>
        <w:autoSpaceDE w:val="0"/>
        <w:autoSpaceDN w:val="0"/>
        <w:adjustRightInd w:val="0"/>
        <w:ind w:firstLine="0"/>
        <w:jc w:val="both"/>
        <w:rPr>
          <w:rFonts w:eastAsia="Arial"/>
          <w:b/>
          <w:sz w:val="32"/>
          <w:szCs w:val="32"/>
        </w:rPr>
      </w:pPr>
      <w:r w:rsidRPr="007F22BC">
        <w:rPr>
          <w:rFonts w:eastAsia="Arial"/>
          <w:b/>
          <w:sz w:val="32"/>
          <w:szCs w:val="32"/>
        </w:rPr>
        <w:t xml:space="preserve">Peningkatan Keterampilan Berbicara Melalui Strategi Video Comment </w:t>
      </w:r>
      <w:r w:rsidR="007F22BC" w:rsidRPr="007F22BC">
        <w:rPr>
          <w:rFonts w:eastAsia="Arial"/>
          <w:b/>
          <w:sz w:val="32"/>
          <w:szCs w:val="32"/>
        </w:rPr>
        <w:t xml:space="preserve">pada Siswa </w:t>
      </w:r>
      <w:r w:rsidR="00BF7507" w:rsidRPr="007F22BC">
        <w:rPr>
          <w:rFonts w:eastAsia="Arial"/>
          <w:b/>
          <w:sz w:val="32"/>
          <w:szCs w:val="32"/>
        </w:rPr>
        <w:t>Sekolah Dasar</w:t>
      </w:r>
    </w:p>
    <w:p w:rsidR="00690742" w:rsidRPr="007F22BC" w:rsidRDefault="00466DD9" w:rsidP="00F27DA1">
      <w:pPr>
        <w:pStyle w:val="2Penulis-Author"/>
        <w:rPr>
          <w:sz w:val="24"/>
          <w:szCs w:val="24"/>
          <w:lang w:val="en-MY"/>
        </w:rPr>
      </w:pPr>
      <w:r w:rsidRPr="00347AE0">
        <w:rPr>
          <w:sz w:val="24"/>
          <w:szCs w:val="24"/>
          <w:lang w:val="en-MY"/>
        </w:rPr>
        <w:t>Elvina</w:t>
      </w:r>
      <w:r w:rsidR="00AA0FA8" w:rsidRPr="00347AE0">
        <w:rPr>
          <w:sz w:val="24"/>
          <w:szCs w:val="24"/>
          <w:vertAlign w:val="superscript"/>
        </w:rPr>
        <w:t>1</w:t>
      </w:r>
      <w:r w:rsidR="00690742" w:rsidRPr="00347AE0">
        <w:rPr>
          <w:sz w:val="24"/>
          <w:szCs w:val="24"/>
        </w:rPr>
        <w:t xml:space="preserve">, </w:t>
      </w:r>
      <w:r w:rsidRPr="00347AE0">
        <w:rPr>
          <w:sz w:val="24"/>
          <w:szCs w:val="24"/>
          <w:lang w:val="en-MY"/>
        </w:rPr>
        <w:t>Rinja Efendi</w:t>
      </w:r>
      <w:r w:rsidR="001C7FFA" w:rsidRPr="00347AE0">
        <w:rPr>
          <w:sz w:val="24"/>
          <w:szCs w:val="24"/>
          <w:vertAlign w:val="superscript"/>
        </w:rPr>
        <w:t>2</w:t>
      </w:r>
      <w:r w:rsidR="00690742" w:rsidRPr="00347AE0">
        <w:rPr>
          <w:sz w:val="24"/>
          <w:szCs w:val="24"/>
        </w:rPr>
        <w:t xml:space="preserve">, </w:t>
      </w:r>
      <w:r w:rsidRPr="00347AE0">
        <w:rPr>
          <w:sz w:val="24"/>
          <w:szCs w:val="24"/>
          <w:lang w:val="en-MY"/>
        </w:rPr>
        <w:t>Delia Putri</w:t>
      </w:r>
      <w:r w:rsidR="00AA0FA8" w:rsidRPr="00347AE0">
        <w:rPr>
          <w:sz w:val="24"/>
          <w:szCs w:val="24"/>
          <w:vertAlign w:val="superscript"/>
        </w:rPr>
        <w:t>3</w:t>
      </w:r>
      <w:r w:rsidR="007F22BC">
        <w:rPr>
          <w:sz w:val="24"/>
          <w:szCs w:val="24"/>
          <w:lang w:val="en-MY"/>
        </w:rPr>
        <w:t xml:space="preserve"> dan Safrudin</w:t>
      </w:r>
      <w:r w:rsidR="007F22BC" w:rsidRPr="007F22BC">
        <w:rPr>
          <w:sz w:val="24"/>
          <w:szCs w:val="24"/>
          <w:vertAlign w:val="superscript"/>
          <w:lang w:val="en-MY"/>
        </w:rPr>
        <w:t>4</w:t>
      </w:r>
    </w:p>
    <w:p w:rsidR="00690742" w:rsidRPr="00347AE0" w:rsidRDefault="00AA0FA8" w:rsidP="009B0104">
      <w:pPr>
        <w:pStyle w:val="3Alamat-Address"/>
        <w:rPr>
          <w:sz w:val="24"/>
          <w:szCs w:val="24"/>
          <w:lang w:val="en-MY"/>
        </w:rPr>
      </w:pPr>
      <w:r w:rsidRPr="00347AE0">
        <w:rPr>
          <w:sz w:val="24"/>
          <w:szCs w:val="24"/>
          <w:vertAlign w:val="superscript"/>
        </w:rPr>
        <w:t>1</w:t>
      </w:r>
      <w:r w:rsidR="005A1DE1">
        <w:rPr>
          <w:sz w:val="24"/>
          <w:szCs w:val="24"/>
          <w:vertAlign w:val="superscript"/>
          <w:lang w:val="en-MY"/>
        </w:rPr>
        <w:t>,2</w:t>
      </w:r>
      <w:r w:rsidR="007F22BC">
        <w:rPr>
          <w:sz w:val="24"/>
          <w:szCs w:val="24"/>
          <w:vertAlign w:val="superscript"/>
          <w:lang w:val="en-MY"/>
        </w:rPr>
        <w:t>,4</w:t>
      </w:r>
      <w:r w:rsidR="005C0FCC" w:rsidRPr="00347AE0">
        <w:rPr>
          <w:sz w:val="24"/>
          <w:szCs w:val="24"/>
        </w:rPr>
        <w:t xml:space="preserve">Program </w:t>
      </w:r>
      <w:r w:rsidR="00402911" w:rsidRPr="00347AE0">
        <w:rPr>
          <w:sz w:val="24"/>
          <w:szCs w:val="24"/>
          <w:lang w:val="en-US"/>
        </w:rPr>
        <w:t>S</w:t>
      </w:r>
      <w:r w:rsidR="005C0FCC" w:rsidRPr="00347AE0">
        <w:rPr>
          <w:sz w:val="24"/>
          <w:szCs w:val="24"/>
        </w:rPr>
        <w:t>tudi</w:t>
      </w:r>
      <w:r w:rsidR="00466DD9" w:rsidRPr="00347AE0">
        <w:rPr>
          <w:sz w:val="24"/>
          <w:szCs w:val="24"/>
          <w:lang w:val="en-MY"/>
        </w:rPr>
        <w:t xml:space="preserve"> </w:t>
      </w:r>
      <w:r w:rsidR="00402911" w:rsidRPr="00347AE0">
        <w:rPr>
          <w:sz w:val="24"/>
          <w:szCs w:val="24"/>
          <w:lang w:val="en-US"/>
        </w:rPr>
        <w:t>P</w:t>
      </w:r>
      <w:r w:rsidR="005C0FCC" w:rsidRPr="00347AE0">
        <w:rPr>
          <w:sz w:val="24"/>
          <w:szCs w:val="24"/>
        </w:rPr>
        <w:t xml:space="preserve">endidikan </w:t>
      </w:r>
      <w:r w:rsidR="00402911" w:rsidRPr="00347AE0">
        <w:rPr>
          <w:sz w:val="24"/>
          <w:szCs w:val="24"/>
          <w:lang w:val="en-US"/>
        </w:rPr>
        <w:t>G</w:t>
      </w:r>
      <w:r w:rsidR="00402911" w:rsidRPr="00347AE0">
        <w:rPr>
          <w:sz w:val="24"/>
          <w:szCs w:val="24"/>
        </w:rPr>
        <w:t xml:space="preserve">uru </w:t>
      </w:r>
      <w:r w:rsidR="00466DD9" w:rsidRPr="00347AE0">
        <w:rPr>
          <w:sz w:val="24"/>
          <w:szCs w:val="24"/>
          <w:lang w:val="en-US"/>
        </w:rPr>
        <w:t>Sekolah Dasar</w:t>
      </w:r>
      <w:r w:rsidR="00690742" w:rsidRPr="00347AE0">
        <w:rPr>
          <w:sz w:val="24"/>
          <w:szCs w:val="24"/>
        </w:rPr>
        <w:t xml:space="preserve">, </w:t>
      </w:r>
      <w:r w:rsidR="00466DD9" w:rsidRPr="00347AE0">
        <w:rPr>
          <w:sz w:val="24"/>
          <w:szCs w:val="24"/>
          <w:lang w:val="en-MY"/>
        </w:rPr>
        <w:t>STKIP Rokania</w:t>
      </w:r>
    </w:p>
    <w:p w:rsidR="00760BF6" w:rsidRPr="00347AE0" w:rsidRDefault="00466DD9" w:rsidP="00466DD9">
      <w:pPr>
        <w:pStyle w:val="3Alamat-Address"/>
        <w:rPr>
          <w:sz w:val="24"/>
          <w:szCs w:val="24"/>
          <w:lang w:val="en-MY"/>
        </w:rPr>
      </w:pPr>
      <w:r w:rsidRPr="00347AE0">
        <w:rPr>
          <w:sz w:val="24"/>
          <w:szCs w:val="24"/>
          <w:vertAlign w:val="superscript"/>
        </w:rPr>
        <w:t xml:space="preserve"> </w:t>
      </w:r>
      <w:r w:rsidRPr="00347AE0">
        <w:rPr>
          <w:sz w:val="24"/>
          <w:szCs w:val="24"/>
          <w:vertAlign w:val="superscript"/>
          <w:lang w:val="en-MY"/>
        </w:rPr>
        <w:t>3</w:t>
      </w:r>
      <w:r w:rsidRPr="00347AE0">
        <w:rPr>
          <w:sz w:val="24"/>
          <w:szCs w:val="24"/>
        </w:rPr>
        <w:t xml:space="preserve">Program </w:t>
      </w:r>
      <w:r w:rsidRPr="00347AE0">
        <w:rPr>
          <w:sz w:val="24"/>
          <w:szCs w:val="24"/>
          <w:lang w:val="en-US"/>
        </w:rPr>
        <w:t>S</w:t>
      </w:r>
      <w:r w:rsidRPr="00347AE0">
        <w:rPr>
          <w:sz w:val="24"/>
          <w:szCs w:val="24"/>
        </w:rPr>
        <w:t>tudi</w:t>
      </w:r>
      <w:r w:rsidRPr="00347AE0">
        <w:rPr>
          <w:sz w:val="24"/>
          <w:szCs w:val="24"/>
          <w:lang w:val="en-MY"/>
        </w:rPr>
        <w:t xml:space="preserve"> </w:t>
      </w:r>
      <w:r w:rsidRPr="00347AE0">
        <w:rPr>
          <w:sz w:val="24"/>
          <w:szCs w:val="24"/>
          <w:lang w:val="en-US"/>
        </w:rPr>
        <w:t>P</w:t>
      </w:r>
      <w:r w:rsidRPr="00347AE0">
        <w:rPr>
          <w:sz w:val="24"/>
          <w:szCs w:val="24"/>
        </w:rPr>
        <w:t xml:space="preserve">endidikan </w:t>
      </w:r>
      <w:r w:rsidR="005A1DE1">
        <w:rPr>
          <w:sz w:val="24"/>
          <w:szCs w:val="24"/>
          <w:lang w:val="en-US"/>
        </w:rPr>
        <w:t>Bahasa dan Sastra Indonesia</w:t>
      </w:r>
      <w:r w:rsidRPr="00347AE0">
        <w:rPr>
          <w:sz w:val="24"/>
          <w:szCs w:val="24"/>
        </w:rPr>
        <w:t xml:space="preserve">, </w:t>
      </w:r>
      <w:r w:rsidRPr="00347AE0">
        <w:rPr>
          <w:sz w:val="24"/>
          <w:szCs w:val="24"/>
          <w:lang w:val="en-MY"/>
        </w:rPr>
        <w:t>STKIP Rokani</w:t>
      </w:r>
      <w:bookmarkStart w:id="0" w:name="_GoBack"/>
      <w:bookmarkEnd w:id="0"/>
      <w:r w:rsidRPr="00347AE0">
        <w:rPr>
          <w:sz w:val="24"/>
          <w:szCs w:val="24"/>
          <w:lang w:val="en-MY"/>
        </w:rPr>
        <w:t>a</w:t>
      </w:r>
    </w:p>
    <w:p w:rsidR="00690742" w:rsidRPr="00347AE0" w:rsidRDefault="00AA0FA8" w:rsidP="009A23F7">
      <w:pPr>
        <w:pStyle w:val="4email-email"/>
        <w:rPr>
          <w:sz w:val="24"/>
          <w:szCs w:val="24"/>
        </w:rPr>
      </w:pPr>
      <w:r w:rsidRPr="00347AE0">
        <w:rPr>
          <w:sz w:val="24"/>
          <w:szCs w:val="24"/>
        </w:rPr>
        <w:t>e</w:t>
      </w:r>
      <w:r w:rsidR="005A09A5" w:rsidRPr="00347AE0">
        <w:rPr>
          <w:sz w:val="24"/>
          <w:szCs w:val="24"/>
        </w:rPr>
        <w:t>-</w:t>
      </w:r>
      <w:r w:rsidR="00690742" w:rsidRPr="00347AE0">
        <w:rPr>
          <w:sz w:val="24"/>
          <w:szCs w:val="24"/>
        </w:rPr>
        <w:t xml:space="preserve">mail: </w:t>
      </w:r>
      <w:hyperlink r:id="rId9" w:history="1">
        <w:r w:rsidR="00466DD9" w:rsidRPr="00347AE0">
          <w:rPr>
            <w:rStyle w:val="Hyperlink"/>
            <w:sz w:val="24"/>
            <w:szCs w:val="24"/>
            <w:lang w:val="en-MY"/>
          </w:rPr>
          <w:t>elvinazulkarnain88</w:t>
        </w:r>
        <w:r w:rsidR="00466DD9" w:rsidRPr="00347AE0">
          <w:rPr>
            <w:rStyle w:val="Hyperlink"/>
            <w:sz w:val="24"/>
            <w:szCs w:val="24"/>
          </w:rPr>
          <w:t>@</w:t>
        </w:r>
        <w:r w:rsidR="00466DD9" w:rsidRPr="00347AE0">
          <w:rPr>
            <w:rStyle w:val="Hyperlink"/>
            <w:sz w:val="24"/>
            <w:szCs w:val="24"/>
            <w:lang w:val="en-MY"/>
          </w:rPr>
          <w:t>gmail.com</w:t>
        </w:r>
      </w:hyperlink>
    </w:p>
    <w:p w:rsidR="00690742" w:rsidRPr="00184E92" w:rsidRDefault="00690742" w:rsidP="007F22BC">
      <w:pPr>
        <w:pStyle w:val="5Abstrak-Abstract"/>
        <w:spacing w:before="0" w:after="0"/>
        <w:rPr>
          <w:lang w:val="en-MY"/>
        </w:rPr>
      </w:pPr>
      <w:r w:rsidRPr="00184E92">
        <w:rPr>
          <w:b/>
        </w:rPr>
        <w:t xml:space="preserve">ABSTRAK. </w:t>
      </w:r>
      <w:r w:rsidR="00F8431F" w:rsidRPr="00184E92">
        <w:rPr>
          <w:lang w:val="en-MY"/>
        </w:rPr>
        <w:t>Keterampilan berbicara sangat penting bagi siswa, karena dengan terampil berbicara dapat bermanfaat bagi siswa untuk masa akan datang. Kenyataan yang ditemui di lapangan, siswa kurang terampil berbicara untuk mengem</w:t>
      </w:r>
      <w:r w:rsidR="00F8431F" w:rsidRPr="00184E92">
        <w:t>ukakan pendapatnya. Beberapa fak</w:t>
      </w:r>
      <w:r w:rsidR="00F8431F" w:rsidRPr="00184E92">
        <w:rPr>
          <w:lang w:val="en-MY"/>
        </w:rPr>
        <w:t xml:space="preserve">tor </w:t>
      </w:r>
      <w:r w:rsidR="00F8431F" w:rsidRPr="00184E92">
        <w:t xml:space="preserve">penyebab </w:t>
      </w:r>
      <w:r w:rsidR="00F8431F" w:rsidRPr="00184E92">
        <w:rPr>
          <w:lang w:val="en-MY"/>
        </w:rPr>
        <w:t xml:space="preserve">yakni: siswa kurang percaya diri, siswa kurang berani menyampaikan pendapat karena takut salah, kesulitan siswa menggunakan kata yang tepat untuk menggambarkan apa yang dimaksud sehingga kurang tersampaikan dengan baik. </w:t>
      </w:r>
      <w:r w:rsidR="00F8431F" w:rsidRPr="00184E92">
        <w:t xml:space="preserve">Tujuan </w:t>
      </w:r>
      <w:r w:rsidR="00F8431F" w:rsidRPr="00184E92">
        <w:rPr>
          <w:lang w:val="en-MY"/>
        </w:rPr>
        <w:t>penelitian ini peningkatan keterampilan berbicara melalui strategi video comment pada siswa Sekolah Dasar. Jenis penelitian yaitu Penelitian Tindakan Kelas yang terdiri dari tiga siklus</w:t>
      </w:r>
      <w:r w:rsidR="00F8431F" w:rsidRPr="00184E92">
        <w:t>.</w:t>
      </w:r>
      <w:r w:rsidR="00F8431F" w:rsidRPr="00184E92">
        <w:rPr>
          <w:lang w:val="en-MY"/>
        </w:rPr>
        <w:t xml:space="preserve"> Jumlah subjek pada penelitian sebanyak 20 siswa. Teknik pengumpulan data menggunakan lembar observasi siswa dan lembar indikator keterampilan berbicara.</w:t>
      </w:r>
      <w:r w:rsidR="00F8431F" w:rsidRPr="00184E92">
        <w:t xml:space="preserve"> Siklus I jumlah siswa </w:t>
      </w:r>
      <w:r w:rsidR="00F8431F" w:rsidRPr="00184E92">
        <w:rPr>
          <w:rFonts w:eastAsia="Calibri" w:cs="Cordia New"/>
        </w:rPr>
        <w:t xml:space="preserve">taraf keberhasil “Sangat baik”, 2 siswa dengan persentase 10%, taraf “baik” terdapat 4 siswa persentase 20%, “cukup” terdapat 10 siswa persentase 50%, “kurang” ada 4 siswa persentase 20%. Siklus II </w:t>
      </w:r>
      <w:r w:rsidR="00F8431F" w:rsidRPr="00184E92">
        <w:rPr>
          <w:rFonts w:eastAsia="Calibri"/>
        </w:rPr>
        <w:t xml:space="preserve">taraf keberhasil “sangat baik” terdapat 6 siswa persentase 30%, taraf “baik” terdapat 14 siswa persentase 70%, dan tidak ada siswa pada taraf “cukup dan kurang”. Siklus III </w:t>
      </w:r>
      <w:r w:rsidR="00F8431F" w:rsidRPr="00184E92">
        <w:rPr>
          <w:rFonts w:eastAsia="Calibri" w:cs="Cordia New"/>
        </w:rPr>
        <w:t>taraf keberhasilan “sangat baik” terdapat 17 siswa persentase 85%, pada taraf “baik” terdapat 3 siswa persentase 15%, dan tidak terdapat siswa pada taraf “cukup dan kurang”. Sedangkan pada aktivitas siswa yakni 19 dengan rata-rata 67,85%. Pada siklus ke dua terlihat jumlah skor 24 dengan rata-rata 85,71%. Selanjutnya dilihat pada siklus ke tiga dengan jumlah skor 27 dengan rata-rata 96,42%. Berdasarkan uraian tersebut dapat dikatakan penelitian peningkatan keterampilan berbicara melalui strategi video comment ini  berhasil karena hasil yang diperoleh meningkat setiap siklusnya.</w:t>
      </w:r>
    </w:p>
    <w:p w:rsidR="00690742" w:rsidRPr="00184E92" w:rsidRDefault="005C0FCC" w:rsidP="008866B3">
      <w:pPr>
        <w:pStyle w:val="6Katakunci-Keywords"/>
        <w:rPr>
          <w:lang w:val="en-MY"/>
        </w:rPr>
      </w:pPr>
      <w:r w:rsidRPr="00184E92">
        <w:rPr>
          <w:b/>
          <w:bCs/>
        </w:rPr>
        <w:t>Kata kunci</w:t>
      </w:r>
      <w:r w:rsidR="00690742" w:rsidRPr="00184E92">
        <w:t xml:space="preserve">: </w:t>
      </w:r>
      <w:r w:rsidR="005A1DE1" w:rsidRPr="00184E92">
        <w:rPr>
          <w:lang w:val="en-MY"/>
        </w:rPr>
        <w:t>Keterampilan Berbicara, Strategi, Video Coment</w:t>
      </w:r>
    </w:p>
    <w:p w:rsidR="00690742" w:rsidRPr="00347AE0" w:rsidRDefault="00D53F9E" w:rsidP="00D53F9E">
      <w:pPr>
        <w:pStyle w:val="7Bagian-Section"/>
        <w:rPr>
          <w:szCs w:val="24"/>
        </w:rPr>
      </w:pPr>
      <w:r w:rsidRPr="00347AE0">
        <w:rPr>
          <w:szCs w:val="24"/>
        </w:rPr>
        <w:t>Pendahuluan</w:t>
      </w:r>
    </w:p>
    <w:p w:rsidR="003D3010" w:rsidRDefault="000420F9" w:rsidP="003D3010">
      <w:pPr>
        <w:ind w:firstLine="720"/>
        <w:jc w:val="both"/>
        <w:rPr>
          <w:szCs w:val="24"/>
        </w:rPr>
      </w:pPr>
      <w:r w:rsidRPr="00347AE0">
        <w:rPr>
          <w:szCs w:val="24"/>
        </w:rPr>
        <w:t xml:space="preserve">Dalam kehidupan yang </w:t>
      </w:r>
      <w:r w:rsidR="00BC5330" w:rsidRPr="00347AE0">
        <w:rPr>
          <w:szCs w:val="24"/>
        </w:rPr>
        <w:t xml:space="preserve">di </w:t>
      </w:r>
      <w:r w:rsidRPr="00347AE0">
        <w:rPr>
          <w:szCs w:val="24"/>
        </w:rPr>
        <w:t xml:space="preserve">jalani, kita pasti pernah mengalami sebuah kegiatan yang </w:t>
      </w:r>
      <w:r w:rsidR="00BC5330" w:rsidRPr="00347AE0">
        <w:rPr>
          <w:szCs w:val="24"/>
        </w:rPr>
        <w:t>di</w:t>
      </w:r>
      <w:r w:rsidRPr="00347AE0">
        <w:rPr>
          <w:szCs w:val="24"/>
        </w:rPr>
        <w:t xml:space="preserve">sebut dengan belajar yang merupakan sebuah kegiatan penting yang dilakukan oleh seseorang individu untuk dapat mengenali dan mengetahui lebih lanjut tentang sebuah hal yang berguna bagi hidup dan kehidupannya (Sumantri, 2016). </w:t>
      </w:r>
      <w:r w:rsidR="00BC5330" w:rsidRPr="00347AE0">
        <w:rPr>
          <w:szCs w:val="24"/>
        </w:rPr>
        <w:t xml:space="preserve">Salah satunya </w:t>
      </w:r>
      <w:r w:rsidR="00231AA2">
        <w:rPr>
          <w:szCs w:val="24"/>
        </w:rPr>
        <w:t xml:space="preserve">belajar yang dimaksud yakni </w:t>
      </w:r>
      <w:r w:rsidR="00BC5330" w:rsidRPr="00347AE0">
        <w:rPr>
          <w:szCs w:val="24"/>
        </w:rPr>
        <w:t>terampil dalam bahasa.</w:t>
      </w:r>
      <w:r w:rsidR="001C654D" w:rsidRPr="00347AE0">
        <w:rPr>
          <w:szCs w:val="24"/>
        </w:rPr>
        <w:t xml:space="preserve"> </w:t>
      </w:r>
      <w:r w:rsidR="005553B0">
        <w:rPr>
          <w:szCs w:val="24"/>
        </w:rPr>
        <w:t>Bahasa merupakan alat komunikasi yang umum didalam melakukan berbagai aktivitas dalam kehidupan masyarakat, tidak ada pula masyarakat di mana pun mereka tinggal yang tida</w:t>
      </w:r>
      <w:r w:rsidR="003D3010">
        <w:rPr>
          <w:szCs w:val="24"/>
        </w:rPr>
        <w:t>k menggunakan bahasa (Mustadi dkk</w:t>
      </w:r>
      <w:r w:rsidR="005553B0">
        <w:rPr>
          <w:szCs w:val="24"/>
        </w:rPr>
        <w:t xml:space="preserve">, 2021). </w:t>
      </w:r>
      <w:r w:rsidR="00231AA2">
        <w:rPr>
          <w:rFonts w:cs="Arial"/>
          <w:color w:val="222222"/>
          <w:szCs w:val="24"/>
          <w:shd w:val="clear" w:color="auto" w:fill="FFFFFF"/>
        </w:rPr>
        <w:t>Terdapat</w:t>
      </w:r>
      <w:r w:rsidR="00AA0123" w:rsidRPr="009C4C9C">
        <w:rPr>
          <w:rFonts w:cs="Arial"/>
          <w:color w:val="222222"/>
          <w:szCs w:val="24"/>
          <w:shd w:val="clear" w:color="auto" w:fill="FFFFFF"/>
        </w:rPr>
        <w:t xml:space="preserve"> empat aspek keterampilan berbahasa yang harus dikuasai oleh siswa, yaitu keterampilan berbicara, menyimak, menulis, dan membaca (Delia Putri dan Elvina, 2021).</w:t>
      </w:r>
      <w:r w:rsidRPr="00347AE0">
        <w:rPr>
          <w:szCs w:val="24"/>
        </w:rPr>
        <w:t xml:space="preserve"> </w:t>
      </w:r>
      <w:r w:rsidR="003D3010" w:rsidRPr="00347AE0">
        <w:rPr>
          <w:szCs w:val="24"/>
        </w:rPr>
        <w:t xml:space="preserve">Keterampilan berbahasa bermanfaat dalam melakukan interaksi komunikasi dalam masyarakat yang keberhasilannya, antara lain bergantung pada tingkat keterampilan berbahasa yang dimiliki oleh seseorang, misalnya profesi sebagai manajer, jaksa, pengacara, guru, dan wartawan. Pada penelitian ini difokuskan pada peningkatan keterampilan berbicara pada siswa </w:t>
      </w:r>
      <w:r w:rsidR="003D3010">
        <w:rPr>
          <w:szCs w:val="24"/>
        </w:rPr>
        <w:t xml:space="preserve">sekolah dasar </w:t>
      </w:r>
      <w:r w:rsidR="003D3010" w:rsidRPr="00347AE0">
        <w:rPr>
          <w:szCs w:val="24"/>
        </w:rPr>
        <w:t>dengan penggunaan strategi video comment.</w:t>
      </w:r>
    </w:p>
    <w:p w:rsidR="00CC262D" w:rsidRDefault="00CC262D" w:rsidP="000420F9">
      <w:pPr>
        <w:ind w:firstLine="720"/>
        <w:jc w:val="both"/>
        <w:rPr>
          <w:szCs w:val="24"/>
        </w:rPr>
      </w:pPr>
      <w:r>
        <w:t>Berbicara merupakan keterangan menyampaikan pesan melalui bahasa lisan, bicara diartikan sebagai kemampuan mengucapkan bunyi-bunyi artikulasi atau kata-kata untuk mengekspresikan, menyatakan, dan menyampaikan pikiran, gagasan serta perasaan (Djago Tarigan dkk dalam Sukatmi, 2009).</w:t>
      </w:r>
    </w:p>
    <w:p w:rsidR="003D3010" w:rsidRDefault="003D3010" w:rsidP="003D3010">
      <w:pPr>
        <w:ind w:firstLine="720"/>
        <w:jc w:val="both"/>
        <w:rPr>
          <w:szCs w:val="24"/>
        </w:rPr>
      </w:pPr>
      <w:r w:rsidRPr="00347AE0">
        <w:rPr>
          <w:szCs w:val="24"/>
        </w:rPr>
        <w:t xml:space="preserve">Berbicara menurut Santosa (2008) merupakan keterampilan berbahasa yang produktif yang merupakan sebagai implementasi dari hasil simakan. Sehubungan dengan keterampilan </w:t>
      </w:r>
      <w:r w:rsidRPr="00347AE0">
        <w:rPr>
          <w:szCs w:val="24"/>
        </w:rPr>
        <w:lastRenderedPageBreak/>
        <w:t xml:space="preserve">berbicara secara garis besar ada tiga jenis situasi berbicara, yaitu interaktif, semiaktif, dan noninteraktif. Situasi-situasi berbicara interaktif, misalnya percakapan secara tatap muka dan berbicara lewat telepon yang memungkinkan adanya pergantuan anatara berbicara dan mendengarkan, dan juga memungkinkan kita meminta klarifikasi, pengulangan atau kiat dapat memintal lawan berbicara, memperlambat tempo bicara dari lawan bicara. Kemudian ada pula situasi berbicara yang semiaktif, misalnya dalam berpidato di hadapan umum secara langsung. Dalam situasi ini, audiens memang tidak dapat melakukan interupsi terhadap pembicaraan, namun pembicara dapat melihat reaksi pendengar dari ekspresi wajah dan bahasa tubuh mereka. Beberapa situasi berbicara dapat dikatakan bersifat noninteraktif, misalnya berpidato melalui radio atau televisi. </w:t>
      </w:r>
    </w:p>
    <w:p w:rsidR="000420F9" w:rsidRPr="00347AE0" w:rsidRDefault="000420F9" w:rsidP="003D3010">
      <w:pPr>
        <w:ind w:firstLine="720"/>
        <w:jc w:val="both"/>
        <w:rPr>
          <w:szCs w:val="24"/>
        </w:rPr>
      </w:pPr>
      <w:r w:rsidRPr="00347AE0">
        <w:rPr>
          <w:szCs w:val="24"/>
        </w:rPr>
        <w:t>Jadi keterampilan berbicara merupakan suatu aktivitas yang dilakukan dengan mengeluarkan bunyi-bunyi bahasa atau suara untuk menyampaikan ide, pendapat, pemikiran kepada orang lain agar apa yang dimaksud tersampaikan dengan jelas dan diterima dengan baik oleh pendengar.</w:t>
      </w:r>
    </w:p>
    <w:p w:rsidR="0013788C" w:rsidRPr="00347AE0" w:rsidRDefault="001C654D" w:rsidP="0020181E">
      <w:pPr>
        <w:ind w:firstLine="720"/>
        <w:jc w:val="both"/>
        <w:rPr>
          <w:szCs w:val="24"/>
        </w:rPr>
      </w:pPr>
      <w:r w:rsidRPr="00347AE0">
        <w:rPr>
          <w:szCs w:val="24"/>
        </w:rPr>
        <w:t>Berdasarkan hasil observasi yang dilakukan peneliti</w:t>
      </w:r>
      <w:r w:rsidR="00231AA2">
        <w:rPr>
          <w:szCs w:val="24"/>
        </w:rPr>
        <w:t>,</w:t>
      </w:r>
      <w:r w:rsidRPr="00347AE0">
        <w:rPr>
          <w:szCs w:val="24"/>
        </w:rPr>
        <w:t xml:space="preserve"> adapun hal yang ditemui terkait keterampilan berbicara siswa </w:t>
      </w:r>
      <w:r w:rsidR="007D68E0" w:rsidRPr="00347AE0">
        <w:rPr>
          <w:szCs w:val="24"/>
        </w:rPr>
        <w:t xml:space="preserve">yaitu: </w:t>
      </w:r>
      <w:r w:rsidR="0013788C" w:rsidRPr="00347AE0">
        <w:rPr>
          <w:szCs w:val="24"/>
        </w:rPr>
        <w:t xml:space="preserve">siswa kurang percaya diri untuk berbicara, siswa masih malu berbicara sehingga terjadi </w:t>
      </w:r>
      <w:r w:rsidR="0013788C" w:rsidRPr="00347AE0">
        <w:rPr>
          <w:i/>
          <w:szCs w:val="24"/>
        </w:rPr>
        <w:t>teacher center</w:t>
      </w:r>
      <w:r w:rsidR="0013788C" w:rsidRPr="00347AE0">
        <w:rPr>
          <w:szCs w:val="24"/>
        </w:rPr>
        <w:t>, siswa masih ragu mengemukakan pendapat, siswa cenderung berbicara dengan teman dekat tempat duduknya daripada berbicara secara umum, siswa kurang termotivasi untuk berbicara sehingga hal-hal tersebut membuat suasana kelas kurang bersemangat. Hasil dari observasi tersebut</w:t>
      </w:r>
      <w:r w:rsidR="00347AE0" w:rsidRPr="00347AE0">
        <w:rPr>
          <w:szCs w:val="24"/>
        </w:rPr>
        <w:t xml:space="preserve"> yang mendasari dilaksanakannya penelitian tentang peningkatan keterampilan berbicara melalui strategi video coment. Diharapkan dengan di</w:t>
      </w:r>
      <w:r w:rsidR="00555A21">
        <w:rPr>
          <w:szCs w:val="24"/>
        </w:rPr>
        <w:t>laku</w:t>
      </w:r>
      <w:r w:rsidR="00347AE0" w:rsidRPr="00347AE0">
        <w:rPr>
          <w:szCs w:val="24"/>
        </w:rPr>
        <w:t xml:space="preserve">kannya penelitian ini dapat memperbaiki keterampilan berbicara siswa </w:t>
      </w:r>
      <w:r w:rsidR="00231AA2">
        <w:rPr>
          <w:szCs w:val="24"/>
        </w:rPr>
        <w:t>Sekolah Dasar</w:t>
      </w:r>
      <w:r w:rsidR="00347AE0" w:rsidRPr="00347AE0">
        <w:rPr>
          <w:szCs w:val="24"/>
        </w:rPr>
        <w:t>.</w:t>
      </w:r>
    </w:p>
    <w:p w:rsidR="000420F9" w:rsidRPr="00347AE0" w:rsidRDefault="000420F9" w:rsidP="0020181E">
      <w:pPr>
        <w:ind w:firstLine="720"/>
        <w:jc w:val="both"/>
        <w:rPr>
          <w:szCs w:val="24"/>
        </w:rPr>
      </w:pPr>
      <w:r w:rsidRPr="00347AE0">
        <w:rPr>
          <w:szCs w:val="24"/>
        </w:rPr>
        <w:t>Perkembangan ilmu pengetahuan dan teknologi semakin mendorong upaya-upaya pembaruan dalam pemanfaatan hasil-hasil teknologi dalam proses belajar (Arsyad dalam Sumantri, 2016). Oleh karena itu, tugas guru atau pembelajar ad</w:t>
      </w:r>
      <w:r w:rsidR="00AF3D02" w:rsidRPr="00347AE0">
        <w:rPr>
          <w:szCs w:val="24"/>
        </w:rPr>
        <w:t>alah kompeten dalam menggunakan</w:t>
      </w:r>
      <w:r w:rsidRPr="00347AE0">
        <w:rPr>
          <w:szCs w:val="24"/>
        </w:rPr>
        <w:t xml:space="preserve"> alat-alat yang disediakan oleh sekolah atau bahkan secara kreatif dan inovatif mampu menggunakan alat yang murah dan efisien untuk membantu mencapai tujuan pembelajaran (Sumantri, 2016). Pada penelitian ini media yang digunakan yaitu video.</w:t>
      </w:r>
    </w:p>
    <w:p w:rsidR="00EC768A" w:rsidRPr="00EC768A" w:rsidRDefault="00B42344" w:rsidP="00B42344">
      <w:pPr>
        <w:ind w:firstLine="720"/>
        <w:jc w:val="both"/>
        <w:rPr>
          <w:szCs w:val="24"/>
        </w:rPr>
      </w:pPr>
      <w:r>
        <w:t>Video merupakan rekaman gambar hidup atau program televisi untuk ditayangkan lewat pesawat televisi atau dengan kata lain video merupakan tayangan gambar bergerak yang disertai dengan suara, hal ini diungkapkan dalam Kamus Besar Bahasa Indonesia (dalam Friendha Yuanda, 2019)</w:t>
      </w:r>
      <w:r>
        <w:rPr>
          <w:szCs w:val="24"/>
        </w:rPr>
        <w:t xml:space="preserve">. </w:t>
      </w:r>
      <w:r w:rsidR="00EC768A">
        <w:rPr>
          <w:szCs w:val="24"/>
        </w:rPr>
        <w:t>Video system dalam penggunaannya sebagai peralatan pemain ulang (</w:t>
      </w:r>
      <w:r w:rsidR="00EC768A" w:rsidRPr="00EC768A">
        <w:rPr>
          <w:i/>
          <w:szCs w:val="24"/>
        </w:rPr>
        <w:t>play back</w:t>
      </w:r>
      <w:r w:rsidR="00EC768A">
        <w:rPr>
          <w:szCs w:val="24"/>
        </w:rPr>
        <w:t xml:space="preserve">) dari suatu program (rekaman), terdiri dari minimal satu buah video </w:t>
      </w:r>
      <w:r w:rsidR="00EC768A" w:rsidRPr="00EC768A">
        <w:rPr>
          <w:i/>
          <w:szCs w:val="24"/>
        </w:rPr>
        <w:t>tape recorder</w:t>
      </w:r>
      <w:r w:rsidR="00EC768A">
        <w:rPr>
          <w:i/>
          <w:szCs w:val="24"/>
        </w:rPr>
        <w:t xml:space="preserve"> (video cassette recorde)</w:t>
      </w:r>
      <w:r w:rsidR="00EC768A">
        <w:rPr>
          <w:szCs w:val="24"/>
        </w:rPr>
        <w:t xml:space="preserve"> dan satu buah</w:t>
      </w:r>
      <w:r w:rsidR="0088729D">
        <w:rPr>
          <w:szCs w:val="24"/>
        </w:rPr>
        <w:t xml:space="preserve"> monitor atau lebih (Sadiman dkk,</w:t>
      </w:r>
      <w:r w:rsidR="00EC768A">
        <w:rPr>
          <w:szCs w:val="24"/>
        </w:rPr>
        <w:t xml:space="preserve"> 2014).</w:t>
      </w:r>
    </w:p>
    <w:p w:rsidR="000420F9" w:rsidRPr="00347AE0" w:rsidRDefault="000420F9" w:rsidP="00B42344">
      <w:pPr>
        <w:ind w:firstLine="720"/>
        <w:jc w:val="both"/>
        <w:rPr>
          <w:szCs w:val="24"/>
        </w:rPr>
      </w:pPr>
      <w:r w:rsidRPr="00347AE0">
        <w:rPr>
          <w:szCs w:val="24"/>
        </w:rPr>
        <w:t>Video merupakan sebuah media dalam proses pembelajaran dan cenderung diartikan sebagai alat-alat grafis, photografis, atau elektronis untuk menangkap, memproses, dan menyusun kembali informasi visual atau verbal. Media pendidikan digunakan dalam rangka komunikasi dan interaksi guru dan siswa dalam proses pembelajaran. Media pembelajaran dapat memperjelas penyajian pesan dan informasi sehingga dapat memperlancar dan meningkatkan proses dan hasil belajar pada keterampilan berbicara. Media Video Pembelajaran dapat digolongkan kedalam jenis media Audio Visual Aids (AVA) atau media yang dapat dilihat atau didengar. Media audio motion visual (media audio visual gerak) yakni media yang mempunyai suara, ada gerakan dan bentuk obyeknya dapat dilihat, media ini paling lengkap. Informasi yang disajikan melalui media ini berbentuk dokumen yang hidup, dapat dilihat dilayar monitor atau ketika diproyeksikan ke layar lebar melalui projector dapat didengar suaranya dan dapat dilihat gerakannya (video atau animasi).</w:t>
      </w:r>
    </w:p>
    <w:p w:rsidR="000420F9" w:rsidRPr="00347AE0" w:rsidRDefault="000420F9" w:rsidP="000420F9">
      <w:pPr>
        <w:ind w:firstLine="720"/>
        <w:jc w:val="both"/>
        <w:rPr>
          <w:color w:val="000000"/>
          <w:szCs w:val="24"/>
          <w:shd w:val="clear" w:color="auto" w:fill="FFFFFF"/>
        </w:rPr>
      </w:pPr>
      <w:r w:rsidRPr="00347AE0">
        <w:rPr>
          <w:szCs w:val="24"/>
        </w:rPr>
        <w:t xml:space="preserve">Comment merupakan </w:t>
      </w:r>
      <w:r w:rsidRPr="00347AE0">
        <w:rPr>
          <w:color w:val="000000"/>
          <w:szCs w:val="24"/>
          <w:shd w:val="clear" w:color="auto" w:fill="FFFFFF"/>
        </w:rPr>
        <w:t xml:space="preserve">ulasan atau tanggapan atas berita, pidato, dan sebagainya (untuk menerangkan atau menjelaskan (KBBI). Comment juga sebagai sebuah apresiasi terhadap suatu hal. Dapat berupa kritikan dan masukan atau pujian. Komentar itu ditulis setelah kita membaca tulisan. Bukan berkomentar sebelum membaca. Komentar itu sebuah sarana komunikasi antara penulis dan pembaca. Sehingga komentar itu harus sesuai dengan yang disimak atau tulisan yang telah dibaca. </w:t>
      </w:r>
    </w:p>
    <w:p w:rsidR="000420F9" w:rsidRPr="00347AE0" w:rsidRDefault="000420F9" w:rsidP="000420F9">
      <w:pPr>
        <w:ind w:firstLine="720"/>
        <w:jc w:val="both"/>
        <w:rPr>
          <w:color w:val="000000"/>
          <w:szCs w:val="24"/>
          <w:shd w:val="clear" w:color="auto" w:fill="FFFFFF"/>
        </w:rPr>
      </w:pPr>
      <w:r w:rsidRPr="00347AE0">
        <w:rPr>
          <w:color w:val="000000"/>
          <w:szCs w:val="24"/>
          <w:shd w:val="clear" w:color="auto" w:fill="FFFFFF"/>
        </w:rPr>
        <w:lastRenderedPageBreak/>
        <w:t xml:space="preserve">Jadi, video comment adalah media atau perantara suatu kegiatan yang disampaikan agar memperjelas </w:t>
      </w:r>
      <w:r w:rsidRPr="00347AE0">
        <w:rPr>
          <w:szCs w:val="24"/>
        </w:rPr>
        <w:t xml:space="preserve">penyajian pesan dan informasi. Berdasarkan video comment ini, </w:t>
      </w:r>
      <w:r w:rsidR="00AF3D02" w:rsidRPr="00347AE0">
        <w:rPr>
          <w:szCs w:val="24"/>
        </w:rPr>
        <w:t>siswa</w:t>
      </w:r>
      <w:r w:rsidRPr="00347AE0">
        <w:rPr>
          <w:szCs w:val="24"/>
        </w:rPr>
        <w:t xml:space="preserve"> diminta untuk memberikan comment setelah melihat atau menyimak video yang disajikan </w:t>
      </w:r>
      <w:r w:rsidRPr="00347AE0">
        <w:rPr>
          <w:color w:val="000000"/>
          <w:szCs w:val="24"/>
          <w:shd w:val="clear" w:color="auto" w:fill="FFFFFF"/>
        </w:rPr>
        <w:t>yang digunakan pada pen</w:t>
      </w:r>
      <w:r w:rsidR="00AF3D02" w:rsidRPr="00347AE0">
        <w:rPr>
          <w:color w:val="000000"/>
          <w:szCs w:val="24"/>
          <w:shd w:val="clear" w:color="auto" w:fill="FFFFFF"/>
        </w:rPr>
        <w:t>elitian ini adalah sebagai</w:t>
      </w:r>
      <w:r w:rsidRPr="00347AE0">
        <w:rPr>
          <w:color w:val="000000"/>
          <w:szCs w:val="24"/>
          <w:shd w:val="clear" w:color="auto" w:fill="FFFFFF"/>
        </w:rPr>
        <w:t xml:space="preserve"> peningkatan keteram</w:t>
      </w:r>
      <w:r w:rsidR="00AF3D02" w:rsidRPr="00347AE0">
        <w:rPr>
          <w:color w:val="000000"/>
          <w:szCs w:val="24"/>
          <w:shd w:val="clear" w:color="auto" w:fill="FFFFFF"/>
        </w:rPr>
        <w:t xml:space="preserve">pilan berbicara pada </w:t>
      </w:r>
      <w:r w:rsidRPr="00347AE0">
        <w:rPr>
          <w:color w:val="000000"/>
          <w:szCs w:val="24"/>
          <w:shd w:val="clear" w:color="auto" w:fill="FFFFFF"/>
        </w:rPr>
        <w:t xml:space="preserve">siswa </w:t>
      </w:r>
      <w:r w:rsidR="00190CE9">
        <w:rPr>
          <w:color w:val="000000"/>
          <w:szCs w:val="24"/>
          <w:shd w:val="clear" w:color="auto" w:fill="FFFFFF"/>
        </w:rPr>
        <w:t>Sekolah Dasar</w:t>
      </w:r>
      <w:r w:rsidRPr="00347AE0">
        <w:rPr>
          <w:color w:val="000000"/>
          <w:szCs w:val="24"/>
          <w:shd w:val="clear" w:color="auto" w:fill="FFFFFF"/>
        </w:rPr>
        <w:t>. Adapun langkah-langkah video comment</w:t>
      </w:r>
      <w:r w:rsidR="00190CE9">
        <w:rPr>
          <w:color w:val="000000"/>
          <w:szCs w:val="24"/>
          <w:shd w:val="clear" w:color="auto" w:fill="FFFFFF"/>
        </w:rPr>
        <w:t xml:space="preserve"> hasil modifikasi</w:t>
      </w:r>
      <w:r w:rsidRPr="00347AE0">
        <w:rPr>
          <w:color w:val="000000"/>
          <w:szCs w:val="24"/>
          <w:shd w:val="clear" w:color="auto" w:fill="FFFFFF"/>
        </w:rPr>
        <w:t xml:space="preserve"> sebagai berikut: </w:t>
      </w:r>
    </w:p>
    <w:p w:rsidR="000420F9" w:rsidRPr="00347AE0" w:rsidRDefault="000420F9" w:rsidP="000420F9">
      <w:pPr>
        <w:pStyle w:val="ListParagraph"/>
        <w:numPr>
          <w:ilvl w:val="0"/>
          <w:numId w:val="6"/>
        </w:numPr>
        <w:spacing w:after="160"/>
        <w:ind w:left="426"/>
        <w:jc w:val="both"/>
        <w:rPr>
          <w:color w:val="000000"/>
          <w:szCs w:val="24"/>
          <w:shd w:val="clear" w:color="auto" w:fill="FFFFFF"/>
        </w:rPr>
      </w:pPr>
      <w:r w:rsidRPr="00347AE0">
        <w:rPr>
          <w:color w:val="000000"/>
          <w:szCs w:val="24"/>
          <w:shd w:val="clear" w:color="auto" w:fill="FFFFFF"/>
        </w:rPr>
        <w:t>Sediakan video sederhana/ gambar yang sesuai dengan materi pembelajaran, tanpa ada keterangan apapun dalam video tersebut.</w:t>
      </w:r>
    </w:p>
    <w:p w:rsidR="000420F9" w:rsidRPr="00347AE0" w:rsidRDefault="000420F9" w:rsidP="000420F9">
      <w:pPr>
        <w:pStyle w:val="ListParagraph"/>
        <w:numPr>
          <w:ilvl w:val="0"/>
          <w:numId w:val="6"/>
        </w:numPr>
        <w:spacing w:after="160"/>
        <w:ind w:left="426"/>
        <w:jc w:val="both"/>
        <w:rPr>
          <w:color w:val="000000"/>
          <w:szCs w:val="24"/>
          <w:shd w:val="clear" w:color="auto" w:fill="FFFFFF"/>
        </w:rPr>
      </w:pPr>
      <w:r w:rsidRPr="00347AE0">
        <w:rPr>
          <w:color w:val="000000"/>
          <w:szCs w:val="24"/>
          <w:shd w:val="clear" w:color="auto" w:fill="FFFFFF"/>
        </w:rPr>
        <w:t>Siswa mengamati terlebih dahulu gambar atau video tersebut</w:t>
      </w:r>
    </w:p>
    <w:p w:rsidR="000420F9" w:rsidRPr="00347AE0" w:rsidRDefault="000420F9" w:rsidP="000420F9">
      <w:pPr>
        <w:pStyle w:val="ListParagraph"/>
        <w:numPr>
          <w:ilvl w:val="0"/>
          <w:numId w:val="6"/>
        </w:numPr>
        <w:spacing w:after="160"/>
        <w:ind w:left="426"/>
        <w:jc w:val="both"/>
        <w:rPr>
          <w:color w:val="000000"/>
          <w:szCs w:val="24"/>
          <w:shd w:val="clear" w:color="auto" w:fill="FFFFFF"/>
        </w:rPr>
      </w:pPr>
      <w:r w:rsidRPr="00347AE0">
        <w:rPr>
          <w:color w:val="000000"/>
          <w:szCs w:val="24"/>
          <w:shd w:val="clear" w:color="auto" w:fill="FFFFFF"/>
        </w:rPr>
        <w:t>Siswa berdiskusi dalam kelompok dan memberikan berkomentar secara bergiliran setelah melihat gambar atau video tersebut. Siswa boleh mengeluarkan pendapat yang berbeda.</w:t>
      </w:r>
    </w:p>
    <w:p w:rsidR="000420F9" w:rsidRPr="00347AE0" w:rsidRDefault="000420F9" w:rsidP="000420F9">
      <w:pPr>
        <w:pStyle w:val="ListParagraph"/>
        <w:numPr>
          <w:ilvl w:val="0"/>
          <w:numId w:val="6"/>
        </w:numPr>
        <w:spacing w:after="160"/>
        <w:ind w:left="426"/>
        <w:jc w:val="both"/>
        <w:rPr>
          <w:color w:val="000000"/>
          <w:szCs w:val="24"/>
          <w:shd w:val="clear" w:color="auto" w:fill="FFFFFF"/>
        </w:rPr>
      </w:pPr>
      <w:r w:rsidRPr="00347AE0">
        <w:rPr>
          <w:color w:val="000000"/>
          <w:szCs w:val="24"/>
          <w:shd w:val="clear" w:color="auto" w:fill="FFFFFF"/>
        </w:rPr>
        <w:t>Siswa diminta untuk memberikan solusi atau rekomendasi berkaitan dengan gambar atau video tersebut dikaitkan dengan materi pembelajaran.</w:t>
      </w:r>
    </w:p>
    <w:p w:rsidR="00347AE0" w:rsidRPr="00347AE0" w:rsidRDefault="000420F9" w:rsidP="00347AE0">
      <w:pPr>
        <w:pStyle w:val="ListParagraph"/>
        <w:numPr>
          <w:ilvl w:val="0"/>
          <w:numId w:val="6"/>
        </w:numPr>
        <w:spacing w:after="160"/>
        <w:ind w:left="426"/>
        <w:jc w:val="both"/>
        <w:rPr>
          <w:color w:val="000000"/>
          <w:szCs w:val="24"/>
          <w:shd w:val="clear" w:color="auto" w:fill="FFFFFF"/>
        </w:rPr>
      </w:pPr>
      <w:r w:rsidRPr="00347AE0">
        <w:rPr>
          <w:color w:val="000000"/>
          <w:szCs w:val="24"/>
          <w:shd w:val="clear" w:color="auto" w:fill="FFFFFF"/>
        </w:rPr>
        <w:t xml:space="preserve">Guru mengklarifikasi pendapat para siswa </w:t>
      </w:r>
      <w:r w:rsidR="00AF3D02" w:rsidRPr="00347AE0">
        <w:rPr>
          <w:color w:val="000000"/>
          <w:szCs w:val="24"/>
          <w:shd w:val="clear" w:color="auto" w:fill="FFFFFF"/>
        </w:rPr>
        <w:t>terkait gambar/</w:t>
      </w:r>
      <w:r w:rsidRPr="00347AE0">
        <w:rPr>
          <w:color w:val="000000"/>
          <w:szCs w:val="24"/>
          <w:shd w:val="clear" w:color="auto" w:fill="FFFFFF"/>
        </w:rPr>
        <w:t>video tersebut.</w:t>
      </w:r>
    </w:p>
    <w:p w:rsidR="00347AE0" w:rsidRPr="00347AE0" w:rsidRDefault="000420F9" w:rsidP="00347AE0">
      <w:pPr>
        <w:spacing w:after="160"/>
        <w:jc w:val="both"/>
        <w:rPr>
          <w:color w:val="000000"/>
          <w:szCs w:val="24"/>
        </w:rPr>
      </w:pPr>
      <w:r w:rsidRPr="00347AE0">
        <w:rPr>
          <w:color w:val="000000"/>
          <w:szCs w:val="24"/>
        </w:rPr>
        <w:t>Jadi, penggunaan video comment sebagai upaya peningkatan keterampilan berbicara</w:t>
      </w:r>
      <w:r w:rsidR="008017BF" w:rsidRPr="00347AE0">
        <w:rPr>
          <w:color w:val="000000"/>
          <w:szCs w:val="24"/>
        </w:rPr>
        <w:t>.</w:t>
      </w:r>
      <w:r w:rsidRPr="00347AE0">
        <w:rPr>
          <w:color w:val="000000"/>
          <w:szCs w:val="24"/>
        </w:rPr>
        <w:t xml:space="preserve"> </w:t>
      </w:r>
      <w:r w:rsidR="008017BF" w:rsidRPr="00347AE0">
        <w:rPr>
          <w:color w:val="000000"/>
          <w:szCs w:val="24"/>
        </w:rPr>
        <w:t xml:space="preserve">Pada </w:t>
      </w:r>
      <w:r w:rsidRPr="00347AE0">
        <w:rPr>
          <w:color w:val="000000"/>
          <w:szCs w:val="24"/>
        </w:rPr>
        <w:t xml:space="preserve">penelitian ini yaitu berbicara berdasarkan rangsang visual dan suara merupakan gabungan antara berbicara berdasarkan gambar dan suara. Namun, wujud visual yang dimaksud sebenarnya lebih dari sekedar gambar. Selain wujud gambar diam, juga berupa gambar gerak dan gambar aktivitas. Contoh rangsang yang dimaksud yang paling banyak dikenal adalah siaran televisi, video, atau berbagai bentuk rekaman sejenis. Siaran televisi juga dapat direkam untuk kemudian dibawa di kelas, misalnya karena jika siaran yang diperlukan tidak berkesuaian waktu dengan jam pembelajaran di sekolah. Siaran televisi yang dipilih dapat berupa siaran berita, sinetron, acara flora dan fauna, dan lain-lain yang di dalamnya terkandung unsur pendidikan atau unsur penting lainya. Namun pada penelitian ini digunakan video pembelajaran yang dipilihkan oleh </w:t>
      </w:r>
      <w:r w:rsidR="008017BF" w:rsidRPr="00347AE0">
        <w:rPr>
          <w:color w:val="000000"/>
          <w:szCs w:val="24"/>
        </w:rPr>
        <w:t>peneliti.</w:t>
      </w:r>
    </w:p>
    <w:p w:rsidR="00347AE0" w:rsidRPr="00347AE0" w:rsidRDefault="00C96B08" w:rsidP="00347AE0">
      <w:pPr>
        <w:spacing w:after="160"/>
        <w:ind w:firstLine="0"/>
        <w:jc w:val="both"/>
        <w:rPr>
          <w:b/>
          <w:color w:val="000000"/>
          <w:szCs w:val="24"/>
          <w:shd w:val="clear" w:color="auto" w:fill="FFFFFF"/>
        </w:rPr>
      </w:pPr>
      <w:r w:rsidRPr="00347AE0">
        <w:rPr>
          <w:b/>
          <w:szCs w:val="24"/>
          <w:lang w:val="id-ID" w:eastAsia="id-ID"/>
        </w:rPr>
        <w:t>METODOLOGI</w:t>
      </w:r>
    </w:p>
    <w:p w:rsidR="00B842AF" w:rsidRDefault="00902A9C" w:rsidP="00B842AF">
      <w:pPr>
        <w:spacing w:after="160"/>
        <w:ind w:firstLine="720"/>
        <w:jc w:val="both"/>
        <w:rPr>
          <w:color w:val="000000"/>
          <w:szCs w:val="24"/>
          <w:shd w:val="clear" w:color="auto" w:fill="FFFFFF"/>
        </w:rPr>
      </w:pPr>
      <w:r w:rsidRPr="00347AE0">
        <w:rPr>
          <w:szCs w:val="24"/>
        </w:rPr>
        <w:t xml:space="preserve">Penelitian ini merupakan penelitian tindakan kelas (PTK). </w:t>
      </w:r>
      <w:r w:rsidR="00407503" w:rsidRPr="00407503">
        <w:rPr>
          <w:rFonts w:cs="Arial"/>
          <w:szCs w:val="24"/>
          <w:shd w:val="clear" w:color="auto" w:fill="FFFFFF"/>
        </w:rPr>
        <w:t>Menurut</w:t>
      </w:r>
      <w:r w:rsidR="00407503">
        <w:rPr>
          <w:rFonts w:cs="Arial"/>
          <w:szCs w:val="24"/>
          <w:shd w:val="clear" w:color="auto" w:fill="FFFFFF"/>
        </w:rPr>
        <w:t xml:space="preserve"> A</w:t>
      </w:r>
      <w:r w:rsidR="00F342C1">
        <w:rPr>
          <w:rFonts w:cs="Arial"/>
          <w:szCs w:val="24"/>
          <w:shd w:val="clear" w:color="auto" w:fill="FFFFFF"/>
        </w:rPr>
        <w:t>rikunto,</w:t>
      </w:r>
      <w:r w:rsidR="00407503">
        <w:rPr>
          <w:rFonts w:cs="Arial"/>
          <w:szCs w:val="24"/>
          <w:shd w:val="clear" w:color="auto" w:fill="FFFFFF"/>
        </w:rPr>
        <w:t xml:space="preserve"> dkk  (dalam Elvina, 2018) </w:t>
      </w:r>
      <w:r w:rsidR="00407503" w:rsidRPr="00407503">
        <w:rPr>
          <w:rFonts w:cs="Arial"/>
          <w:szCs w:val="24"/>
          <w:shd w:val="clear" w:color="auto" w:fill="FFFFFF"/>
        </w:rPr>
        <w:t xml:space="preserve">PTK adalah </w:t>
      </w:r>
      <w:r w:rsidR="00407503">
        <w:rPr>
          <w:rFonts w:cs="Arial"/>
          <w:szCs w:val="24"/>
          <w:shd w:val="clear" w:color="auto" w:fill="FFFFFF"/>
        </w:rPr>
        <w:t xml:space="preserve">sebagai penelitian tindakan </w:t>
      </w:r>
      <w:r w:rsidR="00407503" w:rsidRPr="00407503">
        <w:rPr>
          <w:rFonts w:cs="Arial"/>
          <w:szCs w:val="24"/>
          <w:shd w:val="clear" w:color="auto" w:fill="FFFFFF"/>
        </w:rPr>
        <w:t xml:space="preserve">yang </w:t>
      </w:r>
      <w:r w:rsidR="00407503">
        <w:rPr>
          <w:rFonts w:cs="Arial"/>
          <w:szCs w:val="24"/>
          <w:shd w:val="clear" w:color="auto" w:fill="FFFFFF"/>
        </w:rPr>
        <w:t xml:space="preserve">dilakukan dengan </w:t>
      </w:r>
      <w:r w:rsidR="00F342C1">
        <w:rPr>
          <w:rFonts w:cs="Arial"/>
          <w:szCs w:val="24"/>
          <w:shd w:val="clear" w:color="auto" w:fill="FFFFFF"/>
        </w:rPr>
        <w:t>tujuan</w:t>
      </w:r>
      <w:r w:rsidR="00407503" w:rsidRPr="00407503">
        <w:rPr>
          <w:rFonts w:cs="Arial"/>
          <w:szCs w:val="24"/>
          <w:shd w:val="clear" w:color="auto" w:fill="FFFFFF"/>
        </w:rPr>
        <w:t xml:space="preserve"> untuk </w:t>
      </w:r>
      <w:r w:rsidR="00F342C1">
        <w:rPr>
          <w:rFonts w:cs="Arial"/>
          <w:szCs w:val="24"/>
          <w:shd w:val="clear" w:color="auto" w:fill="FFFFFF"/>
        </w:rPr>
        <w:t xml:space="preserve">memperbaiki kualitas proses </w:t>
      </w:r>
      <w:r w:rsidR="00407503" w:rsidRPr="00407503">
        <w:rPr>
          <w:rFonts w:cs="Arial"/>
          <w:szCs w:val="24"/>
          <w:shd w:val="clear" w:color="auto" w:fill="FFFFFF"/>
        </w:rPr>
        <w:t xml:space="preserve">dan </w:t>
      </w:r>
      <w:r w:rsidR="00F342C1">
        <w:rPr>
          <w:rFonts w:cs="Arial"/>
          <w:szCs w:val="24"/>
          <w:shd w:val="clear" w:color="auto" w:fill="FFFFFF"/>
        </w:rPr>
        <w:t xml:space="preserve">hasil belajar sekelompok </w:t>
      </w:r>
      <w:r w:rsidR="00407503" w:rsidRPr="00407503">
        <w:rPr>
          <w:rFonts w:cs="Arial"/>
          <w:szCs w:val="24"/>
          <w:shd w:val="clear" w:color="auto" w:fill="FFFFFF"/>
        </w:rPr>
        <w:t>peserta didik.</w:t>
      </w:r>
      <w:r w:rsidR="00407503">
        <w:rPr>
          <w:rFonts w:cs="Arial"/>
          <w:szCs w:val="24"/>
          <w:shd w:val="clear" w:color="auto" w:fill="FFFFFF"/>
        </w:rPr>
        <w:t xml:space="preserve"> </w:t>
      </w:r>
      <w:r w:rsidR="00F342C1">
        <w:rPr>
          <w:rFonts w:cs="Arial"/>
          <w:szCs w:val="24"/>
          <w:shd w:val="clear" w:color="auto" w:fill="FFFFFF"/>
        </w:rPr>
        <w:t xml:space="preserve">Sedangkan PTK atau </w:t>
      </w:r>
      <w:r w:rsidR="00F342C1" w:rsidRPr="00F342C1">
        <w:rPr>
          <w:rFonts w:cs="Arial"/>
          <w:i/>
          <w:szCs w:val="24"/>
          <w:shd w:val="clear" w:color="auto" w:fill="FFFFFF"/>
        </w:rPr>
        <w:t>Classroom</w:t>
      </w:r>
      <w:r w:rsidR="00F342C1">
        <w:rPr>
          <w:rFonts w:cs="Arial"/>
          <w:i/>
          <w:szCs w:val="24"/>
          <w:shd w:val="clear" w:color="auto" w:fill="FFFFFF"/>
        </w:rPr>
        <w:t xml:space="preserve"> Action </w:t>
      </w:r>
      <w:r w:rsidR="00F342C1" w:rsidRPr="00F342C1">
        <w:rPr>
          <w:rFonts w:cs="Arial"/>
          <w:i/>
          <w:szCs w:val="24"/>
          <w:shd w:val="clear" w:color="auto" w:fill="FFFFFF"/>
        </w:rPr>
        <w:t>Research</w:t>
      </w:r>
      <w:r w:rsidR="00F342C1">
        <w:rPr>
          <w:rFonts w:cs="Arial"/>
          <w:i/>
          <w:szCs w:val="24"/>
          <w:shd w:val="clear" w:color="auto" w:fill="FFFFFF"/>
        </w:rPr>
        <w:t xml:space="preserve"> </w:t>
      </w:r>
      <w:r w:rsidR="00F342C1">
        <w:rPr>
          <w:rFonts w:cs="Arial"/>
          <w:szCs w:val="24"/>
          <w:shd w:val="clear" w:color="auto" w:fill="FFFFFF"/>
        </w:rPr>
        <w:t xml:space="preserve">menurut </w:t>
      </w:r>
      <w:r w:rsidR="00F342C1" w:rsidRPr="00F342C1">
        <w:rPr>
          <w:rFonts w:cs="Arial"/>
          <w:szCs w:val="24"/>
          <w:shd w:val="clear" w:color="auto" w:fill="FFFFFF"/>
        </w:rPr>
        <w:t>Creswell (</w:t>
      </w:r>
      <w:r w:rsidR="00A83A6C" w:rsidRPr="00F342C1">
        <w:rPr>
          <w:rFonts w:cs="Arial"/>
          <w:szCs w:val="24"/>
          <w:shd w:val="clear" w:color="auto" w:fill="FFFFFF"/>
        </w:rPr>
        <w:t xml:space="preserve">dalam </w:t>
      </w:r>
      <w:r w:rsidR="00F342C1" w:rsidRPr="00F342C1">
        <w:rPr>
          <w:rFonts w:cs="Arial"/>
          <w:szCs w:val="24"/>
          <w:shd w:val="clear" w:color="auto" w:fill="FFFFFF"/>
        </w:rPr>
        <w:t>Elvina, 2018)</w:t>
      </w:r>
      <w:r w:rsidR="00B832BB">
        <w:rPr>
          <w:rFonts w:cs="Arial"/>
          <w:szCs w:val="24"/>
          <w:shd w:val="clear" w:color="auto" w:fill="FFFFFF"/>
        </w:rPr>
        <w:t xml:space="preserve"> </w:t>
      </w:r>
      <w:r w:rsidR="00A83A6C">
        <w:rPr>
          <w:rFonts w:cs="Arial"/>
          <w:szCs w:val="24"/>
          <w:shd w:val="clear" w:color="auto" w:fill="FFFFFF"/>
        </w:rPr>
        <w:t xml:space="preserve">adalah </w:t>
      </w:r>
      <w:r w:rsidR="00B832BB" w:rsidRPr="00B832BB">
        <w:rPr>
          <w:rFonts w:cs="Arial"/>
          <w:szCs w:val="24"/>
          <w:shd w:val="clear" w:color="auto" w:fill="FFFFFF"/>
        </w:rPr>
        <w:t xml:space="preserve">prosedur-prosedur  sistematis </w:t>
      </w:r>
      <w:r w:rsidR="00A83A6C">
        <w:rPr>
          <w:rFonts w:cs="Arial"/>
          <w:szCs w:val="24"/>
          <w:shd w:val="clear" w:color="auto" w:fill="FFFFFF"/>
        </w:rPr>
        <w:t xml:space="preserve">yang  digunakan  oleh para </w:t>
      </w:r>
      <w:r w:rsidR="00B832BB" w:rsidRPr="00B832BB">
        <w:rPr>
          <w:rFonts w:cs="Arial"/>
          <w:szCs w:val="24"/>
          <w:shd w:val="clear" w:color="auto" w:fill="FFFFFF"/>
        </w:rPr>
        <w:t xml:space="preserve">guru  (atau </w:t>
      </w:r>
      <w:r w:rsidR="00B832BB">
        <w:rPr>
          <w:rFonts w:cs="Arial"/>
          <w:szCs w:val="24"/>
          <w:shd w:val="clear" w:color="auto" w:fill="FFFFFF"/>
        </w:rPr>
        <w:t xml:space="preserve">individu lain </w:t>
      </w:r>
      <w:r w:rsidR="00D31D26">
        <w:rPr>
          <w:rFonts w:cs="Arial"/>
          <w:szCs w:val="24"/>
          <w:shd w:val="clear" w:color="auto" w:fill="FFFFFF"/>
        </w:rPr>
        <w:t>dalam</w:t>
      </w:r>
      <w:r w:rsidR="00A83A6C">
        <w:rPr>
          <w:rFonts w:cs="Arial"/>
          <w:szCs w:val="24"/>
          <w:shd w:val="clear" w:color="auto" w:fill="FFFFFF"/>
        </w:rPr>
        <w:t xml:space="preserve"> setting</w:t>
      </w:r>
      <w:r w:rsidR="00B832BB" w:rsidRPr="00B832BB">
        <w:rPr>
          <w:rFonts w:cs="Arial"/>
          <w:szCs w:val="24"/>
          <w:shd w:val="clear" w:color="auto" w:fill="FFFFFF"/>
        </w:rPr>
        <w:t xml:space="preserve"> ke</w:t>
      </w:r>
      <w:r w:rsidR="00B832BB">
        <w:rPr>
          <w:rFonts w:cs="Arial"/>
          <w:szCs w:val="24"/>
          <w:shd w:val="clear" w:color="auto" w:fill="FFFFFF"/>
        </w:rPr>
        <w:t xml:space="preserve">pendidikan),    untuk </w:t>
      </w:r>
      <w:r w:rsidR="00B832BB" w:rsidRPr="00B832BB">
        <w:rPr>
          <w:rFonts w:cs="Arial"/>
          <w:szCs w:val="24"/>
          <w:shd w:val="clear" w:color="auto" w:fill="FFFFFF"/>
        </w:rPr>
        <w:t>mengumpulkan data-</w:t>
      </w:r>
      <w:r w:rsidR="00B832BB">
        <w:rPr>
          <w:rFonts w:cs="Arial"/>
          <w:szCs w:val="24"/>
          <w:shd w:val="clear" w:color="auto" w:fill="FFFFFF"/>
        </w:rPr>
        <w:t xml:space="preserve">data kuantitatif dan </w:t>
      </w:r>
      <w:r w:rsidR="00B832BB" w:rsidRPr="00B832BB">
        <w:rPr>
          <w:rFonts w:cs="Arial"/>
          <w:szCs w:val="24"/>
          <w:shd w:val="clear" w:color="auto" w:fill="FFFFFF"/>
        </w:rPr>
        <w:t xml:space="preserve">kualitatif </w:t>
      </w:r>
      <w:r w:rsidR="00D31D26">
        <w:rPr>
          <w:rFonts w:cs="Arial"/>
          <w:szCs w:val="24"/>
          <w:shd w:val="clear" w:color="auto" w:fill="FFFFFF"/>
        </w:rPr>
        <w:t xml:space="preserve">dalam upaya melakukan </w:t>
      </w:r>
      <w:r w:rsidR="00B832BB" w:rsidRPr="00B832BB">
        <w:rPr>
          <w:rFonts w:cs="Arial"/>
          <w:szCs w:val="24"/>
          <w:shd w:val="clear" w:color="auto" w:fill="FFFFFF"/>
        </w:rPr>
        <w:t xml:space="preserve">perbaikan </w:t>
      </w:r>
      <w:r w:rsidR="00D31D26">
        <w:rPr>
          <w:rFonts w:cs="Arial"/>
          <w:szCs w:val="24"/>
          <w:shd w:val="clear" w:color="auto" w:fill="FFFFFF"/>
        </w:rPr>
        <w:t>dalam set</w:t>
      </w:r>
      <w:r w:rsidR="00EE1C45">
        <w:rPr>
          <w:rFonts w:cs="Arial"/>
          <w:szCs w:val="24"/>
          <w:shd w:val="clear" w:color="auto" w:fill="FFFFFF"/>
        </w:rPr>
        <w:t>t</w:t>
      </w:r>
      <w:r w:rsidR="00D31D26">
        <w:rPr>
          <w:rFonts w:cs="Arial"/>
          <w:szCs w:val="24"/>
          <w:shd w:val="clear" w:color="auto" w:fill="FFFFFF"/>
        </w:rPr>
        <w:t xml:space="preserve">ing kependidikan, </w:t>
      </w:r>
      <w:r w:rsidR="00B832BB" w:rsidRPr="00B832BB">
        <w:rPr>
          <w:rFonts w:cs="Arial"/>
          <w:szCs w:val="24"/>
          <w:shd w:val="clear" w:color="auto" w:fill="FFFFFF"/>
        </w:rPr>
        <w:t>kepe</w:t>
      </w:r>
      <w:r w:rsidR="00D31D26">
        <w:rPr>
          <w:rFonts w:cs="Arial"/>
          <w:szCs w:val="24"/>
          <w:shd w:val="clear" w:color="auto" w:fill="FFFFFF"/>
        </w:rPr>
        <w:t xml:space="preserve">ngajaran, dan pembelajaran </w:t>
      </w:r>
      <w:r w:rsidR="00B832BB" w:rsidRPr="00B832BB">
        <w:rPr>
          <w:rFonts w:cs="Arial"/>
          <w:szCs w:val="24"/>
          <w:shd w:val="clear" w:color="auto" w:fill="FFFFFF"/>
        </w:rPr>
        <w:t>peserta didik.</w:t>
      </w:r>
      <w:r w:rsidR="00F342C1">
        <w:rPr>
          <w:rFonts w:ascii="Arial" w:hAnsi="Arial" w:cs="Arial"/>
          <w:sz w:val="30"/>
          <w:szCs w:val="30"/>
          <w:shd w:val="clear" w:color="auto" w:fill="FFFFFF"/>
        </w:rPr>
        <w:t xml:space="preserve"> </w:t>
      </w:r>
      <w:r w:rsidRPr="00347AE0">
        <w:rPr>
          <w:szCs w:val="24"/>
        </w:rPr>
        <w:t>Subjek dala</w:t>
      </w:r>
      <w:r w:rsidR="005D20A8" w:rsidRPr="00347AE0">
        <w:rPr>
          <w:szCs w:val="24"/>
        </w:rPr>
        <w:t xml:space="preserve">m penelitian ini adalah </w:t>
      </w:r>
      <w:r w:rsidR="00EE1C45">
        <w:rPr>
          <w:szCs w:val="24"/>
        </w:rPr>
        <w:t xml:space="preserve">siswa </w:t>
      </w:r>
      <w:r w:rsidR="00190CE9">
        <w:rPr>
          <w:szCs w:val="24"/>
        </w:rPr>
        <w:t>Sekolah Dasar di</w:t>
      </w:r>
      <w:r w:rsidRPr="00347AE0">
        <w:rPr>
          <w:szCs w:val="24"/>
        </w:rPr>
        <w:t xml:space="preserve"> Kecamatan Rambah Samo Kabupaten Rokan Hulu</w:t>
      </w:r>
      <w:r w:rsidR="005D20A8" w:rsidRPr="00347AE0">
        <w:rPr>
          <w:szCs w:val="24"/>
        </w:rPr>
        <w:t xml:space="preserve"> pada semester 2 (genap</w:t>
      </w:r>
      <w:r w:rsidRPr="00347AE0">
        <w:rPr>
          <w:szCs w:val="24"/>
        </w:rPr>
        <w:t xml:space="preserve">) tahun ajaran 2022/2023 dari </w:t>
      </w:r>
      <w:r w:rsidR="005D20A8" w:rsidRPr="00347AE0">
        <w:rPr>
          <w:szCs w:val="24"/>
        </w:rPr>
        <w:t>Februari</w:t>
      </w:r>
      <w:r w:rsidRPr="00347AE0">
        <w:rPr>
          <w:szCs w:val="24"/>
        </w:rPr>
        <w:t xml:space="preserve"> sampai </w:t>
      </w:r>
      <w:r w:rsidR="005D20A8" w:rsidRPr="00347AE0">
        <w:rPr>
          <w:szCs w:val="24"/>
        </w:rPr>
        <w:t xml:space="preserve">Mei 2023. </w:t>
      </w:r>
      <w:r w:rsidR="00BE3550" w:rsidRPr="00347AE0">
        <w:rPr>
          <w:szCs w:val="24"/>
        </w:rPr>
        <w:t>Jumlah siswa</w:t>
      </w:r>
      <w:r w:rsidRPr="00347AE0">
        <w:rPr>
          <w:szCs w:val="24"/>
        </w:rPr>
        <w:t xml:space="preserve"> sebanyak 2</w:t>
      </w:r>
      <w:r w:rsidR="005D20A8" w:rsidRPr="00347AE0">
        <w:rPr>
          <w:szCs w:val="24"/>
        </w:rPr>
        <w:t>0</w:t>
      </w:r>
      <w:r w:rsidRPr="00347AE0">
        <w:rPr>
          <w:szCs w:val="24"/>
        </w:rPr>
        <w:t xml:space="preserve"> </w:t>
      </w:r>
      <w:r w:rsidR="00BE3550" w:rsidRPr="00347AE0">
        <w:rPr>
          <w:szCs w:val="24"/>
        </w:rPr>
        <w:t>orang</w:t>
      </w:r>
      <w:r w:rsidRPr="00347AE0">
        <w:rPr>
          <w:szCs w:val="24"/>
        </w:rPr>
        <w:t xml:space="preserve"> yang terdiri dari 13 laki-laiki dan </w:t>
      </w:r>
      <w:r w:rsidR="005D20A8" w:rsidRPr="00347AE0">
        <w:rPr>
          <w:szCs w:val="24"/>
        </w:rPr>
        <w:t>7</w:t>
      </w:r>
      <w:r w:rsidRPr="00347AE0">
        <w:rPr>
          <w:szCs w:val="24"/>
        </w:rPr>
        <w:t xml:space="preserve"> perempuan. Peneliti melakukan pengamatan terhadap hasil </w:t>
      </w:r>
      <w:r w:rsidR="00BE3550" w:rsidRPr="00347AE0">
        <w:rPr>
          <w:szCs w:val="24"/>
        </w:rPr>
        <w:t>keterampilan berbicara siswa dan lembar observasi</w:t>
      </w:r>
      <w:r w:rsidRPr="00347AE0">
        <w:rPr>
          <w:szCs w:val="24"/>
        </w:rPr>
        <w:t xml:space="preserve"> siswa</w:t>
      </w:r>
      <w:r w:rsidR="005D20A8" w:rsidRPr="00347AE0">
        <w:rPr>
          <w:szCs w:val="24"/>
        </w:rPr>
        <w:t>. Tek</w:t>
      </w:r>
      <w:r w:rsidRPr="00347AE0">
        <w:rPr>
          <w:szCs w:val="24"/>
        </w:rPr>
        <w:t>nik pengumpulan data menggunakan tes</w:t>
      </w:r>
      <w:r w:rsidR="005D20A8" w:rsidRPr="00347AE0">
        <w:rPr>
          <w:szCs w:val="24"/>
        </w:rPr>
        <w:t xml:space="preserve"> keterampilan berbicara</w:t>
      </w:r>
      <w:r w:rsidR="00BE3550" w:rsidRPr="00347AE0">
        <w:rPr>
          <w:szCs w:val="24"/>
        </w:rPr>
        <w:t>, lembar observasi</w:t>
      </w:r>
      <w:r w:rsidRPr="00347AE0">
        <w:rPr>
          <w:szCs w:val="24"/>
        </w:rPr>
        <w:t xml:space="preserve"> dan dokumentasi.</w:t>
      </w:r>
    </w:p>
    <w:p w:rsidR="00902A9C" w:rsidRPr="00B842AF" w:rsidRDefault="00902A9C" w:rsidP="00B842AF">
      <w:pPr>
        <w:spacing w:after="160"/>
        <w:ind w:firstLine="720"/>
        <w:jc w:val="both"/>
        <w:rPr>
          <w:color w:val="000000"/>
          <w:szCs w:val="24"/>
          <w:shd w:val="clear" w:color="auto" w:fill="FFFFFF"/>
        </w:rPr>
      </w:pPr>
      <w:r w:rsidRPr="00347AE0">
        <w:rPr>
          <w:szCs w:val="24"/>
        </w:rPr>
        <w:t xml:space="preserve">Observasi pada penelitian ini mengamati </w:t>
      </w:r>
      <w:r w:rsidR="001C654D" w:rsidRPr="00347AE0">
        <w:rPr>
          <w:szCs w:val="24"/>
        </w:rPr>
        <w:t>proses</w:t>
      </w:r>
      <w:r w:rsidRPr="00347AE0">
        <w:rPr>
          <w:szCs w:val="24"/>
        </w:rPr>
        <w:t xml:space="preserve"> belajar siswa dalam pembelajaran dengan menggunakan </w:t>
      </w:r>
      <w:r w:rsidR="001C654D" w:rsidRPr="00347AE0">
        <w:rPr>
          <w:szCs w:val="24"/>
        </w:rPr>
        <w:t>lembar tes yang terdapat 7 indikator keterampilan berbicara</w:t>
      </w:r>
      <w:r w:rsidRPr="00347AE0">
        <w:rPr>
          <w:szCs w:val="24"/>
        </w:rPr>
        <w:t xml:space="preserve"> dan </w:t>
      </w:r>
      <w:r w:rsidR="001C654D" w:rsidRPr="00347AE0">
        <w:rPr>
          <w:szCs w:val="24"/>
        </w:rPr>
        <w:t>siswa</w:t>
      </w:r>
      <w:r w:rsidRPr="00347AE0">
        <w:rPr>
          <w:szCs w:val="24"/>
        </w:rPr>
        <w:t xml:space="preserve"> yang mengikuti tes dinyatakan tuntas belajar, apabila mendapatkaan nilai ≥ 80. Rumus pengukur ketuntasan belajar:</w:t>
      </w:r>
    </w:p>
    <w:p w:rsidR="00902A9C" w:rsidRPr="00347AE0" w:rsidRDefault="00D37B8B" w:rsidP="00902A9C">
      <w:pPr>
        <w:ind w:firstLine="360"/>
        <w:jc w:val="both"/>
        <w:rPr>
          <w:rFonts w:eastAsiaTheme="minorEastAsia"/>
          <w:szCs w:val="24"/>
        </w:rPr>
      </w:pPr>
      <m:oMathPara>
        <m:oMath>
          <m:sPre>
            <m:sPrePr>
              <m:ctrlPr>
                <w:rPr>
                  <w:rFonts w:ascii="Cambria Math" w:hAnsi="Cambria Math"/>
                  <w:i/>
                  <w:szCs w:val="24"/>
                </w:rPr>
              </m:ctrlPr>
            </m:sPrePr>
            <m:sub/>
            <m:sup/>
            <m:e>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r>
                        <w:rPr>
                          <w:rFonts w:ascii="Cambria Math" w:hAnsi="Cambria Math"/>
                          <w:szCs w:val="24"/>
                        </w:rPr>
                        <m:t>Skor yang diperoleh</m:t>
                      </m:r>
                    </m:e>
                  </m:nary>
                  <m:r>
                    <w:rPr>
                      <w:rFonts w:ascii="Cambria Math" w:hAnsi="Cambria Math"/>
                      <w:szCs w:val="24"/>
                    </w:rPr>
                    <m:t xml:space="preserve"> </m:t>
                  </m:r>
                </m:num>
                <m:den>
                  <m:nary>
                    <m:naryPr>
                      <m:chr m:val="∑"/>
                      <m:limLoc m:val="undOvr"/>
                      <m:subHide m:val="1"/>
                      <m:supHide m:val="1"/>
                      <m:ctrlPr>
                        <w:rPr>
                          <w:rFonts w:ascii="Cambria Math" w:hAnsi="Cambria Math"/>
                          <w:i/>
                          <w:szCs w:val="24"/>
                        </w:rPr>
                      </m:ctrlPr>
                    </m:naryPr>
                    <m:sub/>
                    <m:sup/>
                    <m:e>
                      <m:r>
                        <w:rPr>
                          <w:rFonts w:ascii="Cambria Math" w:hAnsi="Cambria Math"/>
                          <w:szCs w:val="24"/>
                        </w:rPr>
                        <m:t>Skor maksimal</m:t>
                      </m:r>
                    </m:e>
                  </m:nary>
                </m:den>
              </m:f>
            </m:e>
          </m:sPre>
          <m:r>
            <w:rPr>
              <w:rFonts w:ascii="Cambria Math" w:hAnsi="Cambria Math"/>
              <w:szCs w:val="24"/>
            </w:rPr>
            <m:t xml:space="preserve"> X 100</m:t>
          </m:r>
        </m:oMath>
      </m:oMathPara>
    </w:p>
    <w:p w:rsidR="00902A9C" w:rsidRPr="00347AE0" w:rsidRDefault="000F6BD2" w:rsidP="005D20A8">
      <w:pPr>
        <w:autoSpaceDE w:val="0"/>
        <w:autoSpaceDN w:val="0"/>
        <w:adjustRightInd w:val="0"/>
        <w:ind w:firstLine="360"/>
        <w:jc w:val="both"/>
        <w:rPr>
          <w:szCs w:val="24"/>
        </w:rPr>
      </w:pPr>
      <w:r w:rsidRPr="00347AE0">
        <w:rPr>
          <w:szCs w:val="24"/>
        </w:rPr>
        <w:t xml:space="preserve">Nilai yang diperoleh </w:t>
      </w:r>
      <w:r w:rsidR="00902A9C" w:rsidRPr="00347AE0">
        <w:rPr>
          <w:szCs w:val="24"/>
        </w:rPr>
        <w:t xml:space="preserve">seluruh </w:t>
      </w:r>
      <w:r w:rsidR="001C654D" w:rsidRPr="00347AE0">
        <w:rPr>
          <w:szCs w:val="24"/>
        </w:rPr>
        <w:t>siswa</w:t>
      </w:r>
      <w:r w:rsidR="00902A9C" w:rsidRPr="00347AE0">
        <w:rPr>
          <w:szCs w:val="24"/>
        </w:rPr>
        <w:t xml:space="preserve"> dijumlahkan</w:t>
      </w:r>
      <w:r w:rsidR="005D20A8" w:rsidRPr="00347AE0">
        <w:rPr>
          <w:szCs w:val="24"/>
        </w:rPr>
        <w:t xml:space="preserve"> </w:t>
      </w:r>
      <w:r w:rsidR="00902A9C" w:rsidRPr="00347AE0">
        <w:rPr>
          <w:szCs w:val="24"/>
        </w:rPr>
        <w:t xml:space="preserve">kemudian dibagi dengan jumlah </w:t>
      </w:r>
      <w:r w:rsidR="005D20A8" w:rsidRPr="00347AE0">
        <w:rPr>
          <w:szCs w:val="24"/>
        </w:rPr>
        <w:t>siswa</w:t>
      </w:r>
      <w:r w:rsidR="00902A9C" w:rsidRPr="00347AE0">
        <w:rPr>
          <w:szCs w:val="24"/>
        </w:rPr>
        <w:t xml:space="preserve"> dalam satu kelas untuk mengetahui nilai rata-rata kelas. Rumus menghitung nilai rata-rata kelas sebagai berikut:</w:t>
      </w:r>
    </w:p>
    <w:p w:rsidR="00902A9C" w:rsidRPr="00347AE0" w:rsidRDefault="00D37B8B" w:rsidP="00902A9C">
      <w:pPr>
        <w:ind w:firstLine="360"/>
        <w:jc w:val="both"/>
        <w:rPr>
          <w:rFonts w:eastAsiaTheme="minorEastAsia"/>
          <w:szCs w:val="24"/>
        </w:rPr>
      </w:pPr>
      <m:oMathPara>
        <m:oMath>
          <m:sPre>
            <m:sPrePr>
              <m:ctrlPr>
                <w:rPr>
                  <w:rFonts w:ascii="Cambria Math" w:hAnsi="Cambria Math"/>
                  <w:i/>
                  <w:szCs w:val="24"/>
                </w:rPr>
              </m:ctrlPr>
            </m:sPrePr>
            <m:sub/>
            <m:sup/>
            <m:e>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r>
                        <w:rPr>
                          <w:rFonts w:ascii="Cambria Math" w:hAnsi="Cambria Math"/>
                          <w:szCs w:val="24"/>
                        </w:rPr>
                        <m:t>Nilai seluruh siswa</m:t>
                      </m:r>
                    </m:e>
                  </m:nary>
                  <m:r>
                    <w:rPr>
                      <w:rFonts w:ascii="Cambria Math" w:hAnsi="Cambria Math"/>
                      <w:szCs w:val="24"/>
                    </w:rPr>
                    <m:t xml:space="preserve"> </m:t>
                  </m:r>
                </m:num>
                <m:den>
                  <m:nary>
                    <m:naryPr>
                      <m:chr m:val="∑"/>
                      <m:limLoc m:val="undOvr"/>
                      <m:subHide m:val="1"/>
                      <m:supHide m:val="1"/>
                      <m:ctrlPr>
                        <w:rPr>
                          <w:rFonts w:ascii="Cambria Math" w:hAnsi="Cambria Math"/>
                          <w:i/>
                          <w:szCs w:val="24"/>
                        </w:rPr>
                      </m:ctrlPr>
                    </m:naryPr>
                    <m:sub/>
                    <m:sup/>
                    <m:e>
                      <m:r>
                        <w:rPr>
                          <w:rFonts w:ascii="Cambria Math" w:hAnsi="Cambria Math"/>
                          <w:szCs w:val="24"/>
                        </w:rPr>
                        <m:t>siswa</m:t>
                      </m:r>
                    </m:e>
                  </m:nary>
                </m:den>
              </m:f>
            </m:e>
          </m:sPre>
          <m:r>
            <w:rPr>
              <w:rFonts w:ascii="Cambria Math" w:hAnsi="Cambria Math"/>
              <w:szCs w:val="24"/>
            </w:rPr>
            <m:t xml:space="preserve"> X 100</m:t>
          </m:r>
        </m:oMath>
      </m:oMathPara>
    </w:p>
    <w:p w:rsidR="00902A9C" w:rsidRPr="00347AE0" w:rsidRDefault="00902A9C" w:rsidP="005D20A8">
      <w:pPr>
        <w:autoSpaceDE w:val="0"/>
        <w:autoSpaceDN w:val="0"/>
        <w:adjustRightInd w:val="0"/>
        <w:ind w:firstLine="360"/>
        <w:jc w:val="both"/>
        <w:rPr>
          <w:szCs w:val="24"/>
        </w:rPr>
      </w:pPr>
      <w:r w:rsidRPr="00347AE0">
        <w:rPr>
          <w:szCs w:val="24"/>
        </w:rPr>
        <w:lastRenderedPageBreak/>
        <w:t xml:space="preserve">Setiap </w:t>
      </w:r>
      <w:r w:rsidR="005D20A8" w:rsidRPr="00347AE0">
        <w:rPr>
          <w:szCs w:val="24"/>
        </w:rPr>
        <w:t>siswa</w:t>
      </w:r>
      <w:r w:rsidRPr="00347AE0">
        <w:rPr>
          <w:szCs w:val="24"/>
        </w:rPr>
        <w:t xml:space="preserve"> dikategorikan tuntas apabila me</w:t>
      </w:r>
      <w:r w:rsidRPr="00347AE0">
        <w:rPr>
          <w:rFonts w:eastAsia="TimesNewRomanPSMT"/>
          <w:szCs w:val="24"/>
        </w:rPr>
        <w:t xml:space="preserve">mperoleh nilai ≥ 80. </w:t>
      </w:r>
      <w:r w:rsidRPr="00347AE0">
        <w:rPr>
          <w:szCs w:val="24"/>
        </w:rPr>
        <w:t>Rumus untuk</w:t>
      </w:r>
      <w:r w:rsidR="005D20A8" w:rsidRPr="00347AE0">
        <w:rPr>
          <w:szCs w:val="24"/>
        </w:rPr>
        <w:t xml:space="preserve"> </w:t>
      </w:r>
      <w:r w:rsidRPr="00347AE0">
        <w:rPr>
          <w:szCs w:val="24"/>
        </w:rPr>
        <w:t>mengolah datanya sebagai berikut:</w:t>
      </w:r>
    </w:p>
    <w:p w:rsidR="00902A9C" w:rsidRPr="00347AE0" w:rsidRDefault="00902A9C" w:rsidP="00902A9C">
      <w:pPr>
        <w:autoSpaceDE w:val="0"/>
        <w:autoSpaceDN w:val="0"/>
        <w:adjustRightInd w:val="0"/>
        <w:jc w:val="both"/>
        <w:rPr>
          <w:szCs w:val="24"/>
        </w:rPr>
      </w:pPr>
      <w:r w:rsidRPr="00347AE0">
        <w:rPr>
          <w:szCs w:val="24"/>
        </w:rPr>
        <w:t>Persentase individu:</w:t>
      </w:r>
    </w:p>
    <w:p w:rsidR="00902A9C" w:rsidRPr="00347AE0" w:rsidRDefault="00D37B8B" w:rsidP="00902A9C">
      <w:pPr>
        <w:ind w:firstLine="360"/>
        <w:jc w:val="both"/>
        <w:rPr>
          <w:rFonts w:eastAsiaTheme="minorEastAsia"/>
          <w:szCs w:val="24"/>
        </w:rPr>
      </w:pPr>
      <m:oMathPara>
        <m:oMath>
          <m:sSubSup>
            <m:sSubSupPr>
              <m:ctrlPr>
                <w:rPr>
                  <w:rFonts w:ascii="Cambria Math" w:hAnsi="Cambria Math"/>
                  <w:i/>
                  <w:szCs w:val="24"/>
                </w:rPr>
              </m:ctrlPr>
            </m:sSubSupPr>
            <m:e>
              <m:r>
                <w:rPr>
                  <w:rFonts w:ascii="Cambria Math" w:hAnsi="Cambria Math"/>
                  <w:szCs w:val="24"/>
                </w:rPr>
                <m:t xml:space="preserve">X= </m:t>
              </m:r>
            </m:e>
            <m:sub>
              <m:nary>
                <m:naryPr>
                  <m:chr m:val="∑"/>
                  <m:limLoc m:val="undOvr"/>
                  <m:subHide m:val="1"/>
                  <m:supHide m:val="1"/>
                  <m:ctrlPr>
                    <w:rPr>
                      <w:rFonts w:ascii="Cambria Math" w:hAnsi="Cambria Math"/>
                      <w:i/>
                      <w:szCs w:val="24"/>
                    </w:rPr>
                  </m:ctrlPr>
                </m:naryPr>
                <m:sub/>
                <m:sup/>
                <m:e>
                  <m:r>
                    <w:rPr>
                      <w:rFonts w:ascii="Cambria Math" w:hAnsi="Cambria Math"/>
                      <w:szCs w:val="24"/>
                    </w:rPr>
                    <m:t>N</m:t>
                  </m:r>
                </m:e>
              </m:nary>
            </m:sub>
            <m:sup>
              <m:nary>
                <m:naryPr>
                  <m:chr m:val="∑"/>
                  <m:limLoc m:val="undOvr"/>
                  <m:subHide m:val="1"/>
                  <m:supHide m:val="1"/>
                  <m:ctrlPr>
                    <w:rPr>
                      <w:rFonts w:ascii="Cambria Math" w:hAnsi="Cambria Math"/>
                      <w:i/>
                      <w:szCs w:val="24"/>
                    </w:rPr>
                  </m:ctrlPr>
                </m:naryPr>
                <m:sub/>
                <m:sup/>
                <m:e>
                  <m:r>
                    <w:rPr>
                      <w:rFonts w:ascii="Cambria Math" w:hAnsi="Cambria Math"/>
                      <w:szCs w:val="24"/>
                    </w:rPr>
                    <m:t>x</m:t>
                  </m:r>
                </m:e>
              </m:nary>
            </m:sup>
          </m:sSubSup>
          <m:r>
            <w:rPr>
              <w:rFonts w:ascii="Cambria Math" w:hAnsi="Cambria Math"/>
              <w:szCs w:val="24"/>
            </w:rPr>
            <m:t xml:space="preserve"> X 100</m:t>
          </m:r>
        </m:oMath>
      </m:oMathPara>
    </w:p>
    <w:p w:rsidR="00902A9C" w:rsidRPr="00347AE0" w:rsidRDefault="00902A9C" w:rsidP="00347AE0">
      <w:pPr>
        <w:autoSpaceDE w:val="0"/>
        <w:autoSpaceDN w:val="0"/>
        <w:adjustRightInd w:val="0"/>
        <w:jc w:val="both"/>
        <w:rPr>
          <w:szCs w:val="24"/>
        </w:rPr>
      </w:pPr>
      <w:r w:rsidRPr="00347AE0">
        <w:rPr>
          <w:szCs w:val="24"/>
        </w:rPr>
        <w:t>Keterangan</w:t>
      </w:r>
    </w:p>
    <w:p w:rsidR="00902A9C" w:rsidRPr="00347AE0" w:rsidRDefault="00902A9C" w:rsidP="00347AE0">
      <w:pPr>
        <w:autoSpaceDE w:val="0"/>
        <w:autoSpaceDN w:val="0"/>
        <w:adjustRightInd w:val="0"/>
        <w:jc w:val="both"/>
        <w:rPr>
          <w:i/>
          <w:iCs/>
          <w:szCs w:val="24"/>
        </w:rPr>
      </w:pPr>
      <w:r w:rsidRPr="00347AE0">
        <w:rPr>
          <w:i/>
          <w:iCs/>
          <w:szCs w:val="24"/>
        </w:rPr>
        <w:t>X = nilai rata-rata</w:t>
      </w:r>
    </w:p>
    <w:p w:rsidR="00902A9C" w:rsidRPr="00347AE0" w:rsidRDefault="00902A9C" w:rsidP="00347AE0">
      <w:pPr>
        <w:autoSpaceDE w:val="0"/>
        <w:autoSpaceDN w:val="0"/>
        <w:adjustRightInd w:val="0"/>
        <w:jc w:val="both"/>
        <w:rPr>
          <w:szCs w:val="24"/>
        </w:rPr>
      </w:pPr>
      <w:r w:rsidRPr="00347AE0">
        <w:rPr>
          <w:rFonts w:eastAsia="CambriaMath"/>
          <w:szCs w:val="24"/>
        </w:rPr>
        <w:t xml:space="preserve">Σ </w:t>
      </w:r>
      <w:r w:rsidRPr="00347AE0">
        <w:rPr>
          <w:rFonts w:ascii="Cambria Math" w:eastAsia="CambriaMath" w:hAnsi="Cambria Math" w:cs="Cambria Math"/>
          <w:szCs w:val="24"/>
        </w:rPr>
        <w:t>𝑥</w:t>
      </w:r>
      <w:r w:rsidRPr="00347AE0">
        <w:rPr>
          <w:rFonts w:eastAsia="CambriaMath"/>
          <w:szCs w:val="24"/>
        </w:rPr>
        <w:t xml:space="preserve"> </w:t>
      </w:r>
      <w:r w:rsidRPr="00347AE0">
        <w:rPr>
          <w:szCs w:val="24"/>
        </w:rPr>
        <w:t>= jumlah semua nilai siswa</w:t>
      </w:r>
    </w:p>
    <w:p w:rsidR="003A72BC" w:rsidRPr="003A72BC" w:rsidRDefault="00902A9C" w:rsidP="003A72BC">
      <w:pPr>
        <w:autoSpaceDE w:val="0"/>
        <w:autoSpaceDN w:val="0"/>
        <w:adjustRightInd w:val="0"/>
        <w:jc w:val="both"/>
        <w:rPr>
          <w:szCs w:val="24"/>
        </w:rPr>
      </w:pPr>
      <w:r w:rsidRPr="00347AE0">
        <w:rPr>
          <w:rFonts w:eastAsia="CambriaMath"/>
          <w:szCs w:val="24"/>
        </w:rPr>
        <w:t xml:space="preserve">Σ </w:t>
      </w:r>
      <w:r w:rsidRPr="00347AE0">
        <w:rPr>
          <w:rFonts w:ascii="Cambria Math" w:eastAsia="CambriaMath" w:hAnsi="Cambria Math" w:cs="Cambria Math"/>
          <w:szCs w:val="24"/>
        </w:rPr>
        <w:t>𝑁</w:t>
      </w:r>
      <w:r w:rsidRPr="00347AE0">
        <w:rPr>
          <w:rFonts w:eastAsia="CambriaMath"/>
          <w:szCs w:val="24"/>
        </w:rPr>
        <w:t xml:space="preserve"> </w:t>
      </w:r>
      <w:r w:rsidR="003A72BC">
        <w:rPr>
          <w:szCs w:val="24"/>
        </w:rPr>
        <w:t>= jumlah siswa</w:t>
      </w:r>
    </w:p>
    <w:p w:rsidR="008E7995" w:rsidRDefault="008E7995" w:rsidP="00347AE0">
      <w:pPr>
        <w:autoSpaceDE w:val="0"/>
        <w:autoSpaceDN w:val="0"/>
        <w:adjustRightInd w:val="0"/>
        <w:jc w:val="both"/>
        <w:rPr>
          <w:rFonts w:eastAsia="CambriaMath"/>
          <w:szCs w:val="24"/>
        </w:rPr>
      </w:pPr>
    </w:p>
    <w:p w:rsidR="00A03E96" w:rsidRPr="00347AE0" w:rsidRDefault="00902A9C" w:rsidP="00347AE0">
      <w:pPr>
        <w:autoSpaceDE w:val="0"/>
        <w:autoSpaceDN w:val="0"/>
        <w:adjustRightInd w:val="0"/>
        <w:jc w:val="both"/>
        <w:rPr>
          <w:szCs w:val="24"/>
        </w:rPr>
      </w:pPr>
      <w:r w:rsidRPr="00347AE0">
        <w:rPr>
          <w:szCs w:val="24"/>
        </w:rPr>
        <w:t>Setelah mencari persentase nilai keberhasilan, selanjutnya menentukan tara</w:t>
      </w:r>
      <w:r w:rsidR="00347AE0" w:rsidRPr="00347AE0">
        <w:rPr>
          <w:szCs w:val="24"/>
        </w:rPr>
        <w:t>f keberhasilan sebagai berikut:</w:t>
      </w:r>
    </w:p>
    <w:p w:rsidR="003E630C" w:rsidRDefault="003E630C" w:rsidP="00DB1AEE">
      <w:pPr>
        <w:autoSpaceDE w:val="0"/>
        <w:autoSpaceDN w:val="0"/>
        <w:adjustRightInd w:val="0"/>
        <w:spacing w:line="360" w:lineRule="auto"/>
        <w:jc w:val="center"/>
        <w:rPr>
          <w:szCs w:val="24"/>
        </w:rPr>
      </w:pPr>
    </w:p>
    <w:p w:rsidR="00D313E4" w:rsidRPr="00347AE0" w:rsidRDefault="00D313E4" w:rsidP="003E630C">
      <w:pPr>
        <w:autoSpaceDE w:val="0"/>
        <w:autoSpaceDN w:val="0"/>
        <w:adjustRightInd w:val="0"/>
        <w:jc w:val="center"/>
        <w:rPr>
          <w:szCs w:val="24"/>
        </w:rPr>
      </w:pPr>
      <w:r w:rsidRPr="00347AE0">
        <w:rPr>
          <w:szCs w:val="24"/>
        </w:rPr>
        <w:t>Tabel 1. Kri</w:t>
      </w:r>
      <w:r w:rsidR="00902A9C" w:rsidRPr="00347AE0">
        <w:rPr>
          <w:szCs w:val="24"/>
        </w:rPr>
        <w:t>teria Ketuntasan Individu</w:t>
      </w:r>
    </w:p>
    <w:tbl>
      <w:tblPr>
        <w:tblStyle w:val="TableGrid"/>
        <w:tblW w:w="0" w:type="auto"/>
        <w:tblInd w:w="534" w:type="dxa"/>
        <w:tblLook w:val="04A0" w:firstRow="1" w:lastRow="0" w:firstColumn="1" w:lastColumn="0" w:noHBand="0" w:noVBand="1"/>
      </w:tblPr>
      <w:tblGrid>
        <w:gridCol w:w="1842"/>
        <w:gridCol w:w="1701"/>
        <w:gridCol w:w="1985"/>
        <w:gridCol w:w="2551"/>
      </w:tblGrid>
      <w:tr w:rsidR="00517255" w:rsidRPr="00347AE0" w:rsidTr="00517255">
        <w:tc>
          <w:tcPr>
            <w:tcW w:w="1842" w:type="dxa"/>
            <w:vAlign w:val="center"/>
          </w:tcPr>
          <w:p w:rsidR="00517255" w:rsidRPr="003E630C" w:rsidRDefault="00517255" w:rsidP="00517255">
            <w:pPr>
              <w:autoSpaceDE w:val="0"/>
              <w:autoSpaceDN w:val="0"/>
              <w:adjustRightInd w:val="0"/>
              <w:spacing w:line="240" w:lineRule="exact"/>
              <w:ind w:left="-56" w:firstLine="0"/>
              <w:jc w:val="center"/>
              <w:rPr>
                <w:b/>
                <w:szCs w:val="24"/>
              </w:rPr>
            </w:pPr>
            <w:r>
              <w:rPr>
                <w:b/>
                <w:szCs w:val="24"/>
              </w:rPr>
              <w:t>Persentase Jawaban (%)</w:t>
            </w:r>
          </w:p>
        </w:tc>
        <w:tc>
          <w:tcPr>
            <w:tcW w:w="6237" w:type="dxa"/>
            <w:gridSpan w:val="3"/>
            <w:vAlign w:val="center"/>
          </w:tcPr>
          <w:p w:rsidR="00517255" w:rsidRPr="003E630C" w:rsidRDefault="00517255" w:rsidP="00517255">
            <w:pPr>
              <w:autoSpaceDE w:val="0"/>
              <w:autoSpaceDN w:val="0"/>
              <w:adjustRightInd w:val="0"/>
              <w:spacing w:line="240" w:lineRule="exact"/>
              <w:ind w:left="-114" w:firstLine="0"/>
              <w:jc w:val="center"/>
              <w:rPr>
                <w:b/>
                <w:szCs w:val="24"/>
              </w:rPr>
            </w:pPr>
            <w:r>
              <w:rPr>
                <w:b/>
                <w:szCs w:val="24"/>
              </w:rPr>
              <w:t>Nilai Konversi</w:t>
            </w:r>
          </w:p>
        </w:tc>
      </w:tr>
      <w:tr w:rsidR="00517255" w:rsidRPr="00347AE0" w:rsidTr="00517255">
        <w:tc>
          <w:tcPr>
            <w:tcW w:w="1842" w:type="dxa"/>
            <w:vAlign w:val="center"/>
          </w:tcPr>
          <w:p w:rsidR="00517255" w:rsidRDefault="00517255" w:rsidP="00517255">
            <w:pPr>
              <w:autoSpaceDE w:val="0"/>
              <w:autoSpaceDN w:val="0"/>
              <w:adjustRightInd w:val="0"/>
              <w:spacing w:line="240" w:lineRule="exact"/>
              <w:ind w:left="-56" w:firstLine="0"/>
              <w:jc w:val="center"/>
              <w:rPr>
                <w:b/>
                <w:szCs w:val="24"/>
              </w:rPr>
            </w:pPr>
          </w:p>
        </w:tc>
        <w:tc>
          <w:tcPr>
            <w:tcW w:w="1701" w:type="dxa"/>
            <w:vAlign w:val="center"/>
          </w:tcPr>
          <w:p w:rsidR="00517255" w:rsidRPr="003E630C" w:rsidRDefault="00517255" w:rsidP="00517255">
            <w:pPr>
              <w:autoSpaceDE w:val="0"/>
              <w:autoSpaceDN w:val="0"/>
              <w:adjustRightInd w:val="0"/>
              <w:spacing w:line="240" w:lineRule="exact"/>
              <w:ind w:left="-105" w:firstLine="0"/>
              <w:jc w:val="center"/>
              <w:rPr>
                <w:b/>
                <w:szCs w:val="24"/>
              </w:rPr>
            </w:pPr>
            <w:r>
              <w:rPr>
                <w:b/>
                <w:szCs w:val="24"/>
              </w:rPr>
              <w:t>Huruf</w:t>
            </w:r>
          </w:p>
        </w:tc>
        <w:tc>
          <w:tcPr>
            <w:tcW w:w="1985" w:type="dxa"/>
            <w:vAlign w:val="center"/>
          </w:tcPr>
          <w:p w:rsidR="00517255" w:rsidRPr="003E630C" w:rsidRDefault="00517255" w:rsidP="00517255">
            <w:pPr>
              <w:autoSpaceDE w:val="0"/>
              <w:autoSpaceDN w:val="0"/>
              <w:adjustRightInd w:val="0"/>
              <w:spacing w:line="240" w:lineRule="exact"/>
              <w:ind w:left="-114" w:firstLine="0"/>
              <w:jc w:val="center"/>
              <w:rPr>
                <w:b/>
                <w:szCs w:val="24"/>
              </w:rPr>
            </w:pPr>
            <w:r>
              <w:rPr>
                <w:b/>
                <w:szCs w:val="24"/>
              </w:rPr>
              <w:t>Standar 10</w:t>
            </w:r>
          </w:p>
        </w:tc>
        <w:tc>
          <w:tcPr>
            <w:tcW w:w="2551" w:type="dxa"/>
          </w:tcPr>
          <w:p w:rsidR="00517255" w:rsidRPr="003E630C" w:rsidRDefault="00517255" w:rsidP="00517255">
            <w:pPr>
              <w:autoSpaceDE w:val="0"/>
              <w:autoSpaceDN w:val="0"/>
              <w:adjustRightInd w:val="0"/>
              <w:spacing w:line="240" w:lineRule="exact"/>
              <w:ind w:left="-114" w:firstLine="0"/>
              <w:jc w:val="center"/>
              <w:rPr>
                <w:b/>
                <w:szCs w:val="24"/>
              </w:rPr>
            </w:pPr>
            <w:r>
              <w:rPr>
                <w:b/>
                <w:szCs w:val="24"/>
              </w:rPr>
              <w:t>Standar 4</w:t>
            </w:r>
          </w:p>
        </w:tc>
      </w:tr>
      <w:tr w:rsidR="00517255" w:rsidRPr="00347AE0" w:rsidTr="00517255">
        <w:tc>
          <w:tcPr>
            <w:tcW w:w="1842" w:type="dxa"/>
          </w:tcPr>
          <w:p w:rsidR="00517255" w:rsidRPr="00347AE0" w:rsidRDefault="00517255" w:rsidP="00517255">
            <w:pPr>
              <w:autoSpaceDE w:val="0"/>
              <w:autoSpaceDN w:val="0"/>
              <w:adjustRightInd w:val="0"/>
              <w:spacing w:line="240" w:lineRule="exact"/>
              <w:ind w:left="-56" w:firstLine="0"/>
              <w:jc w:val="center"/>
              <w:rPr>
                <w:szCs w:val="24"/>
              </w:rPr>
            </w:pPr>
            <w:r>
              <w:rPr>
                <w:szCs w:val="24"/>
              </w:rPr>
              <w:t>90-99</w:t>
            </w:r>
          </w:p>
        </w:tc>
        <w:tc>
          <w:tcPr>
            <w:tcW w:w="1701" w:type="dxa"/>
          </w:tcPr>
          <w:p w:rsidR="00517255" w:rsidRPr="00347AE0" w:rsidRDefault="00517255" w:rsidP="00517255">
            <w:pPr>
              <w:autoSpaceDE w:val="0"/>
              <w:autoSpaceDN w:val="0"/>
              <w:adjustRightInd w:val="0"/>
              <w:spacing w:line="240" w:lineRule="exact"/>
              <w:ind w:left="-105" w:firstLine="0"/>
              <w:jc w:val="center"/>
              <w:rPr>
                <w:szCs w:val="24"/>
              </w:rPr>
            </w:pPr>
            <w:r>
              <w:rPr>
                <w:szCs w:val="24"/>
              </w:rPr>
              <w:t>A</w:t>
            </w:r>
          </w:p>
        </w:tc>
        <w:tc>
          <w:tcPr>
            <w:tcW w:w="1985"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9</w:t>
            </w:r>
          </w:p>
        </w:tc>
        <w:tc>
          <w:tcPr>
            <w:tcW w:w="2551"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4</w:t>
            </w:r>
          </w:p>
        </w:tc>
      </w:tr>
      <w:tr w:rsidR="00517255" w:rsidRPr="00347AE0" w:rsidTr="00517255">
        <w:tc>
          <w:tcPr>
            <w:tcW w:w="1842" w:type="dxa"/>
          </w:tcPr>
          <w:p w:rsidR="00517255" w:rsidRPr="00347AE0" w:rsidRDefault="00517255" w:rsidP="00517255">
            <w:pPr>
              <w:autoSpaceDE w:val="0"/>
              <w:autoSpaceDN w:val="0"/>
              <w:adjustRightInd w:val="0"/>
              <w:spacing w:line="240" w:lineRule="exact"/>
              <w:ind w:left="-56" w:firstLine="0"/>
              <w:jc w:val="center"/>
              <w:rPr>
                <w:szCs w:val="24"/>
              </w:rPr>
            </w:pPr>
            <w:r>
              <w:rPr>
                <w:szCs w:val="24"/>
              </w:rPr>
              <w:t>80-89</w:t>
            </w:r>
          </w:p>
        </w:tc>
        <w:tc>
          <w:tcPr>
            <w:tcW w:w="1701" w:type="dxa"/>
          </w:tcPr>
          <w:p w:rsidR="00517255" w:rsidRPr="00347AE0" w:rsidRDefault="00517255" w:rsidP="00517255">
            <w:pPr>
              <w:autoSpaceDE w:val="0"/>
              <w:autoSpaceDN w:val="0"/>
              <w:adjustRightInd w:val="0"/>
              <w:spacing w:line="240" w:lineRule="exact"/>
              <w:ind w:left="-105" w:firstLine="0"/>
              <w:jc w:val="center"/>
              <w:rPr>
                <w:szCs w:val="24"/>
              </w:rPr>
            </w:pPr>
            <w:r>
              <w:rPr>
                <w:szCs w:val="24"/>
              </w:rPr>
              <w:t>B</w:t>
            </w:r>
          </w:p>
        </w:tc>
        <w:tc>
          <w:tcPr>
            <w:tcW w:w="1985"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8</w:t>
            </w:r>
          </w:p>
        </w:tc>
        <w:tc>
          <w:tcPr>
            <w:tcW w:w="2551"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3</w:t>
            </w:r>
          </w:p>
        </w:tc>
      </w:tr>
      <w:tr w:rsidR="00517255" w:rsidRPr="00347AE0" w:rsidTr="00517255">
        <w:tc>
          <w:tcPr>
            <w:tcW w:w="1842" w:type="dxa"/>
          </w:tcPr>
          <w:p w:rsidR="00517255" w:rsidRPr="00347AE0" w:rsidRDefault="00517255" w:rsidP="00517255">
            <w:pPr>
              <w:autoSpaceDE w:val="0"/>
              <w:autoSpaceDN w:val="0"/>
              <w:adjustRightInd w:val="0"/>
              <w:spacing w:line="240" w:lineRule="exact"/>
              <w:ind w:left="-56" w:firstLine="0"/>
              <w:jc w:val="center"/>
              <w:rPr>
                <w:szCs w:val="24"/>
              </w:rPr>
            </w:pPr>
            <w:r>
              <w:rPr>
                <w:szCs w:val="24"/>
              </w:rPr>
              <w:t>70-79</w:t>
            </w:r>
          </w:p>
        </w:tc>
        <w:tc>
          <w:tcPr>
            <w:tcW w:w="1701" w:type="dxa"/>
          </w:tcPr>
          <w:p w:rsidR="00517255" w:rsidRPr="00347AE0" w:rsidRDefault="00517255" w:rsidP="00517255">
            <w:pPr>
              <w:autoSpaceDE w:val="0"/>
              <w:autoSpaceDN w:val="0"/>
              <w:adjustRightInd w:val="0"/>
              <w:spacing w:line="240" w:lineRule="exact"/>
              <w:ind w:left="-105" w:firstLine="0"/>
              <w:jc w:val="center"/>
              <w:rPr>
                <w:szCs w:val="24"/>
              </w:rPr>
            </w:pPr>
            <w:r>
              <w:rPr>
                <w:szCs w:val="24"/>
              </w:rPr>
              <w:t>C</w:t>
            </w:r>
          </w:p>
        </w:tc>
        <w:tc>
          <w:tcPr>
            <w:tcW w:w="1985"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7</w:t>
            </w:r>
          </w:p>
        </w:tc>
        <w:tc>
          <w:tcPr>
            <w:tcW w:w="2551"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2</w:t>
            </w:r>
          </w:p>
        </w:tc>
      </w:tr>
      <w:tr w:rsidR="00517255" w:rsidRPr="00347AE0" w:rsidTr="00517255">
        <w:tc>
          <w:tcPr>
            <w:tcW w:w="1842" w:type="dxa"/>
          </w:tcPr>
          <w:p w:rsidR="00517255" w:rsidRPr="00347AE0" w:rsidRDefault="00517255" w:rsidP="00517255">
            <w:pPr>
              <w:autoSpaceDE w:val="0"/>
              <w:autoSpaceDN w:val="0"/>
              <w:adjustRightInd w:val="0"/>
              <w:spacing w:line="240" w:lineRule="exact"/>
              <w:ind w:left="-56" w:firstLine="0"/>
              <w:jc w:val="center"/>
              <w:rPr>
                <w:szCs w:val="24"/>
              </w:rPr>
            </w:pPr>
            <w:r>
              <w:rPr>
                <w:szCs w:val="24"/>
              </w:rPr>
              <w:t>60-69</w:t>
            </w:r>
          </w:p>
        </w:tc>
        <w:tc>
          <w:tcPr>
            <w:tcW w:w="1701" w:type="dxa"/>
          </w:tcPr>
          <w:p w:rsidR="00517255" w:rsidRPr="00347AE0" w:rsidRDefault="00517255" w:rsidP="00517255">
            <w:pPr>
              <w:autoSpaceDE w:val="0"/>
              <w:autoSpaceDN w:val="0"/>
              <w:adjustRightInd w:val="0"/>
              <w:spacing w:line="240" w:lineRule="exact"/>
              <w:ind w:left="-105" w:firstLine="0"/>
              <w:jc w:val="center"/>
              <w:rPr>
                <w:szCs w:val="24"/>
              </w:rPr>
            </w:pPr>
            <w:r>
              <w:rPr>
                <w:szCs w:val="24"/>
              </w:rPr>
              <w:t>D</w:t>
            </w:r>
          </w:p>
        </w:tc>
        <w:tc>
          <w:tcPr>
            <w:tcW w:w="1985"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6</w:t>
            </w:r>
          </w:p>
        </w:tc>
        <w:tc>
          <w:tcPr>
            <w:tcW w:w="2551"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1</w:t>
            </w:r>
          </w:p>
        </w:tc>
      </w:tr>
      <w:tr w:rsidR="00517255" w:rsidRPr="00347AE0" w:rsidTr="00517255">
        <w:tc>
          <w:tcPr>
            <w:tcW w:w="1842" w:type="dxa"/>
          </w:tcPr>
          <w:p w:rsidR="00517255" w:rsidRPr="00347AE0" w:rsidRDefault="00517255" w:rsidP="00517255">
            <w:pPr>
              <w:autoSpaceDE w:val="0"/>
              <w:autoSpaceDN w:val="0"/>
              <w:adjustRightInd w:val="0"/>
              <w:spacing w:line="240" w:lineRule="exact"/>
              <w:ind w:left="-56" w:firstLine="0"/>
              <w:jc w:val="center"/>
              <w:rPr>
                <w:szCs w:val="24"/>
              </w:rPr>
            </w:pPr>
            <w:r>
              <w:rPr>
                <w:szCs w:val="24"/>
              </w:rPr>
              <w:t>Kurang dari 60</w:t>
            </w:r>
          </w:p>
        </w:tc>
        <w:tc>
          <w:tcPr>
            <w:tcW w:w="1701" w:type="dxa"/>
          </w:tcPr>
          <w:p w:rsidR="00517255" w:rsidRPr="00347AE0" w:rsidRDefault="00517255" w:rsidP="00517255">
            <w:pPr>
              <w:autoSpaceDE w:val="0"/>
              <w:autoSpaceDN w:val="0"/>
              <w:adjustRightInd w:val="0"/>
              <w:spacing w:line="240" w:lineRule="exact"/>
              <w:ind w:left="-105" w:firstLine="0"/>
              <w:jc w:val="center"/>
              <w:rPr>
                <w:szCs w:val="24"/>
              </w:rPr>
            </w:pPr>
            <w:r>
              <w:rPr>
                <w:szCs w:val="24"/>
              </w:rPr>
              <w:t>gagal</w:t>
            </w:r>
          </w:p>
        </w:tc>
        <w:tc>
          <w:tcPr>
            <w:tcW w:w="1985" w:type="dxa"/>
          </w:tcPr>
          <w:p w:rsidR="00517255" w:rsidRPr="00347AE0" w:rsidRDefault="00517255" w:rsidP="00517255">
            <w:pPr>
              <w:autoSpaceDE w:val="0"/>
              <w:autoSpaceDN w:val="0"/>
              <w:adjustRightInd w:val="0"/>
              <w:spacing w:line="240" w:lineRule="exact"/>
              <w:ind w:left="-114" w:firstLine="0"/>
              <w:jc w:val="center"/>
              <w:rPr>
                <w:szCs w:val="24"/>
              </w:rPr>
            </w:pPr>
            <w:r>
              <w:rPr>
                <w:szCs w:val="24"/>
              </w:rPr>
              <w:t>gagal</w:t>
            </w:r>
          </w:p>
        </w:tc>
        <w:tc>
          <w:tcPr>
            <w:tcW w:w="2551" w:type="dxa"/>
          </w:tcPr>
          <w:p w:rsidR="00517255" w:rsidRPr="00347AE0" w:rsidRDefault="00C3683F" w:rsidP="00517255">
            <w:pPr>
              <w:autoSpaceDE w:val="0"/>
              <w:autoSpaceDN w:val="0"/>
              <w:adjustRightInd w:val="0"/>
              <w:spacing w:line="240" w:lineRule="exact"/>
              <w:ind w:left="-114" w:firstLine="0"/>
              <w:jc w:val="center"/>
              <w:rPr>
                <w:szCs w:val="24"/>
              </w:rPr>
            </w:pPr>
            <w:r>
              <w:rPr>
                <w:szCs w:val="24"/>
              </w:rPr>
              <w:t>G</w:t>
            </w:r>
            <w:r w:rsidR="00517255">
              <w:rPr>
                <w:szCs w:val="24"/>
              </w:rPr>
              <w:t>agal</w:t>
            </w:r>
          </w:p>
        </w:tc>
      </w:tr>
      <w:tr w:rsidR="00517255" w:rsidRPr="00347AE0" w:rsidTr="00517255">
        <w:tc>
          <w:tcPr>
            <w:tcW w:w="1842" w:type="dxa"/>
          </w:tcPr>
          <w:p w:rsidR="00517255" w:rsidRDefault="00517255" w:rsidP="00517255">
            <w:pPr>
              <w:autoSpaceDE w:val="0"/>
              <w:autoSpaceDN w:val="0"/>
              <w:adjustRightInd w:val="0"/>
              <w:spacing w:line="240" w:lineRule="exact"/>
              <w:ind w:left="-56" w:firstLine="0"/>
              <w:jc w:val="center"/>
              <w:rPr>
                <w:szCs w:val="24"/>
              </w:rPr>
            </w:pPr>
          </w:p>
        </w:tc>
        <w:tc>
          <w:tcPr>
            <w:tcW w:w="1701" w:type="dxa"/>
          </w:tcPr>
          <w:p w:rsidR="00517255" w:rsidRDefault="00517255" w:rsidP="00517255">
            <w:pPr>
              <w:autoSpaceDE w:val="0"/>
              <w:autoSpaceDN w:val="0"/>
              <w:adjustRightInd w:val="0"/>
              <w:spacing w:line="240" w:lineRule="exact"/>
              <w:ind w:left="-105" w:firstLine="0"/>
              <w:jc w:val="center"/>
              <w:rPr>
                <w:szCs w:val="24"/>
              </w:rPr>
            </w:pPr>
          </w:p>
        </w:tc>
        <w:tc>
          <w:tcPr>
            <w:tcW w:w="1985" w:type="dxa"/>
          </w:tcPr>
          <w:p w:rsidR="00517255" w:rsidRDefault="00517255" w:rsidP="00517255">
            <w:pPr>
              <w:autoSpaceDE w:val="0"/>
              <w:autoSpaceDN w:val="0"/>
              <w:adjustRightInd w:val="0"/>
              <w:spacing w:line="240" w:lineRule="exact"/>
              <w:ind w:left="-114" w:firstLine="0"/>
              <w:jc w:val="center"/>
              <w:rPr>
                <w:szCs w:val="24"/>
              </w:rPr>
            </w:pPr>
          </w:p>
        </w:tc>
        <w:tc>
          <w:tcPr>
            <w:tcW w:w="2551" w:type="dxa"/>
          </w:tcPr>
          <w:p w:rsidR="00517255" w:rsidRDefault="00517255" w:rsidP="00517255">
            <w:pPr>
              <w:autoSpaceDE w:val="0"/>
              <w:autoSpaceDN w:val="0"/>
              <w:adjustRightInd w:val="0"/>
              <w:spacing w:line="240" w:lineRule="exact"/>
              <w:ind w:left="-114" w:firstLine="0"/>
              <w:jc w:val="center"/>
              <w:rPr>
                <w:szCs w:val="24"/>
              </w:rPr>
            </w:pPr>
            <w:r>
              <w:rPr>
                <w:szCs w:val="24"/>
              </w:rPr>
              <w:t>Nilai 10 bila mencapai 100%</w:t>
            </w:r>
          </w:p>
        </w:tc>
      </w:tr>
    </w:tbl>
    <w:p w:rsidR="00902A9C" w:rsidRDefault="00DD5F1A" w:rsidP="00947DE2">
      <w:pPr>
        <w:autoSpaceDE w:val="0"/>
        <w:autoSpaceDN w:val="0"/>
        <w:adjustRightInd w:val="0"/>
        <w:ind w:firstLine="0"/>
        <w:rPr>
          <w:szCs w:val="24"/>
        </w:rPr>
      </w:pPr>
      <w:r>
        <w:rPr>
          <w:szCs w:val="24"/>
        </w:rPr>
        <w:tab/>
        <w:t>(Sudjana, 2010)</w:t>
      </w:r>
    </w:p>
    <w:p w:rsidR="009F2798" w:rsidRPr="00347AE0" w:rsidRDefault="009F2798" w:rsidP="00947DE2">
      <w:pPr>
        <w:autoSpaceDE w:val="0"/>
        <w:autoSpaceDN w:val="0"/>
        <w:adjustRightInd w:val="0"/>
        <w:ind w:firstLine="0"/>
        <w:rPr>
          <w:szCs w:val="24"/>
        </w:rPr>
      </w:pPr>
    </w:p>
    <w:p w:rsidR="00902A9C" w:rsidRDefault="003D4C47" w:rsidP="009F2798">
      <w:pPr>
        <w:ind w:firstLine="360"/>
        <w:jc w:val="both"/>
        <w:rPr>
          <w:noProof/>
          <w:szCs w:val="24"/>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484505</wp:posOffset>
                </wp:positionH>
                <wp:positionV relativeFrom="paragraph">
                  <wp:posOffset>109220</wp:posOffset>
                </wp:positionV>
                <wp:extent cx="1567815" cy="0"/>
                <wp:effectExtent l="8255" t="13970" r="508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15pt;margin-top:8.6pt;width:12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q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Kazh3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"/>
            </w:pict>
          </mc:Fallback>
        </mc:AlternateContent>
      </w:r>
      <m:oMath>
        <m:sSubSup>
          <m:sSubSupPr>
            <m:ctrlPr>
              <w:rPr>
                <w:rFonts w:ascii="Cambria Math" w:hAnsi="Cambria Math"/>
                <w:i/>
                <w:szCs w:val="24"/>
              </w:rPr>
            </m:ctrlPr>
          </m:sSubSupPr>
          <m:e>
            <m:r>
              <w:rPr>
                <w:rFonts w:ascii="Cambria Math" w:hAnsi="Cambria Math"/>
                <w:szCs w:val="24"/>
              </w:rPr>
              <m:t xml:space="preserve">P= </m:t>
            </m:r>
          </m:e>
          <m:sub>
            <m:nary>
              <m:naryPr>
                <m:chr m:val="∑"/>
                <m:limLoc m:val="undOvr"/>
                <m:subHide m:val="1"/>
                <m:supHide m:val="1"/>
                <m:ctrlPr>
                  <w:rPr>
                    <w:rFonts w:ascii="Cambria Math" w:hAnsi="Cambria Math"/>
                    <w:i/>
                    <w:szCs w:val="24"/>
                  </w:rPr>
                </m:ctrlPr>
              </m:naryPr>
              <m:sub/>
              <m:sup/>
              <m:e>
                <m:r>
                  <w:rPr>
                    <w:rFonts w:ascii="Cambria Math" w:hAnsi="Cambria Math"/>
                    <w:szCs w:val="24"/>
                  </w:rPr>
                  <m:t>Siswa</m:t>
                </m:r>
              </m:e>
            </m:nary>
          </m:sub>
          <m:sup>
            <m:nary>
              <m:naryPr>
                <m:chr m:val="∑"/>
                <m:limLoc m:val="undOvr"/>
                <m:subHide m:val="1"/>
                <m:supHide m:val="1"/>
                <m:ctrlPr>
                  <w:rPr>
                    <w:rFonts w:ascii="Cambria Math" w:hAnsi="Cambria Math"/>
                    <w:i/>
                    <w:szCs w:val="24"/>
                  </w:rPr>
                </m:ctrlPr>
              </m:naryPr>
              <m:sub/>
              <m:sup/>
              <m:e>
                <m:r>
                  <w:rPr>
                    <w:rFonts w:ascii="Cambria Math" w:hAnsi="Cambria Math"/>
                    <w:szCs w:val="24"/>
                  </w:rPr>
                  <m:t>Siswa yang tuntas belajar</m:t>
                </m:r>
              </m:e>
            </m:nary>
          </m:sup>
        </m:sSubSup>
        <m:r>
          <w:rPr>
            <w:rFonts w:ascii="Cambria Math" w:hAnsi="Cambria Math"/>
            <w:szCs w:val="24"/>
          </w:rPr>
          <m:t xml:space="preserve"> X 100</m:t>
        </m:r>
      </m:oMath>
      <w:r w:rsidR="007D60C1" w:rsidRPr="00347AE0">
        <w:rPr>
          <w:noProof/>
          <w:szCs w:val="24"/>
        </w:rPr>
        <w:t xml:space="preserve">  </w:t>
      </w:r>
      <w:r w:rsidR="00452C9E" w:rsidRPr="00347AE0">
        <w:rPr>
          <w:noProof/>
          <w:szCs w:val="24"/>
        </w:rPr>
        <w:t xml:space="preserve"> </w:t>
      </w:r>
    </w:p>
    <w:p w:rsidR="009F2798" w:rsidRPr="009F2798" w:rsidRDefault="009F2798" w:rsidP="009F2798">
      <w:pPr>
        <w:ind w:firstLine="360"/>
        <w:jc w:val="both"/>
        <w:rPr>
          <w:rFonts w:eastAsiaTheme="minorEastAsia"/>
          <w:szCs w:val="24"/>
        </w:rPr>
      </w:pPr>
    </w:p>
    <w:p w:rsidR="00042AD8" w:rsidRPr="00347AE0" w:rsidRDefault="003E630C" w:rsidP="003E630C">
      <w:pPr>
        <w:ind w:firstLine="720"/>
        <w:jc w:val="center"/>
        <w:rPr>
          <w:szCs w:val="24"/>
        </w:rPr>
      </w:pPr>
      <w:r>
        <w:rPr>
          <w:szCs w:val="24"/>
        </w:rPr>
        <w:t xml:space="preserve">Tabel 2. </w:t>
      </w:r>
      <w:r w:rsidRPr="00347AE0">
        <w:rPr>
          <w:szCs w:val="24"/>
        </w:rPr>
        <w:t>Rubrik Penilaian Keterampilan Berbicara</w:t>
      </w:r>
    </w:p>
    <w:tbl>
      <w:tblPr>
        <w:tblW w:w="0" w:type="auto"/>
        <w:jc w:val="center"/>
        <w:tblInd w:w="-2591" w:type="dxa"/>
        <w:tblCellMar>
          <w:left w:w="0" w:type="dxa"/>
          <w:right w:w="0" w:type="dxa"/>
        </w:tblCellMar>
        <w:tblLook w:val="04A0" w:firstRow="1" w:lastRow="0" w:firstColumn="1" w:lastColumn="0" w:noHBand="0" w:noVBand="1"/>
      </w:tblPr>
      <w:tblGrid>
        <w:gridCol w:w="606"/>
        <w:gridCol w:w="3830"/>
        <w:gridCol w:w="588"/>
        <w:gridCol w:w="609"/>
        <w:gridCol w:w="567"/>
        <w:gridCol w:w="567"/>
        <w:gridCol w:w="607"/>
      </w:tblGrid>
      <w:tr w:rsidR="00813EB8" w:rsidRPr="00347AE0" w:rsidTr="00347AE0">
        <w:trPr>
          <w:jc w:val="center"/>
        </w:trPr>
        <w:tc>
          <w:tcPr>
            <w:tcW w:w="53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No.</w:t>
            </w:r>
          </w:p>
        </w:tc>
        <w:tc>
          <w:tcPr>
            <w:tcW w:w="3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Aspek yang Dinilai</w:t>
            </w:r>
          </w:p>
        </w:tc>
        <w:tc>
          <w:tcPr>
            <w:tcW w:w="2938"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center"/>
              <w:rPr>
                <w:szCs w:val="24"/>
                <w:lang w:eastAsia="en-MY"/>
              </w:rPr>
            </w:pPr>
            <w:r w:rsidRPr="00347AE0">
              <w:rPr>
                <w:b/>
                <w:bCs/>
                <w:szCs w:val="24"/>
                <w:lang w:eastAsia="en-MY"/>
              </w:rPr>
              <w:t>Tingkat  Capaian Kinerja</w:t>
            </w:r>
          </w:p>
        </w:tc>
      </w:tr>
      <w:tr w:rsidR="00813EB8" w:rsidRPr="00347AE0" w:rsidTr="00347AE0">
        <w:trPr>
          <w:jc w:val="center"/>
        </w:trPr>
        <w:tc>
          <w:tcPr>
            <w:tcW w:w="533" w:type="dxa"/>
            <w:vMerge/>
            <w:tcBorders>
              <w:top w:val="single" w:sz="8" w:space="0" w:color="000000"/>
              <w:left w:val="single" w:sz="8" w:space="0" w:color="000000"/>
              <w:bottom w:val="single" w:sz="8" w:space="0" w:color="000000"/>
              <w:right w:val="single" w:sz="8" w:space="0" w:color="000000"/>
            </w:tcBorders>
            <w:vAlign w:val="center"/>
            <w:hideMark/>
          </w:tcPr>
          <w:p w:rsidR="00813EB8" w:rsidRPr="00347AE0" w:rsidRDefault="00813EB8" w:rsidP="003E630C">
            <w:pPr>
              <w:spacing w:line="240" w:lineRule="exact"/>
              <w:ind w:firstLine="0"/>
              <w:rPr>
                <w:szCs w:val="24"/>
                <w:lang w:eastAsia="en-MY"/>
              </w:rPr>
            </w:pPr>
          </w:p>
        </w:tc>
        <w:tc>
          <w:tcPr>
            <w:tcW w:w="3830" w:type="dxa"/>
            <w:vMerge/>
            <w:tcBorders>
              <w:top w:val="single" w:sz="8" w:space="0" w:color="000000"/>
              <w:left w:val="single" w:sz="8" w:space="0" w:color="000000"/>
              <w:bottom w:val="single" w:sz="8" w:space="0" w:color="000000"/>
              <w:right w:val="single" w:sz="8" w:space="0" w:color="000000"/>
            </w:tcBorders>
            <w:vAlign w:val="center"/>
            <w:hideMark/>
          </w:tcPr>
          <w:p w:rsidR="00813EB8" w:rsidRPr="00347AE0" w:rsidRDefault="00813EB8" w:rsidP="003E630C">
            <w:pPr>
              <w:spacing w:line="240" w:lineRule="exact"/>
              <w:ind w:firstLine="0"/>
              <w:rPr>
                <w:szCs w:val="24"/>
                <w:lang w:eastAsia="en-MY"/>
              </w:rPr>
            </w:pP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1</w:t>
            </w: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2</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3</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4</w:t>
            </w: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b/>
                <w:bCs/>
                <w:szCs w:val="24"/>
                <w:lang w:eastAsia="en-MY"/>
              </w:rPr>
              <w:t>5</w:t>
            </w: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1</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Kesesuaian isi pembicaraan</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2</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Ketepatan logika urutan berita</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3</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Ketepatan detail peristiwa</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4</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Ketepatan makna keseluruhan bicara</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5</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Ketepatan kata</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6</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Ketepatan kalimat</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jc w:val="center"/>
              <w:rPr>
                <w:szCs w:val="24"/>
                <w:lang w:eastAsia="en-MY"/>
              </w:rPr>
            </w:pPr>
            <w:r w:rsidRPr="00347AE0">
              <w:rPr>
                <w:szCs w:val="24"/>
                <w:lang w:eastAsia="en-MY"/>
              </w:rPr>
              <w:t>7</w:t>
            </w:r>
          </w:p>
        </w:tc>
        <w:tc>
          <w:tcPr>
            <w:tcW w:w="3830"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ind w:firstLine="0"/>
              <w:rPr>
                <w:szCs w:val="24"/>
                <w:lang w:eastAsia="en-MY"/>
              </w:rPr>
            </w:pPr>
            <w:r w:rsidRPr="00347AE0">
              <w:rPr>
                <w:szCs w:val="24"/>
                <w:lang w:eastAsia="en-MY"/>
              </w:rPr>
              <w:t>Kelancaran</w:t>
            </w:r>
          </w:p>
        </w:tc>
        <w:tc>
          <w:tcPr>
            <w:tcW w:w="588"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9"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c>
          <w:tcPr>
            <w:tcW w:w="607" w:type="dxa"/>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r w:rsidR="00813EB8" w:rsidRPr="00347AE0" w:rsidTr="00347AE0">
        <w:trPr>
          <w:jc w:val="center"/>
        </w:trPr>
        <w:tc>
          <w:tcPr>
            <w:tcW w:w="4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r w:rsidRPr="00347AE0">
              <w:rPr>
                <w:szCs w:val="24"/>
                <w:lang w:eastAsia="en-MY"/>
              </w:rPr>
              <w:t>Jumlah skor</w:t>
            </w:r>
          </w:p>
        </w:tc>
        <w:tc>
          <w:tcPr>
            <w:tcW w:w="2938"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rsidR="00813EB8" w:rsidRPr="00347AE0" w:rsidRDefault="00813EB8" w:rsidP="003E630C">
            <w:pPr>
              <w:spacing w:line="240" w:lineRule="exact"/>
              <w:jc w:val="both"/>
              <w:rPr>
                <w:szCs w:val="24"/>
                <w:lang w:eastAsia="en-MY"/>
              </w:rPr>
            </w:pPr>
          </w:p>
        </w:tc>
      </w:tr>
    </w:tbl>
    <w:p w:rsidR="00012771" w:rsidRDefault="00012771" w:rsidP="003E0EA0">
      <w:pPr>
        <w:ind w:firstLine="0"/>
        <w:jc w:val="both"/>
        <w:rPr>
          <w:szCs w:val="24"/>
        </w:rPr>
      </w:pPr>
      <w:r>
        <w:rPr>
          <w:szCs w:val="24"/>
        </w:rPr>
        <w:tab/>
      </w:r>
      <w:r>
        <w:rPr>
          <w:szCs w:val="24"/>
        </w:rPr>
        <w:tab/>
        <w:t>(Khusnul Fatonah, 2020)</w:t>
      </w:r>
    </w:p>
    <w:p w:rsidR="003E0EA0" w:rsidRPr="00347AE0" w:rsidRDefault="003E0EA0" w:rsidP="003E0EA0">
      <w:pPr>
        <w:ind w:firstLine="0"/>
        <w:jc w:val="both"/>
        <w:rPr>
          <w:szCs w:val="24"/>
        </w:rPr>
      </w:pPr>
      <w:r w:rsidRPr="00347AE0">
        <w:rPr>
          <w:szCs w:val="24"/>
        </w:rPr>
        <w:t xml:space="preserve">Keterangan: </w:t>
      </w:r>
    </w:p>
    <w:p w:rsidR="003E0EA0" w:rsidRPr="00347AE0" w:rsidRDefault="003E0EA0" w:rsidP="003E0EA0">
      <w:pPr>
        <w:ind w:firstLine="0"/>
        <w:jc w:val="both"/>
        <w:rPr>
          <w:szCs w:val="24"/>
        </w:rPr>
      </w:pPr>
      <w:r w:rsidRPr="00347AE0">
        <w:rPr>
          <w:szCs w:val="24"/>
        </w:rPr>
        <w:t>1= Sangat Kurang</w:t>
      </w:r>
    </w:p>
    <w:p w:rsidR="003E0EA0" w:rsidRPr="00347AE0" w:rsidRDefault="003E0EA0" w:rsidP="003E0EA0">
      <w:pPr>
        <w:ind w:firstLine="0"/>
        <w:jc w:val="both"/>
        <w:rPr>
          <w:szCs w:val="24"/>
        </w:rPr>
      </w:pPr>
      <w:r w:rsidRPr="00347AE0">
        <w:rPr>
          <w:szCs w:val="24"/>
        </w:rPr>
        <w:t>2= Kurang</w:t>
      </w:r>
    </w:p>
    <w:p w:rsidR="003E0EA0" w:rsidRPr="00347AE0" w:rsidRDefault="003E0EA0" w:rsidP="003E0EA0">
      <w:pPr>
        <w:ind w:firstLine="0"/>
        <w:jc w:val="both"/>
        <w:rPr>
          <w:szCs w:val="24"/>
        </w:rPr>
      </w:pPr>
      <w:r w:rsidRPr="00347AE0">
        <w:rPr>
          <w:szCs w:val="24"/>
        </w:rPr>
        <w:t>3= Cukup</w:t>
      </w:r>
    </w:p>
    <w:p w:rsidR="003E0EA0" w:rsidRPr="00347AE0" w:rsidRDefault="003E0EA0" w:rsidP="003E0EA0">
      <w:pPr>
        <w:ind w:firstLine="0"/>
        <w:jc w:val="both"/>
        <w:rPr>
          <w:szCs w:val="24"/>
        </w:rPr>
      </w:pPr>
      <w:r w:rsidRPr="00347AE0">
        <w:rPr>
          <w:szCs w:val="24"/>
        </w:rPr>
        <w:t>4= Baik</w:t>
      </w:r>
    </w:p>
    <w:p w:rsidR="00347AE0" w:rsidRPr="00347AE0" w:rsidRDefault="003E0EA0" w:rsidP="00347AE0">
      <w:pPr>
        <w:ind w:firstLine="0"/>
        <w:jc w:val="both"/>
        <w:rPr>
          <w:szCs w:val="24"/>
        </w:rPr>
      </w:pPr>
      <w:r w:rsidRPr="00347AE0">
        <w:rPr>
          <w:szCs w:val="24"/>
        </w:rPr>
        <w:t>5= Sangat Baik</w:t>
      </w:r>
    </w:p>
    <w:p w:rsidR="003A72BC" w:rsidRDefault="003A72BC" w:rsidP="00347AE0">
      <w:pPr>
        <w:ind w:firstLine="0"/>
        <w:jc w:val="both"/>
        <w:rPr>
          <w:b/>
          <w:szCs w:val="24"/>
          <w:lang w:val="en-MY" w:eastAsia="id-ID"/>
        </w:rPr>
      </w:pPr>
    </w:p>
    <w:p w:rsidR="006A55A4" w:rsidRPr="00347AE0" w:rsidRDefault="00184E92" w:rsidP="00347AE0">
      <w:pPr>
        <w:ind w:firstLine="0"/>
        <w:jc w:val="both"/>
        <w:rPr>
          <w:b/>
          <w:szCs w:val="24"/>
        </w:rPr>
      </w:pPr>
      <w:r w:rsidRPr="00347AE0">
        <w:rPr>
          <w:b/>
          <w:szCs w:val="24"/>
          <w:lang w:val="id-ID" w:eastAsia="id-ID"/>
        </w:rPr>
        <w:t>TEMUAN DAN DISKUSI</w:t>
      </w:r>
    </w:p>
    <w:p w:rsidR="0020181E" w:rsidRDefault="0020181E" w:rsidP="0020181E">
      <w:pPr>
        <w:ind w:firstLine="0"/>
        <w:jc w:val="both"/>
        <w:rPr>
          <w:szCs w:val="24"/>
          <w:lang w:val="en-MY" w:eastAsia="id-ID"/>
        </w:rPr>
      </w:pPr>
      <w:r>
        <w:rPr>
          <w:szCs w:val="24"/>
          <w:lang w:val="en-MY" w:eastAsia="id-ID"/>
        </w:rPr>
        <w:t>Temuan</w:t>
      </w:r>
    </w:p>
    <w:p w:rsidR="00AF46C9" w:rsidRPr="0020181E" w:rsidRDefault="00F71B7C" w:rsidP="0020181E">
      <w:pPr>
        <w:ind w:firstLine="720"/>
        <w:jc w:val="both"/>
        <w:rPr>
          <w:szCs w:val="24"/>
          <w:lang w:val="en-MY" w:eastAsia="id-ID"/>
        </w:rPr>
      </w:pPr>
      <w:r w:rsidRPr="00347AE0">
        <w:rPr>
          <w:szCs w:val="24"/>
          <w:lang w:val="en-MY" w:eastAsia="id-ID"/>
        </w:rPr>
        <w:t xml:space="preserve">Penelitian </w:t>
      </w:r>
      <w:r w:rsidR="003E630C">
        <w:rPr>
          <w:szCs w:val="24"/>
          <w:lang w:val="en-MY" w:eastAsia="id-ID"/>
        </w:rPr>
        <w:t>tentang peningkatan keterampilan berbicara melalui strategi video coment dilakukan di sekolah dasar. Jenis penelitian yaitu Penelitian Tindakan Kelas (PTK)</w:t>
      </w:r>
      <w:r w:rsidRPr="00347AE0">
        <w:rPr>
          <w:szCs w:val="24"/>
          <w:lang w:val="en-MY" w:eastAsia="id-ID"/>
        </w:rPr>
        <w:t xml:space="preserve"> yang dilakukan </w:t>
      </w:r>
      <w:r w:rsidR="007B7FAD" w:rsidRPr="00347AE0">
        <w:rPr>
          <w:szCs w:val="24"/>
          <w:lang w:val="en-MY" w:eastAsia="id-ID"/>
        </w:rPr>
        <w:t>3</w:t>
      </w:r>
      <w:r w:rsidRPr="00347AE0">
        <w:rPr>
          <w:szCs w:val="24"/>
          <w:lang w:val="en-MY" w:eastAsia="id-ID"/>
        </w:rPr>
        <w:t xml:space="preserve"> siklus, masing-masing siklus terdiri dari 2 kali pertemuan. </w:t>
      </w:r>
      <w:r w:rsidR="007B7FAD" w:rsidRPr="00347AE0">
        <w:rPr>
          <w:szCs w:val="24"/>
          <w:lang w:val="en-MY" w:eastAsia="id-ID"/>
        </w:rPr>
        <w:t xml:space="preserve">Setiap siklus dengan menggunakan </w:t>
      </w:r>
      <w:r w:rsidR="007B7FAD" w:rsidRPr="00347AE0">
        <w:rPr>
          <w:szCs w:val="24"/>
          <w:lang w:val="en-MY" w:eastAsia="id-ID"/>
        </w:rPr>
        <w:lastRenderedPageBreak/>
        <w:t>video yang berbeda. Pada siklus 1</w:t>
      </w:r>
      <w:r w:rsidR="00C046FA" w:rsidRPr="00347AE0">
        <w:rPr>
          <w:szCs w:val="24"/>
          <w:lang w:val="en-MY" w:eastAsia="id-ID"/>
        </w:rPr>
        <w:t xml:space="preserve"> pertemuan 1</w:t>
      </w:r>
      <w:r w:rsidR="007B7FAD" w:rsidRPr="00347AE0">
        <w:rPr>
          <w:szCs w:val="24"/>
          <w:lang w:val="en-MY" w:eastAsia="id-ID"/>
        </w:rPr>
        <w:t xml:space="preserve"> memutar video yang berjudul” </w:t>
      </w:r>
      <w:r w:rsidR="009B332E" w:rsidRPr="00347AE0">
        <w:rPr>
          <w:szCs w:val="24"/>
          <w:lang w:val="en-MY" w:eastAsia="id-ID"/>
        </w:rPr>
        <w:t>Animasi Motivasi _ Film animasi pendek ini akan mengubah pemikiranmu mengenai hidup” durasi 5 menit 24 detik</w:t>
      </w:r>
      <w:r w:rsidR="006F0EFA" w:rsidRPr="00347AE0">
        <w:rPr>
          <w:szCs w:val="24"/>
          <w:lang w:val="en-MY" w:eastAsia="id-ID"/>
        </w:rPr>
        <w:t>. Adapun hasil siklus 1 pertemuan 1 dapat dilihat pada tabel di bawah ini:</w:t>
      </w:r>
    </w:p>
    <w:p w:rsidR="005C1A65" w:rsidRPr="00347AE0" w:rsidRDefault="003E630C" w:rsidP="003E630C">
      <w:pPr>
        <w:ind w:firstLine="0"/>
        <w:jc w:val="center"/>
        <w:rPr>
          <w:rFonts w:eastAsia="Calibri" w:cs="Cordia New"/>
          <w:szCs w:val="24"/>
        </w:rPr>
      </w:pPr>
      <w:r>
        <w:rPr>
          <w:rFonts w:eastAsia="Calibri" w:cs="Cordia New"/>
          <w:szCs w:val="24"/>
        </w:rPr>
        <w:t xml:space="preserve">Tabel 3. </w:t>
      </w:r>
      <w:r w:rsidR="005C1A65" w:rsidRPr="00347AE0">
        <w:rPr>
          <w:rFonts w:eastAsia="Calibri" w:cs="Cordia New"/>
          <w:szCs w:val="24"/>
        </w:rPr>
        <w:t>Penilaian Keterampilan Berbicara Siklus 1</w:t>
      </w:r>
    </w:p>
    <w:tbl>
      <w:tblPr>
        <w:tblStyle w:val="TableGrid4"/>
        <w:tblW w:w="0" w:type="auto"/>
        <w:tblInd w:w="575" w:type="dxa"/>
        <w:tblLook w:val="04A0" w:firstRow="1" w:lastRow="0" w:firstColumn="1" w:lastColumn="0" w:noHBand="0" w:noVBand="1"/>
      </w:tblPr>
      <w:tblGrid>
        <w:gridCol w:w="709"/>
        <w:gridCol w:w="2835"/>
        <w:gridCol w:w="1984"/>
        <w:gridCol w:w="2410"/>
      </w:tblGrid>
      <w:tr w:rsidR="005C1A65" w:rsidRPr="00347AE0" w:rsidTr="00E54D44">
        <w:tc>
          <w:tcPr>
            <w:tcW w:w="709" w:type="dxa"/>
            <w:vAlign w:val="center"/>
          </w:tcPr>
          <w:p w:rsidR="005C1A65" w:rsidRPr="003E630C" w:rsidRDefault="005C1A65" w:rsidP="003E630C">
            <w:pPr>
              <w:spacing w:line="240" w:lineRule="exact"/>
              <w:ind w:firstLine="0"/>
              <w:jc w:val="center"/>
              <w:rPr>
                <w:rFonts w:cs="Cordia New"/>
                <w:b/>
                <w:szCs w:val="24"/>
              </w:rPr>
            </w:pPr>
            <w:r w:rsidRPr="003E630C">
              <w:rPr>
                <w:rFonts w:cs="Cordia New"/>
                <w:b/>
                <w:szCs w:val="24"/>
              </w:rPr>
              <w:t>No</w:t>
            </w:r>
          </w:p>
        </w:tc>
        <w:tc>
          <w:tcPr>
            <w:tcW w:w="2835" w:type="dxa"/>
            <w:vAlign w:val="center"/>
          </w:tcPr>
          <w:p w:rsidR="005C1A65" w:rsidRPr="003E630C" w:rsidRDefault="005C1A65" w:rsidP="003E630C">
            <w:pPr>
              <w:spacing w:line="240" w:lineRule="exact"/>
              <w:ind w:firstLine="0"/>
              <w:jc w:val="center"/>
              <w:rPr>
                <w:rFonts w:cs="Cordia New"/>
                <w:b/>
                <w:szCs w:val="24"/>
              </w:rPr>
            </w:pPr>
            <w:r w:rsidRPr="003E630C">
              <w:rPr>
                <w:rFonts w:cs="Cordia New"/>
                <w:b/>
                <w:szCs w:val="24"/>
              </w:rPr>
              <w:t>Taraf Keberhasilan</w:t>
            </w:r>
          </w:p>
        </w:tc>
        <w:tc>
          <w:tcPr>
            <w:tcW w:w="1984" w:type="dxa"/>
            <w:vAlign w:val="center"/>
          </w:tcPr>
          <w:p w:rsidR="005C1A65" w:rsidRPr="003E630C" w:rsidRDefault="005C1A65" w:rsidP="003E630C">
            <w:pPr>
              <w:spacing w:line="240" w:lineRule="exact"/>
              <w:ind w:firstLine="0"/>
              <w:jc w:val="center"/>
              <w:rPr>
                <w:rFonts w:cs="Cordia New"/>
                <w:b/>
                <w:szCs w:val="24"/>
              </w:rPr>
            </w:pPr>
            <w:r w:rsidRPr="003E630C">
              <w:rPr>
                <w:rFonts w:cs="Cordia New"/>
                <w:b/>
                <w:szCs w:val="24"/>
              </w:rPr>
              <w:t>Jumlah Siswa</w:t>
            </w:r>
          </w:p>
        </w:tc>
        <w:tc>
          <w:tcPr>
            <w:tcW w:w="2410" w:type="dxa"/>
            <w:vAlign w:val="center"/>
          </w:tcPr>
          <w:p w:rsidR="005C1A65" w:rsidRPr="003E630C" w:rsidRDefault="005C1A65" w:rsidP="003E630C">
            <w:pPr>
              <w:spacing w:line="240" w:lineRule="exact"/>
              <w:ind w:firstLine="0"/>
              <w:jc w:val="center"/>
              <w:rPr>
                <w:rFonts w:cs="Cordia New"/>
                <w:b/>
                <w:szCs w:val="24"/>
              </w:rPr>
            </w:pPr>
            <w:r w:rsidRPr="003E630C">
              <w:rPr>
                <w:rFonts w:cs="Cordia New"/>
                <w:b/>
                <w:szCs w:val="24"/>
              </w:rPr>
              <w:t>Persentase</w:t>
            </w:r>
          </w:p>
        </w:tc>
      </w:tr>
      <w:tr w:rsidR="005C1A65" w:rsidRPr="00347AE0" w:rsidTr="00E54D44">
        <w:trPr>
          <w:trHeight w:val="297"/>
        </w:trPr>
        <w:tc>
          <w:tcPr>
            <w:tcW w:w="709" w:type="dxa"/>
          </w:tcPr>
          <w:p w:rsidR="005C1A65" w:rsidRPr="00347AE0" w:rsidRDefault="005C1A65" w:rsidP="003E630C">
            <w:pPr>
              <w:spacing w:line="240" w:lineRule="exact"/>
              <w:ind w:firstLine="0"/>
              <w:jc w:val="center"/>
              <w:rPr>
                <w:rFonts w:cs="Cordia New"/>
                <w:szCs w:val="24"/>
              </w:rPr>
            </w:pPr>
            <w:r w:rsidRPr="00347AE0">
              <w:rPr>
                <w:rFonts w:cs="Cordia New"/>
                <w:szCs w:val="24"/>
              </w:rPr>
              <w:t>1</w:t>
            </w:r>
          </w:p>
        </w:tc>
        <w:tc>
          <w:tcPr>
            <w:tcW w:w="2835" w:type="dxa"/>
          </w:tcPr>
          <w:p w:rsidR="005C1A65" w:rsidRPr="00347AE0" w:rsidRDefault="005C1A65" w:rsidP="003E630C">
            <w:pPr>
              <w:spacing w:line="240" w:lineRule="exact"/>
              <w:ind w:firstLine="0"/>
              <w:jc w:val="center"/>
              <w:rPr>
                <w:rFonts w:cs="Cordia New"/>
                <w:szCs w:val="24"/>
                <w:lang w:eastAsia="en-MY"/>
              </w:rPr>
            </w:pPr>
            <w:r w:rsidRPr="00347AE0">
              <w:rPr>
                <w:rFonts w:cs="Cordia New"/>
                <w:szCs w:val="24"/>
                <w:lang w:eastAsia="en-MY"/>
              </w:rPr>
              <w:t>Sangat Baik</w:t>
            </w:r>
          </w:p>
        </w:tc>
        <w:tc>
          <w:tcPr>
            <w:tcW w:w="1984" w:type="dxa"/>
          </w:tcPr>
          <w:p w:rsidR="005C1A65" w:rsidRPr="00347AE0" w:rsidRDefault="005C1A65" w:rsidP="003E630C">
            <w:pPr>
              <w:spacing w:line="240" w:lineRule="exact"/>
              <w:ind w:firstLine="0"/>
              <w:jc w:val="center"/>
              <w:rPr>
                <w:rFonts w:cs="Cordia New"/>
                <w:szCs w:val="24"/>
              </w:rPr>
            </w:pPr>
            <w:r w:rsidRPr="00347AE0">
              <w:rPr>
                <w:rFonts w:cs="Cordia New"/>
                <w:szCs w:val="24"/>
              </w:rPr>
              <w:t>2</w:t>
            </w:r>
          </w:p>
        </w:tc>
        <w:tc>
          <w:tcPr>
            <w:tcW w:w="2410" w:type="dxa"/>
          </w:tcPr>
          <w:p w:rsidR="005C1A65" w:rsidRPr="00347AE0" w:rsidRDefault="005C1A65" w:rsidP="003E630C">
            <w:pPr>
              <w:spacing w:line="240" w:lineRule="exact"/>
              <w:ind w:firstLine="0"/>
              <w:jc w:val="center"/>
              <w:rPr>
                <w:rFonts w:cs="Cordia New"/>
                <w:szCs w:val="24"/>
              </w:rPr>
            </w:pPr>
            <w:r w:rsidRPr="00347AE0">
              <w:rPr>
                <w:rFonts w:cs="Cordia New"/>
                <w:szCs w:val="24"/>
              </w:rPr>
              <w:t>10%</w:t>
            </w:r>
          </w:p>
        </w:tc>
      </w:tr>
      <w:tr w:rsidR="005C1A65" w:rsidRPr="00347AE0" w:rsidTr="00E54D44">
        <w:trPr>
          <w:trHeight w:val="247"/>
        </w:trPr>
        <w:tc>
          <w:tcPr>
            <w:tcW w:w="709" w:type="dxa"/>
          </w:tcPr>
          <w:p w:rsidR="005C1A65" w:rsidRPr="00347AE0" w:rsidRDefault="005C1A65" w:rsidP="003E630C">
            <w:pPr>
              <w:spacing w:line="240" w:lineRule="exact"/>
              <w:ind w:firstLine="0"/>
              <w:jc w:val="center"/>
              <w:rPr>
                <w:rFonts w:cs="Cordia New"/>
                <w:szCs w:val="24"/>
              </w:rPr>
            </w:pPr>
            <w:r w:rsidRPr="00347AE0">
              <w:rPr>
                <w:rFonts w:cs="Cordia New"/>
                <w:szCs w:val="24"/>
              </w:rPr>
              <w:t>2</w:t>
            </w:r>
          </w:p>
        </w:tc>
        <w:tc>
          <w:tcPr>
            <w:tcW w:w="2835" w:type="dxa"/>
          </w:tcPr>
          <w:p w:rsidR="005C1A65" w:rsidRPr="00347AE0" w:rsidRDefault="005C1A65" w:rsidP="003E630C">
            <w:pPr>
              <w:spacing w:line="240" w:lineRule="exact"/>
              <w:ind w:firstLine="0"/>
              <w:jc w:val="center"/>
              <w:rPr>
                <w:rFonts w:cs="Cordia New"/>
                <w:szCs w:val="24"/>
                <w:lang w:eastAsia="en-MY"/>
              </w:rPr>
            </w:pPr>
            <w:r w:rsidRPr="00347AE0">
              <w:rPr>
                <w:rFonts w:cs="Cordia New"/>
                <w:szCs w:val="24"/>
                <w:lang w:eastAsia="en-MY"/>
              </w:rPr>
              <w:t>Baik</w:t>
            </w:r>
          </w:p>
        </w:tc>
        <w:tc>
          <w:tcPr>
            <w:tcW w:w="1984" w:type="dxa"/>
          </w:tcPr>
          <w:p w:rsidR="005C1A65" w:rsidRPr="00347AE0" w:rsidRDefault="005C1A65" w:rsidP="003E630C">
            <w:pPr>
              <w:spacing w:line="240" w:lineRule="exact"/>
              <w:ind w:firstLine="0"/>
              <w:jc w:val="center"/>
              <w:rPr>
                <w:rFonts w:cs="Cordia New"/>
                <w:szCs w:val="24"/>
              </w:rPr>
            </w:pPr>
            <w:r w:rsidRPr="00347AE0">
              <w:rPr>
                <w:rFonts w:cs="Cordia New"/>
                <w:szCs w:val="24"/>
              </w:rPr>
              <w:t>4</w:t>
            </w:r>
          </w:p>
        </w:tc>
        <w:tc>
          <w:tcPr>
            <w:tcW w:w="2410" w:type="dxa"/>
          </w:tcPr>
          <w:p w:rsidR="005C1A65" w:rsidRPr="00347AE0" w:rsidRDefault="005C1A65" w:rsidP="003E630C">
            <w:pPr>
              <w:spacing w:line="240" w:lineRule="exact"/>
              <w:ind w:firstLine="0"/>
              <w:jc w:val="center"/>
              <w:rPr>
                <w:rFonts w:cs="Cordia New"/>
                <w:szCs w:val="24"/>
              </w:rPr>
            </w:pPr>
            <w:r w:rsidRPr="00347AE0">
              <w:rPr>
                <w:rFonts w:cs="Cordia New"/>
                <w:szCs w:val="24"/>
              </w:rPr>
              <w:t>20%</w:t>
            </w:r>
          </w:p>
        </w:tc>
      </w:tr>
      <w:tr w:rsidR="005C1A65" w:rsidRPr="00347AE0" w:rsidTr="00E54D44">
        <w:tc>
          <w:tcPr>
            <w:tcW w:w="709" w:type="dxa"/>
          </w:tcPr>
          <w:p w:rsidR="005C1A65" w:rsidRPr="00347AE0" w:rsidRDefault="005C1A65" w:rsidP="003E630C">
            <w:pPr>
              <w:spacing w:line="240" w:lineRule="exact"/>
              <w:ind w:firstLine="0"/>
              <w:jc w:val="center"/>
              <w:rPr>
                <w:rFonts w:cs="Cordia New"/>
                <w:szCs w:val="24"/>
              </w:rPr>
            </w:pPr>
            <w:r w:rsidRPr="00347AE0">
              <w:rPr>
                <w:rFonts w:cs="Cordia New"/>
                <w:szCs w:val="24"/>
              </w:rPr>
              <w:t>3</w:t>
            </w:r>
          </w:p>
        </w:tc>
        <w:tc>
          <w:tcPr>
            <w:tcW w:w="2835" w:type="dxa"/>
          </w:tcPr>
          <w:p w:rsidR="005C1A65" w:rsidRPr="00347AE0" w:rsidRDefault="005C1A65" w:rsidP="003E630C">
            <w:pPr>
              <w:spacing w:line="240" w:lineRule="exact"/>
              <w:ind w:firstLine="0"/>
              <w:jc w:val="center"/>
              <w:rPr>
                <w:rFonts w:cs="Cordia New"/>
                <w:szCs w:val="24"/>
                <w:lang w:eastAsia="en-MY"/>
              </w:rPr>
            </w:pPr>
            <w:r w:rsidRPr="00347AE0">
              <w:rPr>
                <w:rFonts w:cs="Cordia New"/>
                <w:szCs w:val="24"/>
                <w:lang w:eastAsia="en-MY"/>
              </w:rPr>
              <w:t>Cukup</w:t>
            </w:r>
          </w:p>
        </w:tc>
        <w:tc>
          <w:tcPr>
            <w:tcW w:w="1984" w:type="dxa"/>
          </w:tcPr>
          <w:p w:rsidR="005C1A65" w:rsidRPr="00347AE0" w:rsidRDefault="005C1A65" w:rsidP="003E630C">
            <w:pPr>
              <w:spacing w:line="240" w:lineRule="exact"/>
              <w:ind w:firstLine="0"/>
              <w:jc w:val="center"/>
              <w:rPr>
                <w:rFonts w:cs="Cordia New"/>
                <w:szCs w:val="24"/>
              </w:rPr>
            </w:pPr>
            <w:r w:rsidRPr="00347AE0">
              <w:rPr>
                <w:rFonts w:cs="Cordia New"/>
                <w:szCs w:val="24"/>
              </w:rPr>
              <w:t>10</w:t>
            </w:r>
          </w:p>
        </w:tc>
        <w:tc>
          <w:tcPr>
            <w:tcW w:w="2410" w:type="dxa"/>
          </w:tcPr>
          <w:p w:rsidR="005C1A65" w:rsidRPr="00347AE0" w:rsidRDefault="005C1A65" w:rsidP="003E630C">
            <w:pPr>
              <w:spacing w:line="240" w:lineRule="exact"/>
              <w:ind w:firstLine="0"/>
              <w:jc w:val="center"/>
              <w:rPr>
                <w:rFonts w:cs="Cordia New"/>
                <w:szCs w:val="24"/>
              </w:rPr>
            </w:pPr>
            <w:r w:rsidRPr="00347AE0">
              <w:rPr>
                <w:rFonts w:cs="Cordia New"/>
                <w:szCs w:val="24"/>
              </w:rPr>
              <w:t>50%</w:t>
            </w:r>
          </w:p>
        </w:tc>
      </w:tr>
      <w:tr w:rsidR="005C1A65" w:rsidRPr="00347AE0" w:rsidTr="00E54D44">
        <w:tc>
          <w:tcPr>
            <w:tcW w:w="709" w:type="dxa"/>
          </w:tcPr>
          <w:p w:rsidR="005C1A65" w:rsidRPr="00347AE0" w:rsidRDefault="005C1A65" w:rsidP="003E630C">
            <w:pPr>
              <w:spacing w:line="240" w:lineRule="exact"/>
              <w:ind w:firstLine="0"/>
              <w:jc w:val="center"/>
              <w:rPr>
                <w:rFonts w:cs="Cordia New"/>
                <w:szCs w:val="24"/>
              </w:rPr>
            </w:pPr>
            <w:r w:rsidRPr="00347AE0">
              <w:rPr>
                <w:rFonts w:cs="Cordia New"/>
                <w:szCs w:val="24"/>
              </w:rPr>
              <w:t>4</w:t>
            </w:r>
          </w:p>
        </w:tc>
        <w:tc>
          <w:tcPr>
            <w:tcW w:w="2835" w:type="dxa"/>
          </w:tcPr>
          <w:p w:rsidR="005C1A65" w:rsidRPr="00347AE0" w:rsidRDefault="005C1A65" w:rsidP="003E630C">
            <w:pPr>
              <w:spacing w:line="240" w:lineRule="exact"/>
              <w:ind w:firstLine="0"/>
              <w:jc w:val="center"/>
              <w:rPr>
                <w:rFonts w:cs="Cordia New"/>
                <w:szCs w:val="24"/>
                <w:lang w:eastAsia="en-MY"/>
              </w:rPr>
            </w:pPr>
            <w:r w:rsidRPr="00347AE0">
              <w:rPr>
                <w:rFonts w:cs="Cordia New"/>
                <w:szCs w:val="24"/>
                <w:lang w:eastAsia="en-MY"/>
              </w:rPr>
              <w:t>Kurang</w:t>
            </w:r>
          </w:p>
        </w:tc>
        <w:tc>
          <w:tcPr>
            <w:tcW w:w="1984" w:type="dxa"/>
          </w:tcPr>
          <w:p w:rsidR="005C1A65" w:rsidRPr="00347AE0" w:rsidRDefault="005C1A65" w:rsidP="003E630C">
            <w:pPr>
              <w:spacing w:line="240" w:lineRule="exact"/>
              <w:ind w:firstLine="0"/>
              <w:jc w:val="center"/>
              <w:rPr>
                <w:rFonts w:cs="Cordia New"/>
                <w:szCs w:val="24"/>
              </w:rPr>
            </w:pPr>
            <w:r w:rsidRPr="00347AE0">
              <w:rPr>
                <w:rFonts w:cs="Cordia New"/>
                <w:szCs w:val="24"/>
              </w:rPr>
              <w:t>4</w:t>
            </w:r>
          </w:p>
        </w:tc>
        <w:tc>
          <w:tcPr>
            <w:tcW w:w="2410" w:type="dxa"/>
          </w:tcPr>
          <w:p w:rsidR="005C1A65" w:rsidRPr="00347AE0" w:rsidRDefault="005C1A65" w:rsidP="003E630C">
            <w:pPr>
              <w:spacing w:line="240" w:lineRule="exact"/>
              <w:ind w:firstLine="0"/>
              <w:jc w:val="center"/>
              <w:rPr>
                <w:rFonts w:cs="Cordia New"/>
                <w:szCs w:val="24"/>
              </w:rPr>
            </w:pPr>
            <w:r w:rsidRPr="00347AE0">
              <w:rPr>
                <w:rFonts w:cs="Cordia New"/>
                <w:szCs w:val="24"/>
              </w:rPr>
              <w:t>20%</w:t>
            </w:r>
          </w:p>
        </w:tc>
      </w:tr>
    </w:tbl>
    <w:p w:rsidR="00136170" w:rsidRDefault="00C75065" w:rsidP="00C75065">
      <w:pPr>
        <w:spacing w:line="276" w:lineRule="auto"/>
        <w:ind w:firstLine="0"/>
        <w:jc w:val="both"/>
        <w:rPr>
          <w:rFonts w:eastAsia="Calibri" w:cs="Cordia New"/>
          <w:szCs w:val="24"/>
        </w:rPr>
      </w:pPr>
      <w:r>
        <w:rPr>
          <w:rFonts w:eastAsia="Calibri" w:cs="Cordia New"/>
          <w:szCs w:val="24"/>
        </w:rPr>
        <w:tab/>
      </w:r>
    </w:p>
    <w:p w:rsidR="003E630C" w:rsidRDefault="00C75065" w:rsidP="00136170">
      <w:pPr>
        <w:spacing w:line="276" w:lineRule="auto"/>
        <w:ind w:firstLine="720"/>
        <w:jc w:val="both"/>
        <w:rPr>
          <w:rFonts w:eastAsia="Calibri" w:cs="Cordia New"/>
          <w:szCs w:val="24"/>
        </w:rPr>
      </w:pPr>
      <w:r>
        <w:rPr>
          <w:rFonts w:eastAsia="Calibri" w:cs="Cordia New"/>
          <w:szCs w:val="24"/>
        </w:rPr>
        <w:t>Berdasarkan tabel 3 dapat dilihat hasil keterampilan berbicara siswa Sekolah Dasar berdasarkan video yang dilihat dengan penilaian sesuai 7 indikator berbicara yang dibuat. Pada taraf keberhasil “Sangat baik”, hanya 2 siswa dengan persentase 10%, taraf “baik” terdapat 4 siswa dengan persentase 20%, “cukup” terdapat 10 siswa dengan persentase 50%, “kurang” ada 4 siswa dengan persentase 20%. Tentunya hasil ini masih jauh dari yang diharapkan, oleh karena itu peneliti melanjutkan penelitian siklus ke dua.</w:t>
      </w:r>
    </w:p>
    <w:p w:rsidR="00AF46C9" w:rsidRPr="00347AE0" w:rsidRDefault="003E630C" w:rsidP="003E630C">
      <w:pPr>
        <w:spacing w:line="276" w:lineRule="auto"/>
        <w:ind w:firstLine="0"/>
        <w:jc w:val="center"/>
        <w:rPr>
          <w:rFonts w:eastAsia="Calibri" w:cs="Cordia New"/>
          <w:szCs w:val="24"/>
        </w:rPr>
      </w:pPr>
      <w:r>
        <w:rPr>
          <w:rFonts w:eastAsia="Calibri" w:cs="Cordia New"/>
          <w:szCs w:val="24"/>
        </w:rPr>
        <w:t xml:space="preserve">Tabel 4. </w:t>
      </w:r>
      <w:r w:rsidR="00AF46C9" w:rsidRPr="00347AE0">
        <w:rPr>
          <w:rFonts w:eastAsia="Calibri" w:cs="Cordia New"/>
          <w:szCs w:val="24"/>
        </w:rPr>
        <w:t>Penilaian Keterampilan Berbicara Siklus 2</w:t>
      </w:r>
    </w:p>
    <w:tbl>
      <w:tblPr>
        <w:tblStyle w:val="TableGrid5"/>
        <w:tblW w:w="0" w:type="auto"/>
        <w:tblInd w:w="582" w:type="dxa"/>
        <w:tblLook w:val="04A0" w:firstRow="1" w:lastRow="0" w:firstColumn="1" w:lastColumn="0" w:noHBand="0" w:noVBand="1"/>
      </w:tblPr>
      <w:tblGrid>
        <w:gridCol w:w="709"/>
        <w:gridCol w:w="2835"/>
        <w:gridCol w:w="1984"/>
        <w:gridCol w:w="2410"/>
      </w:tblGrid>
      <w:tr w:rsidR="00AF46C9" w:rsidRPr="00347AE0" w:rsidTr="00E54D44">
        <w:tc>
          <w:tcPr>
            <w:tcW w:w="709"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No</w:t>
            </w:r>
          </w:p>
        </w:tc>
        <w:tc>
          <w:tcPr>
            <w:tcW w:w="2835"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Taraf Keberhasilan</w:t>
            </w:r>
          </w:p>
        </w:tc>
        <w:tc>
          <w:tcPr>
            <w:tcW w:w="1984"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Jumlah Siswa</w:t>
            </w:r>
          </w:p>
        </w:tc>
        <w:tc>
          <w:tcPr>
            <w:tcW w:w="2410"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Persentase</w:t>
            </w:r>
          </w:p>
        </w:tc>
      </w:tr>
      <w:tr w:rsidR="00AF46C9" w:rsidRPr="00347AE0" w:rsidTr="00E54D44">
        <w:tc>
          <w:tcPr>
            <w:tcW w:w="709" w:type="dxa"/>
          </w:tcPr>
          <w:p w:rsidR="00AF46C9" w:rsidRPr="00347AE0" w:rsidRDefault="00AF46C9" w:rsidP="003E630C">
            <w:pPr>
              <w:spacing w:line="240" w:lineRule="exact"/>
              <w:ind w:firstLine="0"/>
              <w:jc w:val="center"/>
              <w:rPr>
                <w:rFonts w:cs="Cordia New"/>
                <w:szCs w:val="24"/>
              </w:rPr>
            </w:pPr>
            <w:r w:rsidRPr="00347AE0">
              <w:rPr>
                <w:rFonts w:cs="Cordia New"/>
                <w:szCs w:val="24"/>
              </w:rPr>
              <w:t>1</w:t>
            </w:r>
          </w:p>
        </w:tc>
        <w:tc>
          <w:tcPr>
            <w:tcW w:w="2835" w:type="dxa"/>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Sangat Baik</w:t>
            </w:r>
          </w:p>
        </w:tc>
        <w:tc>
          <w:tcPr>
            <w:tcW w:w="1984" w:type="dxa"/>
          </w:tcPr>
          <w:p w:rsidR="00AF46C9" w:rsidRPr="00347AE0" w:rsidRDefault="00AF46C9" w:rsidP="003E630C">
            <w:pPr>
              <w:spacing w:line="240" w:lineRule="exact"/>
              <w:ind w:firstLine="0"/>
              <w:jc w:val="center"/>
              <w:rPr>
                <w:rFonts w:cs="Cordia New"/>
                <w:szCs w:val="24"/>
              </w:rPr>
            </w:pPr>
            <w:r w:rsidRPr="00347AE0">
              <w:rPr>
                <w:rFonts w:cs="Cordia New"/>
                <w:szCs w:val="24"/>
              </w:rPr>
              <w:t>6</w:t>
            </w:r>
          </w:p>
        </w:tc>
        <w:tc>
          <w:tcPr>
            <w:tcW w:w="2410" w:type="dxa"/>
          </w:tcPr>
          <w:p w:rsidR="00AF46C9" w:rsidRPr="00347AE0" w:rsidRDefault="00AF46C9" w:rsidP="003E630C">
            <w:pPr>
              <w:spacing w:line="240" w:lineRule="exact"/>
              <w:ind w:firstLine="0"/>
              <w:jc w:val="center"/>
              <w:rPr>
                <w:rFonts w:cs="Cordia New"/>
                <w:szCs w:val="24"/>
              </w:rPr>
            </w:pPr>
            <w:r w:rsidRPr="00347AE0">
              <w:rPr>
                <w:rFonts w:cs="Cordia New"/>
                <w:szCs w:val="24"/>
              </w:rPr>
              <w:t>30%</w:t>
            </w:r>
          </w:p>
        </w:tc>
      </w:tr>
      <w:tr w:rsidR="00AF46C9" w:rsidRPr="00347AE0" w:rsidTr="00E54D44">
        <w:tc>
          <w:tcPr>
            <w:tcW w:w="709" w:type="dxa"/>
          </w:tcPr>
          <w:p w:rsidR="00AF46C9" w:rsidRPr="00347AE0" w:rsidRDefault="00AF46C9" w:rsidP="003E630C">
            <w:pPr>
              <w:spacing w:line="240" w:lineRule="exact"/>
              <w:ind w:firstLine="0"/>
              <w:jc w:val="center"/>
              <w:rPr>
                <w:rFonts w:cs="Cordia New"/>
                <w:szCs w:val="24"/>
              </w:rPr>
            </w:pPr>
            <w:r w:rsidRPr="00347AE0">
              <w:rPr>
                <w:rFonts w:cs="Cordia New"/>
                <w:szCs w:val="24"/>
              </w:rPr>
              <w:t>2</w:t>
            </w:r>
          </w:p>
        </w:tc>
        <w:tc>
          <w:tcPr>
            <w:tcW w:w="2835" w:type="dxa"/>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Baik</w:t>
            </w:r>
          </w:p>
        </w:tc>
        <w:tc>
          <w:tcPr>
            <w:tcW w:w="1984" w:type="dxa"/>
          </w:tcPr>
          <w:p w:rsidR="00AF46C9" w:rsidRPr="00347AE0" w:rsidRDefault="00AF46C9" w:rsidP="003E630C">
            <w:pPr>
              <w:spacing w:line="240" w:lineRule="exact"/>
              <w:ind w:firstLine="0"/>
              <w:jc w:val="center"/>
              <w:rPr>
                <w:rFonts w:cs="Cordia New"/>
                <w:szCs w:val="24"/>
              </w:rPr>
            </w:pPr>
            <w:r w:rsidRPr="00347AE0">
              <w:rPr>
                <w:rFonts w:cs="Cordia New"/>
                <w:szCs w:val="24"/>
              </w:rPr>
              <w:t>14</w:t>
            </w:r>
          </w:p>
        </w:tc>
        <w:tc>
          <w:tcPr>
            <w:tcW w:w="2410" w:type="dxa"/>
          </w:tcPr>
          <w:p w:rsidR="00AF46C9" w:rsidRPr="00347AE0" w:rsidRDefault="00AF46C9" w:rsidP="003E630C">
            <w:pPr>
              <w:spacing w:line="240" w:lineRule="exact"/>
              <w:ind w:firstLine="0"/>
              <w:jc w:val="center"/>
              <w:rPr>
                <w:rFonts w:cs="Cordia New"/>
                <w:szCs w:val="24"/>
              </w:rPr>
            </w:pPr>
            <w:r w:rsidRPr="00347AE0">
              <w:rPr>
                <w:rFonts w:cs="Cordia New"/>
                <w:szCs w:val="24"/>
              </w:rPr>
              <w:t>70%</w:t>
            </w:r>
          </w:p>
        </w:tc>
      </w:tr>
      <w:tr w:rsidR="00AF46C9" w:rsidRPr="00347AE0" w:rsidTr="00E54D44">
        <w:tc>
          <w:tcPr>
            <w:tcW w:w="709" w:type="dxa"/>
          </w:tcPr>
          <w:p w:rsidR="00AF46C9" w:rsidRPr="00347AE0" w:rsidRDefault="00AF46C9" w:rsidP="003E630C">
            <w:pPr>
              <w:spacing w:line="240" w:lineRule="exact"/>
              <w:ind w:firstLine="0"/>
              <w:jc w:val="center"/>
              <w:rPr>
                <w:rFonts w:cs="Cordia New"/>
                <w:szCs w:val="24"/>
              </w:rPr>
            </w:pPr>
            <w:r w:rsidRPr="00347AE0">
              <w:rPr>
                <w:rFonts w:cs="Cordia New"/>
                <w:szCs w:val="24"/>
              </w:rPr>
              <w:t>3</w:t>
            </w:r>
          </w:p>
        </w:tc>
        <w:tc>
          <w:tcPr>
            <w:tcW w:w="2835" w:type="dxa"/>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Cukup</w:t>
            </w:r>
          </w:p>
        </w:tc>
        <w:tc>
          <w:tcPr>
            <w:tcW w:w="1984" w:type="dxa"/>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c>
          <w:tcPr>
            <w:tcW w:w="2410" w:type="dxa"/>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r>
      <w:tr w:rsidR="00AF46C9" w:rsidRPr="00347AE0" w:rsidTr="00E54D44">
        <w:tc>
          <w:tcPr>
            <w:tcW w:w="709" w:type="dxa"/>
          </w:tcPr>
          <w:p w:rsidR="00AF46C9" w:rsidRPr="00347AE0" w:rsidRDefault="00AF46C9" w:rsidP="003E630C">
            <w:pPr>
              <w:spacing w:line="240" w:lineRule="exact"/>
              <w:ind w:firstLine="0"/>
              <w:jc w:val="center"/>
              <w:rPr>
                <w:rFonts w:cs="Cordia New"/>
                <w:szCs w:val="24"/>
              </w:rPr>
            </w:pPr>
            <w:r w:rsidRPr="00347AE0">
              <w:rPr>
                <w:rFonts w:cs="Cordia New"/>
                <w:szCs w:val="24"/>
              </w:rPr>
              <w:t>4</w:t>
            </w:r>
          </w:p>
        </w:tc>
        <w:tc>
          <w:tcPr>
            <w:tcW w:w="2835" w:type="dxa"/>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Kurang</w:t>
            </w:r>
          </w:p>
        </w:tc>
        <w:tc>
          <w:tcPr>
            <w:tcW w:w="1984" w:type="dxa"/>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c>
          <w:tcPr>
            <w:tcW w:w="2410" w:type="dxa"/>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r>
    </w:tbl>
    <w:p w:rsidR="00136170" w:rsidRDefault="00C75065" w:rsidP="00136170">
      <w:pPr>
        <w:ind w:firstLine="0"/>
        <w:jc w:val="both"/>
        <w:rPr>
          <w:rFonts w:eastAsia="Calibri"/>
          <w:szCs w:val="24"/>
        </w:rPr>
      </w:pPr>
      <w:r>
        <w:rPr>
          <w:rFonts w:eastAsia="Calibri"/>
          <w:szCs w:val="24"/>
        </w:rPr>
        <w:tab/>
      </w:r>
    </w:p>
    <w:p w:rsidR="00AF46C9" w:rsidRPr="00347AE0" w:rsidRDefault="00E54D44" w:rsidP="00136170">
      <w:pPr>
        <w:spacing w:after="200"/>
        <w:ind w:firstLine="720"/>
        <w:jc w:val="both"/>
        <w:rPr>
          <w:rFonts w:eastAsia="Calibri"/>
          <w:szCs w:val="24"/>
        </w:rPr>
      </w:pPr>
      <w:r>
        <w:rPr>
          <w:rFonts w:eastAsia="Calibri"/>
          <w:szCs w:val="24"/>
        </w:rPr>
        <w:t>Dilihat pada tabel 4, penilaian keterampilan berbicara siswa meningkat dari siklus satu. Pada siklus ke dua ini video pembelajaran yang disajikan berjudul “kekuatan kerja tim yang baik” durasi 3 menit 34 detik. Terlihat siswa memokuskan perhatian terhadap video tersebut. Untuk hasil penilaiannya, pada taraf keberhasil “sangat baik” terdapat 6 siswa dengan persentase 30%, taraf “baik” terdapat 14 siswa dengan persentase 70%</w:t>
      </w:r>
      <w:r w:rsidR="00332DB1">
        <w:rPr>
          <w:rFonts w:eastAsia="Calibri"/>
          <w:szCs w:val="24"/>
        </w:rPr>
        <w:t xml:space="preserve">, dan tidak ada siswa pada taraf “cukup dan kurang”. </w:t>
      </w:r>
      <w:r>
        <w:rPr>
          <w:rFonts w:eastAsia="Calibri"/>
          <w:szCs w:val="24"/>
        </w:rPr>
        <w:t>Untuk lebih membiasakan siswa berbicara berdasarkan video pembelajaran yang disimak, penelitian dilanjutkan ke siklus tiga.</w:t>
      </w:r>
    </w:p>
    <w:p w:rsidR="00AF46C9" w:rsidRPr="00347AE0" w:rsidRDefault="003E630C" w:rsidP="003E630C">
      <w:pPr>
        <w:ind w:firstLine="0"/>
        <w:jc w:val="center"/>
        <w:rPr>
          <w:rFonts w:eastAsia="Calibri" w:cs="Cordia New"/>
          <w:szCs w:val="24"/>
        </w:rPr>
      </w:pPr>
      <w:r>
        <w:rPr>
          <w:rFonts w:eastAsia="Calibri" w:cs="Cordia New"/>
          <w:szCs w:val="24"/>
        </w:rPr>
        <w:t xml:space="preserve">Tabel 5. </w:t>
      </w:r>
      <w:r w:rsidR="00AF46C9" w:rsidRPr="00347AE0">
        <w:rPr>
          <w:rFonts w:eastAsia="Calibri" w:cs="Cordia New"/>
          <w:szCs w:val="24"/>
        </w:rPr>
        <w:t>Penilaian Keterampilan Berbicara Siklus 3</w:t>
      </w:r>
    </w:p>
    <w:tbl>
      <w:tblPr>
        <w:tblStyle w:val="TableGrid6"/>
        <w:tblW w:w="0" w:type="auto"/>
        <w:tblInd w:w="582" w:type="dxa"/>
        <w:tblLook w:val="04A0" w:firstRow="1" w:lastRow="0" w:firstColumn="1" w:lastColumn="0" w:noHBand="0" w:noVBand="1"/>
      </w:tblPr>
      <w:tblGrid>
        <w:gridCol w:w="709"/>
        <w:gridCol w:w="2835"/>
        <w:gridCol w:w="1984"/>
        <w:gridCol w:w="2410"/>
      </w:tblGrid>
      <w:tr w:rsidR="00AF46C9" w:rsidRPr="00347AE0" w:rsidTr="00E54D44">
        <w:tc>
          <w:tcPr>
            <w:tcW w:w="709"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No</w:t>
            </w:r>
          </w:p>
        </w:tc>
        <w:tc>
          <w:tcPr>
            <w:tcW w:w="2835"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Taraf Keberhasilan</w:t>
            </w:r>
          </w:p>
        </w:tc>
        <w:tc>
          <w:tcPr>
            <w:tcW w:w="1984"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Jumlah Siswa</w:t>
            </w:r>
          </w:p>
        </w:tc>
        <w:tc>
          <w:tcPr>
            <w:tcW w:w="2410" w:type="dxa"/>
            <w:vAlign w:val="center"/>
          </w:tcPr>
          <w:p w:rsidR="00AF46C9" w:rsidRPr="003E630C" w:rsidRDefault="00AF46C9" w:rsidP="003E630C">
            <w:pPr>
              <w:spacing w:line="240" w:lineRule="exact"/>
              <w:ind w:firstLine="0"/>
              <w:jc w:val="center"/>
              <w:rPr>
                <w:rFonts w:cs="Cordia New"/>
                <w:b/>
                <w:szCs w:val="24"/>
              </w:rPr>
            </w:pPr>
            <w:r w:rsidRPr="003E630C">
              <w:rPr>
                <w:rFonts w:cs="Cordia New"/>
                <w:b/>
                <w:szCs w:val="24"/>
              </w:rPr>
              <w:t>Persentase</w:t>
            </w:r>
          </w:p>
        </w:tc>
      </w:tr>
      <w:tr w:rsidR="00AF46C9" w:rsidRPr="00347AE0" w:rsidTr="00E54D44">
        <w:tc>
          <w:tcPr>
            <w:tcW w:w="709"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1</w:t>
            </w:r>
          </w:p>
        </w:tc>
        <w:tc>
          <w:tcPr>
            <w:tcW w:w="2835" w:type="dxa"/>
            <w:vAlign w:val="center"/>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Sangat Baik</w:t>
            </w:r>
          </w:p>
        </w:tc>
        <w:tc>
          <w:tcPr>
            <w:tcW w:w="1984"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17</w:t>
            </w:r>
          </w:p>
        </w:tc>
        <w:tc>
          <w:tcPr>
            <w:tcW w:w="2410"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85%</w:t>
            </w:r>
          </w:p>
        </w:tc>
      </w:tr>
      <w:tr w:rsidR="00AF46C9" w:rsidRPr="00347AE0" w:rsidTr="00E54D44">
        <w:tc>
          <w:tcPr>
            <w:tcW w:w="709"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2</w:t>
            </w:r>
          </w:p>
        </w:tc>
        <w:tc>
          <w:tcPr>
            <w:tcW w:w="2835" w:type="dxa"/>
            <w:vAlign w:val="center"/>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Baik</w:t>
            </w:r>
          </w:p>
        </w:tc>
        <w:tc>
          <w:tcPr>
            <w:tcW w:w="1984"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3</w:t>
            </w:r>
          </w:p>
        </w:tc>
        <w:tc>
          <w:tcPr>
            <w:tcW w:w="2410"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15%</w:t>
            </w:r>
          </w:p>
        </w:tc>
      </w:tr>
      <w:tr w:rsidR="00AF46C9" w:rsidRPr="00347AE0" w:rsidTr="00E54D44">
        <w:tc>
          <w:tcPr>
            <w:tcW w:w="709"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3</w:t>
            </w:r>
          </w:p>
        </w:tc>
        <w:tc>
          <w:tcPr>
            <w:tcW w:w="2835" w:type="dxa"/>
            <w:vAlign w:val="center"/>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Cukup</w:t>
            </w:r>
          </w:p>
        </w:tc>
        <w:tc>
          <w:tcPr>
            <w:tcW w:w="1984"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c>
          <w:tcPr>
            <w:tcW w:w="2410"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r>
      <w:tr w:rsidR="00AF46C9" w:rsidRPr="00347AE0" w:rsidTr="00E54D44">
        <w:tc>
          <w:tcPr>
            <w:tcW w:w="709"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4</w:t>
            </w:r>
          </w:p>
        </w:tc>
        <w:tc>
          <w:tcPr>
            <w:tcW w:w="2835" w:type="dxa"/>
            <w:vAlign w:val="center"/>
          </w:tcPr>
          <w:p w:rsidR="00AF46C9" w:rsidRPr="00347AE0" w:rsidRDefault="00AF46C9" w:rsidP="003E630C">
            <w:pPr>
              <w:spacing w:line="240" w:lineRule="exact"/>
              <w:ind w:firstLine="0"/>
              <w:jc w:val="center"/>
              <w:rPr>
                <w:rFonts w:cs="Cordia New"/>
                <w:szCs w:val="24"/>
                <w:lang w:eastAsia="en-MY"/>
              </w:rPr>
            </w:pPr>
            <w:r w:rsidRPr="00347AE0">
              <w:rPr>
                <w:rFonts w:cs="Cordia New"/>
                <w:szCs w:val="24"/>
                <w:lang w:eastAsia="en-MY"/>
              </w:rPr>
              <w:t>Kurang</w:t>
            </w:r>
          </w:p>
        </w:tc>
        <w:tc>
          <w:tcPr>
            <w:tcW w:w="1984"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c>
          <w:tcPr>
            <w:tcW w:w="2410" w:type="dxa"/>
            <w:vAlign w:val="center"/>
          </w:tcPr>
          <w:p w:rsidR="00AF46C9" w:rsidRPr="00347AE0" w:rsidRDefault="00AF46C9" w:rsidP="003E630C">
            <w:pPr>
              <w:spacing w:line="240" w:lineRule="exact"/>
              <w:ind w:firstLine="0"/>
              <w:jc w:val="center"/>
              <w:rPr>
                <w:rFonts w:cs="Cordia New"/>
                <w:szCs w:val="24"/>
              </w:rPr>
            </w:pPr>
            <w:r w:rsidRPr="00347AE0">
              <w:rPr>
                <w:rFonts w:cs="Cordia New"/>
                <w:szCs w:val="24"/>
              </w:rPr>
              <w:t>-</w:t>
            </w:r>
          </w:p>
        </w:tc>
      </w:tr>
    </w:tbl>
    <w:p w:rsidR="00136170" w:rsidRDefault="00D5673C" w:rsidP="00136170">
      <w:pPr>
        <w:spacing w:line="276" w:lineRule="auto"/>
        <w:ind w:firstLine="0"/>
        <w:jc w:val="both"/>
        <w:rPr>
          <w:rFonts w:eastAsia="Calibri" w:cs="Cordia New"/>
          <w:szCs w:val="24"/>
        </w:rPr>
      </w:pPr>
      <w:r>
        <w:rPr>
          <w:rFonts w:eastAsia="Calibri" w:cs="Cordia New"/>
          <w:szCs w:val="24"/>
        </w:rPr>
        <w:tab/>
      </w:r>
    </w:p>
    <w:p w:rsidR="00F8431F" w:rsidRDefault="00D5673C" w:rsidP="007F22BC">
      <w:pPr>
        <w:spacing w:after="200" w:line="276" w:lineRule="auto"/>
        <w:ind w:firstLine="720"/>
        <w:jc w:val="both"/>
        <w:rPr>
          <w:rFonts w:eastAsia="Calibri" w:cs="Cordia New"/>
          <w:szCs w:val="24"/>
        </w:rPr>
      </w:pPr>
      <w:r>
        <w:rPr>
          <w:rFonts w:eastAsia="Calibri" w:cs="Cordia New"/>
          <w:szCs w:val="24"/>
        </w:rPr>
        <w:t>Hasil dari siklus tiga dilihat pada tabel 5 ini, mengalami peningkatan karena siswa sudah terbiasa dengan stratgei video comment sehingga setiap video pembelajaran yang disajikan</w:t>
      </w:r>
      <w:r w:rsidR="00332DB1">
        <w:rPr>
          <w:rFonts w:eastAsia="Calibri" w:cs="Cordia New"/>
          <w:szCs w:val="24"/>
        </w:rPr>
        <w:t xml:space="preserve">, siswa fokus melihat dan menyampaikan sesuai apa yang dilihat. </w:t>
      </w:r>
      <w:r w:rsidR="00E755E0">
        <w:rPr>
          <w:rFonts w:eastAsia="Calibri" w:cs="Cordia New"/>
          <w:szCs w:val="24"/>
        </w:rPr>
        <w:t xml:space="preserve">Video pembelajaran yang disajikan pada siklus tiga yaitu “video inspirasi dan motivasi, jangan menyerah walaupun gagal” durasi 4 menit 15 detik. </w:t>
      </w:r>
      <w:r w:rsidR="00332DB1">
        <w:rPr>
          <w:rFonts w:eastAsia="Calibri" w:cs="Cordia New"/>
          <w:szCs w:val="24"/>
        </w:rPr>
        <w:t>Dapat dilihat hasil penilaian keterampilan berbicara yakni: pada taraf keberhasilan “sangat baik” terdapat 17 siswa dengn persentase 85%, pada taraf “baik” terdapat 3 siswa dengan persentase 15%, dan tidak terdapat siswa pada taraf “cukup dan kurang”. Tentunya hasil ini sesuai dengan tujuan penelitian yaitu peningkatan keterampilan berbicara siswa Sekolah Dasar dengan strategi video comment.</w:t>
      </w:r>
    </w:p>
    <w:p w:rsidR="003C7F27" w:rsidRPr="00347AE0" w:rsidRDefault="003C7F27" w:rsidP="007F22BC">
      <w:pPr>
        <w:spacing w:after="200" w:line="276" w:lineRule="auto"/>
        <w:ind w:firstLine="720"/>
        <w:jc w:val="both"/>
        <w:rPr>
          <w:rFonts w:eastAsia="Calibri" w:cs="Cordia New"/>
          <w:szCs w:val="24"/>
        </w:rPr>
      </w:pPr>
    </w:p>
    <w:p w:rsidR="00936522" w:rsidRPr="00347AE0" w:rsidRDefault="003E630C" w:rsidP="000A2811">
      <w:pPr>
        <w:spacing w:line="276" w:lineRule="auto"/>
        <w:ind w:firstLine="0"/>
        <w:jc w:val="center"/>
        <w:rPr>
          <w:rFonts w:eastAsia="Calibri" w:cs="Cordia New"/>
          <w:szCs w:val="24"/>
        </w:rPr>
      </w:pPr>
      <w:r>
        <w:rPr>
          <w:rFonts w:eastAsia="Calibri" w:cs="Cordia New"/>
          <w:szCs w:val="24"/>
        </w:rPr>
        <w:lastRenderedPageBreak/>
        <w:t xml:space="preserve">Tabel 6. </w:t>
      </w:r>
      <w:r w:rsidR="00936522" w:rsidRPr="00347AE0">
        <w:rPr>
          <w:rFonts w:eastAsia="Calibri" w:cs="Cordia New"/>
          <w:szCs w:val="24"/>
        </w:rPr>
        <w:t>Rekapitulasi Aktivitas Siswa</w:t>
      </w:r>
    </w:p>
    <w:tbl>
      <w:tblPr>
        <w:tblStyle w:val="TableGrid7"/>
        <w:tblW w:w="0" w:type="auto"/>
        <w:tblInd w:w="665" w:type="dxa"/>
        <w:tblLook w:val="04A0" w:firstRow="1" w:lastRow="0" w:firstColumn="1" w:lastColumn="0" w:noHBand="0" w:noVBand="1"/>
      </w:tblPr>
      <w:tblGrid>
        <w:gridCol w:w="2529"/>
        <w:gridCol w:w="1744"/>
        <w:gridCol w:w="1744"/>
        <w:gridCol w:w="1744"/>
      </w:tblGrid>
      <w:tr w:rsidR="00936522" w:rsidRPr="00347AE0" w:rsidTr="00323899">
        <w:tc>
          <w:tcPr>
            <w:tcW w:w="2529" w:type="dxa"/>
            <w:vMerge w:val="restart"/>
            <w:vAlign w:val="center"/>
          </w:tcPr>
          <w:p w:rsidR="00936522" w:rsidRPr="000A2811" w:rsidRDefault="00936522" w:rsidP="000A2811">
            <w:pPr>
              <w:spacing w:line="240" w:lineRule="exact"/>
              <w:ind w:firstLine="0"/>
              <w:jc w:val="center"/>
              <w:rPr>
                <w:rFonts w:cs="Cordia New"/>
                <w:b/>
                <w:szCs w:val="24"/>
              </w:rPr>
            </w:pPr>
            <w:r w:rsidRPr="000A2811">
              <w:rPr>
                <w:rFonts w:cs="Cordia New"/>
                <w:b/>
                <w:szCs w:val="24"/>
              </w:rPr>
              <w:t>Nilai</w:t>
            </w:r>
          </w:p>
        </w:tc>
        <w:tc>
          <w:tcPr>
            <w:tcW w:w="5232" w:type="dxa"/>
            <w:gridSpan w:val="3"/>
            <w:vAlign w:val="center"/>
          </w:tcPr>
          <w:p w:rsidR="00936522" w:rsidRPr="000A2811" w:rsidRDefault="00936522" w:rsidP="000A2811">
            <w:pPr>
              <w:spacing w:line="240" w:lineRule="exact"/>
              <w:ind w:firstLine="0"/>
              <w:jc w:val="center"/>
              <w:rPr>
                <w:rFonts w:cs="Cordia New"/>
                <w:b/>
                <w:szCs w:val="24"/>
              </w:rPr>
            </w:pPr>
            <w:r w:rsidRPr="000A2811">
              <w:rPr>
                <w:rFonts w:cs="Cordia New"/>
                <w:b/>
                <w:szCs w:val="24"/>
              </w:rPr>
              <w:t>Aktivitas Siswa</w:t>
            </w:r>
          </w:p>
        </w:tc>
      </w:tr>
      <w:tr w:rsidR="00936522" w:rsidRPr="00347AE0" w:rsidTr="00323899">
        <w:tc>
          <w:tcPr>
            <w:tcW w:w="2529" w:type="dxa"/>
            <w:vMerge/>
            <w:vAlign w:val="center"/>
          </w:tcPr>
          <w:p w:rsidR="00936522" w:rsidRPr="000A2811" w:rsidRDefault="00936522" w:rsidP="000A2811">
            <w:pPr>
              <w:spacing w:line="240" w:lineRule="exact"/>
              <w:ind w:firstLine="0"/>
              <w:jc w:val="center"/>
              <w:rPr>
                <w:rFonts w:cs="Cordia New"/>
                <w:b/>
                <w:szCs w:val="24"/>
              </w:rPr>
            </w:pPr>
          </w:p>
        </w:tc>
        <w:tc>
          <w:tcPr>
            <w:tcW w:w="1744" w:type="dxa"/>
            <w:vAlign w:val="center"/>
          </w:tcPr>
          <w:p w:rsidR="00936522" w:rsidRPr="000A2811" w:rsidRDefault="00936522" w:rsidP="000A2811">
            <w:pPr>
              <w:spacing w:line="240" w:lineRule="exact"/>
              <w:ind w:firstLine="0"/>
              <w:jc w:val="center"/>
              <w:rPr>
                <w:rFonts w:cs="Cordia New"/>
                <w:b/>
                <w:szCs w:val="24"/>
              </w:rPr>
            </w:pPr>
            <w:r w:rsidRPr="000A2811">
              <w:rPr>
                <w:rFonts w:cs="Cordia New"/>
                <w:b/>
                <w:szCs w:val="24"/>
              </w:rPr>
              <w:t>Siklus 1</w:t>
            </w:r>
          </w:p>
        </w:tc>
        <w:tc>
          <w:tcPr>
            <w:tcW w:w="1744" w:type="dxa"/>
            <w:vAlign w:val="center"/>
          </w:tcPr>
          <w:p w:rsidR="00936522" w:rsidRPr="000A2811" w:rsidRDefault="00936522" w:rsidP="000A2811">
            <w:pPr>
              <w:spacing w:line="240" w:lineRule="exact"/>
              <w:ind w:firstLine="0"/>
              <w:jc w:val="center"/>
              <w:rPr>
                <w:rFonts w:cs="Cordia New"/>
                <w:b/>
                <w:szCs w:val="24"/>
              </w:rPr>
            </w:pPr>
            <w:r w:rsidRPr="000A2811">
              <w:rPr>
                <w:rFonts w:cs="Cordia New"/>
                <w:b/>
                <w:szCs w:val="24"/>
              </w:rPr>
              <w:t>Siklus 2</w:t>
            </w:r>
          </w:p>
        </w:tc>
        <w:tc>
          <w:tcPr>
            <w:tcW w:w="1744" w:type="dxa"/>
            <w:vAlign w:val="center"/>
          </w:tcPr>
          <w:p w:rsidR="00936522" w:rsidRPr="000A2811" w:rsidRDefault="00936522" w:rsidP="000A2811">
            <w:pPr>
              <w:spacing w:line="240" w:lineRule="exact"/>
              <w:ind w:firstLine="0"/>
              <w:jc w:val="center"/>
              <w:rPr>
                <w:rFonts w:cs="Cordia New"/>
                <w:b/>
                <w:szCs w:val="24"/>
              </w:rPr>
            </w:pPr>
            <w:r w:rsidRPr="000A2811">
              <w:rPr>
                <w:rFonts w:cs="Cordia New"/>
                <w:b/>
                <w:szCs w:val="24"/>
              </w:rPr>
              <w:t>Siklus 3</w:t>
            </w:r>
          </w:p>
        </w:tc>
      </w:tr>
      <w:tr w:rsidR="00936522" w:rsidRPr="00347AE0" w:rsidTr="00323899">
        <w:tc>
          <w:tcPr>
            <w:tcW w:w="2529"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Jumlah Skor</w:t>
            </w:r>
          </w:p>
        </w:tc>
        <w:tc>
          <w:tcPr>
            <w:tcW w:w="1744"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19</w:t>
            </w:r>
          </w:p>
        </w:tc>
        <w:tc>
          <w:tcPr>
            <w:tcW w:w="1744"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24</w:t>
            </w:r>
          </w:p>
        </w:tc>
        <w:tc>
          <w:tcPr>
            <w:tcW w:w="1744"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27</w:t>
            </w:r>
          </w:p>
        </w:tc>
      </w:tr>
      <w:tr w:rsidR="00936522" w:rsidRPr="00347AE0" w:rsidTr="00323899">
        <w:tc>
          <w:tcPr>
            <w:tcW w:w="2529"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Rata-Rata</w:t>
            </w:r>
          </w:p>
        </w:tc>
        <w:tc>
          <w:tcPr>
            <w:tcW w:w="1744"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67,85%</w:t>
            </w:r>
          </w:p>
        </w:tc>
        <w:tc>
          <w:tcPr>
            <w:tcW w:w="1744"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85,71%</w:t>
            </w:r>
          </w:p>
        </w:tc>
        <w:tc>
          <w:tcPr>
            <w:tcW w:w="1744" w:type="dxa"/>
            <w:vAlign w:val="center"/>
          </w:tcPr>
          <w:p w:rsidR="00936522" w:rsidRPr="00347AE0" w:rsidRDefault="00936522" w:rsidP="000A2811">
            <w:pPr>
              <w:spacing w:line="240" w:lineRule="exact"/>
              <w:ind w:firstLine="0"/>
              <w:jc w:val="center"/>
              <w:rPr>
                <w:rFonts w:cs="Cordia New"/>
                <w:szCs w:val="24"/>
              </w:rPr>
            </w:pPr>
            <w:r w:rsidRPr="00347AE0">
              <w:rPr>
                <w:rFonts w:cs="Cordia New"/>
                <w:szCs w:val="24"/>
              </w:rPr>
              <w:t>96,42%</w:t>
            </w:r>
          </w:p>
        </w:tc>
      </w:tr>
    </w:tbl>
    <w:p w:rsidR="00936522" w:rsidRDefault="00936522" w:rsidP="008B7B8E">
      <w:pPr>
        <w:spacing w:line="276" w:lineRule="auto"/>
        <w:ind w:firstLine="0"/>
        <w:rPr>
          <w:rFonts w:eastAsia="Calibri" w:cs="Cordia New"/>
          <w:szCs w:val="24"/>
        </w:rPr>
      </w:pPr>
    </w:p>
    <w:p w:rsidR="008B7B8E" w:rsidRDefault="008B7B8E" w:rsidP="008B7B8E">
      <w:pPr>
        <w:spacing w:after="200" w:line="276" w:lineRule="auto"/>
        <w:ind w:firstLine="0"/>
        <w:jc w:val="both"/>
        <w:rPr>
          <w:rFonts w:eastAsia="Calibri" w:cs="Cordia New"/>
          <w:szCs w:val="24"/>
        </w:rPr>
      </w:pPr>
      <w:r>
        <w:rPr>
          <w:rFonts w:eastAsia="Calibri" w:cs="Cordia New"/>
          <w:szCs w:val="24"/>
        </w:rPr>
        <w:tab/>
        <w:t xml:space="preserve">Aktivitas yang dilakukan siswa dilihat pada tabel 6, pada siklus satu terlihat jumlah skor aktivitas siswa yakni 19 dengan rata-rata 67,85%. Pada siklus ke dua terlihat jumlah skor 24 dengan rata-rata 85,71%. Selanjutnya dilihat pada siklus ke tiga dengan jumlah skor 27 dengan rata-rata 96,42%. Terlihat peningkatan aktivitas dari setiap siklus yang dilakukan. </w:t>
      </w:r>
    </w:p>
    <w:p w:rsidR="0020181E" w:rsidRDefault="0020181E" w:rsidP="004F21C9">
      <w:pPr>
        <w:spacing w:line="276" w:lineRule="auto"/>
        <w:ind w:firstLine="0"/>
        <w:rPr>
          <w:rFonts w:eastAsia="Calibri" w:cs="Cordia New"/>
          <w:szCs w:val="24"/>
        </w:rPr>
      </w:pPr>
      <w:r>
        <w:rPr>
          <w:rFonts w:eastAsia="Calibri" w:cs="Cordia New"/>
          <w:szCs w:val="24"/>
        </w:rPr>
        <w:t>Diskusi</w:t>
      </w:r>
    </w:p>
    <w:p w:rsidR="00CA3838" w:rsidRDefault="00837D62" w:rsidP="00CA3838">
      <w:pPr>
        <w:spacing w:after="200" w:line="276" w:lineRule="auto"/>
        <w:ind w:firstLine="0"/>
        <w:jc w:val="both"/>
        <w:rPr>
          <w:rFonts w:eastAsia="Calibri" w:cs="Cordia New"/>
          <w:szCs w:val="24"/>
        </w:rPr>
      </w:pPr>
      <w:r>
        <w:rPr>
          <w:rFonts w:eastAsia="Calibri" w:cs="Cordia New"/>
          <w:szCs w:val="24"/>
        </w:rPr>
        <w:tab/>
        <w:t xml:space="preserve">Pemilihan strategi pembelajaran yang cocok sangat berpengaruh terhadap aktivitas dan proses belajar siswa, oleh karena itu seorang guru harus terampil dalam memilih strategi pembelajaran. Guru harus mengidentifikasi karakteristik siswa terlebih dahulu untuk menentukan stratgei yang digunakan. Pada penelitian ini diterapkan strategi video comment agar </w:t>
      </w:r>
      <w:r w:rsidR="00265A7A">
        <w:rPr>
          <w:rFonts w:eastAsia="Calibri" w:cs="Cordia New"/>
          <w:szCs w:val="24"/>
        </w:rPr>
        <w:t xml:space="preserve">dapat </w:t>
      </w:r>
      <w:r>
        <w:rPr>
          <w:rFonts w:eastAsia="Calibri" w:cs="Cordia New"/>
          <w:szCs w:val="24"/>
        </w:rPr>
        <w:t>meningkat</w:t>
      </w:r>
      <w:r w:rsidR="00265A7A">
        <w:rPr>
          <w:rFonts w:eastAsia="Calibri" w:cs="Cordia New"/>
          <w:szCs w:val="24"/>
        </w:rPr>
        <w:t>kan</w:t>
      </w:r>
      <w:r>
        <w:rPr>
          <w:rFonts w:eastAsia="Calibri" w:cs="Cordia New"/>
          <w:szCs w:val="24"/>
        </w:rPr>
        <w:t xml:space="preserve"> keterampilan berbicara siswa Sekolah Dasar. Jenis penelitian yaitu Penelitiam Tindakan Kelas (PTK). </w:t>
      </w:r>
      <w:r w:rsidR="0079749C">
        <w:rPr>
          <w:rFonts w:eastAsia="Calibri" w:cs="Cordia New"/>
          <w:szCs w:val="24"/>
        </w:rPr>
        <w:t xml:space="preserve"> Jenis penelitian ini dilaksanakan tiga siklus, masing-masing siklus terdiri dari dua kali pertemuan. Adapun prosedur penelitiannya dimulai dari perencanaan, tindakan, observasi, dan refleksi. </w:t>
      </w:r>
      <w:r w:rsidR="00763EE8">
        <w:rPr>
          <w:rFonts w:eastAsia="Calibri" w:cs="Cordia New"/>
          <w:szCs w:val="24"/>
        </w:rPr>
        <w:t>Pengolahan data berdasarkan rumusan yang telah ditulisakan pada metode penelitian. Hasil yang diperoleh yaitu dari siklus satu dengan perolehan 6 siswa dengan persentase 30% yang mencapai batas ketuntasan penilaian, sedangkan 14 siswa atau 70% belum mencapai batas ketuntasan. Pada siklus ke dua terlihat</w:t>
      </w:r>
      <w:r w:rsidR="00F24F50">
        <w:rPr>
          <w:rFonts w:eastAsia="Calibri" w:cs="Cordia New"/>
          <w:szCs w:val="24"/>
        </w:rPr>
        <w:t xml:space="preserve"> telah mencapai batas di atas ketuntasan penilaian yakni 6 siswa dengan peresentase30% dan terdapat  14 siswa dengan persentase 70% pada batas ketuntasan penilaian. Sedangkan pada siklus tiga terdapat 17 siswa dengan persentase 85% berada di atas </w:t>
      </w:r>
      <w:r w:rsidR="0067578B">
        <w:rPr>
          <w:rFonts w:eastAsia="Calibri" w:cs="Cordia New"/>
          <w:szCs w:val="24"/>
        </w:rPr>
        <w:t>b</w:t>
      </w:r>
      <w:r w:rsidR="00F24F50">
        <w:rPr>
          <w:rFonts w:eastAsia="Calibri" w:cs="Cordia New"/>
          <w:szCs w:val="24"/>
        </w:rPr>
        <w:t>atas penilaian dan 3 si</w:t>
      </w:r>
      <w:r w:rsidR="0067578B">
        <w:rPr>
          <w:rFonts w:eastAsia="Calibri" w:cs="Cordia New"/>
          <w:szCs w:val="24"/>
        </w:rPr>
        <w:t>swa dengan persentase 15% berada pada batas penilaian</w:t>
      </w:r>
      <w:r w:rsidR="004F21C9">
        <w:rPr>
          <w:rFonts w:eastAsia="Calibri" w:cs="Cordia New"/>
          <w:szCs w:val="24"/>
        </w:rPr>
        <w:t xml:space="preserve">. Sedangkan pada aktivitas siswa terlihat peningkatan disetiap siklusnya yakni: </w:t>
      </w:r>
      <w:r w:rsidR="00BE0FBA">
        <w:rPr>
          <w:rFonts w:eastAsia="Calibri" w:cs="Cordia New"/>
          <w:szCs w:val="24"/>
        </w:rPr>
        <w:t>siklus satu dengan persentase 67,85%, siklus dua 85,71%, siklus tiga 96,42%.</w:t>
      </w:r>
    </w:p>
    <w:p w:rsidR="00377A7A" w:rsidRDefault="004F21C9" w:rsidP="00377A7A">
      <w:pPr>
        <w:spacing w:after="200" w:line="276" w:lineRule="auto"/>
        <w:ind w:firstLine="720"/>
        <w:jc w:val="both"/>
        <w:rPr>
          <w:szCs w:val="24"/>
          <w:lang w:eastAsia="en-MY"/>
        </w:rPr>
      </w:pPr>
      <w:r>
        <w:rPr>
          <w:rFonts w:eastAsia="Calibri" w:cs="Cordia New"/>
          <w:szCs w:val="24"/>
        </w:rPr>
        <w:t>Berdasarkan paparan penilaian keterampilan berbicara di atas dapat disimpulkan bahwa penelitian PTK ini dikatakan berhasil, karena terlihat setiap siklus</w:t>
      </w:r>
      <w:r w:rsidR="00CD7ADA">
        <w:rPr>
          <w:rFonts w:eastAsia="Calibri" w:cs="Cordia New"/>
          <w:szCs w:val="24"/>
        </w:rPr>
        <w:t xml:space="preserve"> penilaian keterampilan berbicara</w:t>
      </w:r>
      <w:r>
        <w:rPr>
          <w:rFonts w:eastAsia="Calibri" w:cs="Cordia New"/>
          <w:szCs w:val="24"/>
        </w:rPr>
        <w:t xml:space="preserve"> dan aktivitas siswa meningkat setiap siklusnya.</w:t>
      </w:r>
      <w:r w:rsidR="000E7B6D">
        <w:rPr>
          <w:rFonts w:eastAsia="Calibri" w:cs="Cordia New"/>
          <w:szCs w:val="24"/>
        </w:rPr>
        <w:t xml:space="preserve"> </w:t>
      </w:r>
      <w:r w:rsidR="000F0F18">
        <w:rPr>
          <w:rFonts w:eastAsia="Calibri" w:cs="Cordia New"/>
          <w:szCs w:val="24"/>
        </w:rPr>
        <w:t>Pada keterampilan berbicara terdapat 7 indikator penting menjadi penilaian</w:t>
      </w:r>
      <w:r w:rsidR="00947A21">
        <w:rPr>
          <w:rFonts w:eastAsia="Calibri" w:cs="Cordia New"/>
          <w:szCs w:val="24"/>
        </w:rPr>
        <w:t xml:space="preserve"> dan evaluasi</w:t>
      </w:r>
      <w:r w:rsidR="000F0F18">
        <w:rPr>
          <w:rFonts w:eastAsia="Calibri" w:cs="Cordia New"/>
          <w:szCs w:val="24"/>
        </w:rPr>
        <w:t xml:space="preserve"> pada penelitian ini. </w:t>
      </w:r>
      <w:r w:rsidR="00947A21">
        <w:rPr>
          <w:rFonts w:eastAsia="Calibri" w:cs="Cordia New"/>
          <w:szCs w:val="24"/>
        </w:rPr>
        <w:t>Berkaitan dengan evaluas</w:t>
      </w:r>
      <w:r w:rsidR="00377A7A">
        <w:rPr>
          <w:rFonts w:eastAsia="Calibri" w:cs="Cordia New"/>
          <w:szCs w:val="24"/>
        </w:rPr>
        <w:t>i</w:t>
      </w:r>
      <w:r w:rsidR="00947A21">
        <w:rPr>
          <w:rFonts w:eastAsia="Calibri" w:cs="Cordia New"/>
          <w:szCs w:val="24"/>
        </w:rPr>
        <w:t xml:space="preserve"> dalam pembelajaran keterampilan berbicara, tingkat evaluasi keterampilan be</w:t>
      </w:r>
      <w:r w:rsidR="00377A7A">
        <w:rPr>
          <w:rFonts w:eastAsia="Calibri" w:cs="Cordia New"/>
          <w:szCs w:val="24"/>
        </w:rPr>
        <w:t>rb</w:t>
      </w:r>
      <w:r w:rsidR="00947A21">
        <w:rPr>
          <w:rFonts w:eastAsia="Calibri" w:cs="Cordia New"/>
          <w:szCs w:val="24"/>
        </w:rPr>
        <w:t>icara meliputi tingkat ingatan/pengetahuan, pemahaman, dan penerapan/penggunaan (Nurgiyantoro dalam Halidjah,</w:t>
      </w:r>
      <w:r w:rsidR="00FC1444">
        <w:rPr>
          <w:rFonts w:eastAsia="Calibri" w:cs="Cordia New"/>
          <w:szCs w:val="24"/>
        </w:rPr>
        <w:t xml:space="preserve"> 2010</w:t>
      </w:r>
      <w:r w:rsidR="00947A21">
        <w:rPr>
          <w:rFonts w:eastAsia="Calibri" w:cs="Cordia New"/>
          <w:szCs w:val="24"/>
        </w:rPr>
        <w:t>)</w:t>
      </w:r>
      <w:r w:rsidR="00FC1444">
        <w:rPr>
          <w:rFonts w:eastAsia="Calibri" w:cs="Cordia New"/>
          <w:szCs w:val="24"/>
        </w:rPr>
        <w:t>.</w:t>
      </w:r>
      <w:r w:rsidR="00377A7A">
        <w:rPr>
          <w:rFonts w:eastAsia="Calibri" w:cs="Cordia New"/>
          <w:szCs w:val="24"/>
        </w:rPr>
        <w:t xml:space="preserve"> </w:t>
      </w:r>
      <w:r w:rsidR="00AD3DB1">
        <w:rPr>
          <w:rFonts w:eastAsia="Calibri" w:cs="Cordia New"/>
          <w:szCs w:val="24"/>
        </w:rPr>
        <w:t xml:space="preserve">Adapaun indikator keterampilan berbicara yang menjadi penilaian terhadap masing-masing siswa yaitu: </w:t>
      </w:r>
      <w:r w:rsidR="00A90888" w:rsidRPr="00347AE0">
        <w:rPr>
          <w:szCs w:val="24"/>
          <w:lang w:eastAsia="en-MY"/>
        </w:rPr>
        <w:t xml:space="preserve">kesesuaian </w:t>
      </w:r>
      <w:r w:rsidR="00AD3DB1" w:rsidRPr="00347AE0">
        <w:rPr>
          <w:szCs w:val="24"/>
          <w:lang w:eastAsia="en-MY"/>
        </w:rPr>
        <w:t>isi pembicaraan</w:t>
      </w:r>
      <w:r w:rsidR="00AD3DB1">
        <w:rPr>
          <w:szCs w:val="24"/>
          <w:lang w:eastAsia="en-MY"/>
        </w:rPr>
        <w:t xml:space="preserve">, </w:t>
      </w:r>
      <w:r w:rsidR="00A90888" w:rsidRPr="00347AE0">
        <w:rPr>
          <w:szCs w:val="24"/>
          <w:lang w:eastAsia="en-MY"/>
        </w:rPr>
        <w:t xml:space="preserve">ketepatan </w:t>
      </w:r>
      <w:r w:rsidR="00AD3DB1" w:rsidRPr="00347AE0">
        <w:rPr>
          <w:szCs w:val="24"/>
          <w:lang w:eastAsia="en-MY"/>
        </w:rPr>
        <w:t>logika urutan berita</w:t>
      </w:r>
      <w:r w:rsidR="00AD3DB1">
        <w:rPr>
          <w:szCs w:val="24"/>
          <w:lang w:eastAsia="en-MY"/>
        </w:rPr>
        <w:t xml:space="preserve">, </w:t>
      </w:r>
      <w:r w:rsidR="00A90888" w:rsidRPr="00347AE0">
        <w:rPr>
          <w:szCs w:val="24"/>
          <w:lang w:eastAsia="en-MY"/>
        </w:rPr>
        <w:t xml:space="preserve">ketepatan </w:t>
      </w:r>
      <w:r w:rsidR="00AD3DB1" w:rsidRPr="00347AE0">
        <w:rPr>
          <w:szCs w:val="24"/>
          <w:lang w:eastAsia="en-MY"/>
        </w:rPr>
        <w:t>detail peristiwa</w:t>
      </w:r>
      <w:r w:rsidR="00AD3DB1">
        <w:rPr>
          <w:szCs w:val="24"/>
          <w:lang w:eastAsia="en-MY"/>
        </w:rPr>
        <w:t xml:space="preserve">, </w:t>
      </w:r>
      <w:r w:rsidR="00A90888" w:rsidRPr="00347AE0">
        <w:rPr>
          <w:szCs w:val="24"/>
          <w:lang w:eastAsia="en-MY"/>
        </w:rPr>
        <w:t xml:space="preserve">ketepatan </w:t>
      </w:r>
      <w:r w:rsidR="00AD3DB1" w:rsidRPr="00347AE0">
        <w:rPr>
          <w:szCs w:val="24"/>
          <w:lang w:eastAsia="en-MY"/>
        </w:rPr>
        <w:t>makna keseluruhan bicara</w:t>
      </w:r>
      <w:r w:rsidR="00AD3DB1">
        <w:rPr>
          <w:szCs w:val="24"/>
          <w:lang w:eastAsia="en-MY"/>
        </w:rPr>
        <w:t xml:space="preserve">, </w:t>
      </w:r>
      <w:r w:rsidR="00A90888" w:rsidRPr="00347AE0">
        <w:rPr>
          <w:szCs w:val="24"/>
          <w:lang w:eastAsia="en-MY"/>
        </w:rPr>
        <w:t xml:space="preserve">ketepatan </w:t>
      </w:r>
      <w:r w:rsidR="00AD3DB1" w:rsidRPr="00347AE0">
        <w:rPr>
          <w:szCs w:val="24"/>
          <w:lang w:eastAsia="en-MY"/>
        </w:rPr>
        <w:t>kata</w:t>
      </w:r>
      <w:r w:rsidR="00AD3DB1">
        <w:rPr>
          <w:szCs w:val="24"/>
          <w:lang w:eastAsia="en-MY"/>
        </w:rPr>
        <w:t xml:space="preserve">, </w:t>
      </w:r>
      <w:r w:rsidR="00A90888" w:rsidRPr="00347AE0">
        <w:rPr>
          <w:szCs w:val="24"/>
          <w:lang w:eastAsia="en-MY"/>
        </w:rPr>
        <w:t xml:space="preserve">ketepatan </w:t>
      </w:r>
      <w:r w:rsidR="00AD3DB1" w:rsidRPr="00347AE0">
        <w:rPr>
          <w:szCs w:val="24"/>
          <w:lang w:eastAsia="en-MY"/>
        </w:rPr>
        <w:t>kalimat</w:t>
      </w:r>
      <w:r w:rsidR="00AD3DB1">
        <w:rPr>
          <w:szCs w:val="24"/>
          <w:lang w:eastAsia="en-MY"/>
        </w:rPr>
        <w:t xml:space="preserve">, </w:t>
      </w:r>
      <w:r w:rsidR="00A90888" w:rsidRPr="00347AE0">
        <w:rPr>
          <w:szCs w:val="24"/>
          <w:lang w:eastAsia="en-MY"/>
        </w:rPr>
        <w:t>kelancaran</w:t>
      </w:r>
      <w:r w:rsidR="00AD3DB1">
        <w:rPr>
          <w:szCs w:val="24"/>
          <w:lang w:eastAsia="en-MY"/>
        </w:rPr>
        <w:t xml:space="preserve">. </w:t>
      </w:r>
      <w:r w:rsidR="000F0F18">
        <w:rPr>
          <w:szCs w:val="24"/>
          <w:lang w:eastAsia="en-MY"/>
        </w:rPr>
        <w:t xml:space="preserve">Siswa sangat diharapkan mampu melaksanakan ke 7 indikator tersebut agar dapat meningkatkan keterampilan berbicara. </w:t>
      </w:r>
      <w:r w:rsidR="00511284">
        <w:rPr>
          <w:szCs w:val="24"/>
          <w:lang w:eastAsia="en-MY"/>
        </w:rPr>
        <w:t xml:space="preserve">Dengan menggunakan strategi video comment ini dapat membantu siswa mencapai ke 7 indikator yang telah dirumuskan. </w:t>
      </w:r>
    </w:p>
    <w:p w:rsidR="00C3683F" w:rsidRPr="00377A7A" w:rsidRDefault="00377A7A" w:rsidP="00377A7A">
      <w:pPr>
        <w:spacing w:after="200" w:line="276" w:lineRule="auto"/>
        <w:ind w:firstLine="720"/>
        <w:jc w:val="both"/>
        <w:rPr>
          <w:rFonts w:eastAsia="Calibri" w:cs="Cordia New"/>
          <w:szCs w:val="24"/>
        </w:rPr>
      </w:pPr>
      <w:r>
        <w:rPr>
          <w:szCs w:val="24"/>
          <w:lang w:eastAsia="en-MY"/>
        </w:rPr>
        <w:t xml:space="preserve">Video </w:t>
      </w:r>
      <w:r w:rsidR="00511284">
        <w:rPr>
          <w:szCs w:val="24"/>
          <w:lang w:eastAsia="en-MY"/>
        </w:rPr>
        <w:t xml:space="preserve">yang disajikan merupakan video yang didownload dari youtube. Video tersebut dipilih berdasarkan karakteristik siswa Sekolah Dasar yang mana tujuannya agar mempermudah siswa memberikan komentar setelah siswa melihat video tersebut. Strategi video comment ini merupakan modifikasi dari poster comment. Karena menurut peneliti, melihat perkembangan masa sekarang siswa lebih cenderung menyukai audio visual. </w:t>
      </w:r>
      <w:r w:rsidR="00C3683F">
        <w:rPr>
          <w:szCs w:val="24"/>
          <w:lang w:eastAsia="en-MY"/>
        </w:rPr>
        <w:t xml:space="preserve">Adapun langkah-langkah strategi </w:t>
      </w:r>
      <w:r w:rsidR="00C3683F">
        <w:rPr>
          <w:szCs w:val="24"/>
          <w:lang w:eastAsia="en-MY"/>
        </w:rPr>
        <w:lastRenderedPageBreak/>
        <w:t xml:space="preserve">video comment hasil </w:t>
      </w:r>
      <w:r>
        <w:rPr>
          <w:szCs w:val="24"/>
          <w:lang w:eastAsia="en-MY"/>
        </w:rPr>
        <w:t xml:space="preserve">dari </w:t>
      </w:r>
      <w:r w:rsidR="00C3683F">
        <w:rPr>
          <w:szCs w:val="24"/>
          <w:lang w:eastAsia="en-MY"/>
        </w:rPr>
        <w:t xml:space="preserve">modifikasi yaitu: </w:t>
      </w:r>
      <w:r w:rsidR="00C3683F" w:rsidRPr="00C3683F">
        <w:rPr>
          <w:color w:val="000000"/>
          <w:szCs w:val="24"/>
          <w:shd w:val="clear" w:color="auto" w:fill="FFFFFF"/>
        </w:rPr>
        <w:t>Sediakan video sederhana/ gambar yang sesuai dengan materi pembelajaran, tanpa ada keteran</w:t>
      </w:r>
      <w:r w:rsidR="00C3683F">
        <w:rPr>
          <w:color w:val="000000"/>
          <w:szCs w:val="24"/>
          <w:shd w:val="clear" w:color="auto" w:fill="FFFFFF"/>
        </w:rPr>
        <w:t xml:space="preserve">gan apapun dalam video tersebut, </w:t>
      </w:r>
      <w:r w:rsidR="00C3683F" w:rsidRPr="00C3683F">
        <w:rPr>
          <w:color w:val="000000"/>
          <w:szCs w:val="24"/>
          <w:shd w:val="clear" w:color="auto" w:fill="FFFFFF"/>
        </w:rPr>
        <w:t>Siswa mengamati terlebih d</w:t>
      </w:r>
      <w:r w:rsidR="00C3683F">
        <w:rPr>
          <w:color w:val="000000"/>
          <w:szCs w:val="24"/>
          <w:shd w:val="clear" w:color="auto" w:fill="FFFFFF"/>
        </w:rPr>
        <w:t xml:space="preserve">ahulu gambar atau video tersebut, </w:t>
      </w:r>
      <w:r w:rsidR="00C3683F" w:rsidRPr="00C3683F">
        <w:rPr>
          <w:color w:val="000000"/>
          <w:szCs w:val="24"/>
          <w:shd w:val="clear" w:color="auto" w:fill="FFFFFF"/>
        </w:rPr>
        <w:t>Siswa berdiskusi dalam kelompok dan memberikan berkomentar secara bergiliran setelah melihat gambar atau video tersebut. Siswa boleh men</w:t>
      </w:r>
      <w:r w:rsidR="00C3683F">
        <w:rPr>
          <w:color w:val="000000"/>
          <w:szCs w:val="24"/>
          <w:shd w:val="clear" w:color="auto" w:fill="FFFFFF"/>
        </w:rPr>
        <w:t xml:space="preserve">geluarkan pendapat yang berbeda, </w:t>
      </w:r>
      <w:r w:rsidR="00C3683F" w:rsidRPr="00C3683F">
        <w:rPr>
          <w:color w:val="000000"/>
          <w:szCs w:val="24"/>
          <w:shd w:val="clear" w:color="auto" w:fill="FFFFFF"/>
        </w:rPr>
        <w:t>Siswa diminta untuk memberikan solusi atau rekomendasi berkaitan dengan gambar atau video tersebut dikai</w:t>
      </w:r>
      <w:r w:rsidR="00C3683F">
        <w:rPr>
          <w:color w:val="000000"/>
          <w:szCs w:val="24"/>
          <w:shd w:val="clear" w:color="auto" w:fill="FFFFFF"/>
        </w:rPr>
        <w:t xml:space="preserve">tkan dengan materi pembelajaran, </w:t>
      </w:r>
      <w:r w:rsidR="00C3683F" w:rsidRPr="00347AE0">
        <w:rPr>
          <w:color w:val="000000"/>
          <w:szCs w:val="24"/>
          <w:shd w:val="clear" w:color="auto" w:fill="FFFFFF"/>
        </w:rPr>
        <w:t>Guru mengklarifikasi pendapat para siswa terkait gambar/video tersebut.</w:t>
      </w:r>
    </w:p>
    <w:p w:rsidR="004A1841" w:rsidRDefault="004A1841" w:rsidP="00BA7A93">
      <w:pPr>
        <w:spacing w:after="200" w:line="276" w:lineRule="auto"/>
        <w:ind w:firstLine="720"/>
        <w:jc w:val="both"/>
      </w:pPr>
      <w:r>
        <w:t>Video pembelajaran yang baik membuat siswa bisa mendengar, melihat, dan be</w:t>
      </w:r>
      <w:r w:rsidR="00D15A3A">
        <w:t>kerja/ menemukan sendiri (</w:t>
      </w:r>
      <w:r>
        <w:t>Ilsa dkk, 2021).</w:t>
      </w:r>
      <w:r w:rsidR="000C1E5D">
        <w:t xml:space="preserve"> Menurut M. Basyirudin Usman dan Asnawir (dalam Maisyarah, 2020) ada </w:t>
      </w:r>
      <w:r w:rsidR="00E701A6">
        <w:t>beberapa hal yang harus diperhatikan dalam penggunaan video pembelajaran agar pembelajarannya berjalan dengan baik, yaitu:</w:t>
      </w:r>
      <w:r w:rsidR="000C1E5D">
        <w:t xml:space="preserve"> a. Pendidik harus mempersiapkan unit pelajaran terlebih dahulu, kemudian baru memilih media video pembelajaran yang tepat untuk mencapai tujuan pengajaran yang diharapkan. b. Pendidik juga harus mengetahui durasi video pembelajaran. c. Aktivitas lanjutan, setelah pemutaran video pembelajaran selesai, sebaiknya pendidik melakukan refleksi dan tanya jawab dengan peserta didik untuk mengetahui sejauh mana pemahaman peserta didik terhadap materi tersebut. </w:t>
      </w:r>
    </w:p>
    <w:p w:rsidR="002C79D6" w:rsidRDefault="00C971AF" w:rsidP="002C79D6">
      <w:pPr>
        <w:spacing w:after="200" w:line="276" w:lineRule="auto"/>
        <w:ind w:firstLine="720"/>
        <w:jc w:val="both"/>
      </w:pPr>
      <w:r>
        <w:t xml:space="preserve">Penelitian sebelumnya yang dilakukan oleh </w:t>
      </w:r>
      <w:r w:rsidR="005E4539">
        <w:t>(</w:t>
      </w:r>
      <w:r w:rsidR="000F5156">
        <w:t>Nasution</w:t>
      </w:r>
      <w:r w:rsidR="005E4539">
        <w:t xml:space="preserve">, 2019) dengan hasil </w:t>
      </w:r>
      <w:r w:rsidR="002F0F08">
        <w:t>penelitian disimpulkan bahwa metode poster comment dalam meningkatkan keterampilan berbicara pada mata pelajaran Bahasa Indonesia pada sub bahasan mengomentari persoalan faktual dengan memperhatikan pilihan kata dan santun berbahasa dapat meningkatkan ketuntasan belajar secara klasikal, yaitu pada siklus I persentase ketuntasan belajar siswa secara klasikal 70% pada siklus II persentase ketuntasan belajar siswa secara klasikal 90% sedangkan pada siklus II mengalami peningkatan 30%.</w:t>
      </w:r>
      <w:r w:rsidR="005E4539">
        <w:t xml:space="preserve"> Selanjutnya penelitian yang dilakukan oleh (</w:t>
      </w:r>
      <w:r w:rsidR="0051257C">
        <w:t>Kumalasari dkk, 2016</w:t>
      </w:r>
      <w:r w:rsidR="005E4539">
        <w:t>)</w:t>
      </w:r>
      <w:r w:rsidR="0051257C">
        <w:t xml:space="preserve"> dengan hasil penelitian menunjukkan adanya peningkatan aktivitas dan hasil belajar siswa dari siklus I ke siklus II. Terjadi peningkatan aktivitas guru 12% yakni dari 84% (baik) pada siklus I menjadi 96% (sangat baik) pada siklus II. Terjadi peningkatan aktivitas siswa 20% yakni dari 66,66% (cukup aktif) pada siklus I menjadi 86,66% (aktif) pada siklus II. Terjadi peningkatan keterampilan berbicara siswa 34,48% yakni dari 55,17% pada siklus I menjadi 89,65% pada siklus II. Persentase tersebut menunjukkan kemampuan berbicara siswa pada siklus II sudah mencapai persentase ketuntasan klasikal yang sudah ditentukan yaitu 85%. Sehingga dapat disimpulkan bahwa dengan melalui metode Time Token berbasis media poster dapat meningkatkan ketrampilan berbicara siswa.</w:t>
      </w:r>
      <w:r w:rsidR="002C79D6">
        <w:t xml:space="preserve"> Berikutnya penelitian yang dilakukan oleh (Sutisna dan Habudin, 2016) </w:t>
      </w:r>
      <w:r w:rsidR="002C79D6" w:rsidRPr="002C79D6">
        <w:rPr>
          <w:szCs w:val="24"/>
        </w:rPr>
        <w:t xml:space="preserve">dengan </w:t>
      </w:r>
      <w:r w:rsidR="002C79D6" w:rsidRPr="002C79D6">
        <w:rPr>
          <w:szCs w:val="24"/>
          <w:shd w:val="clear" w:color="auto" w:fill="FFFFFF"/>
        </w:rPr>
        <w:t>hasil penelitian menunjukkan  bahwa  aktivitas  siswa  dinilai  dari  keseriusan,  kedisiplinan,  keaktivan  dalam  diskusi,  menghubungkan  materi  pembelajaran,  dan  me-nyimpulkan  pembelajaran  pada  siklus  I  dengan  jumlah  nilai  7935.  Rata-rata kelas 317, jumlah rata-rata siswa 66,12 dan persentase 66,04% meng-alami peningkatan pada siklus II dengan jumlah nilai 9250, rata-rata kelas 370,  jumlah  rata-rata  siswa  77,08  dan  persentase  77,08%.  Sedangkan  hasil belajar siswa pada siklus I dan siklus II, hal ini dilihat dari nilai rata-rata 68,56 dengan persentase ketuntasan 48% pada siklus I dan nilai rata-rata  72,08  dengan  persentase  ketuntasan  76%  pada  siklus  II.  Dengan  demikian  dapat  dinyatakan  bahwa  penggunaan  metode  poster  comment  dapat  meningkatkan  hasil  belajar  siswa  pada  mata  pelajaran  bahasa  Indonesia materi mengomentari persoalan faktual.</w:t>
      </w:r>
    </w:p>
    <w:p w:rsidR="00C971AF" w:rsidRDefault="00A35737" w:rsidP="00BA7A93">
      <w:pPr>
        <w:spacing w:after="200" w:line="276" w:lineRule="auto"/>
        <w:ind w:firstLine="720"/>
        <w:jc w:val="both"/>
      </w:pPr>
      <w:r>
        <w:lastRenderedPageBreak/>
        <w:t xml:space="preserve">Implikasi dari penelitian ini yaitu siswa terlihat </w:t>
      </w:r>
      <w:r w:rsidR="00A778B0">
        <w:t>percaya diri</w:t>
      </w:r>
      <w:r>
        <w:t xml:space="preserve"> untuk berbicara di kelas, untuk menyampaikan pendapatnya.</w:t>
      </w:r>
      <w:r w:rsidR="00A778B0">
        <w:t xml:space="preserve"> Siswa terbiasa menganalisa video yang disajikan dan dapat memberikan komentarnya sesuai dengan indikator keterampilan berbicara. </w:t>
      </w:r>
      <w:r w:rsidR="0032178B">
        <w:t>Berdasarkan temuan dalam penelitian ini, dapat disimpulkan bahwa penggunaan strategi video comment dapat meningkatkan keterampilan berbicara pada siswa sekolah dasar.</w:t>
      </w:r>
    </w:p>
    <w:p w:rsidR="00B56818" w:rsidRDefault="0029497B" w:rsidP="00B56818">
      <w:pPr>
        <w:spacing w:line="276" w:lineRule="auto"/>
        <w:ind w:firstLine="720"/>
        <w:jc w:val="both"/>
      </w:pPr>
      <w:r>
        <w:t>Adapun keterbatasan</w:t>
      </w:r>
      <w:r w:rsidR="0032178B">
        <w:t xml:space="preserve"> yang ditemui pada penelitian ini</w:t>
      </w:r>
      <w:r>
        <w:t xml:space="preserve"> yakni: waktu untuk melakukan penelitian terlalu singkat sehingga penelitian terkesan buru-buru. Semoga menjadi perhatian bagi peneliti selanjutnya agar hasil yang diperoleh sesuai harapan. Penelitian ini tentunya terdapat kekurangan-kekurangan yang hendaknya dapat diperbaiki agar penelitian ini berguna untuk kedepannya. </w:t>
      </w:r>
      <w:r w:rsidR="00F65F3D">
        <w:t xml:space="preserve"> </w:t>
      </w:r>
    </w:p>
    <w:p w:rsidR="00B56818" w:rsidRDefault="00AF46C9" w:rsidP="00B56818">
      <w:pPr>
        <w:spacing w:line="360" w:lineRule="auto"/>
        <w:ind w:firstLine="720"/>
        <w:jc w:val="both"/>
        <w:rPr>
          <w:iCs/>
          <w:szCs w:val="24"/>
        </w:rPr>
      </w:pPr>
      <w:r w:rsidRPr="00347AE0">
        <w:rPr>
          <w:iCs/>
          <w:szCs w:val="24"/>
          <w:lang w:val="en-MY"/>
        </w:rPr>
        <w:tab/>
      </w:r>
      <w:r w:rsidR="00AE1FFE" w:rsidRPr="00347AE0">
        <w:rPr>
          <w:iCs/>
          <w:szCs w:val="24"/>
          <w:lang w:val="en-MY"/>
        </w:rPr>
        <w:t xml:space="preserve">   </w:t>
      </w:r>
      <w:r w:rsidR="00037FA6" w:rsidRPr="00347AE0">
        <w:rPr>
          <w:iCs/>
          <w:szCs w:val="24"/>
        </w:rPr>
        <w:tab/>
      </w:r>
    </w:p>
    <w:p w:rsidR="00843BF0" w:rsidRPr="00B56818" w:rsidRDefault="00B56818" w:rsidP="00B56818">
      <w:pPr>
        <w:spacing w:line="276" w:lineRule="auto"/>
        <w:ind w:firstLine="0"/>
        <w:jc w:val="both"/>
        <w:rPr>
          <w:rFonts w:eastAsia="Calibri" w:cs="Cordia New"/>
          <w:b/>
          <w:szCs w:val="24"/>
        </w:rPr>
      </w:pPr>
      <w:r w:rsidRPr="00B56818">
        <w:rPr>
          <w:b/>
          <w:szCs w:val="24"/>
          <w:lang w:val="id-ID" w:eastAsia="id-ID"/>
        </w:rPr>
        <w:t>PENGHARGAAN</w:t>
      </w:r>
    </w:p>
    <w:p w:rsidR="0020181E" w:rsidRPr="0020181E" w:rsidRDefault="0020181E" w:rsidP="000A2811">
      <w:pPr>
        <w:ind w:firstLine="720"/>
        <w:jc w:val="both"/>
        <w:rPr>
          <w:lang w:val="en-MY" w:eastAsia="id-ID"/>
        </w:rPr>
      </w:pPr>
      <w:r>
        <w:rPr>
          <w:lang w:val="en-MY" w:eastAsia="id-ID"/>
        </w:rPr>
        <w:t>Terlaksananya penelitian ini tidak terlepas kontribusi dari berbagai pihak. Karena itu pada kesempatan ini kami menyampaikan ucapan terimakasih kepada pimpinan Kampus STKIP Rokania, LPPM serta rekan kerja yang sudah banyak membantu. Alhamdulillah penelitian ini terl</w:t>
      </w:r>
      <w:r w:rsidR="00944563">
        <w:rPr>
          <w:lang w:val="en-MY" w:eastAsia="id-ID"/>
        </w:rPr>
        <w:t>aksana dengan baik dan lanca</w:t>
      </w:r>
      <w:r>
        <w:rPr>
          <w:lang w:val="en-MY" w:eastAsia="id-ID"/>
        </w:rPr>
        <w:t xml:space="preserve">r dan dapat berguna untuk kedepannya. </w:t>
      </w:r>
    </w:p>
    <w:p w:rsidR="00843BF0" w:rsidRPr="00347AE0" w:rsidRDefault="00D66262" w:rsidP="001940C7">
      <w:pPr>
        <w:pStyle w:val="Heading1"/>
        <w:rPr>
          <w:szCs w:val="24"/>
          <w:lang w:val="id-ID"/>
        </w:rPr>
      </w:pPr>
      <w:r w:rsidRPr="00347AE0">
        <w:rPr>
          <w:szCs w:val="24"/>
          <w:lang w:val="id-ID"/>
        </w:rPr>
        <w:t>REferensi</w:t>
      </w:r>
    </w:p>
    <w:p w:rsidR="007C791B" w:rsidRDefault="007C791B" w:rsidP="00B67BB8">
      <w:pPr>
        <w:ind w:left="993" w:hanging="993"/>
        <w:jc w:val="both"/>
      </w:pPr>
      <w:r>
        <w:rPr>
          <w:szCs w:val="24"/>
        </w:rPr>
        <w:t xml:space="preserve">Elvina. </w:t>
      </w:r>
      <w:r w:rsidR="00883C5F">
        <w:rPr>
          <w:szCs w:val="24"/>
        </w:rPr>
        <w:t xml:space="preserve">2018. </w:t>
      </w:r>
      <w:r w:rsidRPr="00883C5F">
        <w:rPr>
          <w:i/>
        </w:rPr>
        <w:t>Peningkatan Aktivitas Dan Proses Keterampilan Membaca Intensif Dengan Strategi Preview, Question, Read, Self-Recitation, Test (</w:t>
      </w:r>
      <w:r w:rsidR="00883C5F" w:rsidRPr="00883C5F">
        <w:rPr>
          <w:i/>
        </w:rPr>
        <w:t>PQRST</w:t>
      </w:r>
      <w:r w:rsidRPr="00883C5F">
        <w:rPr>
          <w:i/>
        </w:rPr>
        <w:t>)</w:t>
      </w:r>
      <w:r w:rsidR="00883C5F">
        <w:t>.</w:t>
      </w:r>
      <w:r w:rsidR="002F2473">
        <w:t xml:space="preserve"> Pendas : Jurnal Ilmiah Pendidikan Dasar, ISSN Cetak : 2477-2143 ISSN Online : 2548-6950 Volume III Nomor 1, Juni 2018.</w:t>
      </w:r>
    </w:p>
    <w:p w:rsidR="00947A21" w:rsidRDefault="00947A21" w:rsidP="00B67BB8">
      <w:pPr>
        <w:ind w:left="993" w:hanging="993"/>
        <w:jc w:val="both"/>
      </w:pPr>
      <w:r>
        <w:t>Halidjah, Siti.</w:t>
      </w:r>
      <w:r w:rsidR="00FC1444">
        <w:t xml:space="preserve"> 2010</w:t>
      </w:r>
      <w:r>
        <w:t xml:space="preserve">. </w:t>
      </w:r>
      <w:r w:rsidRPr="00632FD9">
        <w:rPr>
          <w:i/>
        </w:rPr>
        <w:t>Evaluasi Keterampilan Berbicara dalam Pembelajaran Bahasa Indonesia</w:t>
      </w:r>
      <w:r>
        <w:t xml:space="preserve">. Jurusan Pendidikan Dasar FKIP-UNTAN Pontianak. </w:t>
      </w:r>
    </w:p>
    <w:p w:rsidR="00951F83" w:rsidRDefault="00951F83" w:rsidP="00B67BB8">
      <w:pPr>
        <w:ind w:left="993" w:hanging="993"/>
        <w:jc w:val="both"/>
      </w:pPr>
      <w:r>
        <w:t xml:space="preserve">Ilsa, Aulya dkk. 2021. </w:t>
      </w:r>
      <w:r w:rsidRPr="00951F83">
        <w:rPr>
          <w:i/>
        </w:rPr>
        <w:t>Pengembangan Video Pembelajaran dengan Menggunakan Aplikasi PowerDirector 18 di Sekolah Dasar</w:t>
      </w:r>
      <w:r>
        <w:t>. Jurnal Basicedu Volume 5 Nomor 1 Tahun 2021 Halaman 288-300.</w:t>
      </w:r>
    </w:p>
    <w:p w:rsidR="0086600A" w:rsidRPr="00951F83" w:rsidRDefault="0086600A" w:rsidP="00B67BB8">
      <w:pPr>
        <w:ind w:left="993" w:hanging="993"/>
        <w:jc w:val="both"/>
      </w:pPr>
      <w:r>
        <w:t xml:space="preserve">Maisyarah. Putri &amp; Sri Wahyuni. 2020. </w:t>
      </w:r>
      <w:r w:rsidRPr="00632FD9">
        <w:rPr>
          <w:i/>
        </w:rPr>
        <w:t>Analisis Motivasi Belajar Mahasiswa Menggunakan Video Pembelajaran Sebagai Alternatif Pembelajaran Jarak Jauh (PJJ)</w:t>
      </w:r>
      <w:r>
        <w:t xml:space="preserve">. </w:t>
      </w:r>
      <w:r w:rsidR="00632FD9">
        <w:t>Prodi Pendidikan Matematika, Universitas Muhammadiyah Sumatera Utara</w:t>
      </w:r>
      <w:r w:rsidR="00454807">
        <w:t>. Vol V. No. 1, September 2020, hlm. 27 – 35</w:t>
      </w:r>
      <w:r w:rsidR="00632FD9">
        <w:t xml:space="preserve">. </w:t>
      </w:r>
    </w:p>
    <w:p w:rsidR="000A25E2" w:rsidRDefault="000A25E2" w:rsidP="00B67BB8">
      <w:pPr>
        <w:ind w:left="993" w:hanging="993"/>
        <w:jc w:val="both"/>
      </w:pPr>
      <w:r>
        <w:t xml:space="preserve">Mustadi, Ali &amp; Dkk. 2021. </w:t>
      </w:r>
      <w:r w:rsidRPr="000A25E2">
        <w:rPr>
          <w:i/>
        </w:rPr>
        <w:t>Strategi Pembelajaran Keterampilan Berbahasa yang Efektif di Sekolah Dasar</w:t>
      </w:r>
      <w:r>
        <w:t>. Yogayakarta: UNY Press.</w:t>
      </w:r>
    </w:p>
    <w:p w:rsidR="00E94F38" w:rsidRDefault="00E94F38" w:rsidP="00B67BB8">
      <w:pPr>
        <w:ind w:left="993" w:hanging="993"/>
        <w:jc w:val="both"/>
      </w:pPr>
      <w:r>
        <w:t xml:space="preserve">Kumalasari, Sofia dkk. 2016. </w:t>
      </w:r>
      <w:r w:rsidRPr="00632FD9">
        <w:rPr>
          <w:i/>
        </w:rPr>
        <w:t xml:space="preserve">Peningkatan Keterampilan Berbicara Melalui Metode Time Token Berbasis Media Poster Siswa Kelas V </w:t>
      </w:r>
      <w:r w:rsidR="00632FD9" w:rsidRPr="00632FD9">
        <w:rPr>
          <w:i/>
        </w:rPr>
        <w:t xml:space="preserve">SDN </w:t>
      </w:r>
      <w:r w:rsidRPr="00632FD9">
        <w:rPr>
          <w:i/>
        </w:rPr>
        <w:t>1 Rumak Tahun Pelajaran 2015/2016</w:t>
      </w:r>
      <w:r>
        <w:t>.</w:t>
      </w:r>
      <w:r w:rsidR="009E37D6">
        <w:t xml:space="preserve"> Skripsi. Program Studi Pendidikan Guru Sekolah Dasar Jurusan Ilmu Pendidikan, FKIP Universitas Mataram.</w:t>
      </w:r>
      <w:r>
        <w:t xml:space="preserve"> </w:t>
      </w:r>
    </w:p>
    <w:p w:rsidR="005E4539" w:rsidRPr="00883C5F" w:rsidRDefault="005E4539" w:rsidP="00B67BB8">
      <w:pPr>
        <w:ind w:left="993" w:hanging="993"/>
        <w:jc w:val="both"/>
        <w:rPr>
          <w:szCs w:val="24"/>
        </w:rPr>
      </w:pPr>
      <w:r>
        <w:t xml:space="preserve">Nasution, Robiatul Adawiyah. 2019. </w:t>
      </w:r>
      <w:r w:rsidRPr="00632FD9">
        <w:rPr>
          <w:i/>
        </w:rPr>
        <w:t>Penerapan Metode Poster Comment Dalam Meningkatkan Keterampilan Berbicara Pada Mata Pelajaran Bahasa Indonesia Siswa Kelas V Sekolah Dasar Negeri 42 Kota Bengkulu</w:t>
      </w:r>
      <w:r>
        <w:t>. Skripsi. Program Studi Pendidikan Guru Madrasah Ibtidaiyah Fakultas Tarbiyah Dan Tadris Institut Agama Islam Negeri (Iain) Bengkulu.</w:t>
      </w:r>
    </w:p>
    <w:p w:rsidR="009F4CCA" w:rsidRPr="009F4CCA" w:rsidRDefault="009C4C9C" w:rsidP="000D4206">
      <w:pPr>
        <w:ind w:left="993" w:hanging="993"/>
        <w:jc w:val="both"/>
        <w:rPr>
          <w:szCs w:val="24"/>
        </w:rPr>
      </w:pPr>
      <w:r w:rsidRPr="0016360D">
        <w:rPr>
          <w:szCs w:val="24"/>
        </w:rPr>
        <w:t xml:space="preserve">Putri, Delia dan Elvina. 2019. </w:t>
      </w:r>
      <w:r w:rsidRPr="00883C5F">
        <w:rPr>
          <w:rFonts w:cs="Arial"/>
          <w:i/>
          <w:color w:val="222222"/>
          <w:szCs w:val="24"/>
          <w:shd w:val="clear" w:color="auto" w:fill="FFFFFF"/>
        </w:rPr>
        <w:t>Keterampilan Berbahasa di Sekolah Dasar: melalui Metode Game’s”</w:t>
      </w:r>
      <w:r w:rsidRPr="0016360D">
        <w:rPr>
          <w:rFonts w:cs="Arial"/>
          <w:color w:val="222222"/>
          <w:szCs w:val="24"/>
          <w:shd w:val="clear" w:color="auto" w:fill="FFFFFF"/>
        </w:rPr>
        <w:t>. Jawa Tengah</w:t>
      </w:r>
      <w:r w:rsidR="0016360D" w:rsidRPr="0016360D">
        <w:rPr>
          <w:rFonts w:cs="Arial"/>
          <w:color w:val="222222"/>
          <w:szCs w:val="24"/>
          <w:shd w:val="clear" w:color="auto" w:fill="FFFFFF"/>
        </w:rPr>
        <w:t xml:space="preserve">: </w:t>
      </w:r>
      <w:r w:rsidRPr="0016360D">
        <w:rPr>
          <w:szCs w:val="24"/>
        </w:rPr>
        <w:t xml:space="preserve">CV. </w:t>
      </w:r>
      <w:r w:rsidR="0016360D" w:rsidRPr="0016360D">
        <w:rPr>
          <w:szCs w:val="24"/>
        </w:rPr>
        <w:t>Penerbit Qiara Media</w:t>
      </w:r>
      <w:r w:rsidR="0016360D">
        <w:rPr>
          <w:szCs w:val="24"/>
        </w:rPr>
        <w:t>.</w:t>
      </w:r>
    </w:p>
    <w:p w:rsidR="005F269A" w:rsidRDefault="005F269A" w:rsidP="00B67BB8">
      <w:pPr>
        <w:ind w:left="993" w:hanging="993"/>
        <w:jc w:val="both"/>
        <w:rPr>
          <w:szCs w:val="24"/>
        </w:rPr>
      </w:pPr>
      <w:r w:rsidRPr="00347AE0">
        <w:rPr>
          <w:szCs w:val="24"/>
        </w:rPr>
        <w:t xml:space="preserve">Santosa, Puji. 2008. </w:t>
      </w:r>
      <w:r w:rsidRPr="00347AE0">
        <w:rPr>
          <w:i/>
          <w:szCs w:val="24"/>
        </w:rPr>
        <w:t>Materi dan Pembelajaran Bahasa Indonesia SD</w:t>
      </w:r>
      <w:r w:rsidRPr="00347AE0">
        <w:rPr>
          <w:szCs w:val="24"/>
        </w:rPr>
        <w:t>. Jakarta: Universitas Terbuka.</w:t>
      </w:r>
    </w:p>
    <w:p w:rsidR="00BF7507" w:rsidRDefault="00BF7507" w:rsidP="00B67BB8">
      <w:pPr>
        <w:ind w:left="993" w:hanging="993"/>
        <w:jc w:val="both"/>
        <w:rPr>
          <w:szCs w:val="24"/>
        </w:rPr>
      </w:pPr>
      <w:r>
        <w:rPr>
          <w:szCs w:val="24"/>
        </w:rPr>
        <w:t xml:space="preserve">Sadiman, Arif S &amp; Dkk. 2014. </w:t>
      </w:r>
      <w:r w:rsidRPr="00345F1E">
        <w:rPr>
          <w:i/>
          <w:szCs w:val="24"/>
        </w:rPr>
        <w:t>Media Pendidikan Pengertian, Pengembangan, dan Pemanfaatannya</w:t>
      </w:r>
      <w:r>
        <w:rPr>
          <w:szCs w:val="24"/>
        </w:rPr>
        <w:t>. Jakarta: PT RajaGrafindo Persada.</w:t>
      </w:r>
    </w:p>
    <w:p w:rsidR="0061606C" w:rsidRPr="0061606C" w:rsidRDefault="0061606C" w:rsidP="00B67BB8">
      <w:pPr>
        <w:ind w:left="993" w:hanging="993"/>
        <w:jc w:val="both"/>
        <w:rPr>
          <w:szCs w:val="24"/>
        </w:rPr>
      </w:pPr>
      <w:r>
        <w:rPr>
          <w:szCs w:val="24"/>
        </w:rPr>
        <w:t xml:space="preserve">Sutisna &amp; Habudin. 2016. </w:t>
      </w:r>
      <w:r w:rsidRPr="00632FD9">
        <w:rPr>
          <w:i/>
          <w:szCs w:val="24"/>
          <w:shd w:val="clear" w:color="auto" w:fill="FFFFFF"/>
        </w:rPr>
        <w:t xml:space="preserve">Upaya Meningkatkan Hasil Belajar Siswa Pada Mata Pelajaran Bahasa Indonesia Materi Mengomentari Persoalan Faktual Dengan  Menggunakan Metode </w:t>
      </w:r>
      <w:r w:rsidRPr="00632FD9">
        <w:rPr>
          <w:rFonts w:cs="Arial"/>
          <w:i/>
          <w:szCs w:val="24"/>
          <w:shd w:val="clear" w:color="auto" w:fill="FFFFFF"/>
        </w:rPr>
        <w:t>Poster Comment.</w:t>
      </w:r>
      <w:r>
        <w:rPr>
          <w:rFonts w:cs="Arial"/>
          <w:szCs w:val="24"/>
          <w:shd w:val="clear" w:color="auto" w:fill="FFFFFF"/>
        </w:rPr>
        <w:t xml:space="preserve"> </w:t>
      </w:r>
      <w:r w:rsidRPr="0061606C">
        <w:rPr>
          <w:rFonts w:cs="Arial"/>
          <w:szCs w:val="24"/>
          <w:shd w:val="clear" w:color="auto" w:fill="FFFFFF"/>
        </w:rPr>
        <w:t>Jurusan PGMI Fakultas Tarbiyah dan Keguruan IAIN SMH Banten</w:t>
      </w:r>
      <w:r>
        <w:rPr>
          <w:rFonts w:cs="Arial"/>
          <w:szCs w:val="24"/>
          <w:shd w:val="clear" w:color="auto" w:fill="FFFFFF"/>
        </w:rPr>
        <w:t>.</w:t>
      </w:r>
    </w:p>
    <w:p w:rsidR="00FA6603" w:rsidRPr="00FA6603" w:rsidRDefault="00FA6603" w:rsidP="00B67BB8">
      <w:pPr>
        <w:ind w:left="993" w:hanging="993"/>
        <w:jc w:val="both"/>
        <w:rPr>
          <w:szCs w:val="24"/>
        </w:rPr>
      </w:pPr>
      <w:r>
        <w:rPr>
          <w:szCs w:val="24"/>
        </w:rPr>
        <w:lastRenderedPageBreak/>
        <w:t xml:space="preserve">Sukatmi. 2009. </w:t>
      </w:r>
      <w:r w:rsidRPr="00FA6603">
        <w:rPr>
          <w:i/>
        </w:rPr>
        <w:t>Upaya Meningkatkan Keterampilan Berbicara Dengan Media Gambar</w:t>
      </w:r>
      <w:r>
        <w:t>. Tesis. Program Pascasarjana Universitas Sebelas Maret Surakarta.</w:t>
      </w:r>
    </w:p>
    <w:p w:rsidR="005F269A" w:rsidRPr="00347AE0" w:rsidRDefault="005F269A" w:rsidP="00B67BB8">
      <w:pPr>
        <w:ind w:left="993" w:hanging="993"/>
        <w:jc w:val="both"/>
        <w:rPr>
          <w:szCs w:val="24"/>
        </w:rPr>
      </w:pPr>
      <w:r w:rsidRPr="00347AE0">
        <w:rPr>
          <w:szCs w:val="24"/>
        </w:rPr>
        <w:t xml:space="preserve">Sumantri, Syarif Mohamad. 2016. </w:t>
      </w:r>
      <w:r w:rsidRPr="00345F1E">
        <w:rPr>
          <w:i/>
          <w:szCs w:val="24"/>
        </w:rPr>
        <w:t>Startegi Pembelajaran Teori Praktik di Tingkat Pendidikan Dasar</w:t>
      </w:r>
      <w:r w:rsidRPr="00347AE0">
        <w:rPr>
          <w:szCs w:val="24"/>
        </w:rPr>
        <w:t xml:space="preserve">. Jakarta: PT Rajagrafindo Persada. </w:t>
      </w:r>
    </w:p>
    <w:p w:rsidR="005F269A" w:rsidRDefault="005F269A" w:rsidP="00B67BB8">
      <w:pPr>
        <w:ind w:left="993" w:hanging="993"/>
        <w:jc w:val="both"/>
        <w:rPr>
          <w:szCs w:val="24"/>
        </w:rPr>
      </w:pPr>
      <w:r w:rsidRPr="00347AE0">
        <w:rPr>
          <w:szCs w:val="24"/>
        </w:rPr>
        <w:t xml:space="preserve">Sucilestari, Ramdhani &amp; Kurniawan Arizona. 2019. </w:t>
      </w:r>
      <w:r w:rsidRPr="00347AE0">
        <w:rPr>
          <w:i/>
          <w:szCs w:val="24"/>
        </w:rPr>
        <w:t>Kelas Inspirasi Berbasis Media Real Melalui Pendekatan Lesson Study</w:t>
      </w:r>
      <w:r w:rsidRPr="00347AE0">
        <w:rPr>
          <w:szCs w:val="24"/>
        </w:rPr>
        <w:t>. Transformasi: Jurnal Pengabdian Masyarakat, 15 (1), 2019 : 23-34. Universitas Islam Negeri (UIN) Mataram, Mataram, Indonesia</w:t>
      </w:r>
      <w:r w:rsidR="00882CCB">
        <w:rPr>
          <w:szCs w:val="24"/>
        </w:rPr>
        <w:t>.</w:t>
      </w:r>
    </w:p>
    <w:p w:rsidR="00345F1E" w:rsidRPr="00347AE0" w:rsidRDefault="00345F1E" w:rsidP="00AB26A1">
      <w:pPr>
        <w:ind w:left="993" w:hanging="993"/>
        <w:jc w:val="both"/>
        <w:rPr>
          <w:szCs w:val="24"/>
        </w:rPr>
      </w:pPr>
      <w:r>
        <w:rPr>
          <w:szCs w:val="24"/>
        </w:rPr>
        <w:t xml:space="preserve">Sudjana, Nana. 2010. </w:t>
      </w:r>
      <w:r w:rsidRPr="00345F1E">
        <w:rPr>
          <w:i/>
          <w:szCs w:val="24"/>
        </w:rPr>
        <w:t>Penilaian Hasil Proses Belajar Mengajar</w:t>
      </w:r>
      <w:r>
        <w:rPr>
          <w:szCs w:val="24"/>
        </w:rPr>
        <w:t>. Bandung: PT Remaja Rosdakarya.</w:t>
      </w:r>
    </w:p>
    <w:p w:rsidR="001940C7" w:rsidRDefault="00AB26A1" w:rsidP="00AB26A1">
      <w:pPr>
        <w:pStyle w:val="9xxReferences"/>
        <w:ind w:left="993" w:hanging="993"/>
        <w:rPr>
          <w:lang w:val="en-MY"/>
        </w:rPr>
      </w:pPr>
      <w:r>
        <w:rPr>
          <w:szCs w:val="24"/>
          <w:lang w:val="en-MY"/>
        </w:rPr>
        <w:t xml:space="preserve">Yuanta, Friendha. 2019. </w:t>
      </w:r>
      <w:r w:rsidRPr="00FA6603">
        <w:rPr>
          <w:i/>
        </w:rPr>
        <w:t>Pengembangan Media Video Pembelajaran Ilmu Pengetahuan Sosial pada Siswa Sekolah Dasar</w:t>
      </w:r>
      <w:r>
        <w:rPr>
          <w:lang w:val="en-MY"/>
        </w:rPr>
        <w:t xml:space="preserve">. </w:t>
      </w:r>
      <w:r>
        <w:t>Trapsila: Jurnal Pendidikan Dasar | p-ISSN 2685-7642 | e-ISSN 2685-8207 Vol.1 No.2 Desember 2019 | Hal 91-100</w:t>
      </w:r>
      <w:r w:rsidR="00D841DD">
        <w:rPr>
          <w:lang w:val="en-MY"/>
        </w:rPr>
        <w:t>.</w:t>
      </w:r>
    </w:p>
    <w:p w:rsidR="00D841DD" w:rsidRPr="00D841DD" w:rsidRDefault="00D841DD" w:rsidP="00D841DD">
      <w:pPr>
        <w:spacing w:line="300" w:lineRule="atLeast"/>
        <w:ind w:left="993" w:hanging="993"/>
        <w:jc w:val="both"/>
        <w:rPr>
          <w:rFonts w:cs="Arial"/>
          <w:color w:val="4D5156"/>
          <w:szCs w:val="24"/>
        </w:rPr>
      </w:pPr>
      <w:r w:rsidRPr="00D841DD">
        <w:rPr>
          <w:rStyle w:val="e9kdh"/>
          <w:rFonts w:cs="Arial"/>
          <w:color w:val="4D5156"/>
          <w:szCs w:val="24"/>
        </w:rPr>
        <w:t>lms-paralel.esaunggul.ac.id pertama kali diindeks oleh Google pada September 2020</w:t>
      </w:r>
      <w:r w:rsidRPr="00D841DD">
        <w:rPr>
          <w:rFonts w:cs="Arial"/>
          <w:color w:val="4D5156"/>
          <w:szCs w:val="24"/>
        </w:rPr>
        <w:t xml:space="preserve">. </w:t>
      </w:r>
      <w:hyperlink r:id="rId10" w:tgtFrame="_blank" w:history="1">
        <w:r w:rsidRPr="00D841DD">
          <w:rPr>
            <w:rStyle w:val="Hyperlink"/>
            <w:rFonts w:cs="Arial"/>
            <w:color w:val="1A0DAB"/>
            <w:szCs w:val="24"/>
          </w:rPr>
          <w:t>https://lms-paralel.esaunggul.ac.id/mod/resource/view.php?id=95640</w:t>
        </w:r>
      </w:hyperlink>
    </w:p>
    <w:p w:rsidR="00D841DD" w:rsidRPr="00D841DD" w:rsidRDefault="00D841DD" w:rsidP="00D841DD">
      <w:pPr>
        <w:pStyle w:val="9xxReferences"/>
        <w:ind w:left="993" w:hanging="993"/>
        <w:rPr>
          <w:szCs w:val="24"/>
          <w:lang w:val="en-MY"/>
        </w:rPr>
      </w:pPr>
    </w:p>
    <w:sectPr w:rsidR="00D841DD" w:rsidRPr="00D841DD" w:rsidSect="003D4C47">
      <w:headerReference w:type="even" r:id="rId11"/>
      <w:headerReference w:type="default" r:id="rId12"/>
      <w:footerReference w:type="even" r:id="rId13"/>
      <w:footerReference w:type="default" r:id="rId14"/>
      <w:footerReference w:type="first" r:id="rId15"/>
      <w:pgSz w:w="11907" w:h="16840" w:code="9"/>
      <w:pgMar w:top="1418" w:right="1418" w:bottom="1418" w:left="1418" w:header="720" w:footer="720" w:gutter="0"/>
      <w:pgNumType w:start="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8B" w:rsidRDefault="00D37B8B" w:rsidP="00700A34">
      <w:r>
        <w:separator/>
      </w:r>
    </w:p>
  </w:endnote>
  <w:endnote w:type="continuationSeparator" w:id="0">
    <w:p w:rsidR="00D37B8B" w:rsidRDefault="00D37B8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2FF" w:usb1="420024FF" w:usb2="00000000" w:usb3="00000000" w:csb0="0000019F" w:csb1="00000000"/>
  </w:font>
  <w:font w:name="TimesNewRomanPSMT">
    <w:altName w:val="Arial Unicode MS"/>
    <w:panose1 w:val="00000000000000000000"/>
    <w:charset w:val="81"/>
    <w:family w:val="auto"/>
    <w:notTrueType/>
    <w:pitch w:val="default"/>
    <w:sig w:usb0="00000000" w:usb1="09060000" w:usb2="00000010" w:usb3="00000000" w:csb0="00080000" w:csb1="00000000"/>
  </w:font>
  <w:font w:name="CambriaMat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944563" w:rsidRPr="00AA0FA8" w:rsidRDefault="00944563"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3D4C47">
          <w:rPr>
            <w:noProof/>
            <w:sz w:val="24"/>
            <w:szCs w:val="24"/>
          </w:rPr>
          <w:t>20</w:t>
        </w:r>
        <w:r w:rsidRPr="00FF7B1A">
          <w:rPr>
            <w:sz w:val="24"/>
            <w:szCs w:val="24"/>
          </w:rPr>
          <w:fldChar w:fldCharType="end"/>
        </w:r>
        <w:r>
          <w:rPr>
            <w:sz w:val="22"/>
            <w:szCs w:val="22"/>
            <w:lang w:val="id-ID"/>
          </w:rPr>
          <w:t>|</w:t>
        </w:r>
        <w:r>
          <w:rPr>
            <w:sz w:val="22"/>
            <w:szCs w:val="22"/>
            <w:lang w:val="id-ID"/>
          </w:rPr>
          <w:tab/>
        </w:r>
        <w:fldSimple w:instr=" STYLEREF  &quot;01. Nama Jurnal - Journal Name&quot;  \* MERGEFORMAT ">
          <w:r w:rsidR="003D4C47" w:rsidRPr="003D4C47">
            <w:rPr>
              <w:b/>
              <w:bCs/>
              <w:noProof/>
            </w:rPr>
            <w:t>El-Ibtidaiy</w:t>
          </w:r>
          <w:r w:rsidR="003D4C47" w:rsidRPr="003D4C47">
            <w:rPr>
              <w:bCs/>
              <w:noProof/>
            </w:rPr>
            <w:t>: Journal of Primary</w:t>
          </w:r>
          <w:r w:rsidR="003D4C47">
            <w:rPr>
              <w:noProof/>
            </w:rPr>
            <w:t xml:space="preserve"> Education</w:t>
          </w:r>
        </w:fldSimple>
        <w:r w:rsidRPr="00FF7B1A">
          <w:rPr>
            <w:iCs/>
            <w:lang w:val="id-ID"/>
          </w:rPr>
          <w:t xml:space="preserve">, </w:t>
        </w:r>
        <w:fldSimple w:instr=" STYLEREF  &quot;03. Volume&quot;  \* MERGEFORMAT ">
          <w:r w:rsidR="003D4C47" w:rsidRPr="003D4C47">
            <w:rPr>
              <w:iCs/>
              <w:noProof/>
              <w:lang w:val="id-ID"/>
            </w:rPr>
            <w:t>Vol. 6, No. 1, April 2023, 18 –</w:t>
          </w:r>
          <w:r w:rsidR="003D4C47">
            <w:rPr>
              <w:noProof/>
            </w:rPr>
            <w:t xml:space="preserve"> 26</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944563" w:rsidRPr="00AA0FA8" w:rsidRDefault="00462F2E"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3D4C47" w:rsidRPr="003D4C47">
            <w:rPr>
              <w:b/>
              <w:bCs/>
              <w:noProof/>
            </w:rPr>
            <w:t>El-Ibtidaiy</w:t>
          </w:r>
          <w:r w:rsidR="003D4C47" w:rsidRPr="003D4C47">
            <w:rPr>
              <w:bCs/>
              <w:noProof/>
            </w:rPr>
            <w:t>: Journal of Primary</w:t>
          </w:r>
          <w:r w:rsidR="003D4C47">
            <w:rPr>
              <w:noProof/>
            </w:rPr>
            <w:t xml:space="preserve"> Education</w:t>
          </w:r>
        </w:fldSimple>
        <w:r w:rsidR="00944563" w:rsidRPr="00FF7B1A">
          <w:rPr>
            <w:iCs/>
            <w:lang w:val="id-ID"/>
          </w:rPr>
          <w:t xml:space="preserve">, </w:t>
        </w:r>
        <w:fldSimple w:instr=" STYLEREF  &quot;03. Volume&quot;  \* MERGEFORMAT ">
          <w:r w:rsidR="003D4C47" w:rsidRPr="003D4C47">
            <w:rPr>
              <w:iCs/>
              <w:noProof/>
              <w:lang w:val="id-ID"/>
            </w:rPr>
            <w:t>Vol. 6, No. 1, April 2023, 18 –</w:t>
          </w:r>
          <w:r w:rsidR="003D4C47">
            <w:rPr>
              <w:noProof/>
            </w:rPr>
            <w:t xml:space="preserve"> 26</w:t>
          </w:r>
        </w:fldSimple>
        <w:r w:rsidR="00944563">
          <w:rPr>
            <w:sz w:val="22"/>
            <w:szCs w:val="22"/>
            <w:lang w:val="id-ID"/>
          </w:rPr>
          <w:tab/>
          <w:t>|</w:t>
        </w:r>
        <w:r w:rsidR="00944563" w:rsidRPr="00FF7B1A">
          <w:rPr>
            <w:sz w:val="24"/>
            <w:szCs w:val="24"/>
          </w:rPr>
          <w:fldChar w:fldCharType="begin"/>
        </w:r>
        <w:r w:rsidR="00944563" w:rsidRPr="00FF7B1A">
          <w:rPr>
            <w:sz w:val="24"/>
            <w:szCs w:val="24"/>
          </w:rPr>
          <w:instrText xml:space="preserve"> PAGE   \* MERGEFORMAT </w:instrText>
        </w:r>
        <w:r w:rsidR="00944563" w:rsidRPr="00FF7B1A">
          <w:rPr>
            <w:sz w:val="24"/>
            <w:szCs w:val="24"/>
          </w:rPr>
          <w:fldChar w:fldCharType="separate"/>
        </w:r>
        <w:r w:rsidR="003D4C47">
          <w:rPr>
            <w:noProof/>
            <w:sz w:val="24"/>
            <w:szCs w:val="24"/>
          </w:rPr>
          <w:t>19</w:t>
        </w:r>
        <w:r w:rsidR="00944563"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944563" w:rsidRPr="00AA0FA8" w:rsidRDefault="00462F2E"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3D4C47" w:rsidRPr="003D4C47">
            <w:rPr>
              <w:b/>
              <w:bCs/>
              <w:noProof/>
            </w:rPr>
            <w:t>El-Ibtidaiy</w:t>
          </w:r>
          <w:r w:rsidR="003D4C47" w:rsidRPr="003D4C47">
            <w:rPr>
              <w:bCs/>
              <w:noProof/>
            </w:rPr>
            <w:t>: Journal of Primary</w:t>
          </w:r>
          <w:r w:rsidR="003D4C47">
            <w:rPr>
              <w:noProof/>
            </w:rPr>
            <w:t xml:space="preserve"> Education</w:t>
          </w:r>
        </w:fldSimple>
        <w:r w:rsidR="00944563" w:rsidRPr="00FF7B1A">
          <w:rPr>
            <w:iCs/>
            <w:lang w:val="id-ID"/>
          </w:rPr>
          <w:t xml:space="preserve">, </w:t>
        </w:r>
        <w:fldSimple w:instr=" STYLEREF  &quot;03. Volume&quot;  \* MERGEFORMAT ">
          <w:r w:rsidR="003D4C47" w:rsidRPr="003D4C47">
            <w:rPr>
              <w:iCs/>
              <w:noProof/>
              <w:lang w:val="id-ID"/>
            </w:rPr>
            <w:t>Vol. 6, No. 1, April 2023, 18 –</w:t>
          </w:r>
          <w:r w:rsidR="003D4C47">
            <w:rPr>
              <w:noProof/>
            </w:rPr>
            <w:t xml:space="preserve"> 26</w:t>
          </w:r>
        </w:fldSimple>
        <w:r w:rsidR="00944563">
          <w:rPr>
            <w:sz w:val="22"/>
            <w:szCs w:val="22"/>
            <w:lang w:val="id-ID"/>
          </w:rPr>
          <w:tab/>
          <w:t>|</w:t>
        </w:r>
        <w:r w:rsidR="00944563" w:rsidRPr="00FF7B1A">
          <w:rPr>
            <w:sz w:val="24"/>
            <w:szCs w:val="24"/>
          </w:rPr>
          <w:fldChar w:fldCharType="begin"/>
        </w:r>
        <w:r w:rsidR="00944563" w:rsidRPr="00FF7B1A">
          <w:rPr>
            <w:sz w:val="24"/>
            <w:szCs w:val="24"/>
          </w:rPr>
          <w:instrText xml:space="preserve"> PAGE   \* MERGEFORMAT </w:instrText>
        </w:r>
        <w:r w:rsidR="00944563" w:rsidRPr="00FF7B1A">
          <w:rPr>
            <w:sz w:val="24"/>
            <w:szCs w:val="24"/>
          </w:rPr>
          <w:fldChar w:fldCharType="separate"/>
        </w:r>
        <w:r w:rsidR="003D4C47">
          <w:rPr>
            <w:noProof/>
            <w:sz w:val="24"/>
            <w:szCs w:val="24"/>
          </w:rPr>
          <w:t>18</w:t>
        </w:r>
        <w:r w:rsidR="00944563"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8B" w:rsidRDefault="00D37B8B" w:rsidP="00700A34">
      <w:r>
        <w:separator/>
      </w:r>
    </w:p>
  </w:footnote>
  <w:footnote w:type="continuationSeparator" w:id="0">
    <w:p w:rsidR="00D37B8B" w:rsidRDefault="00D37B8B"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563" w:rsidRPr="00AD4D4B" w:rsidRDefault="00462F2E" w:rsidP="008F363A">
    <w:pPr>
      <w:pStyle w:val="HeaderKiri"/>
    </w:pPr>
    <w:fldSimple w:instr=" STYLEREF  &quot;2. Penulis - Author&quot;  \* MERGEFORMAT ">
      <w:r w:rsidR="003D4C47">
        <w:t>Elvina1, Rinja Efendi2, Delia Putri3 dan Safrudin4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563" w:rsidRDefault="00944563" w:rsidP="008F363A">
    <w:pPr>
      <w:pStyle w:val="Headerkanan"/>
    </w:pPr>
    <w:r>
      <w:fldChar w:fldCharType="begin"/>
    </w:r>
    <w:r>
      <w:instrText xml:space="preserve"> STYLEREF  "1. Judul - Title"  \* MERGEFORMAT </w:instrText>
    </w:r>
    <w:r>
      <w:fldChar w:fldCharType="separate"/>
    </w:r>
    <w:r w:rsidR="003D4C47">
      <w:rPr>
        <w:b/>
        <w:bCs/>
        <w:lang w:val="en-US"/>
      </w:rPr>
      <w:t>Error! No text of specified style in document.</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4E4"/>
    <w:multiLevelType w:val="multilevel"/>
    <w:tmpl w:val="580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B7E18"/>
    <w:multiLevelType w:val="hybridMultilevel"/>
    <w:tmpl w:val="9D2AE262"/>
    <w:lvl w:ilvl="0" w:tplc="711EFD3E">
      <w:start w:val="1"/>
      <w:numFmt w:val="lowerLetter"/>
      <w:lvlText w:val="%1."/>
      <w:lvlJc w:val="left"/>
      <w:pPr>
        <w:ind w:left="1440" w:hanging="360"/>
      </w:pPr>
      <w:rPr>
        <w:b/>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6">
    <w:nsid w:val="6F526DBE"/>
    <w:multiLevelType w:val="hybridMultilevel"/>
    <w:tmpl w:val="C7F6DBC6"/>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1376"/>
    <w:rsid w:val="00012771"/>
    <w:rsid w:val="00023E91"/>
    <w:rsid w:val="0003059C"/>
    <w:rsid w:val="0003186E"/>
    <w:rsid w:val="000320C2"/>
    <w:rsid w:val="000323C9"/>
    <w:rsid w:val="0003435C"/>
    <w:rsid w:val="000343E5"/>
    <w:rsid w:val="0003599A"/>
    <w:rsid w:val="00035CB2"/>
    <w:rsid w:val="00037408"/>
    <w:rsid w:val="00037FA6"/>
    <w:rsid w:val="000411EE"/>
    <w:rsid w:val="000420F9"/>
    <w:rsid w:val="00042281"/>
    <w:rsid w:val="000422E6"/>
    <w:rsid w:val="00042AD8"/>
    <w:rsid w:val="00042E0E"/>
    <w:rsid w:val="00045B7F"/>
    <w:rsid w:val="00047629"/>
    <w:rsid w:val="00047730"/>
    <w:rsid w:val="000515EF"/>
    <w:rsid w:val="0005493C"/>
    <w:rsid w:val="00057647"/>
    <w:rsid w:val="000608D3"/>
    <w:rsid w:val="000615E6"/>
    <w:rsid w:val="000635F2"/>
    <w:rsid w:val="00064A1D"/>
    <w:rsid w:val="00070D21"/>
    <w:rsid w:val="00075715"/>
    <w:rsid w:val="0007716B"/>
    <w:rsid w:val="00081BFC"/>
    <w:rsid w:val="00090303"/>
    <w:rsid w:val="000A19C8"/>
    <w:rsid w:val="000A25E2"/>
    <w:rsid w:val="000A2811"/>
    <w:rsid w:val="000A3C6A"/>
    <w:rsid w:val="000B06FE"/>
    <w:rsid w:val="000B0E23"/>
    <w:rsid w:val="000B1B45"/>
    <w:rsid w:val="000B45DB"/>
    <w:rsid w:val="000C180E"/>
    <w:rsid w:val="000C1E5D"/>
    <w:rsid w:val="000C395F"/>
    <w:rsid w:val="000D00AA"/>
    <w:rsid w:val="000D4206"/>
    <w:rsid w:val="000D53B7"/>
    <w:rsid w:val="000E0739"/>
    <w:rsid w:val="000E5A94"/>
    <w:rsid w:val="000E7B6D"/>
    <w:rsid w:val="000F0F18"/>
    <w:rsid w:val="000F5156"/>
    <w:rsid w:val="000F5271"/>
    <w:rsid w:val="000F6BD2"/>
    <w:rsid w:val="000F7BB4"/>
    <w:rsid w:val="001011B7"/>
    <w:rsid w:val="00106AC0"/>
    <w:rsid w:val="00113B14"/>
    <w:rsid w:val="00114ED9"/>
    <w:rsid w:val="001154C7"/>
    <w:rsid w:val="00121DC6"/>
    <w:rsid w:val="00122BB0"/>
    <w:rsid w:val="001238FB"/>
    <w:rsid w:val="00123F3A"/>
    <w:rsid w:val="001245A4"/>
    <w:rsid w:val="001333B0"/>
    <w:rsid w:val="00136170"/>
    <w:rsid w:val="00136F57"/>
    <w:rsid w:val="00137086"/>
    <w:rsid w:val="00137746"/>
    <w:rsid w:val="0013788C"/>
    <w:rsid w:val="0014024C"/>
    <w:rsid w:val="00146FBE"/>
    <w:rsid w:val="00147592"/>
    <w:rsid w:val="0015069B"/>
    <w:rsid w:val="00151317"/>
    <w:rsid w:val="00152E0D"/>
    <w:rsid w:val="001545A0"/>
    <w:rsid w:val="0015606C"/>
    <w:rsid w:val="001578BA"/>
    <w:rsid w:val="00161011"/>
    <w:rsid w:val="0016360D"/>
    <w:rsid w:val="0017087F"/>
    <w:rsid w:val="00172E34"/>
    <w:rsid w:val="0017599F"/>
    <w:rsid w:val="001834F5"/>
    <w:rsid w:val="00184E92"/>
    <w:rsid w:val="0018542D"/>
    <w:rsid w:val="00190CE9"/>
    <w:rsid w:val="00193BF1"/>
    <w:rsid w:val="001940C7"/>
    <w:rsid w:val="001955BE"/>
    <w:rsid w:val="001A36AF"/>
    <w:rsid w:val="001A443E"/>
    <w:rsid w:val="001B3ED2"/>
    <w:rsid w:val="001B4C3A"/>
    <w:rsid w:val="001B5114"/>
    <w:rsid w:val="001B52AB"/>
    <w:rsid w:val="001C167B"/>
    <w:rsid w:val="001C2016"/>
    <w:rsid w:val="001C654D"/>
    <w:rsid w:val="001C7FFA"/>
    <w:rsid w:val="001D379A"/>
    <w:rsid w:val="001D3C2D"/>
    <w:rsid w:val="001D6112"/>
    <w:rsid w:val="001E0A24"/>
    <w:rsid w:val="001E1058"/>
    <w:rsid w:val="001E59FA"/>
    <w:rsid w:val="001E77CE"/>
    <w:rsid w:val="001F3481"/>
    <w:rsid w:val="001F4083"/>
    <w:rsid w:val="001F4B72"/>
    <w:rsid w:val="001F6EDE"/>
    <w:rsid w:val="001F77F0"/>
    <w:rsid w:val="001F7EAD"/>
    <w:rsid w:val="0020181E"/>
    <w:rsid w:val="002061E2"/>
    <w:rsid w:val="00207056"/>
    <w:rsid w:val="00210A30"/>
    <w:rsid w:val="00211822"/>
    <w:rsid w:val="002136D5"/>
    <w:rsid w:val="00215D6A"/>
    <w:rsid w:val="00216A35"/>
    <w:rsid w:val="00220998"/>
    <w:rsid w:val="002214C1"/>
    <w:rsid w:val="00221687"/>
    <w:rsid w:val="0022290E"/>
    <w:rsid w:val="00225B69"/>
    <w:rsid w:val="00225FA1"/>
    <w:rsid w:val="0022731B"/>
    <w:rsid w:val="00227482"/>
    <w:rsid w:val="00231AA2"/>
    <w:rsid w:val="00236408"/>
    <w:rsid w:val="0023660A"/>
    <w:rsid w:val="002507D5"/>
    <w:rsid w:val="00252391"/>
    <w:rsid w:val="002542A3"/>
    <w:rsid w:val="0025654D"/>
    <w:rsid w:val="0025659D"/>
    <w:rsid w:val="00257BA8"/>
    <w:rsid w:val="00257D13"/>
    <w:rsid w:val="00265A7A"/>
    <w:rsid w:val="0027089B"/>
    <w:rsid w:val="00271562"/>
    <w:rsid w:val="00272B95"/>
    <w:rsid w:val="002863BA"/>
    <w:rsid w:val="00287643"/>
    <w:rsid w:val="002914B5"/>
    <w:rsid w:val="00292AA7"/>
    <w:rsid w:val="0029497B"/>
    <w:rsid w:val="00294A62"/>
    <w:rsid w:val="00294B69"/>
    <w:rsid w:val="002957A4"/>
    <w:rsid w:val="00297064"/>
    <w:rsid w:val="0029711F"/>
    <w:rsid w:val="00297565"/>
    <w:rsid w:val="002A0774"/>
    <w:rsid w:val="002A7039"/>
    <w:rsid w:val="002A75EE"/>
    <w:rsid w:val="002B1366"/>
    <w:rsid w:val="002B174A"/>
    <w:rsid w:val="002B28E9"/>
    <w:rsid w:val="002B73CA"/>
    <w:rsid w:val="002B7B6A"/>
    <w:rsid w:val="002C2DFB"/>
    <w:rsid w:val="002C47CF"/>
    <w:rsid w:val="002C79D6"/>
    <w:rsid w:val="002D0F8E"/>
    <w:rsid w:val="002D1910"/>
    <w:rsid w:val="002D231B"/>
    <w:rsid w:val="002D403B"/>
    <w:rsid w:val="002D45CE"/>
    <w:rsid w:val="002D5001"/>
    <w:rsid w:val="002E24A6"/>
    <w:rsid w:val="002E2BCD"/>
    <w:rsid w:val="002E2F2C"/>
    <w:rsid w:val="002F0F08"/>
    <w:rsid w:val="002F1A84"/>
    <w:rsid w:val="002F2473"/>
    <w:rsid w:val="002F4E45"/>
    <w:rsid w:val="0030200F"/>
    <w:rsid w:val="00304B75"/>
    <w:rsid w:val="00306FD5"/>
    <w:rsid w:val="00307285"/>
    <w:rsid w:val="00311098"/>
    <w:rsid w:val="00312B7D"/>
    <w:rsid w:val="00314506"/>
    <w:rsid w:val="003204DA"/>
    <w:rsid w:val="0032178B"/>
    <w:rsid w:val="0032259C"/>
    <w:rsid w:val="00322F11"/>
    <w:rsid w:val="00323899"/>
    <w:rsid w:val="003242BF"/>
    <w:rsid w:val="003246A0"/>
    <w:rsid w:val="00324CF5"/>
    <w:rsid w:val="003272C8"/>
    <w:rsid w:val="00332DB1"/>
    <w:rsid w:val="00340E6A"/>
    <w:rsid w:val="00341830"/>
    <w:rsid w:val="0034411C"/>
    <w:rsid w:val="003455B3"/>
    <w:rsid w:val="00345B8F"/>
    <w:rsid w:val="00345F1E"/>
    <w:rsid w:val="003470FF"/>
    <w:rsid w:val="00347332"/>
    <w:rsid w:val="00347AE0"/>
    <w:rsid w:val="0035032A"/>
    <w:rsid w:val="003522EF"/>
    <w:rsid w:val="0035730F"/>
    <w:rsid w:val="003603BF"/>
    <w:rsid w:val="00365753"/>
    <w:rsid w:val="003668A2"/>
    <w:rsid w:val="003717C9"/>
    <w:rsid w:val="00372EB8"/>
    <w:rsid w:val="00373C54"/>
    <w:rsid w:val="003767CB"/>
    <w:rsid w:val="00377A7A"/>
    <w:rsid w:val="00380956"/>
    <w:rsid w:val="00382435"/>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A72BC"/>
    <w:rsid w:val="003B1B40"/>
    <w:rsid w:val="003B3223"/>
    <w:rsid w:val="003B5E8B"/>
    <w:rsid w:val="003C16A5"/>
    <w:rsid w:val="003C60BC"/>
    <w:rsid w:val="003C7F27"/>
    <w:rsid w:val="003D050F"/>
    <w:rsid w:val="003D109B"/>
    <w:rsid w:val="003D3010"/>
    <w:rsid w:val="003D4C47"/>
    <w:rsid w:val="003D6C2B"/>
    <w:rsid w:val="003E0EA0"/>
    <w:rsid w:val="003E128C"/>
    <w:rsid w:val="003E350B"/>
    <w:rsid w:val="003E630C"/>
    <w:rsid w:val="003E677C"/>
    <w:rsid w:val="003F3DAB"/>
    <w:rsid w:val="003F6577"/>
    <w:rsid w:val="0040093D"/>
    <w:rsid w:val="00402911"/>
    <w:rsid w:val="00402F21"/>
    <w:rsid w:val="004045BF"/>
    <w:rsid w:val="0040566A"/>
    <w:rsid w:val="00406D43"/>
    <w:rsid w:val="00407503"/>
    <w:rsid w:val="00410A56"/>
    <w:rsid w:val="00411481"/>
    <w:rsid w:val="00414E5F"/>
    <w:rsid w:val="00420100"/>
    <w:rsid w:val="00420180"/>
    <w:rsid w:val="00421495"/>
    <w:rsid w:val="004222A4"/>
    <w:rsid w:val="00422B00"/>
    <w:rsid w:val="00422B8B"/>
    <w:rsid w:val="00422D8F"/>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2C9E"/>
    <w:rsid w:val="00453A25"/>
    <w:rsid w:val="00454353"/>
    <w:rsid w:val="00454807"/>
    <w:rsid w:val="00455B99"/>
    <w:rsid w:val="00457A98"/>
    <w:rsid w:val="004606AA"/>
    <w:rsid w:val="00460A83"/>
    <w:rsid w:val="00462268"/>
    <w:rsid w:val="0046253A"/>
    <w:rsid w:val="00462655"/>
    <w:rsid w:val="00462F2E"/>
    <w:rsid w:val="004652B1"/>
    <w:rsid w:val="00466590"/>
    <w:rsid w:val="00466DD9"/>
    <w:rsid w:val="004745AD"/>
    <w:rsid w:val="004776D7"/>
    <w:rsid w:val="00481E87"/>
    <w:rsid w:val="004844D5"/>
    <w:rsid w:val="0048534A"/>
    <w:rsid w:val="00493EF9"/>
    <w:rsid w:val="004973E0"/>
    <w:rsid w:val="004A0E13"/>
    <w:rsid w:val="004A104D"/>
    <w:rsid w:val="004A1841"/>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21C9"/>
    <w:rsid w:val="0050251A"/>
    <w:rsid w:val="00503945"/>
    <w:rsid w:val="00511284"/>
    <w:rsid w:val="005119A3"/>
    <w:rsid w:val="0051257C"/>
    <w:rsid w:val="005166BA"/>
    <w:rsid w:val="00516E8E"/>
    <w:rsid w:val="00517255"/>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07A8"/>
    <w:rsid w:val="00554262"/>
    <w:rsid w:val="005553B0"/>
    <w:rsid w:val="00555A21"/>
    <w:rsid w:val="00560DC7"/>
    <w:rsid w:val="00564545"/>
    <w:rsid w:val="00571E33"/>
    <w:rsid w:val="0057361D"/>
    <w:rsid w:val="00576D1F"/>
    <w:rsid w:val="00580685"/>
    <w:rsid w:val="0058618E"/>
    <w:rsid w:val="005863F8"/>
    <w:rsid w:val="00590597"/>
    <w:rsid w:val="00592065"/>
    <w:rsid w:val="0059491E"/>
    <w:rsid w:val="005A09A5"/>
    <w:rsid w:val="005A0DC8"/>
    <w:rsid w:val="005A1DE1"/>
    <w:rsid w:val="005A2FF5"/>
    <w:rsid w:val="005A3BE4"/>
    <w:rsid w:val="005A7CAA"/>
    <w:rsid w:val="005A7EED"/>
    <w:rsid w:val="005B099F"/>
    <w:rsid w:val="005B2A24"/>
    <w:rsid w:val="005B3688"/>
    <w:rsid w:val="005B44AA"/>
    <w:rsid w:val="005B7C01"/>
    <w:rsid w:val="005C0FCC"/>
    <w:rsid w:val="005C1A65"/>
    <w:rsid w:val="005C4BBC"/>
    <w:rsid w:val="005C5BCB"/>
    <w:rsid w:val="005C6C73"/>
    <w:rsid w:val="005D20A8"/>
    <w:rsid w:val="005D2CFA"/>
    <w:rsid w:val="005D3F36"/>
    <w:rsid w:val="005E112A"/>
    <w:rsid w:val="005E1EE1"/>
    <w:rsid w:val="005E2640"/>
    <w:rsid w:val="005E337A"/>
    <w:rsid w:val="005E4539"/>
    <w:rsid w:val="005E4E88"/>
    <w:rsid w:val="005E740B"/>
    <w:rsid w:val="005F1FD8"/>
    <w:rsid w:val="005F269A"/>
    <w:rsid w:val="005F5060"/>
    <w:rsid w:val="005F58DB"/>
    <w:rsid w:val="005F5C3C"/>
    <w:rsid w:val="005F7C4B"/>
    <w:rsid w:val="006063AA"/>
    <w:rsid w:val="006100CB"/>
    <w:rsid w:val="006105AF"/>
    <w:rsid w:val="0061155E"/>
    <w:rsid w:val="00612E5E"/>
    <w:rsid w:val="006140A3"/>
    <w:rsid w:val="00615FB4"/>
    <w:rsid w:val="0061606C"/>
    <w:rsid w:val="00616B06"/>
    <w:rsid w:val="006173D2"/>
    <w:rsid w:val="006208AA"/>
    <w:rsid w:val="00620EF7"/>
    <w:rsid w:val="00627207"/>
    <w:rsid w:val="00630B81"/>
    <w:rsid w:val="00632D8F"/>
    <w:rsid w:val="00632FD9"/>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7578B"/>
    <w:rsid w:val="00681C9B"/>
    <w:rsid w:val="00682F95"/>
    <w:rsid w:val="006834DE"/>
    <w:rsid w:val="006852E9"/>
    <w:rsid w:val="006877BC"/>
    <w:rsid w:val="00690742"/>
    <w:rsid w:val="00692EDE"/>
    <w:rsid w:val="0069718E"/>
    <w:rsid w:val="006A09E9"/>
    <w:rsid w:val="006A4C0C"/>
    <w:rsid w:val="006A55A4"/>
    <w:rsid w:val="006A660F"/>
    <w:rsid w:val="006B1072"/>
    <w:rsid w:val="006B57CC"/>
    <w:rsid w:val="006C60AD"/>
    <w:rsid w:val="006D340F"/>
    <w:rsid w:val="006D6E28"/>
    <w:rsid w:val="006E0846"/>
    <w:rsid w:val="006E1635"/>
    <w:rsid w:val="006E3266"/>
    <w:rsid w:val="006E3F37"/>
    <w:rsid w:val="006E4F6A"/>
    <w:rsid w:val="006F0A9F"/>
    <w:rsid w:val="006F0EFA"/>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025C"/>
    <w:rsid w:val="00724F26"/>
    <w:rsid w:val="0072614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3EE8"/>
    <w:rsid w:val="0076526B"/>
    <w:rsid w:val="00765F0B"/>
    <w:rsid w:val="007676AA"/>
    <w:rsid w:val="007716C5"/>
    <w:rsid w:val="007746DC"/>
    <w:rsid w:val="00774AA5"/>
    <w:rsid w:val="007820F7"/>
    <w:rsid w:val="00784C03"/>
    <w:rsid w:val="00785316"/>
    <w:rsid w:val="00787758"/>
    <w:rsid w:val="00790B4E"/>
    <w:rsid w:val="007911CA"/>
    <w:rsid w:val="00792B70"/>
    <w:rsid w:val="0079749C"/>
    <w:rsid w:val="007A00A7"/>
    <w:rsid w:val="007A23E8"/>
    <w:rsid w:val="007A3509"/>
    <w:rsid w:val="007A50C9"/>
    <w:rsid w:val="007A5730"/>
    <w:rsid w:val="007A6C00"/>
    <w:rsid w:val="007A7395"/>
    <w:rsid w:val="007B2D61"/>
    <w:rsid w:val="007B47CC"/>
    <w:rsid w:val="007B5DDC"/>
    <w:rsid w:val="007B616B"/>
    <w:rsid w:val="007B6F54"/>
    <w:rsid w:val="007B7E97"/>
    <w:rsid w:val="007B7FAD"/>
    <w:rsid w:val="007C791B"/>
    <w:rsid w:val="007D1863"/>
    <w:rsid w:val="007D3998"/>
    <w:rsid w:val="007D60C1"/>
    <w:rsid w:val="007D68E0"/>
    <w:rsid w:val="007D69E4"/>
    <w:rsid w:val="007E0850"/>
    <w:rsid w:val="007E0878"/>
    <w:rsid w:val="007E0CBC"/>
    <w:rsid w:val="007E11D7"/>
    <w:rsid w:val="007E1BBE"/>
    <w:rsid w:val="007E5DE9"/>
    <w:rsid w:val="007E5EF8"/>
    <w:rsid w:val="007E7146"/>
    <w:rsid w:val="007F22BC"/>
    <w:rsid w:val="007F4B72"/>
    <w:rsid w:val="007F4D0D"/>
    <w:rsid w:val="007F7560"/>
    <w:rsid w:val="008017BF"/>
    <w:rsid w:val="008026DF"/>
    <w:rsid w:val="0080538B"/>
    <w:rsid w:val="0081003F"/>
    <w:rsid w:val="00810E41"/>
    <w:rsid w:val="00811022"/>
    <w:rsid w:val="0081162D"/>
    <w:rsid w:val="00813B63"/>
    <w:rsid w:val="00813EB8"/>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7D62"/>
    <w:rsid w:val="00843BF0"/>
    <w:rsid w:val="00845EB5"/>
    <w:rsid w:val="00850BC1"/>
    <w:rsid w:val="00851B51"/>
    <w:rsid w:val="008536A6"/>
    <w:rsid w:val="00854EBF"/>
    <w:rsid w:val="0085725C"/>
    <w:rsid w:val="008576B2"/>
    <w:rsid w:val="008615B9"/>
    <w:rsid w:val="00862A84"/>
    <w:rsid w:val="008638B4"/>
    <w:rsid w:val="00864E93"/>
    <w:rsid w:val="008657BA"/>
    <w:rsid w:val="0086600A"/>
    <w:rsid w:val="00870DE4"/>
    <w:rsid w:val="0087102A"/>
    <w:rsid w:val="00874F4E"/>
    <w:rsid w:val="00876D2C"/>
    <w:rsid w:val="008778A5"/>
    <w:rsid w:val="00882511"/>
    <w:rsid w:val="00882C8F"/>
    <w:rsid w:val="00882CCB"/>
    <w:rsid w:val="00883C5F"/>
    <w:rsid w:val="008866B3"/>
    <w:rsid w:val="0088729D"/>
    <w:rsid w:val="00887760"/>
    <w:rsid w:val="00891788"/>
    <w:rsid w:val="00891F6A"/>
    <w:rsid w:val="00892346"/>
    <w:rsid w:val="0089282F"/>
    <w:rsid w:val="00893928"/>
    <w:rsid w:val="008961DD"/>
    <w:rsid w:val="008A0B0E"/>
    <w:rsid w:val="008A0EBE"/>
    <w:rsid w:val="008A22E1"/>
    <w:rsid w:val="008A3AF8"/>
    <w:rsid w:val="008B1459"/>
    <w:rsid w:val="008B1485"/>
    <w:rsid w:val="008B1957"/>
    <w:rsid w:val="008B3DF1"/>
    <w:rsid w:val="008B6DB4"/>
    <w:rsid w:val="008B7B8E"/>
    <w:rsid w:val="008C0AA8"/>
    <w:rsid w:val="008D4808"/>
    <w:rsid w:val="008D4FA3"/>
    <w:rsid w:val="008D68D8"/>
    <w:rsid w:val="008D7EBC"/>
    <w:rsid w:val="008E1209"/>
    <w:rsid w:val="008E1541"/>
    <w:rsid w:val="008E3BB4"/>
    <w:rsid w:val="008E4CAA"/>
    <w:rsid w:val="008E57B6"/>
    <w:rsid w:val="008E7995"/>
    <w:rsid w:val="008E7F7F"/>
    <w:rsid w:val="008F363A"/>
    <w:rsid w:val="008F7922"/>
    <w:rsid w:val="009004B8"/>
    <w:rsid w:val="00902A9C"/>
    <w:rsid w:val="00902BD7"/>
    <w:rsid w:val="0090438D"/>
    <w:rsid w:val="00905C6B"/>
    <w:rsid w:val="00906DF7"/>
    <w:rsid w:val="00906EA8"/>
    <w:rsid w:val="009105C4"/>
    <w:rsid w:val="00910ADA"/>
    <w:rsid w:val="009113A7"/>
    <w:rsid w:val="00924326"/>
    <w:rsid w:val="0092558E"/>
    <w:rsid w:val="00925CE8"/>
    <w:rsid w:val="00926349"/>
    <w:rsid w:val="00936522"/>
    <w:rsid w:val="0094096C"/>
    <w:rsid w:val="00944563"/>
    <w:rsid w:val="0094527A"/>
    <w:rsid w:val="00947A21"/>
    <w:rsid w:val="00947BCB"/>
    <w:rsid w:val="00947DE2"/>
    <w:rsid w:val="0095149D"/>
    <w:rsid w:val="0095196A"/>
    <w:rsid w:val="0095196F"/>
    <w:rsid w:val="00951F83"/>
    <w:rsid w:val="00952541"/>
    <w:rsid w:val="009611EE"/>
    <w:rsid w:val="00961770"/>
    <w:rsid w:val="00964090"/>
    <w:rsid w:val="0096554C"/>
    <w:rsid w:val="009662B2"/>
    <w:rsid w:val="00971EA0"/>
    <w:rsid w:val="00972761"/>
    <w:rsid w:val="009740C0"/>
    <w:rsid w:val="00974355"/>
    <w:rsid w:val="009745CF"/>
    <w:rsid w:val="00974C95"/>
    <w:rsid w:val="009752B7"/>
    <w:rsid w:val="00977397"/>
    <w:rsid w:val="00982A25"/>
    <w:rsid w:val="009855B7"/>
    <w:rsid w:val="00985906"/>
    <w:rsid w:val="00986E9E"/>
    <w:rsid w:val="009917BC"/>
    <w:rsid w:val="00995006"/>
    <w:rsid w:val="0099634E"/>
    <w:rsid w:val="009964D6"/>
    <w:rsid w:val="00997E14"/>
    <w:rsid w:val="009A23F7"/>
    <w:rsid w:val="009A38B4"/>
    <w:rsid w:val="009A5593"/>
    <w:rsid w:val="009B0104"/>
    <w:rsid w:val="009B0B65"/>
    <w:rsid w:val="009B0C90"/>
    <w:rsid w:val="009B332E"/>
    <w:rsid w:val="009B4E37"/>
    <w:rsid w:val="009B5791"/>
    <w:rsid w:val="009B7B3D"/>
    <w:rsid w:val="009C0A8C"/>
    <w:rsid w:val="009C119F"/>
    <w:rsid w:val="009C2623"/>
    <w:rsid w:val="009C4C9C"/>
    <w:rsid w:val="009C558F"/>
    <w:rsid w:val="009D1361"/>
    <w:rsid w:val="009D2883"/>
    <w:rsid w:val="009D3F89"/>
    <w:rsid w:val="009E143A"/>
    <w:rsid w:val="009E37D6"/>
    <w:rsid w:val="009E4E65"/>
    <w:rsid w:val="009E51BB"/>
    <w:rsid w:val="009E53DD"/>
    <w:rsid w:val="009E6187"/>
    <w:rsid w:val="009E71F7"/>
    <w:rsid w:val="009E769F"/>
    <w:rsid w:val="009F12BD"/>
    <w:rsid w:val="009F2798"/>
    <w:rsid w:val="009F28D3"/>
    <w:rsid w:val="009F4CCA"/>
    <w:rsid w:val="00A03C1F"/>
    <w:rsid w:val="00A03E96"/>
    <w:rsid w:val="00A04FE3"/>
    <w:rsid w:val="00A06076"/>
    <w:rsid w:val="00A06079"/>
    <w:rsid w:val="00A16A47"/>
    <w:rsid w:val="00A20033"/>
    <w:rsid w:val="00A21EB8"/>
    <w:rsid w:val="00A225EE"/>
    <w:rsid w:val="00A236CE"/>
    <w:rsid w:val="00A240F2"/>
    <w:rsid w:val="00A253F3"/>
    <w:rsid w:val="00A2732A"/>
    <w:rsid w:val="00A3149C"/>
    <w:rsid w:val="00A315EF"/>
    <w:rsid w:val="00A33838"/>
    <w:rsid w:val="00A34C96"/>
    <w:rsid w:val="00A355B6"/>
    <w:rsid w:val="00A35737"/>
    <w:rsid w:val="00A3707E"/>
    <w:rsid w:val="00A417E1"/>
    <w:rsid w:val="00A44392"/>
    <w:rsid w:val="00A52B66"/>
    <w:rsid w:val="00A55B84"/>
    <w:rsid w:val="00A56607"/>
    <w:rsid w:val="00A60FA6"/>
    <w:rsid w:val="00A65297"/>
    <w:rsid w:val="00A674D8"/>
    <w:rsid w:val="00A72A46"/>
    <w:rsid w:val="00A74129"/>
    <w:rsid w:val="00A75239"/>
    <w:rsid w:val="00A778B0"/>
    <w:rsid w:val="00A77EDD"/>
    <w:rsid w:val="00A77FB2"/>
    <w:rsid w:val="00A80792"/>
    <w:rsid w:val="00A8310D"/>
    <w:rsid w:val="00A83391"/>
    <w:rsid w:val="00A83A6C"/>
    <w:rsid w:val="00A8568A"/>
    <w:rsid w:val="00A90888"/>
    <w:rsid w:val="00A90D32"/>
    <w:rsid w:val="00A913C2"/>
    <w:rsid w:val="00A930E0"/>
    <w:rsid w:val="00A93730"/>
    <w:rsid w:val="00A9789D"/>
    <w:rsid w:val="00A97AA2"/>
    <w:rsid w:val="00AA0123"/>
    <w:rsid w:val="00AA04E8"/>
    <w:rsid w:val="00AA0FA8"/>
    <w:rsid w:val="00AA270E"/>
    <w:rsid w:val="00AA346B"/>
    <w:rsid w:val="00AA38D2"/>
    <w:rsid w:val="00AA51D8"/>
    <w:rsid w:val="00AA736F"/>
    <w:rsid w:val="00AB08E1"/>
    <w:rsid w:val="00AB0BFA"/>
    <w:rsid w:val="00AB26A1"/>
    <w:rsid w:val="00AB472C"/>
    <w:rsid w:val="00AC714E"/>
    <w:rsid w:val="00AD3AD4"/>
    <w:rsid w:val="00AD3DB1"/>
    <w:rsid w:val="00AD4D4B"/>
    <w:rsid w:val="00AD58F4"/>
    <w:rsid w:val="00AE0E86"/>
    <w:rsid w:val="00AE1D47"/>
    <w:rsid w:val="00AE1FFE"/>
    <w:rsid w:val="00AE316A"/>
    <w:rsid w:val="00AE70C9"/>
    <w:rsid w:val="00AF02E5"/>
    <w:rsid w:val="00AF10DA"/>
    <w:rsid w:val="00AF1CFD"/>
    <w:rsid w:val="00AF2418"/>
    <w:rsid w:val="00AF3D02"/>
    <w:rsid w:val="00AF46C9"/>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0DCB"/>
    <w:rsid w:val="00B42344"/>
    <w:rsid w:val="00B432A5"/>
    <w:rsid w:val="00B43E44"/>
    <w:rsid w:val="00B5093B"/>
    <w:rsid w:val="00B56818"/>
    <w:rsid w:val="00B57C97"/>
    <w:rsid w:val="00B61FAD"/>
    <w:rsid w:val="00B64F1E"/>
    <w:rsid w:val="00B6673D"/>
    <w:rsid w:val="00B67247"/>
    <w:rsid w:val="00B67BB8"/>
    <w:rsid w:val="00B70233"/>
    <w:rsid w:val="00B7040D"/>
    <w:rsid w:val="00B7168F"/>
    <w:rsid w:val="00B75D39"/>
    <w:rsid w:val="00B776B8"/>
    <w:rsid w:val="00B832BB"/>
    <w:rsid w:val="00B842AF"/>
    <w:rsid w:val="00B90730"/>
    <w:rsid w:val="00B91833"/>
    <w:rsid w:val="00B918D2"/>
    <w:rsid w:val="00B91BF1"/>
    <w:rsid w:val="00B92679"/>
    <w:rsid w:val="00B95B59"/>
    <w:rsid w:val="00BA0A23"/>
    <w:rsid w:val="00BA20DE"/>
    <w:rsid w:val="00BA7A93"/>
    <w:rsid w:val="00BB159C"/>
    <w:rsid w:val="00BB4097"/>
    <w:rsid w:val="00BB7279"/>
    <w:rsid w:val="00BC1415"/>
    <w:rsid w:val="00BC3DFE"/>
    <w:rsid w:val="00BC5330"/>
    <w:rsid w:val="00BC757D"/>
    <w:rsid w:val="00BD2598"/>
    <w:rsid w:val="00BD3E08"/>
    <w:rsid w:val="00BD62C7"/>
    <w:rsid w:val="00BE0FBA"/>
    <w:rsid w:val="00BE1152"/>
    <w:rsid w:val="00BE27A7"/>
    <w:rsid w:val="00BE3550"/>
    <w:rsid w:val="00BE422B"/>
    <w:rsid w:val="00BE534A"/>
    <w:rsid w:val="00BE5BFA"/>
    <w:rsid w:val="00BE6A8D"/>
    <w:rsid w:val="00BF36A3"/>
    <w:rsid w:val="00BF4328"/>
    <w:rsid w:val="00BF7507"/>
    <w:rsid w:val="00C013E4"/>
    <w:rsid w:val="00C017AF"/>
    <w:rsid w:val="00C02355"/>
    <w:rsid w:val="00C0257A"/>
    <w:rsid w:val="00C02D5E"/>
    <w:rsid w:val="00C03A1A"/>
    <w:rsid w:val="00C0456C"/>
    <w:rsid w:val="00C046FA"/>
    <w:rsid w:val="00C04CE5"/>
    <w:rsid w:val="00C07113"/>
    <w:rsid w:val="00C1174F"/>
    <w:rsid w:val="00C1245F"/>
    <w:rsid w:val="00C1337F"/>
    <w:rsid w:val="00C15F06"/>
    <w:rsid w:val="00C16AF0"/>
    <w:rsid w:val="00C24755"/>
    <w:rsid w:val="00C25728"/>
    <w:rsid w:val="00C25A30"/>
    <w:rsid w:val="00C26282"/>
    <w:rsid w:val="00C26BFC"/>
    <w:rsid w:val="00C27B3B"/>
    <w:rsid w:val="00C34BE2"/>
    <w:rsid w:val="00C3683F"/>
    <w:rsid w:val="00C4042B"/>
    <w:rsid w:val="00C419D2"/>
    <w:rsid w:val="00C41CBC"/>
    <w:rsid w:val="00C43028"/>
    <w:rsid w:val="00C43F03"/>
    <w:rsid w:val="00C44FC0"/>
    <w:rsid w:val="00C4569D"/>
    <w:rsid w:val="00C45EA7"/>
    <w:rsid w:val="00C51254"/>
    <w:rsid w:val="00C574B8"/>
    <w:rsid w:val="00C65621"/>
    <w:rsid w:val="00C7224B"/>
    <w:rsid w:val="00C72D74"/>
    <w:rsid w:val="00C75065"/>
    <w:rsid w:val="00C7610A"/>
    <w:rsid w:val="00C77790"/>
    <w:rsid w:val="00C866DA"/>
    <w:rsid w:val="00C86C70"/>
    <w:rsid w:val="00C92744"/>
    <w:rsid w:val="00C940F0"/>
    <w:rsid w:val="00C95A87"/>
    <w:rsid w:val="00C96B08"/>
    <w:rsid w:val="00C971AF"/>
    <w:rsid w:val="00CA0054"/>
    <w:rsid w:val="00CA1AF3"/>
    <w:rsid w:val="00CA29A9"/>
    <w:rsid w:val="00CA2E07"/>
    <w:rsid w:val="00CA2EA6"/>
    <w:rsid w:val="00CA3127"/>
    <w:rsid w:val="00CA3838"/>
    <w:rsid w:val="00CA7F4C"/>
    <w:rsid w:val="00CB1691"/>
    <w:rsid w:val="00CC19AB"/>
    <w:rsid w:val="00CC262D"/>
    <w:rsid w:val="00CC3B3C"/>
    <w:rsid w:val="00CC4105"/>
    <w:rsid w:val="00CC4FF3"/>
    <w:rsid w:val="00CC73C0"/>
    <w:rsid w:val="00CD1095"/>
    <w:rsid w:val="00CD5EC6"/>
    <w:rsid w:val="00CD67DA"/>
    <w:rsid w:val="00CD79BB"/>
    <w:rsid w:val="00CD7ADA"/>
    <w:rsid w:val="00CE16B6"/>
    <w:rsid w:val="00CE1CA8"/>
    <w:rsid w:val="00CE4109"/>
    <w:rsid w:val="00CE4CCD"/>
    <w:rsid w:val="00CE4F2D"/>
    <w:rsid w:val="00CF0A75"/>
    <w:rsid w:val="00CF7196"/>
    <w:rsid w:val="00D00999"/>
    <w:rsid w:val="00D015DA"/>
    <w:rsid w:val="00D0224B"/>
    <w:rsid w:val="00D02FFC"/>
    <w:rsid w:val="00D04424"/>
    <w:rsid w:val="00D04B55"/>
    <w:rsid w:val="00D05625"/>
    <w:rsid w:val="00D058C7"/>
    <w:rsid w:val="00D07EFB"/>
    <w:rsid w:val="00D15A3A"/>
    <w:rsid w:val="00D208E4"/>
    <w:rsid w:val="00D21BE3"/>
    <w:rsid w:val="00D22F27"/>
    <w:rsid w:val="00D25FCA"/>
    <w:rsid w:val="00D263EF"/>
    <w:rsid w:val="00D30BF2"/>
    <w:rsid w:val="00D313E4"/>
    <w:rsid w:val="00D31D26"/>
    <w:rsid w:val="00D34C78"/>
    <w:rsid w:val="00D37B8B"/>
    <w:rsid w:val="00D44E77"/>
    <w:rsid w:val="00D45AA5"/>
    <w:rsid w:val="00D47C66"/>
    <w:rsid w:val="00D504EB"/>
    <w:rsid w:val="00D51C95"/>
    <w:rsid w:val="00D526F9"/>
    <w:rsid w:val="00D53F9E"/>
    <w:rsid w:val="00D556F7"/>
    <w:rsid w:val="00D5673C"/>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41DD"/>
    <w:rsid w:val="00D87374"/>
    <w:rsid w:val="00D905A2"/>
    <w:rsid w:val="00D93BB1"/>
    <w:rsid w:val="00D972DE"/>
    <w:rsid w:val="00DA00EA"/>
    <w:rsid w:val="00DA0833"/>
    <w:rsid w:val="00DA1E15"/>
    <w:rsid w:val="00DA22A5"/>
    <w:rsid w:val="00DA2BFF"/>
    <w:rsid w:val="00DA6FD6"/>
    <w:rsid w:val="00DB032C"/>
    <w:rsid w:val="00DB1907"/>
    <w:rsid w:val="00DB1AEE"/>
    <w:rsid w:val="00DB5FF8"/>
    <w:rsid w:val="00DC3286"/>
    <w:rsid w:val="00DC619C"/>
    <w:rsid w:val="00DD10F4"/>
    <w:rsid w:val="00DD21E6"/>
    <w:rsid w:val="00DD348D"/>
    <w:rsid w:val="00DD4116"/>
    <w:rsid w:val="00DD5EB7"/>
    <w:rsid w:val="00DD5F1A"/>
    <w:rsid w:val="00DD6851"/>
    <w:rsid w:val="00DD696C"/>
    <w:rsid w:val="00DE7ED4"/>
    <w:rsid w:val="00DE7FFE"/>
    <w:rsid w:val="00DF1F7F"/>
    <w:rsid w:val="00DF3717"/>
    <w:rsid w:val="00DF6060"/>
    <w:rsid w:val="00DF7466"/>
    <w:rsid w:val="00E012E2"/>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4D44"/>
    <w:rsid w:val="00E57E14"/>
    <w:rsid w:val="00E61D22"/>
    <w:rsid w:val="00E66DDF"/>
    <w:rsid w:val="00E701A6"/>
    <w:rsid w:val="00E70626"/>
    <w:rsid w:val="00E7087A"/>
    <w:rsid w:val="00E7385E"/>
    <w:rsid w:val="00E73918"/>
    <w:rsid w:val="00E74B3B"/>
    <w:rsid w:val="00E7554D"/>
    <w:rsid w:val="00E755E0"/>
    <w:rsid w:val="00E75D64"/>
    <w:rsid w:val="00E76017"/>
    <w:rsid w:val="00E762A6"/>
    <w:rsid w:val="00E8457E"/>
    <w:rsid w:val="00E8529E"/>
    <w:rsid w:val="00E87112"/>
    <w:rsid w:val="00E87792"/>
    <w:rsid w:val="00E917FD"/>
    <w:rsid w:val="00E93806"/>
    <w:rsid w:val="00E94F38"/>
    <w:rsid w:val="00EA024B"/>
    <w:rsid w:val="00EA5F44"/>
    <w:rsid w:val="00EA6F34"/>
    <w:rsid w:val="00EA7C81"/>
    <w:rsid w:val="00EA7D2B"/>
    <w:rsid w:val="00EB03FE"/>
    <w:rsid w:val="00EB1775"/>
    <w:rsid w:val="00EB1964"/>
    <w:rsid w:val="00EB3D5A"/>
    <w:rsid w:val="00EC2678"/>
    <w:rsid w:val="00EC3353"/>
    <w:rsid w:val="00EC37C0"/>
    <w:rsid w:val="00EC3D97"/>
    <w:rsid w:val="00EC5999"/>
    <w:rsid w:val="00EC768A"/>
    <w:rsid w:val="00ED0784"/>
    <w:rsid w:val="00ED27BB"/>
    <w:rsid w:val="00ED5052"/>
    <w:rsid w:val="00ED630D"/>
    <w:rsid w:val="00EE02F3"/>
    <w:rsid w:val="00EE0FE1"/>
    <w:rsid w:val="00EE1C45"/>
    <w:rsid w:val="00EF0D12"/>
    <w:rsid w:val="00EF0E0A"/>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4F50"/>
    <w:rsid w:val="00F2565E"/>
    <w:rsid w:val="00F27DA1"/>
    <w:rsid w:val="00F306E4"/>
    <w:rsid w:val="00F340C4"/>
    <w:rsid w:val="00F342C1"/>
    <w:rsid w:val="00F345EC"/>
    <w:rsid w:val="00F34EAE"/>
    <w:rsid w:val="00F37D5B"/>
    <w:rsid w:val="00F451DC"/>
    <w:rsid w:val="00F45904"/>
    <w:rsid w:val="00F475B4"/>
    <w:rsid w:val="00F512C8"/>
    <w:rsid w:val="00F52D41"/>
    <w:rsid w:val="00F54CA2"/>
    <w:rsid w:val="00F617EF"/>
    <w:rsid w:val="00F61A59"/>
    <w:rsid w:val="00F65F3D"/>
    <w:rsid w:val="00F67F6F"/>
    <w:rsid w:val="00F70992"/>
    <w:rsid w:val="00F70B30"/>
    <w:rsid w:val="00F71391"/>
    <w:rsid w:val="00F71B7C"/>
    <w:rsid w:val="00F7208C"/>
    <w:rsid w:val="00F728E3"/>
    <w:rsid w:val="00F740E9"/>
    <w:rsid w:val="00F76907"/>
    <w:rsid w:val="00F8020D"/>
    <w:rsid w:val="00F82568"/>
    <w:rsid w:val="00F8336E"/>
    <w:rsid w:val="00F8431F"/>
    <w:rsid w:val="00F86181"/>
    <w:rsid w:val="00F86C09"/>
    <w:rsid w:val="00F91BF4"/>
    <w:rsid w:val="00F92479"/>
    <w:rsid w:val="00F94A45"/>
    <w:rsid w:val="00F962DD"/>
    <w:rsid w:val="00F96D74"/>
    <w:rsid w:val="00FA01B7"/>
    <w:rsid w:val="00FA357F"/>
    <w:rsid w:val="00FA43FC"/>
    <w:rsid w:val="00FA6284"/>
    <w:rsid w:val="00FA6603"/>
    <w:rsid w:val="00FA675D"/>
    <w:rsid w:val="00FB3824"/>
    <w:rsid w:val="00FB4703"/>
    <w:rsid w:val="00FB62F9"/>
    <w:rsid w:val="00FB6DAE"/>
    <w:rsid w:val="00FB7AE9"/>
    <w:rsid w:val="00FC1444"/>
    <w:rsid w:val="00FC162D"/>
    <w:rsid w:val="00FC16A1"/>
    <w:rsid w:val="00FC63B5"/>
    <w:rsid w:val="00FC656A"/>
    <w:rsid w:val="00FD0385"/>
    <w:rsid w:val="00FD0554"/>
    <w:rsid w:val="00FD2493"/>
    <w:rsid w:val="00FD585F"/>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3F"/>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3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table" w:customStyle="1" w:styleId="TableGrid1">
    <w:name w:val="Table Grid1"/>
    <w:basedOn w:val="TableNormal"/>
    <w:next w:val="TableGrid"/>
    <w:uiPriority w:val="59"/>
    <w:rsid w:val="0003435C"/>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767CB"/>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767CB"/>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C1A65"/>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F46C9"/>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F46C9"/>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36522"/>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9kdh">
    <w:name w:val="e9kdh"/>
    <w:basedOn w:val="DefaultParagraphFont"/>
    <w:rsid w:val="00D841DD"/>
  </w:style>
  <w:style w:type="character" w:customStyle="1" w:styleId="deojoe">
    <w:name w:val="deojoe"/>
    <w:basedOn w:val="DefaultParagraphFont"/>
    <w:rsid w:val="00D84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3F"/>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3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table" w:customStyle="1" w:styleId="TableGrid1">
    <w:name w:val="Table Grid1"/>
    <w:basedOn w:val="TableNormal"/>
    <w:next w:val="TableGrid"/>
    <w:uiPriority w:val="59"/>
    <w:rsid w:val="0003435C"/>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767CB"/>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767CB"/>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C1A65"/>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F46C9"/>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F46C9"/>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36522"/>
    <w:rPr>
      <w:rFonts w:eastAsia="Calibri" w:cs="Cordia New"/>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9kdh">
    <w:name w:val="e9kdh"/>
    <w:basedOn w:val="DefaultParagraphFont"/>
    <w:rsid w:val="00D841DD"/>
  </w:style>
  <w:style w:type="character" w:customStyle="1" w:styleId="deojoe">
    <w:name w:val="deojoe"/>
    <w:basedOn w:val="DefaultParagraphFont"/>
    <w:rsid w:val="00D8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28984727">
      <w:bodyDiv w:val="1"/>
      <w:marLeft w:val="0"/>
      <w:marRight w:val="0"/>
      <w:marTop w:val="0"/>
      <w:marBottom w:val="0"/>
      <w:divBdr>
        <w:top w:val="none" w:sz="0" w:space="0" w:color="auto"/>
        <w:left w:val="none" w:sz="0" w:space="0" w:color="auto"/>
        <w:bottom w:val="none" w:sz="0" w:space="0" w:color="auto"/>
        <w:right w:val="none" w:sz="0" w:space="0" w:color="auto"/>
      </w:divBdr>
      <w:divsChild>
        <w:div w:id="1409764831">
          <w:marLeft w:val="0"/>
          <w:marRight w:val="0"/>
          <w:marTop w:val="0"/>
          <w:marBottom w:val="0"/>
          <w:divBdr>
            <w:top w:val="none" w:sz="0" w:space="0" w:color="auto"/>
            <w:left w:val="none" w:sz="0" w:space="0" w:color="auto"/>
            <w:bottom w:val="none" w:sz="0" w:space="0" w:color="auto"/>
            <w:right w:val="none" w:sz="0" w:space="0" w:color="auto"/>
          </w:divBdr>
        </w:div>
        <w:div w:id="1751536023">
          <w:marLeft w:val="0"/>
          <w:marRight w:val="0"/>
          <w:marTop w:val="0"/>
          <w:marBottom w:val="0"/>
          <w:divBdr>
            <w:top w:val="none" w:sz="0" w:space="0" w:color="auto"/>
            <w:left w:val="none" w:sz="0" w:space="0" w:color="auto"/>
            <w:bottom w:val="none" w:sz="0" w:space="0" w:color="auto"/>
            <w:right w:val="none" w:sz="0" w:space="0" w:color="auto"/>
          </w:divBdr>
        </w:div>
      </w:divsChild>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lms-paralel.esaunggul.ac.id/mod/resource/view.php?id=95640" TargetMode="External"/><Relationship Id="rId4" Type="http://schemas.microsoft.com/office/2007/relationships/stylesWithEffects" Target="stylesWithEffects.xml"/><Relationship Id="rId9" Type="http://schemas.openxmlformats.org/officeDocument/2006/relationships/hyperlink" Target="mailto:elvinazulkarnain8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07F84-D6F0-48B0-B2E1-AAA90BDE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Lenovo</cp:lastModifiedBy>
  <cp:revision>2</cp:revision>
  <cp:lastPrinted>2018-04-12T03:09:00Z</cp:lastPrinted>
  <dcterms:created xsi:type="dcterms:W3CDTF">2024-01-15T04:20:00Z</dcterms:created>
  <dcterms:modified xsi:type="dcterms:W3CDTF">2024-01-15T04:20:00Z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