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660B" w14:textId="425A41EA" w:rsidR="00F679E4" w:rsidRPr="00830119" w:rsidRDefault="00F679E4" w:rsidP="00830119">
      <w:pPr>
        <w:rPr>
          <w:rFonts w:ascii="Calisto MT" w:eastAsia="Tahoma" w:hAnsi="Calisto MT" w:cs="Tahoma"/>
          <w:sz w:val="24"/>
          <w:szCs w:val="22"/>
        </w:rPr>
      </w:pPr>
      <w:r w:rsidRPr="00F679E4">
        <w:rPr>
          <w:rFonts w:ascii="Calisto MT" w:eastAsia="Tahoma" w:hAnsi="Calisto MT" w:cs="Tahoma"/>
          <w:sz w:val="24"/>
          <w:szCs w:val="22"/>
        </w:rPr>
        <w:t>THE RELATIONSHIP BETWEEN SELF-CONCEPT AND CAREER CHOICE MATURITY OF STUDENTS BASED ON GENDER</w:t>
      </w:r>
    </w:p>
    <w:p w14:paraId="11904CEA" w14:textId="77777777" w:rsidR="00611EFE" w:rsidRPr="000579D1" w:rsidRDefault="00611EFE" w:rsidP="00611EFE">
      <w:pPr>
        <w:jc w:val="center"/>
        <w:rPr>
          <w:rFonts w:ascii="Calisto MT" w:hAnsi="Calisto MT"/>
          <w:b/>
          <w:bCs/>
        </w:rPr>
      </w:pPr>
    </w:p>
    <w:p w14:paraId="67E3729D" w14:textId="52BF37C7" w:rsidR="00611EFE" w:rsidRPr="000579D1" w:rsidRDefault="001B6E38" w:rsidP="00994C98">
      <w:pPr>
        <w:rPr>
          <w:rFonts w:ascii="Calisto MT" w:hAnsi="Calisto MT"/>
          <w:b/>
          <w:bCs/>
        </w:rPr>
      </w:pPr>
      <w:r>
        <w:rPr>
          <w:rFonts w:ascii="Calisto MT" w:hAnsi="Calisto MT"/>
          <w:b/>
          <w:bCs/>
        </w:rPr>
        <w:t>Annisa Puteri Iriani</w:t>
      </w:r>
      <w:r w:rsidR="00994C98" w:rsidRPr="00994C98">
        <w:rPr>
          <w:rFonts w:ascii="Calisto MT" w:hAnsi="Calisto MT"/>
          <w:b/>
          <w:bCs/>
          <w:vertAlign w:val="superscript"/>
          <w:lang w:val="id-ID"/>
        </w:rPr>
        <w:t>1</w:t>
      </w:r>
      <w:r w:rsidR="00611EFE" w:rsidRPr="000579D1">
        <w:rPr>
          <w:rFonts w:ascii="Calisto MT" w:hAnsi="Calisto MT"/>
          <w:b/>
          <w:bCs/>
          <w:lang w:val="id-ID"/>
        </w:rPr>
        <w:t xml:space="preserve">, </w:t>
      </w:r>
      <w:r>
        <w:rPr>
          <w:rFonts w:ascii="Calisto MT" w:hAnsi="Calisto MT"/>
          <w:b/>
          <w:bCs/>
        </w:rPr>
        <w:t>Akhmad Harum</w:t>
      </w:r>
      <w:r w:rsidR="00994C98" w:rsidRPr="00994C98">
        <w:rPr>
          <w:rFonts w:ascii="Calisto MT" w:hAnsi="Calisto MT"/>
          <w:b/>
          <w:bCs/>
          <w:vertAlign w:val="superscript"/>
          <w:lang w:val="id-ID"/>
        </w:rPr>
        <w:t>2</w:t>
      </w:r>
      <w:r w:rsidR="00611EFE" w:rsidRPr="000579D1">
        <w:rPr>
          <w:rFonts w:ascii="Calisto MT" w:hAnsi="Calisto MT"/>
          <w:b/>
          <w:bCs/>
          <w:lang w:val="id-ID"/>
        </w:rPr>
        <w:t>, A</w:t>
      </w:r>
      <w:r>
        <w:rPr>
          <w:rFonts w:ascii="Calisto MT" w:hAnsi="Calisto MT"/>
          <w:b/>
          <w:bCs/>
        </w:rPr>
        <w:t>bdul Saman</w:t>
      </w:r>
      <w:r w:rsidR="00994C98" w:rsidRPr="00994C98">
        <w:rPr>
          <w:rFonts w:ascii="Calisto MT" w:hAnsi="Calisto MT"/>
          <w:b/>
          <w:bCs/>
          <w:vertAlign w:val="superscript"/>
          <w:lang w:val="id-ID"/>
        </w:rPr>
        <w:t>3</w:t>
      </w:r>
    </w:p>
    <w:p w14:paraId="1BB0E76D" w14:textId="5739D3D8" w:rsidR="00611EFE" w:rsidRPr="000579D1" w:rsidRDefault="00E9462E" w:rsidP="00994C98">
      <w:pPr>
        <w:rPr>
          <w:rFonts w:ascii="Calisto MT" w:hAnsi="Calisto MT"/>
          <w:sz w:val="18"/>
          <w:szCs w:val="18"/>
        </w:rPr>
      </w:pPr>
      <w:r>
        <w:rPr>
          <w:rFonts w:ascii="Calisto MT" w:hAnsi="Calisto MT"/>
          <w:sz w:val="18"/>
          <w:szCs w:val="18"/>
          <w:vertAlign w:val="superscript"/>
          <w:lang w:val="id-ID"/>
        </w:rPr>
        <w:t>1</w:t>
      </w:r>
      <w:r w:rsidR="001B6E38">
        <w:rPr>
          <w:rFonts w:ascii="Calisto MT" w:hAnsi="Calisto MT"/>
          <w:sz w:val="18"/>
          <w:szCs w:val="18"/>
          <w:vertAlign w:val="superscript"/>
        </w:rPr>
        <w:t>23</w:t>
      </w:r>
      <w:r w:rsidR="001B6E38">
        <w:rPr>
          <w:rFonts w:ascii="Calisto MT" w:hAnsi="Calisto MT"/>
          <w:sz w:val="18"/>
          <w:szCs w:val="18"/>
        </w:rPr>
        <w:t>Universitas Negeri Makassar</w:t>
      </w:r>
    </w:p>
    <w:p w14:paraId="7556CF17" w14:textId="77777777" w:rsidR="00611EFE" w:rsidRPr="000579D1" w:rsidRDefault="00611EFE" w:rsidP="00611EFE">
      <w:pPr>
        <w:jc w:val="center"/>
        <w:rPr>
          <w:rFonts w:ascii="Calisto MT" w:hAnsi="Calisto M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6237"/>
      </w:tblGrid>
      <w:tr w:rsidR="00611EFE" w:rsidRPr="000579D1" w14:paraId="0E0DDD45" w14:textId="77777777" w:rsidTr="00967C3A">
        <w:tc>
          <w:tcPr>
            <w:tcW w:w="2802" w:type="dxa"/>
            <w:tcBorders>
              <w:top w:val="double" w:sz="4" w:space="0" w:color="auto"/>
              <w:left w:val="nil"/>
              <w:bottom w:val="single" w:sz="4" w:space="0" w:color="auto"/>
              <w:right w:val="nil"/>
            </w:tcBorders>
            <w:shd w:val="clear" w:color="auto" w:fill="auto"/>
          </w:tcPr>
          <w:p w14:paraId="1E538F62" w14:textId="77777777" w:rsidR="00611EFE" w:rsidRPr="00967C3A" w:rsidRDefault="00611EFE" w:rsidP="00967C3A">
            <w:pPr>
              <w:spacing w:before="120"/>
              <w:jc w:val="both"/>
              <w:rPr>
                <w:rFonts w:ascii="Calisto MT" w:hAnsi="Calisto MT"/>
                <w:b/>
              </w:rPr>
            </w:pPr>
            <w:r w:rsidRPr="00967C3A">
              <w:rPr>
                <w:rFonts w:ascii="Calisto MT" w:hAnsi="Calisto MT"/>
                <w:b/>
              </w:rPr>
              <w:t>Article Info</w:t>
            </w:r>
          </w:p>
        </w:tc>
        <w:tc>
          <w:tcPr>
            <w:tcW w:w="283" w:type="dxa"/>
            <w:tcBorders>
              <w:top w:val="double" w:sz="4" w:space="0" w:color="auto"/>
              <w:left w:val="nil"/>
              <w:bottom w:val="nil"/>
              <w:right w:val="nil"/>
            </w:tcBorders>
            <w:shd w:val="clear" w:color="auto" w:fill="auto"/>
          </w:tcPr>
          <w:p w14:paraId="06B056FB" w14:textId="77777777" w:rsidR="00611EFE" w:rsidRPr="00967C3A" w:rsidRDefault="00611EFE" w:rsidP="00967C3A">
            <w:pPr>
              <w:spacing w:before="120"/>
              <w:jc w:val="center"/>
              <w:rPr>
                <w:rFonts w:ascii="Calisto MT" w:hAnsi="Calisto MT"/>
              </w:rPr>
            </w:pPr>
          </w:p>
        </w:tc>
        <w:tc>
          <w:tcPr>
            <w:tcW w:w="6237" w:type="dxa"/>
            <w:tcBorders>
              <w:top w:val="double" w:sz="4" w:space="0" w:color="auto"/>
              <w:left w:val="nil"/>
              <w:bottom w:val="single" w:sz="4" w:space="0" w:color="auto"/>
              <w:right w:val="nil"/>
            </w:tcBorders>
            <w:shd w:val="clear" w:color="auto" w:fill="auto"/>
          </w:tcPr>
          <w:p w14:paraId="36058D63" w14:textId="29610753" w:rsidR="00611EFE" w:rsidRPr="00967C3A" w:rsidRDefault="00611EFE" w:rsidP="00967C3A">
            <w:pPr>
              <w:spacing w:before="120"/>
              <w:rPr>
                <w:rFonts w:ascii="Calisto MT" w:hAnsi="Calisto MT"/>
                <w:color w:val="000000"/>
                <w:sz w:val="24"/>
                <w:szCs w:val="24"/>
              </w:rPr>
            </w:pPr>
            <w:r w:rsidRPr="00967C3A">
              <w:rPr>
                <w:rFonts w:ascii="Calisto MT" w:hAnsi="Calisto MT"/>
                <w:b/>
                <w:bCs/>
                <w:iCs/>
                <w:color w:val="000000"/>
              </w:rPr>
              <w:t>ABSTRACT</w:t>
            </w:r>
          </w:p>
        </w:tc>
      </w:tr>
      <w:tr w:rsidR="00611EFE" w:rsidRPr="001B6E38" w14:paraId="3AF3C11D" w14:textId="77777777" w:rsidTr="00967C3A">
        <w:trPr>
          <w:trHeight w:val="1268"/>
        </w:trPr>
        <w:tc>
          <w:tcPr>
            <w:tcW w:w="2802" w:type="dxa"/>
            <w:tcBorders>
              <w:top w:val="single" w:sz="4" w:space="0" w:color="auto"/>
              <w:left w:val="nil"/>
              <w:bottom w:val="single" w:sz="4" w:space="0" w:color="auto"/>
              <w:right w:val="nil"/>
            </w:tcBorders>
            <w:shd w:val="clear" w:color="auto" w:fill="auto"/>
          </w:tcPr>
          <w:p w14:paraId="44EE4C6D" w14:textId="77777777" w:rsidR="00611EFE" w:rsidRPr="00967C3A" w:rsidRDefault="00611EFE" w:rsidP="00967C3A">
            <w:pPr>
              <w:spacing w:before="120" w:after="120"/>
              <w:jc w:val="both"/>
              <w:rPr>
                <w:rFonts w:ascii="Calisto MT" w:hAnsi="Calisto MT"/>
                <w:b/>
                <w:i/>
              </w:rPr>
            </w:pPr>
            <w:r w:rsidRPr="00967C3A">
              <w:rPr>
                <w:rFonts w:ascii="Calisto MT" w:hAnsi="Calisto MT"/>
                <w:b/>
                <w:i/>
              </w:rPr>
              <w:t>Article history:</w:t>
            </w:r>
          </w:p>
          <w:p w14:paraId="04F6B975"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Received Jun 12</w:t>
            </w:r>
            <w:r w:rsidRPr="00967C3A">
              <w:rPr>
                <w:rFonts w:ascii="Calisto MT" w:hAnsi="Calisto MT"/>
                <w:sz w:val="18"/>
                <w:szCs w:val="18"/>
                <w:vertAlign w:val="superscript"/>
              </w:rPr>
              <w:t>th</w:t>
            </w:r>
            <w:r w:rsidRPr="00967C3A">
              <w:rPr>
                <w:rFonts w:ascii="Calisto MT" w:hAnsi="Calisto MT"/>
                <w:sz w:val="18"/>
                <w:szCs w:val="18"/>
              </w:rPr>
              <w:t>, 201x</w:t>
            </w:r>
          </w:p>
          <w:p w14:paraId="08357867"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Revised Aug 20</w:t>
            </w:r>
            <w:r w:rsidRPr="00967C3A">
              <w:rPr>
                <w:rFonts w:ascii="Calisto MT" w:hAnsi="Calisto MT"/>
                <w:sz w:val="18"/>
                <w:szCs w:val="18"/>
                <w:vertAlign w:val="superscript"/>
              </w:rPr>
              <w:t>th</w:t>
            </w:r>
            <w:r w:rsidRPr="00967C3A">
              <w:rPr>
                <w:rFonts w:ascii="Calisto MT" w:hAnsi="Calisto MT"/>
                <w:sz w:val="18"/>
                <w:szCs w:val="18"/>
              </w:rPr>
              <w:t>, 201x</w:t>
            </w:r>
          </w:p>
          <w:p w14:paraId="0658B20E"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Accepted Aug 26</w:t>
            </w:r>
            <w:r w:rsidRPr="00967C3A">
              <w:rPr>
                <w:rFonts w:ascii="Calisto MT" w:hAnsi="Calisto MT"/>
                <w:sz w:val="18"/>
                <w:szCs w:val="18"/>
                <w:vertAlign w:val="superscript"/>
              </w:rPr>
              <w:t>th</w:t>
            </w:r>
            <w:r w:rsidRPr="00967C3A">
              <w:rPr>
                <w:rFonts w:ascii="Calisto MT" w:hAnsi="Calisto MT"/>
                <w:sz w:val="18"/>
                <w:szCs w:val="18"/>
              </w:rPr>
              <w:t>, 201x</w:t>
            </w:r>
          </w:p>
          <w:p w14:paraId="13B38420" w14:textId="77777777" w:rsidR="00611EFE" w:rsidRPr="00967C3A" w:rsidRDefault="00611EFE" w:rsidP="00967C3A">
            <w:pPr>
              <w:jc w:val="both"/>
              <w:rPr>
                <w:rFonts w:ascii="Calisto MT" w:hAnsi="Calisto MT"/>
              </w:rPr>
            </w:pPr>
          </w:p>
        </w:tc>
        <w:tc>
          <w:tcPr>
            <w:tcW w:w="283" w:type="dxa"/>
            <w:vMerge w:val="restart"/>
            <w:tcBorders>
              <w:top w:val="nil"/>
              <w:left w:val="nil"/>
              <w:bottom w:val="nil"/>
              <w:right w:val="nil"/>
            </w:tcBorders>
            <w:shd w:val="clear" w:color="auto" w:fill="auto"/>
          </w:tcPr>
          <w:p w14:paraId="68E08C93" w14:textId="77777777" w:rsidR="00611EFE" w:rsidRPr="00967C3A" w:rsidRDefault="00611EFE" w:rsidP="00967C3A">
            <w:pPr>
              <w:spacing w:before="120"/>
              <w:jc w:val="both"/>
              <w:rPr>
                <w:rFonts w:ascii="Calisto MT" w:hAnsi="Calisto MT"/>
              </w:rPr>
            </w:pPr>
          </w:p>
        </w:tc>
        <w:tc>
          <w:tcPr>
            <w:tcW w:w="6237" w:type="dxa"/>
            <w:vMerge w:val="restart"/>
            <w:tcBorders>
              <w:top w:val="single" w:sz="4" w:space="0" w:color="auto"/>
              <w:left w:val="nil"/>
              <w:bottom w:val="nil"/>
              <w:right w:val="nil"/>
            </w:tcBorders>
            <w:shd w:val="clear" w:color="auto" w:fill="auto"/>
          </w:tcPr>
          <w:p w14:paraId="097DD226" w14:textId="136A1133" w:rsidR="00611EFE" w:rsidRPr="001B6E38" w:rsidRDefault="001B6E38" w:rsidP="00967C3A">
            <w:pPr>
              <w:spacing w:before="120"/>
              <w:jc w:val="both"/>
              <w:rPr>
                <w:rFonts w:ascii="Calisto MT" w:hAnsi="Calisto MT"/>
                <w:sz w:val="18"/>
                <w:szCs w:val="18"/>
                <w:lang w:val="id-ID"/>
              </w:rPr>
            </w:pPr>
            <w:r w:rsidRPr="001B6E38">
              <w:rPr>
                <w:rFonts w:ascii="Calisto MT" w:hAnsi="Calisto MT" w:cs="Tahoma"/>
                <w:sz w:val="18"/>
                <w:szCs w:val="18"/>
              </w:rPr>
              <w:t>This research examines the relationship between self concept and maturity of carrer choice of student in Class XII at SMA Negeri 2 Gowa. The problem in this research are: (1) How to describe the self concept of female and male student in class XII at SMA Negeri 2 Gowa?, (2) How is maturity level of career choice of  female and male student in class XII SMA Negeri 2 Gowa?, (3) Is there a positive relationship between self concept and maturity of  career Choice of female and male student in Class XII at SMA Negeri 2 Gowa?, (4) Is there any influence of the self-concept component on the maturity of the career choices of female and male students of class XII at SMA Negeri 2 Gowa?. This research approach is a quantitative research with a correlational type. The population of this research is the student of class XII at SMA Negeri 2 Gowa with a research sample of 100 students (50 female students and 50 male students). Data collection techniques are carried out using the scale of self-concept and maturity of career choices. Data analysis uses descriptive analysis, correlational analysis, and regression analysis. The research result show: (1) Description the self concept of student in class XII at SMA Negeri 2 Gowa are the student understand about their own self image, ideal self, self esteem, self role, and self identity, (2) The maturity level of career choice of student in class XII SMA Negeri 2 Gowa shows score tendency in the high category, (3) There is a positive relationship between self concept and maturity of  career Choice of Student in Class XII at SMA Negeri 2 Gowa, (4) there are influence of the self-concept component on the maturity of the career choices of female and male students of class XII at SMA Negeri 2 Gowa</w:t>
            </w:r>
          </w:p>
        </w:tc>
      </w:tr>
      <w:tr w:rsidR="00611EFE" w:rsidRPr="000579D1" w14:paraId="039DC3FC" w14:textId="77777777" w:rsidTr="00967C3A">
        <w:trPr>
          <w:trHeight w:val="1231"/>
        </w:trPr>
        <w:tc>
          <w:tcPr>
            <w:tcW w:w="2802" w:type="dxa"/>
            <w:vMerge w:val="restart"/>
            <w:tcBorders>
              <w:top w:val="single" w:sz="4" w:space="0" w:color="auto"/>
              <w:left w:val="nil"/>
              <w:bottom w:val="single" w:sz="4" w:space="0" w:color="auto"/>
              <w:right w:val="nil"/>
            </w:tcBorders>
            <w:shd w:val="clear" w:color="auto" w:fill="auto"/>
          </w:tcPr>
          <w:p w14:paraId="3444500D" w14:textId="77777777" w:rsidR="00611EFE" w:rsidRPr="00967C3A" w:rsidRDefault="00611EFE" w:rsidP="00967C3A">
            <w:pPr>
              <w:spacing w:before="120" w:after="120"/>
              <w:jc w:val="both"/>
              <w:rPr>
                <w:rFonts w:ascii="Calisto MT" w:hAnsi="Calisto MT"/>
                <w:b/>
                <w:i/>
              </w:rPr>
            </w:pPr>
            <w:r w:rsidRPr="00967C3A">
              <w:rPr>
                <w:rFonts w:ascii="Calisto MT" w:hAnsi="Calisto MT"/>
                <w:b/>
                <w:i/>
              </w:rPr>
              <w:t>Keyword:</w:t>
            </w:r>
          </w:p>
          <w:p w14:paraId="49BC4B0A" w14:textId="654144F6" w:rsidR="00611EFE" w:rsidRPr="00967C3A" w:rsidRDefault="001B6E38" w:rsidP="00967C3A">
            <w:pPr>
              <w:jc w:val="both"/>
              <w:rPr>
                <w:rFonts w:ascii="Calisto MT" w:hAnsi="Calisto MT"/>
                <w:b/>
                <w:i/>
              </w:rPr>
            </w:pPr>
            <w:r>
              <w:rPr>
                <w:rFonts w:ascii="Calisto MT" w:hAnsi="Calisto MT"/>
                <w:sz w:val="18"/>
                <w:szCs w:val="18"/>
              </w:rPr>
              <w:t>Career Maturity, Self Concept</w:t>
            </w:r>
          </w:p>
        </w:tc>
        <w:tc>
          <w:tcPr>
            <w:tcW w:w="283" w:type="dxa"/>
            <w:vMerge/>
            <w:tcBorders>
              <w:top w:val="nil"/>
              <w:left w:val="nil"/>
              <w:bottom w:val="nil"/>
              <w:right w:val="nil"/>
            </w:tcBorders>
            <w:shd w:val="clear" w:color="auto" w:fill="auto"/>
          </w:tcPr>
          <w:p w14:paraId="57978A02" w14:textId="77777777" w:rsidR="00611EFE" w:rsidRPr="00967C3A" w:rsidRDefault="00611EFE" w:rsidP="00967C3A">
            <w:pPr>
              <w:spacing w:before="120"/>
              <w:jc w:val="both"/>
              <w:rPr>
                <w:rFonts w:ascii="Calisto MT" w:hAnsi="Calisto MT"/>
              </w:rPr>
            </w:pPr>
          </w:p>
        </w:tc>
        <w:tc>
          <w:tcPr>
            <w:tcW w:w="6237" w:type="dxa"/>
            <w:vMerge/>
            <w:tcBorders>
              <w:top w:val="nil"/>
              <w:left w:val="nil"/>
              <w:bottom w:val="nil"/>
              <w:right w:val="nil"/>
            </w:tcBorders>
            <w:shd w:val="clear" w:color="auto" w:fill="auto"/>
          </w:tcPr>
          <w:p w14:paraId="6B966496" w14:textId="77777777" w:rsidR="00611EFE" w:rsidRPr="00967C3A" w:rsidRDefault="00611EFE" w:rsidP="00967C3A">
            <w:pPr>
              <w:spacing w:before="120"/>
              <w:jc w:val="both"/>
              <w:rPr>
                <w:rFonts w:ascii="Calisto MT" w:hAnsi="Calisto MT"/>
                <w:iCs/>
                <w:color w:val="000000"/>
                <w:sz w:val="18"/>
                <w:szCs w:val="18"/>
              </w:rPr>
            </w:pPr>
          </w:p>
        </w:tc>
      </w:tr>
      <w:tr w:rsidR="00611EFE" w:rsidRPr="00F54B7C" w14:paraId="380F818B" w14:textId="77777777" w:rsidTr="00967C3A">
        <w:trPr>
          <w:trHeight w:val="70"/>
        </w:trPr>
        <w:tc>
          <w:tcPr>
            <w:tcW w:w="2802" w:type="dxa"/>
            <w:vMerge/>
            <w:tcBorders>
              <w:top w:val="single" w:sz="4" w:space="0" w:color="auto"/>
              <w:left w:val="nil"/>
              <w:bottom w:val="single" w:sz="4" w:space="0" w:color="auto"/>
              <w:right w:val="nil"/>
            </w:tcBorders>
            <w:shd w:val="clear" w:color="auto" w:fill="auto"/>
          </w:tcPr>
          <w:p w14:paraId="567446D4" w14:textId="77777777" w:rsidR="00611EFE" w:rsidRPr="00967C3A" w:rsidRDefault="00611EFE" w:rsidP="00967C3A">
            <w:pPr>
              <w:spacing w:before="120" w:after="120"/>
              <w:jc w:val="both"/>
              <w:rPr>
                <w:rFonts w:ascii="Calisto MT" w:hAnsi="Calisto MT"/>
                <w:b/>
                <w:i/>
              </w:rPr>
            </w:pPr>
          </w:p>
        </w:tc>
        <w:tc>
          <w:tcPr>
            <w:tcW w:w="283" w:type="dxa"/>
            <w:vMerge/>
            <w:tcBorders>
              <w:top w:val="nil"/>
              <w:left w:val="nil"/>
              <w:bottom w:val="nil"/>
              <w:right w:val="nil"/>
            </w:tcBorders>
            <w:shd w:val="clear" w:color="auto" w:fill="auto"/>
          </w:tcPr>
          <w:p w14:paraId="45CE1A44" w14:textId="77777777" w:rsidR="00611EFE" w:rsidRPr="00967C3A" w:rsidRDefault="00611EFE" w:rsidP="00967C3A">
            <w:pPr>
              <w:spacing w:before="120"/>
              <w:jc w:val="both"/>
              <w:rPr>
                <w:rFonts w:ascii="Calisto MT" w:hAnsi="Calisto MT"/>
              </w:rPr>
            </w:pPr>
          </w:p>
        </w:tc>
        <w:tc>
          <w:tcPr>
            <w:tcW w:w="6237" w:type="dxa"/>
            <w:tcBorders>
              <w:top w:val="nil"/>
              <w:left w:val="nil"/>
              <w:bottom w:val="single" w:sz="4" w:space="0" w:color="auto"/>
              <w:right w:val="nil"/>
            </w:tcBorders>
            <w:shd w:val="clear" w:color="auto" w:fill="auto"/>
          </w:tcPr>
          <w:p w14:paraId="0ED28816" w14:textId="77777777" w:rsidR="002D1A50" w:rsidRPr="00967C3A" w:rsidRDefault="002D1A50" w:rsidP="00967C3A">
            <w:pPr>
              <w:ind w:left="1168"/>
              <w:rPr>
                <w:sz w:val="16"/>
                <w:szCs w:val="16"/>
                <w:lang w:val="id-ID" w:eastAsia="id-ID"/>
              </w:rPr>
            </w:pPr>
          </w:p>
          <w:p w14:paraId="3DBB5E41" w14:textId="77777777" w:rsidR="002D1A50" w:rsidRPr="00967C3A" w:rsidRDefault="00437BE2" w:rsidP="00967C3A">
            <w:pPr>
              <w:ind w:left="1168"/>
              <w:rPr>
                <w:sz w:val="16"/>
                <w:szCs w:val="16"/>
                <w:lang w:val="id-ID" w:eastAsia="id-ID"/>
              </w:rPr>
            </w:pPr>
            <w:r>
              <w:rPr>
                <w:noProof/>
              </w:rPr>
              <w:pict w14:anchorId="618A9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2050" type="#_x0000_t75" alt="" style="position:absolute;left:0;text-align:left;margin-left:.8pt;margin-top:7.65pt;width:50.75pt;height:17.3pt;z-index:1;visibility:visible;mso-wrap-edited:f;mso-width-percent:0;mso-height-percent:0;mso-width-percent:0;mso-height-percent:0">
                  <v:imagedata r:id="rId8" o:title=""/>
                </v:shape>
              </w:pict>
            </w:r>
            <w:r w:rsidR="00A97EDE" w:rsidRPr="00967C3A">
              <w:rPr>
                <w:sz w:val="16"/>
                <w:szCs w:val="16"/>
                <w:lang w:val="id-ID" w:eastAsia="id-ID"/>
              </w:rPr>
              <w:t>© 201</w:t>
            </w:r>
            <w:r w:rsidR="00186642" w:rsidRPr="00967C3A">
              <w:rPr>
                <w:sz w:val="16"/>
                <w:szCs w:val="16"/>
                <w:lang w:eastAsia="id-ID"/>
              </w:rPr>
              <w:t>9</w:t>
            </w:r>
            <w:r w:rsidR="00A97EDE" w:rsidRPr="00967C3A">
              <w:rPr>
                <w:sz w:val="16"/>
                <w:szCs w:val="16"/>
                <w:lang w:val="id-ID" w:eastAsia="id-ID"/>
              </w:rPr>
              <w:t xml:space="preserve"> The Authors. Published by </w:t>
            </w:r>
            <w:r w:rsidR="00186642" w:rsidRPr="002B076C">
              <w:rPr>
                <w:sz w:val="16"/>
                <w:szCs w:val="16"/>
              </w:rPr>
              <w:t>UIN Sultan Syarif Kasim Riau</w:t>
            </w:r>
            <w:r w:rsidR="00A97EDE" w:rsidRPr="00967C3A">
              <w:rPr>
                <w:sz w:val="16"/>
                <w:szCs w:val="16"/>
                <w:lang w:val="id-ID" w:eastAsia="id-ID"/>
              </w:rPr>
              <w:t xml:space="preserve">. </w:t>
            </w:r>
          </w:p>
          <w:p w14:paraId="581BA82C" w14:textId="77777777" w:rsidR="00C92604" w:rsidRPr="00967C3A" w:rsidRDefault="00A97EDE" w:rsidP="00967C3A">
            <w:pPr>
              <w:ind w:left="1168"/>
              <w:rPr>
                <w:sz w:val="16"/>
                <w:szCs w:val="16"/>
                <w:lang w:val="id-ID" w:eastAsia="id-ID"/>
              </w:rPr>
            </w:pPr>
            <w:r w:rsidRPr="00967C3A">
              <w:rPr>
                <w:sz w:val="16"/>
                <w:szCs w:val="16"/>
                <w:lang w:val="id-ID" w:eastAsia="id-ID"/>
              </w:rPr>
              <w:t>This is an open access article under the CC BY license (</w:t>
            </w:r>
            <w:r w:rsidR="00186642" w:rsidRPr="00967C3A">
              <w:rPr>
                <w:sz w:val="16"/>
                <w:szCs w:val="16"/>
                <w:lang w:val="id-ID" w:eastAsia="id-ID"/>
              </w:rPr>
              <w:t>https://creativecommons.org/licenses/by/4.0</w:t>
            </w:r>
            <w:r w:rsidR="00186642" w:rsidRPr="00967C3A">
              <w:rPr>
                <w:sz w:val="16"/>
                <w:szCs w:val="16"/>
                <w:lang w:eastAsia="id-ID"/>
              </w:rPr>
              <w:t>)</w:t>
            </w:r>
          </w:p>
        </w:tc>
      </w:tr>
      <w:tr w:rsidR="00611EFE" w:rsidRPr="000579D1" w14:paraId="22B59CB6" w14:textId="77777777" w:rsidTr="00967C3A">
        <w:tc>
          <w:tcPr>
            <w:tcW w:w="9322" w:type="dxa"/>
            <w:gridSpan w:val="3"/>
            <w:tcBorders>
              <w:top w:val="nil"/>
              <w:left w:val="nil"/>
              <w:bottom w:val="double" w:sz="4" w:space="0" w:color="auto"/>
              <w:right w:val="nil"/>
            </w:tcBorders>
            <w:shd w:val="clear" w:color="auto" w:fill="auto"/>
          </w:tcPr>
          <w:p w14:paraId="45E97801" w14:textId="77777777" w:rsidR="00611EFE" w:rsidRPr="00967C3A" w:rsidRDefault="00611EFE" w:rsidP="00967C3A">
            <w:pPr>
              <w:spacing w:before="120" w:after="120"/>
              <w:rPr>
                <w:rFonts w:ascii="Calisto MT" w:hAnsi="Calisto MT"/>
                <w:b/>
                <w:i/>
              </w:rPr>
            </w:pPr>
            <w:r w:rsidRPr="00967C3A">
              <w:rPr>
                <w:rFonts w:ascii="Calisto MT" w:hAnsi="Calisto MT"/>
                <w:b/>
                <w:i/>
              </w:rPr>
              <w:t>Corresponding Author:</w:t>
            </w:r>
            <w:r w:rsidR="00186642" w:rsidRPr="00967C3A">
              <w:rPr>
                <w:rFonts w:ascii="Calisto MT" w:hAnsi="Calisto MT"/>
                <w:b/>
                <w:i/>
              </w:rPr>
              <w:t xml:space="preserve"> </w:t>
            </w:r>
          </w:p>
          <w:p w14:paraId="28AD9548" w14:textId="6FD4F8B3" w:rsidR="00611EFE" w:rsidRPr="00967C3A" w:rsidRDefault="00611EFE" w:rsidP="008A34A1">
            <w:pPr>
              <w:rPr>
                <w:rFonts w:ascii="Calisto MT" w:hAnsi="Calisto MT"/>
                <w:sz w:val="18"/>
                <w:szCs w:val="18"/>
              </w:rPr>
            </w:pPr>
            <w:r w:rsidRPr="00967C3A">
              <w:rPr>
                <w:rFonts w:ascii="Calisto MT" w:hAnsi="Calisto MT"/>
                <w:sz w:val="18"/>
                <w:szCs w:val="18"/>
              </w:rPr>
              <w:t>A</w:t>
            </w:r>
            <w:r w:rsidR="001B6E38">
              <w:rPr>
                <w:rFonts w:ascii="Calisto MT" w:hAnsi="Calisto MT"/>
                <w:sz w:val="18"/>
                <w:szCs w:val="18"/>
              </w:rPr>
              <w:t>khmad Harum</w:t>
            </w:r>
            <w:r w:rsidRPr="00967C3A">
              <w:rPr>
                <w:rFonts w:ascii="Calisto MT" w:hAnsi="Calisto MT"/>
                <w:sz w:val="18"/>
                <w:szCs w:val="18"/>
              </w:rPr>
              <w:t xml:space="preserve"> </w:t>
            </w:r>
          </w:p>
          <w:p w14:paraId="2644B99C" w14:textId="2DB1BC29" w:rsidR="00611EFE" w:rsidRPr="001B6E38" w:rsidRDefault="001B6E38" w:rsidP="008A34A1">
            <w:pPr>
              <w:rPr>
                <w:rFonts w:ascii="Calisto MT" w:hAnsi="Calisto MT"/>
                <w:sz w:val="18"/>
                <w:szCs w:val="18"/>
              </w:rPr>
            </w:pPr>
            <w:r>
              <w:rPr>
                <w:rFonts w:ascii="Calisto MT" w:hAnsi="Calisto MT"/>
                <w:sz w:val="18"/>
                <w:szCs w:val="18"/>
              </w:rPr>
              <w:t>Universitas Negeri Makassar</w:t>
            </w:r>
          </w:p>
          <w:p w14:paraId="35914FF8" w14:textId="53AF62BD" w:rsidR="00611EFE" w:rsidRPr="00967C3A" w:rsidRDefault="00611EFE" w:rsidP="00967C3A">
            <w:pPr>
              <w:spacing w:after="120"/>
              <w:rPr>
                <w:rFonts w:ascii="Calisto MT" w:hAnsi="Calisto MT"/>
                <w:color w:val="000000"/>
                <w:sz w:val="18"/>
                <w:szCs w:val="18"/>
              </w:rPr>
            </w:pPr>
            <w:r w:rsidRPr="00967C3A">
              <w:rPr>
                <w:rFonts w:ascii="Calisto MT" w:hAnsi="Calisto MT"/>
                <w:sz w:val="18"/>
                <w:szCs w:val="18"/>
              </w:rPr>
              <w:t xml:space="preserve">Email: </w:t>
            </w:r>
            <w:r w:rsidR="001B6E38">
              <w:rPr>
                <w:rStyle w:val="Hyperlink"/>
              </w:rPr>
              <w:t>akhmad.harum@unm.ac.id</w:t>
            </w:r>
          </w:p>
        </w:tc>
      </w:tr>
    </w:tbl>
    <w:p w14:paraId="2C49ADC3" w14:textId="77777777" w:rsidR="00C92604" w:rsidRPr="00C92604" w:rsidRDefault="00C92604" w:rsidP="00C92604">
      <w:pPr>
        <w:rPr>
          <w:sz w:val="24"/>
          <w:szCs w:val="24"/>
          <w:lang w:val="id-ID" w:eastAsia="id-ID"/>
        </w:rPr>
      </w:pPr>
    </w:p>
    <w:p w14:paraId="219BDBCC" w14:textId="77777777" w:rsidR="000F3FA3" w:rsidRPr="00967C3A" w:rsidRDefault="000F3FA3" w:rsidP="000F3FA3">
      <w:pPr>
        <w:spacing w:after="120"/>
        <w:jc w:val="both"/>
        <w:rPr>
          <w:rFonts w:ascii="Calisto MT" w:hAnsi="Calisto MT" w:cs="Calibri"/>
          <w:b/>
          <w:sz w:val="24"/>
          <w:szCs w:val="24"/>
        </w:rPr>
      </w:pPr>
      <w:r w:rsidRPr="00967C3A">
        <w:rPr>
          <w:rFonts w:ascii="Calisto MT" w:hAnsi="Calisto MT" w:cs="Calibri"/>
          <w:b/>
          <w:sz w:val="24"/>
          <w:szCs w:val="24"/>
        </w:rPr>
        <w:t>Introduction</w:t>
      </w:r>
    </w:p>
    <w:p w14:paraId="36476873" w14:textId="66F84DD7" w:rsidR="00C60242" w:rsidRDefault="00C60242" w:rsidP="001B6E38">
      <w:pPr>
        <w:spacing w:after="240" w:line="276" w:lineRule="auto"/>
        <w:ind w:firstLine="426"/>
        <w:jc w:val="both"/>
        <w:rPr>
          <w:rFonts w:ascii="Calisto MT" w:hAnsi="Calisto MT"/>
          <w:lang w:val="id-ID"/>
        </w:rPr>
      </w:pPr>
      <w:r w:rsidRPr="00C60242">
        <w:rPr>
          <w:rFonts w:ascii="Calisto MT" w:hAnsi="Calisto MT"/>
          <w:lang w:val="id-ID"/>
        </w:rPr>
        <w:t xml:space="preserve">In adolescence, it is between the phases of children and adult students or the transition phase. This phase is characterized by physical, behavioural, cognitive, biological and emotional changes. Demographically, the largest population of a country is the youth group. According to Havighurts </w:t>
      </w:r>
      <w:r w:rsidR="00F679E4" w:rsidRPr="00DE4FC0">
        <w:rPr>
          <w:rFonts w:ascii="Calisto MT" w:hAnsi="Calisto MT"/>
          <w:lang w:val="id-ID"/>
        </w:rPr>
        <w:t xml:space="preserve"> </w:t>
      </w:r>
      <w:r w:rsidR="00F679E4" w:rsidRPr="00DE4FC0">
        <w:rPr>
          <w:rFonts w:ascii="Calisto MT" w:hAnsi="Calisto MT"/>
          <w:lang w:val="id-ID"/>
        </w:rPr>
        <w:fldChar w:fldCharType="begin" w:fldLock="1"/>
      </w:r>
      <w:r w:rsidR="00830119">
        <w:rPr>
          <w:rFonts w:ascii="Calisto MT" w:hAnsi="Calisto MT"/>
          <w:lang w:val="id-ID"/>
        </w:rPr>
        <w:instrText>ADDIN CSL_CITATION {"citationItems":[{"id":"ITEM-1","itemData":{"DOI":"10.14421/aplikasia.v17i1.1362","ISSN":"1411-8777","abstract":"Masa remaja berada pada batas peralihan kehidupan anak dan dewasa. Tubuhnya tampak sudah “dewasa”, akan tetapi bila diperlakukan seperti orang dewasa remaja gagal menunjukan kedewasaannya. Pengalamannya mengenai alam dewasa masih belum banyak karena ia sering terlihat pada remaja adanya kegelisahan, pertentangan, kebingungan, dan konflik pada diri sendiri. Bagaimana remaja memandang peristiwa yang dialami akan menentukan perilakunya dalam menghadapi peristiwa-peristiwa tersebut","author":[{"dropping-particle":"","family":"Saputro","given":"Khamim Zarkasih","non-dropping-particle":"","parse-names":false,"suffix":""}],"container-title":"Aplikasia: Jurnal Aplikasi Ilmu-ilmu Agama","id":"ITEM-1","issue":"1","issued":{"date-parts":[["2018"]]},"page":"25","title":"Memahami Ciri dan Tugas Perkembangan Masa Remaja","type":"article-journal","volume":"17"},"uris":["http://www.mendeley.com/documents/?uuid=8f77208e-bea9-4796-b0b3-bc0236cc4a21","http://www.mendeley.com/documents/?uuid=d92d54db-edac-4fe0-8ac5-654549c019df"]}],"mendeley":{"formattedCitation":"(Saputro, 2018)","plainTextFormattedCitation":"(Saputro, 2018)","previouslyFormattedCitation":"(Saputro, 2018)"},"properties":{"noteIndex":0},"schema":"https://github.com/citation-style-language/schema/raw/master/csl-citation.json"}</w:instrText>
      </w:r>
      <w:r w:rsidR="00F679E4" w:rsidRPr="00DE4FC0">
        <w:rPr>
          <w:rFonts w:ascii="Calisto MT" w:hAnsi="Calisto MT"/>
          <w:lang w:val="id-ID"/>
        </w:rPr>
        <w:fldChar w:fldCharType="separate"/>
      </w:r>
      <w:r w:rsidR="00F679E4" w:rsidRPr="00DE4FC0">
        <w:rPr>
          <w:rFonts w:ascii="Calisto MT" w:hAnsi="Calisto MT"/>
          <w:noProof/>
          <w:lang w:val="id-ID"/>
        </w:rPr>
        <w:t>(Saputro, 2018)</w:t>
      </w:r>
      <w:r w:rsidR="00F679E4" w:rsidRPr="00DE4FC0">
        <w:rPr>
          <w:rFonts w:ascii="Calisto MT" w:hAnsi="Calisto MT"/>
          <w:lang w:val="id-ID"/>
        </w:rPr>
        <w:fldChar w:fldCharType="end"/>
      </w:r>
      <w:r w:rsidR="00F679E4">
        <w:rPr>
          <w:rFonts w:ascii="Calisto MT" w:hAnsi="Calisto MT"/>
        </w:rPr>
        <w:t xml:space="preserve">, </w:t>
      </w:r>
      <w:r w:rsidRPr="00C60242">
        <w:rPr>
          <w:rFonts w:ascii="Calisto MT" w:hAnsi="Calisto MT"/>
          <w:lang w:val="id-ID"/>
        </w:rPr>
        <w:t xml:space="preserve">nine adolescent development tasks exist. One of the tasks of adolescent development is a career. According to Mighwar </w:t>
      </w:r>
      <w:r w:rsidR="00F679E4" w:rsidRPr="00DE4FC0">
        <w:rPr>
          <w:rFonts w:ascii="Calisto MT" w:hAnsi="Calisto MT"/>
          <w:lang w:val="id-ID"/>
        </w:rPr>
        <w:fldChar w:fldCharType="begin" w:fldLock="1"/>
      </w:r>
      <w:r w:rsidR="00830119">
        <w:rPr>
          <w:rFonts w:ascii="Calisto MT" w:hAnsi="Calisto MT"/>
          <w:lang w:val="id-ID"/>
        </w:rPr>
        <w:instrText>ADDIN CSL_CITATION {"citationItems":[{"id":"ITEM-1","itemData":{"DOI":"10.14710/empati.2019.23579","ISSN":"2337-375X","abstract":"Konsep diri adalah gambaran deskriptif dan evaluatif diri sendiri. Perkembangan konsep diri dipengaruhi oleh seberapa berhasil remaja memenuhi tugas perkembangannya. Salah satu tugas perkembangan yang harus dilalui remaja yaitu persiapan karir. Remaja yang berhasil menjalankan tugas perkembangan karir sesuai tahap perkembangan karir dianggap memiliki kematangan karir. Kematangan karir adalah keberhasilan individu menyelesaikan tugas perkembangan karir yang khas sesuai dengan tahap perkembangan karir. Penelitian ini bertujuan untuk mengetahui hubungan antara konsep diri dengan kematangan karir pada siswa kelas XI SMK Yayasan Pharmasi Semarang. Subjek penelitian ini adalah siswa kelas XI SMK Yaysan Pharmasi Semarang. Pengambilan sampel menggunkan teknik cluster random sampling dengan jumlah sampel 174 siswa. Pengambilan data menggunaka dua skala penelitian yaitu Skala Konsep Diri terdiri dari 32 aitem valid dan Skala Kematangan Karir terdiri dari 52 aitem valid yang sudah diujicobakan pada 61 siswa kelas XI SMK Yayasan Pharmasi Semarang. Hasil analisis data menggunakan analisis regresi sederhana menunjukan adanya hubungan positif antara konsep diri dengan kematangan karir dengan koefisien korelasi rxy = 0,691 dan signifikansi 0,000 (p &lt; 0,001). Artinya, semakin positif konsep diri maka semakin tinggi kematangan karir siswa, dan sebaliknya. Konsep diri memberikan sumbangan efektif sebesar 47,8% terhadap kematangan karir.","author":[{"dropping-particle":"","family":"Almaida","given":"Dewani Sheila","non-dropping-particle":"","parse-names":false,"suffix":""},{"dropping-particle":"","family":"Febriyanti","given":"Dinni Asih","non-dropping-particle":"","parse-names":false,"suffix":""}],"container-title":"Jurnal EMPATI","id":"ITEM-1","issue":"1","issued":{"date-parts":[["2019"]]},"page":"87-92","title":"Hubungan Antara Konsep Diri Dengan Kematangan Karir Pada Siswa Kelas Xi Smk Yayasan Pharmasi Semarang","type":"article-journal","volume":"8"},"uris":["http://www.mendeley.com/documents/?uuid=96d41556-41a9-4795-b772-4bdcea633065","http://www.mendeley.com/documents/?uuid=b09a0776-8c3c-4e64-9a1c-2602db6991eb","http://www.mendeley.com/documents/?uuid=9274b893-ec53-4877-bb72-cb9c6ebd7da9"]}],"mendeley":{"formattedCitation":"(Almaida &amp; Febriyanti, 2019)","plainTextFormattedCitation":"(Almaida &amp; Febriyanti, 2019)","previouslyFormattedCitation":"(Almaida &amp; Febriyanti, 2019)"},"properties":{"noteIndex":0},"schema":"https://github.com/citation-style-language/schema/raw/master/csl-citation.json"}</w:instrText>
      </w:r>
      <w:r w:rsidR="00F679E4" w:rsidRPr="00DE4FC0">
        <w:rPr>
          <w:rFonts w:ascii="Calisto MT" w:hAnsi="Calisto MT"/>
          <w:lang w:val="id-ID"/>
        </w:rPr>
        <w:fldChar w:fldCharType="separate"/>
      </w:r>
      <w:r w:rsidR="00F679E4" w:rsidRPr="00DE4FC0">
        <w:rPr>
          <w:rFonts w:ascii="Calisto MT" w:hAnsi="Calisto MT"/>
          <w:noProof/>
          <w:lang w:val="id-ID"/>
        </w:rPr>
        <w:t>(Almaida &amp; Febriyanti, 2019)</w:t>
      </w:r>
      <w:r w:rsidR="00F679E4" w:rsidRPr="00DE4FC0">
        <w:rPr>
          <w:rFonts w:ascii="Calisto MT" w:hAnsi="Calisto MT"/>
          <w:lang w:val="id-ID"/>
        </w:rPr>
        <w:fldChar w:fldCharType="end"/>
      </w:r>
      <w:r w:rsidR="00F679E4">
        <w:rPr>
          <w:rFonts w:ascii="Calisto MT" w:hAnsi="Calisto MT"/>
        </w:rPr>
        <w:t xml:space="preserve">, </w:t>
      </w:r>
      <w:r w:rsidRPr="00C60242">
        <w:rPr>
          <w:rFonts w:ascii="Calisto MT" w:hAnsi="Calisto MT"/>
          <w:lang w:val="id-ID"/>
        </w:rPr>
        <w:t xml:space="preserve">youth dropping out of school is part of an effort to prepare for a job seriously. Career development is an attitude of career maturity that every student has to have a clear picture of the developmental tasks and responsibilities to be carried out. The career maturity construct was introduced </w:t>
      </w:r>
      <w:r w:rsidRPr="00C60242">
        <w:rPr>
          <w:rFonts w:ascii="Calisto MT" w:hAnsi="Calisto MT"/>
          <w:lang w:val="id-ID"/>
        </w:rPr>
        <w:lastRenderedPageBreak/>
        <w:t>initially by Super in 1957, claiming that career maturity represents "the place reached on the continuum of vocational development from exploration to decline".</w:t>
      </w:r>
    </w:p>
    <w:p w14:paraId="63A6B0D9" w14:textId="43DA68DD" w:rsidR="00C60242" w:rsidRDefault="00C60242" w:rsidP="001B6E38">
      <w:pPr>
        <w:spacing w:after="240" w:line="276" w:lineRule="auto"/>
        <w:ind w:firstLine="426"/>
        <w:jc w:val="both"/>
        <w:rPr>
          <w:color w:val="0E101A"/>
        </w:rPr>
      </w:pPr>
      <w:r>
        <w:rPr>
          <w:rStyle w:val="Emphasis"/>
          <w:color w:val="0E101A"/>
        </w:rPr>
        <w:t>Career maturity</w:t>
      </w:r>
      <w:r>
        <w:rPr>
          <w:color w:val="0E101A"/>
        </w:rPr>
        <w:t xml:space="preserve"> is an important aspect that every student must possess because this is related to determining the future to be achieved. One's career has significant consequences for oneself and is the essence of the basis and purpose of one's life. Therefore, determining career choices is an essential point in the journey of human life. Career maturity is characterized by the ability to decide what to choose. Age, gender (gender), socioeconomic status, and racial and cultural differences are related to career maturity. One of the factors that influence career maturity is gender. Women have a faster developmental stage than men, so it is considered as one that can influence the way women think about some issues. The older the woman, the higher her career maturity </w:t>
      </w:r>
      <w:r w:rsidR="00F679E4" w:rsidRPr="00DE4FC0">
        <w:rPr>
          <w:rFonts w:ascii="Calisto MT" w:hAnsi="Calisto MT"/>
          <w:lang w:val="id-ID"/>
        </w:rPr>
        <w:fldChar w:fldCharType="begin" w:fldLock="1"/>
      </w:r>
      <w:r w:rsidR="00830119">
        <w:rPr>
          <w:rFonts w:ascii="Calisto MT" w:hAnsi="Calisto MT"/>
          <w:lang w:val="id-ID"/>
        </w:rPr>
        <w:instrText>ADDIN CSL_CITATION {"citationItems":[{"id":"ITEM-1","itemData":{"DOI":"10.17509/insight.v2i2.15169","ISSN":"2599-3208","abstract":"AbstractThis study aimed to determine the role of academic self-concept in mediating the relationship between self-regulation learning and commitment to career choice in high school students. This research focuses on the dimensions of vocational exploration and commitment, namely openness to explore career choices before committing to a particular career choice. This research uses quantitative approach with 315 students of high school students of X-XI class. Measurement of commitment to career choice is done by measuring tool Commitment to Career Choices Scale sub scale vocational exploraton and commitment. Measurement of self-regulation in learning using Motivated Strategies and Learning Questionnaire, while the academic self-concept was measured using the Academic Self Concept for Adolescents Scale. The result shows that self regulation in learning affects commitment to career choice through academic self concept. The self-regulated skills in applied learning consistently will shape the positive academic self-concept and impact on the increased commitment to career choice among high school students.AbstrakPenelitian ini bertujuan untuk mengetahui peran konsep diri akademik dalam memediasi hubungan antara regulasi diri dalam belajar dan komitmen terhadap pilihan karier pada siswa SMA. Penelitian ini memfokuskan pada salah satu dimensi dari komitmen terhadap pilihan karier, yaitu dimensi vocational exploration and commitment (VEC). Penelitian ini meng­gunakan pendekatan kuantitatif dengan partisipan penelitian berjumlah 315 orang siswa SMA kelas X-XI. Pengukuran komitmen terhadap pilihan karier dilakukan dengan alat ukur Commitment to Career Choices Scale sub skala vocational exploration and commitment. Pengukuran regulasi diri dalam belajar menggunakan Motivated Strategies and Learning Questionnaire, sedangkan konsep diri akademik diukur dengan menggunakan Academic Self Concept for Adolescents Scale. Hasil penelitian menunjukkan bahwa regulasi diri dalam belajar memengaruhi komitmen terhadap pilihan karier melalui konsep diri akademik. Keterampilan regulasi diri dalam belajar yang diterapkan dengan konsisten akan membentuk konsep diri akademik yang positif dan berdampak pada meningkatnya komitmen terhadap pilihan karier dimensi vocational exploration and commitment pada siswa SMA.","author":[{"dropping-particle":"","family":"Mardhiyah","given":"Kuny Z","non-dropping-particle":"","parse-names":false,"suffix":""},{"dropping-particle":"","family":"Indianti","given":"Wahyu","non-dropping-particle":"","parse-names":false,"suffix":""}],"container-title":"Jurnal Psikologi Insight","id":"ITEM-1","issue":"2","issued":{"date-parts":[["2019"]]},"page":"67-83","title":"Mediasi Konsep Diri Akademik Dalam Peran Regulasi Diri Belajar Terhadap Komitmen Kepada Pilihan Karir Siswa Sma","type":"article-journal","volume":"2"},"uris":["http://www.mendeley.com/documents/?uuid=f29aaf3c-527d-4b9a-a131-f54dc5dad6c2","http://www.mendeley.com/documents/?uuid=3c5bfb8b-5939-47c6-a572-9b3ba8912af3","http://www.mendeley.com/documents/?uuid=54a894bf-a66b-4042-bfbc-02aba9b135c4"]}],"mendeley":{"formattedCitation":"(Mardhiyah &amp; Indianti, 2019)","plainTextFormattedCitation":"(Mardhiyah &amp; Indianti, 2019)","previouslyFormattedCitation":"(Mardhiyah &amp; Indianti, 2019)"},"properties":{"noteIndex":0},"schema":"https://github.com/citation-style-language/schema/raw/master/csl-citation.json"}</w:instrText>
      </w:r>
      <w:r w:rsidR="00F679E4" w:rsidRPr="00DE4FC0">
        <w:rPr>
          <w:rFonts w:ascii="Calisto MT" w:hAnsi="Calisto MT"/>
          <w:lang w:val="id-ID"/>
        </w:rPr>
        <w:fldChar w:fldCharType="separate"/>
      </w:r>
      <w:r w:rsidR="00F679E4" w:rsidRPr="00DE4FC0">
        <w:rPr>
          <w:rFonts w:ascii="Calisto MT" w:hAnsi="Calisto MT"/>
          <w:noProof/>
          <w:lang w:val="id-ID"/>
        </w:rPr>
        <w:t>(Mardhiyah &amp; Indianti, 2019)</w:t>
      </w:r>
      <w:r w:rsidR="00F679E4" w:rsidRPr="00DE4FC0">
        <w:rPr>
          <w:rFonts w:ascii="Calisto MT" w:hAnsi="Calisto MT"/>
          <w:lang w:val="id-ID"/>
        </w:rPr>
        <w:fldChar w:fldCharType="end"/>
      </w:r>
      <w:r w:rsidR="00F679E4" w:rsidRPr="00DE4FC0">
        <w:rPr>
          <w:rFonts w:ascii="Calisto MT" w:hAnsi="Calisto MT"/>
          <w:lang w:val="id-ID"/>
        </w:rPr>
        <w:t>.</w:t>
      </w:r>
    </w:p>
    <w:p w14:paraId="4C678489" w14:textId="5921EA2B" w:rsidR="00C60242" w:rsidRDefault="00C60242" w:rsidP="001B6E38">
      <w:pPr>
        <w:spacing w:after="240" w:line="276" w:lineRule="auto"/>
        <w:ind w:firstLine="426"/>
        <w:jc w:val="both"/>
        <w:rPr>
          <w:rFonts w:ascii="Calisto MT" w:hAnsi="Calisto MT"/>
          <w:lang w:val="id-ID"/>
        </w:rPr>
      </w:pPr>
      <w:r w:rsidRPr="00C60242">
        <w:rPr>
          <w:rFonts w:ascii="Calisto MT" w:hAnsi="Calisto MT"/>
          <w:lang w:val="id-ID"/>
        </w:rPr>
        <w:t xml:space="preserve">During the teenage years, especially at the high school level, the maturity of career choices should ideally be owned by each student as a reference in determining the next step after graduating from the grey and white period. However, the reality at school is different. Many class XII students need clarification about making career choices. Various problems also arise when students want to determine where a career will go, related to the choice of further studies or when going straight into the world of work. Based on research conducted </w:t>
      </w:r>
      <w:r w:rsidR="00F679E4" w:rsidRPr="00DE4FC0">
        <w:rPr>
          <w:rFonts w:ascii="Calisto MT" w:hAnsi="Calisto MT"/>
          <w:lang w:val="id-ID"/>
        </w:rPr>
        <w:t xml:space="preserve"> </w:t>
      </w:r>
      <w:r w:rsidR="00F679E4" w:rsidRPr="00DE4FC0">
        <w:rPr>
          <w:rFonts w:ascii="Calisto MT" w:eastAsia="Calibri" w:hAnsi="Calisto MT"/>
          <w:noProof/>
        </w:rPr>
        <w:fldChar w:fldCharType="begin" w:fldLock="1"/>
      </w:r>
      <w:r w:rsidR="00830119">
        <w:rPr>
          <w:rFonts w:ascii="Calisto MT" w:eastAsia="Calibri" w:hAnsi="Calisto MT"/>
          <w:noProof/>
        </w:rPr>
        <w:instrText>ADDIN CSL_CITATION {"citationItems":[{"id":"ITEM-1","itemData":{"DOI":"10.21070/acopen.4.2021.2756","abstract":"Career is an important issue in human life which includes the development of a lifelong decision-making process. Career maturity is the readiness of individuals in choosing a career and making career decisions that are in accordance with the will of the heart and personality tendencies and stages of career development. This study aims to determine the career maturity of class XII students. This research uses descriptive quantitative method. The sample used is class XII students who attend SMA Al-Islam Krian Sidoarjo. The number of samples in this study was 221 students. The sampling method used in this research is simple random sampling. The data collection method uses a Likert scale, namely the career maturity scale. The results of the reliability test on the career maturity scale show a reliability coefficient of 0.943. The result of data analysis from this research is that the career maturity of the XII grade students of SMA Al-Islam Krian Sidoarjo is in the medium category. The results of further research that the percentage of high career maturity aspects is the career exploration aspect. The second in terms of type, women are taller than men. The third is in terms of school majors, science majors are higher than social studies and language majors. Keywords: career maturity, students","author":[{"dropping-particle":"","family":"Lailatunnikma","given":"Lailatunnikma","non-dropping-particle":"","parse-names":false,"suffix":""},{"dropping-particle":"","family":"Nastiti","given":"Dwi","non-dropping-particle":"","parse-names":false,"suffix":""}],"container-title":"Academia Open","id":"ITEM-1","issued":{"date-parts":[["2021"]]},"page":"1-10","title":"Overview of Career Maturity in Class XII Students in High School","type":"article-journal","volume":"4"},"uris":["http://www.mendeley.com/documents/?uuid=f62f9e4c-2c8a-4a28-8ba6-217595e76f6d","http://www.mendeley.com/documents/?uuid=2de95c26-fd5a-4faf-bddc-fb1a4eb76f11","http://www.mendeley.com/documents/?uuid=22c89d39-5863-4006-9ac6-88f81c97399e"]}],"mendeley":{"formattedCitation":"(Lailatunnikma &amp; Nastiti, 2021)","plainTextFormattedCitation":"(Lailatunnikma &amp; Nastiti, 2021)","previouslyFormattedCitation":"(Lailatunnikma &amp; Nastiti, 2021)"},"properties":{"noteIndex":0},"schema":"https://github.com/citation-style-language/schema/raw/master/csl-citation.json"}</w:instrText>
      </w:r>
      <w:r w:rsidR="00F679E4" w:rsidRPr="00DE4FC0">
        <w:rPr>
          <w:rFonts w:ascii="Calisto MT" w:eastAsia="Calibri" w:hAnsi="Calisto MT"/>
          <w:noProof/>
        </w:rPr>
        <w:fldChar w:fldCharType="separate"/>
      </w:r>
      <w:r w:rsidR="00F679E4" w:rsidRPr="00DE4FC0">
        <w:rPr>
          <w:rFonts w:ascii="Calisto MT" w:eastAsia="Calibri" w:hAnsi="Calisto MT"/>
          <w:noProof/>
        </w:rPr>
        <w:t>(Lailatunnikma &amp; Nastiti, 2021)</w:t>
      </w:r>
      <w:r w:rsidR="00F679E4" w:rsidRPr="00DE4FC0">
        <w:rPr>
          <w:rFonts w:ascii="Calisto MT" w:eastAsia="Calibri" w:hAnsi="Calisto MT"/>
          <w:noProof/>
        </w:rPr>
        <w:fldChar w:fldCharType="end"/>
      </w:r>
      <w:r w:rsidR="00F679E4">
        <w:rPr>
          <w:rFonts w:ascii="Calisto MT" w:eastAsia="Calibri" w:hAnsi="Calisto MT"/>
          <w:noProof/>
        </w:rPr>
        <w:t xml:space="preserve"> </w:t>
      </w:r>
      <w:r w:rsidRPr="00C60242">
        <w:rPr>
          <w:rFonts w:ascii="Calisto MT" w:hAnsi="Calisto MT"/>
          <w:lang w:val="id-ID"/>
        </w:rPr>
        <w:t>on 380 high school students in Bandung, it was found that the highest school students had yet to be able to determine their future. Then, according to interviews with counselling teachers at Al-Islam Krian High School, the results of a survey of 10 students, it turns out that there are students who choose a university without considering their abilities, talents and interests.</w:t>
      </w:r>
    </w:p>
    <w:p w14:paraId="38024BA1" w14:textId="14E98FE1" w:rsidR="00C60242" w:rsidRDefault="00C60242" w:rsidP="001B6E38">
      <w:pPr>
        <w:spacing w:after="240" w:line="276" w:lineRule="auto"/>
        <w:ind w:firstLine="426"/>
        <w:jc w:val="both"/>
        <w:rPr>
          <w:rFonts w:ascii="Calisto MT" w:hAnsi="Calisto MT"/>
          <w:lang w:val="id-ID"/>
        </w:rPr>
      </w:pPr>
      <w:r w:rsidRPr="00C60242">
        <w:rPr>
          <w:rFonts w:ascii="Calisto MT" w:hAnsi="Calisto MT"/>
          <w:lang w:val="id-ID"/>
        </w:rPr>
        <w:t xml:space="preserve">This phenomenon is also experienced by class XII students at SMA Negeri 2 Gowa. Based on the results of an interview with the Guidance and Counseling Coordinator on February 15 2022, it was explained that from 2018 to 2020, there was an increase in the number of students who chose not to register at universities that passed through the SNMPTN route. Apart from that, the results of the scale distributed on February 23, 2022, also show that most students are immature in choosing a career. Of the 22 sample students, 14 needed help understanding how to choose a job, and even 22 students needed to learn about advanced schools and careers according to their aspirations. Students seem unable to assess and fail to obtain something clear about themselves. Students experience distrust of their abilities. The low career maturity of students can cause losses in determining success in the future if students do not understand the obstacles from within and outside the students. Atli </w:t>
      </w:r>
      <w:r w:rsidR="00F679E4" w:rsidRPr="00DE4FC0">
        <w:rPr>
          <w:rFonts w:ascii="Calisto MT" w:hAnsi="Calisto MT"/>
          <w:lang w:val="id-ID"/>
        </w:rPr>
        <w:fldChar w:fldCharType="begin" w:fldLock="1"/>
      </w:r>
      <w:r w:rsidR="00830119">
        <w:rPr>
          <w:rFonts w:ascii="Calisto MT" w:hAnsi="Calisto MT"/>
          <w:lang w:val="id-ID"/>
        </w:rPr>
        <w:instrText>ADDIN CSL_CITATION {"citationItems":[{"id":"ITEM-1","itemData":{"DOI":"10.20527/ecopsy.v7i2.6543","ISSN":"2354-7197","abstract":"Kematangan karir memang penting dimiliki dalam diri setiap individu khususnya pada peserta didik di SMA. Kematangan karir berkaitan dengan kesiapan dalam proses karir dan cita-cita peserta didik di masa depan. Penelitian ini dilakukan untuk mengetahui pengaruh konsep diri terhadap kematangan karir peserta didik SMA Negeri di Kabupaten Pacitan. Jenis penelitian yang digunakan adalah ex-post-facto dengan pendekatan kuantitatif. Populasi pada penelitian ini adalah seluruh peserta didik SMA Negeri di Kabupaten Pacitan dengan total 3952 peserta didik. Ukuran sampel dalam penelitian ini 371 peserta didik yang ditentukan dengan teknik multi stage proportional random sampling. Instrumen penelitian ini menggunakan skala. Teknik validitas menggunakan validitas isi. Teknik realibilitas menggunakan alpha cronbach. Teknik analisis data yang digunakan adalah analisis regresi sederhana. Hasil pada penelitian ini menunjukkan bahwa terdapat pengaruh konsep diri terhadap kematangan karir peserta didik. Sehingga perilaku konsep diri yang ditunjukkan pada peserta didik dapat mempengaruhi tingkat kematangan karir yang dimiliki.","author":[{"dropping-particle":"","family":"Purwandika","given":"Riszal","non-dropping-particle":"","parse-names":false,"suffix":""},{"dropping-particle":"","family":"Ayriza","given":"Yulia","non-dropping-particle":"","parse-names":false,"suffix":""}],"container-title":"Jurnal Ecopsy","id":"ITEM-1","issue":"2","issued":{"date-parts":[["2020"]]},"page":"26-30","title":"Pengaruh Konsep Diri Terhadap Kematangan Karir Peserta Didik Sma","type":"article-journal","volume":"7"},"uris":["http://www.mendeley.com/documents/?uuid=f4ad16ec-7c01-431f-8bc9-335afdad92ea","http://www.mendeley.com/documents/?uuid=c58c5a67-236a-42af-87d3-41fa9238ee01","http://www.mendeley.com/documents/?uuid=47c82bfc-346f-4219-b601-4e0db9226207"]}],"mendeley":{"formattedCitation":"(Purwandika &amp; Ayriza, 2020)","plainTextFormattedCitation":"(Purwandika &amp; Ayriza, 2020)","previouslyFormattedCitation":"(Purwandika &amp; Ayriza, 2020)"},"properties":{"noteIndex":0},"schema":"https://github.com/citation-style-language/schema/raw/master/csl-citation.json"}</w:instrText>
      </w:r>
      <w:r w:rsidR="00F679E4" w:rsidRPr="00DE4FC0">
        <w:rPr>
          <w:rFonts w:ascii="Calisto MT" w:hAnsi="Calisto MT"/>
          <w:lang w:val="id-ID"/>
        </w:rPr>
        <w:fldChar w:fldCharType="separate"/>
      </w:r>
      <w:r w:rsidR="00F679E4" w:rsidRPr="00DE4FC0">
        <w:rPr>
          <w:rFonts w:ascii="Calisto MT" w:hAnsi="Calisto MT"/>
          <w:noProof/>
          <w:lang w:val="id-ID"/>
        </w:rPr>
        <w:t>(Purwandika &amp; Ayriza, 2020)</w:t>
      </w:r>
      <w:r w:rsidR="00F679E4" w:rsidRPr="00DE4FC0">
        <w:rPr>
          <w:rFonts w:ascii="Calisto MT" w:hAnsi="Calisto MT"/>
          <w:lang w:val="id-ID"/>
        </w:rPr>
        <w:fldChar w:fldCharType="end"/>
      </w:r>
      <w:r w:rsidR="00F679E4" w:rsidRPr="00DE4FC0">
        <w:rPr>
          <w:rFonts w:ascii="Calisto MT" w:hAnsi="Calisto MT"/>
          <w:lang w:val="id-ID"/>
        </w:rPr>
        <w:t xml:space="preserve"> </w:t>
      </w:r>
      <w:r w:rsidRPr="00C60242">
        <w:rPr>
          <w:rFonts w:ascii="Calisto MT" w:hAnsi="Calisto MT"/>
          <w:lang w:val="id-ID"/>
        </w:rPr>
        <w:t>explains that individuals who have reached a certain level of career maturity are believed to be able to formulate more career choices following their awareness and readiness. So that obstacles from within and outside are expected to be detected as early as possible by students. The maturity process of a good career choice is marked by good self-acceptance. This is reflected in the self-concept of each student.</w:t>
      </w:r>
    </w:p>
    <w:p w14:paraId="566F1E6C" w14:textId="34F87406" w:rsidR="00C60242" w:rsidRDefault="00C60242" w:rsidP="001B6E38">
      <w:pPr>
        <w:spacing w:after="240" w:line="276" w:lineRule="auto"/>
        <w:ind w:firstLine="426"/>
        <w:jc w:val="both"/>
        <w:rPr>
          <w:rFonts w:ascii="Calisto MT" w:hAnsi="Calisto MT"/>
          <w:lang w:val="id-ID"/>
        </w:rPr>
      </w:pPr>
      <w:r w:rsidRPr="00C60242">
        <w:rPr>
          <w:rFonts w:ascii="Calisto MT" w:hAnsi="Calisto MT"/>
          <w:lang w:val="id-ID"/>
        </w:rPr>
        <w:t xml:space="preserve">In self-concept, a view of oneself is needed to know one's abilities in facing various challenges in the future. If adolescents fail to overcome conflict and their identity, they will sink into confusion, unable to make choices and decisions, especially regarding work and sexual orientation. , and role in life as a whole. The process of forming a self-concept in adolescence towards adulthood is a period towards the real world of work or career. From a demographic perspective, especially gender, women have a self-concept that comes from their physical condition and popularity, while men's self-concept comes from their aggressiveness and strength. In other words, women will rely on their feminine image, and men will rely on their male image in forming their self-concept </w:t>
      </w:r>
      <w:r w:rsidR="00F679E4" w:rsidRPr="00DE4FC0">
        <w:rPr>
          <w:rFonts w:ascii="Calisto MT" w:hAnsi="Calisto MT"/>
          <w:lang w:val="id-ID"/>
        </w:rPr>
        <w:fldChar w:fldCharType="begin" w:fldLock="1"/>
      </w:r>
      <w:r w:rsidR="00830119">
        <w:rPr>
          <w:rFonts w:ascii="Calisto MT" w:hAnsi="Calisto MT"/>
          <w:lang w:val="id-ID"/>
        </w:rPr>
        <w:instrText>ADDIN CSL_CITATION {"citationItems":[{"id":"ITEM-1","itemData":{"abstract":"Konsep diri bagi remaja berperan agar remaja dapat menyesuaikan dengan lingkungannya, agar mereka dapat diterima oleh lingkungannya. Remaja yang memiliki konsep diri yang positif akan memiliki tujuan dan cita-cita yang jelas terhadap masa depannya. Juga akan memunyai semangat hidup dan semangat juang yang tinggi. Konsep diri merupakan evaluasi terhadap domain yang spesifik dari diri. Remaja dapat membuat evaluasi diri terhadap berbagai domain dalam hidup akademiknya. Konsep diri terbentuk berdasarkan persepsi seseorang mengenai sikap-sikap orang lain terhadap dirinya. Pada seorang anak, Ia mulai belajar berfikir dan merasakan dirinya seperti apa yang telah ditentukan oleh orang lain dalam lingkungannya. Pembentukan konsep diri antara laki-laki dan perempuan mengalami perbedaan. Perempuan dalam pembentukan konsep diri bersumber dari keadaan fisik dan popularitas dirinya, sedangkan konsep diri laki-laki bersumber dari agresifitas dan kekuatan dirinya.","author":[{"dropping-particle":"","family":"Syahraeni","given":"Andi","non-dropping-particle":"","parse-names":false,"suffix":""}],"container-title":"Jurnal Bimbingan Penyuluhan Islam","id":"ITEM-1","issue":"1","issued":{"date-parts":[["2020"]]},"page":"61-76","title":"Pembentukan Konsep Diri Remaja","type":"article-journal","volume":"7"},"uris":["http://www.mendeley.com/documents/?uuid=b1bc78d4-4ca6-4092-b0b7-10153894d3b1","http://www.mendeley.com/documents/?uuid=086987ab-09ce-41db-801c-a4c5ca87586c","http://www.mendeley.com/documents/?uuid=a2b03e4c-174d-4f50-a5c7-3e14d039d17d"]}],"mendeley":{"formattedCitation":"(Syahraeni, 2020)","plainTextFormattedCitation":"(Syahraeni, 2020)","previouslyFormattedCitation":"(Syahraeni, 2020)"},"properties":{"noteIndex":0},"schema":"https://github.com/citation-style-language/schema/raw/master/csl-citation.json"}</w:instrText>
      </w:r>
      <w:r w:rsidR="00F679E4" w:rsidRPr="00DE4FC0">
        <w:rPr>
          <w:rFonts w:ascii="Calisto MT" w:hAnsi="Calisto MT"/>
          <w:lang w:val="id-ID"/>
        </w:rPr>
        <w:fldChar w:fldCharType="separate"/>
      </w:r>
      <w:r w:rsidR="00F679E4" w:rsidRPr="00DE4FC0">
        <w:rPr>
          <w:rFonts w:ascii="Calisto MT" w:hAnsi="Calisto MT"/>
          <w:noProof/>
          <w:lang w:val="id-ID"/>
        </w:rPr>
        <w:t>(Syahraeni, 2020)</w:t>
      </w:r>
      <w:r w:rsidR="00F679E4" w:rsidRPr="00DE4FC0">
        <w:rPr>
          <w:rFonts w:ascii="Calisto MT" w:hAnsi="Calisto MT"/>
          <w:lang w:val="id-ID"/>
        </w:rPr>
        <w:fldChar w:fldCharType="end"/>
      </w:r>
      <w:r w:rsidR="00F679E4" w:rsidRPr="00DE4FC0">
        <w:rPr>
          <w:rFonts w:ascii="Calisto MT" w:hAnsi="Calisto MT"/>
          <w:lang w:val="id-ID"/>
        </w:rPr>
        <w:t>.</w:t>
      </w:r>
    </w:p>
    <w:p w14:paraId="01B1A68B" w14:textId="23F12FC5" w:rsidR="00C60242" w:rsidRDefault="00C60242" w:rsidP="00CD531B">
      <w:pPr>
        <w:spacing w:after="240" w:line="276" w:lineRule="auto"/>
        <w:ind w:firstLine="426"/>
        <w:jc w:val="both"/>
        <w:rPr>
          <w:rFonts w:ascii="Calisto MT" w:hAnsi="Calisto MT"/>
          <w:lang w:val="id-ID"/>
        </w:rPr>
      </w:pPr>
      <w:r w:rsidRPr="00C60242">
        <w:rPr>
          <w:rFonts w:ascii="Calisto MT" w:hAnsi="Calisto MT"/>
          <w:lang w:val="id-ID"/>
        </w:rPr>
        <w:t xml:space="preserve">Research conducted by </w:t>
      </w:r>
      <w:r w:rsidR="00F679E4" w:rsidRPr="00DE4FC0">
        <w:rPr>
          <w:rFonts w:ascii="Calisto MT" w:hAnsi="Calisto MT"/>
          <w:lang w:val="id-ID"/>
        </w:rPr>
        <w:fldChar w:fldCharType="begin" w:fldLock="1"/>
      </w:r>
      <w:r w:rsidR="00830119">
        <w:rPr>
          <w:rFonts w:ascii="Calisto MT" w:hAnsi="Calisto MT"/>
          <w:lang w:val="id-ID"/>
        </w:rPr>
        <w:instrText>ADDIN CSL_CITATION {"citationItems":[{"id":"ITEM-1","itemData":{"DOI":"10.20527/ecopsy.v7i2.6543","ISSN":"2354-7197","abstract":"Kematangan karir memang penting dimiliki dalam diri setiap individu khususnya pada peserta didik di SMA. Kematangan karir berkaitan dengan kesiapan dalam proses karir dan cita-cita peserta didik di masa depan. Penelitian ini dilakukan untuk mengetahui pengaruh konsep diri terhadap kematangan karir peserta didik SMA Negeri di Kabupaten Pacitan. Jenis penelitian yang digunakan adalah ex-post-facto dengan pendekatan kuantitatif. Populasi pada penelitian ini adalah seluruh peserta didik SMA Negeri di Kabupaten Pacitan dengan total 3952 peserta didik. Ukuran sampel dalam penelitian ini 371 peserta didik yang ditentukan dengan teknik multi stage proportional random sampling. Instrumen penelitian ini menggunakan skala. Teknik validitas menggunakan validitas isi. Teknik realibilitas menggunakan alpha cronbach. Teknik analisis data yang digunakan adalah analisis regresi sederhana. Hasil pada penelitian ini menunjukkan bahwa terdapat pengaruh konsep diri terhadap kematangan karir peserta didik. Sehingga perilaku konsep diri yang ditunjukkan pada peserta didik dapat mempengaruhi tingkat kematangan karir yang dimiliki.","author":[{"dropping-particle":"","family":"Purwandika","given":"Riszal","non-dropping-particle":"","parse-names":false,"suffix":""},{"dropping-particle":"","family":"Ayriza","given":"Yulia","non-dropping-particle":"","parse-names":false,"suffix":""}],"container-title":"Jurnal Ecopsy","id":"ITEM-1","issue":"2","issued":{"date-parts":[["2020"]]},"page":"26-30","title":"Pengaruh Konsep Diri Terhadap Kematangan Karir Peserta Didik Sma","type":"article-journal","volume":"7"},"uris":["http://www.mendeley.com/documents/?uuid=47c82bfc-346f-4219-b601-4e0db9226207","http://www.mendeley.com/documents/?uuid=c58c5a67-236a-42af-87d3-41fa9238ee01","http://www.mendeley.com/documents/?uuid=f4ad16ec-7c01-431f-8bc9-335afdad92ea"]}],"mendeley":{"formattedCitation":"(Purwandika &amp; Ayriza, 2020)","manualFormatting":"Purwandika &amp; Ayriza (2020)","plainTextFormattedCitation":"(Purwandika &amp; Ayriza, 2020)","previouslyFormattedCitation":"(Purwandika &amp; Ayriza, 2020)"},"properties":{"noteIndex":0},"schema":"https://github.com/citation-style-language/schema/raw/master/csl-citation.json"}</w:instrText>
      </w:r>
      <w:r w:rsidR="00F679E4" w:rsidRPr="00DE4FC0">
        <w:rPr>
          <w:rFonts w:ascii="Calisto MT" w:hAnsi="Calisto MT"/>
          <w:lang w:val="id-ID"/>
        </w:rPr>
        <w:fldChar w:fldCharType="separate"/>
      </w:r>
      <w:r w:rsidR="00F679E4" w:rsidRPr="00DE4FC0">
        <w:rPr>
          <w:rFonts w:ascii="Calisto MT" w:hAnsi="Calisto MT"/>
          <w:noProof/>
          <w:lang w:val="id-ID"/>
        </w:rPr>
        <w:t xml:space="preserve">Purwandika &amp; Ayriza </w:t>
      </w:r>
      <w:r w:rsidR="00F679E4">
        <w:rPr>
          <w:rFonts w:ascii="Calisto MT" w:hAnsi="Calisto MT"/>
          <w:noProof/>
        </w:rPr>
        <w:t>(</w:t>
      </w:r>
      <w:r w:rsidR="00F679E4" w:rsidRPr="00DE4FC0">
        <w:rPr>
          <w:rFonts w:ascii="Calisto MT" w:hAnsi="Calisto MT"/>
          <w:noProof/>
          <w:lang w:val="id-ID"/>
        </w:rPr>
        <w:t>2020)</w:t>
      </w:r>
      <w:r w:rsidR="00F679E4" w:rsidRPr="00DE4FC0">
        <w:rPr>
          <w:rFonts w:ascii="Calisto MT" w:hAnsi="Calisto MT"/>
          <w:lang w:val="id-ID"/>
        </w:rPr>
        <w:fldChar w:fldCharType="end"/>
      </w:r>
      <w:r w:rsidRPr="00C60242">
        <w:rPr>
          <w:rFonts w:ascii="Calisto MT" w:hAnsi="Calisto MT"/>
          <w:lang w:val="id-ID"/>
        </w:rPr>
        <w:t xml:space="preserve">shows a significant influence between self-concept and career maturity in students. Based on the results of simple regression data, this study shows that self-concept behaviour can significantly predict the career maturity behaviour of public high school students in Pacitan Regency. Other research also conducted by </w:t>
      </w:r>
      <w:r w:rsidR="00F679E4" w:rsidRPr="00DE4FC0">
        <w:rPr>
          <w:rFonts w:ascii="Calisto MT" w:hAnsi="Calisto MT"/>
          <w:lang w:val="id-ID"/>
        </w:rPr>
        <w:fldChar w:fldCharType="begin" w:fldLock="1"/>
      </w:r>
      <w:r w:rsidR="00830119">
        <w:rPr>
          <w:rFonts w:ascii="Calisto MT" w:hAnsi="Calisto MT"/>
          <w:lang w:val="id-ID"/>
        </w:rPr>
        <w:instrText>ADDIN CSL_CITATION {"citationItems":[{"id":"ITEM-1","itemData":{"DOI":"10.14710/empati.2019.23579","ISSN":"2337-375X","abstract":"Konsep diri adalah gambaran deskriptif dan evaluatif diri sendiri. Perkembangan konsep diri dipengaruhi oleh seberapa berhasil remaja memenuhi tugas perkembangannya. Salah satu tugas perkembangan yang harus dilalui remaja yaitu persiapan karir. Remaja yang berhasil menjalankan tugas perkembangan karir sesuai tahap perkembangan karir dianggap memiliki kematangan karir. Kematangan karir adalah keberhasilan individu menyelesaikan tugas perkembangan karir yang khas sesuai dengan tahap perkembangan karir. Penelitian ini bertujuan untuk mengetahui hubungan antara konsep diri dengan kematangan karir pada siswa kelas XI SMK Yayasan Pharmasi Semarang. Subjek penelitian ini adalah siswa kelas XI SMK Yaysan Pharmasi Semarang. Pengambilan sampel menggunkan teknik cluster random sampling dengan jumlah sampel 174 siswa. Pengambilan data menggunaka dua skala penelitian yaitu Skala Konsep Diri terdiri dari 32 aitem valid dan Skala Kematangan Karir terdiri dari 52 aitem valid yang sudah diujicobakan pada 61 siswa kelas XI SMK Yayasan Pharmasi Semarang. Hasil analisis data menggunakan analisis regresi sederhana menunjukan adanya hubungan positif antara konsep diri dengan kematangan karir dengan koefisien korelasi rxy = 0,691 dan signifikansi 0,000 (p &lt; 0,001). Artinya, semakin positif konsep diri maka semakin tinggi kematangan karir siswa, dan sebaliknya. Konsep diri memberikan sumbangan efektif sebesar 47,8% terhadap kematangan karir.","author":[{"dropping-particle":"","family":"Almaida","given":"Dewani Sheila","non-dropping-particle":"","parse-names":false,"suffix":""},{"dropping-particle":"","family":"Febriyanti","given":"Dinni Asih","non-dropping-particle":"","parse-names":false,"suffix":""}],"container-title":"Jurnal EMPATI","id":"ITEM-1","issue":"1","issued":{"date-parts":[["2019"]]},"page":"87-92","title":"Hubungan Antara Konsep Diri Dengan Kematangan Karir Pada Siswa Kelas Xi Smk Yayasan Pharmasi Semarang","type":"article-journal","volume":"8"},"uris":["http://www.mendeley.com/documents/?uuid=9274b893-ec53-4877-bb72-cb9c6ebd7da9","http://www.mendeley.com/documents/?uuid=b09a0776-8c3c-4e64-9a1c-2602db6991eb","http://www.mendeley.com/documents/?uuid=96d41556-41a9-4795-b772-4bdcea633065"]}],"mendeley":{"formattedCitation":"(Almaida &amp; Febriyanti, 2019)","manualFormatting":"(Almaida &amp; Febriyanti (2019)","plainTextFormattedCitation":"(Almaida &amp; Febriyanti, 2019)","previouslyFormattedCitation":"(Almaida &amp; Febriyanti, 2019)"},"properties":{"noteIndex":0},"schema":"https://github.com/citation-style-language/schema/raw/master/csl-citation.json"}</w:instrText>
      </w:r>
      <w:r w:rsidR="00F679E4" w:rsidRPr="00DE4FC0">
        <w:rPr>
          <w:rFonts w:ascii="Calisto MT" w:hAnsi="Calisto MT"/>
          <w:lang w:val="id-ID"/>
        </w:rPr>
        <w:fldChar w:fldCharType="separate"/>
      </w:r>
      <w:r w:rsidR="00F679E4" w:rsidRPr="00DE4FC0">
        <w:rPr>
          <w:rFonts w:ascii="Calisto MT" w:hAnsi="Calisto MT"/>
          <w:noProof/>
          <w:lang w:val="id-ID"/>
        </w:rPr>
        <w:t xml:space="preserve">(Almaida &amp; Febriyanti </w:t>
      </w:r>
      <w:r w:rsidR="00F679E4">
        <w:rPr>
          <w:rFonts w:ascii="Calisto MT" w:hAnsi="Calisto MT"/>
          <w:noProof/>
        </w:rPr>
        <w:t>(</w:t>
      </w:r>
      <w:r w:rsidR="00F679E4" w:rsidRPr="00DE4FC0">
        <w:rPr>
          <w:rFonts w:ascii="Calisto MT" w:hAnsi="Calisto MT"/>
          <w:noProof/>
          <w:lang w:val="id-ID"/>
        </w:rPr>
        <w:t>2019)</w:t>
      </w:r>
      <w:r w:rsidR="00F679E4" w:rsidRPr="00DE4FC0">
        <w:rPr>
          <w:rFonts w:ascii="Calisto MT" w:hAnsi="Calisto MT"/>
          <w:lang w:val="id-ID"/>
        </w:rPr>
        <w:fldChar w:fldCharType="end"/>
      </w:r>
      <w:r w:rsidR="00F679E4" w:rsidRPr="00DE4FC0">
        <w:rPr>
          <w:rFonts w:ascii="Calisto MT" w:hAnsi="Calisto MT"/>
          <w:lang w:val="id-ID"/>
        </w:rPr>
        <w:t xml:space="preserve"> </w:t>
      </w:r>
      <w:r w:rsidRPr="00C60242">
        <w:rPr>
          <w:rFonts w:ascii="Calisto MT" w:hAnsi="Calisto MT"/>
          <w:lang w:val="id-ID"/>
        </w:rPr>
        <w:t xml:space="preserve">entitled The Relationship between Self-Concept and Career Maturity in Class XI Students of the Pharmacy Foundation SMK Semarang, </w:t>
      </w:r>
      <w:r w:rsidRPr="00C60242">
        <w:rPr>
          <w:rFonts w:ascii="Calisto MT" w:hAnsi="Calisto MT"/>
          <w:lang w:val="id-ID"/>
        </w:rPr>
        <w:lastRenderedPageBreak/>
        <w:t>showed that there was a significant positive relationship between self-concept and career maturity in class XI students of the Pharmacy Foundation SMK Semarang.</w:t>
      </w:r>
    </w:p>
    <w:p w14:paraId="49ABD7F4" w14:textId="77777777" w:rsidR="00BE53E2" w:rsidRDefault="00BE53E2" w:rsidP="000F3FA3">
      <w:pPr>
        <w:spacing w:after="120"/>
        <w:jc w:val="both"/>
        <w:rPr>
          <w:rFonts w:ascii="Calisto MT" w:hAnsi="Calisto MT"/>
          <w:lang w:val="id-ID"/>
        </w:rPr>
      </w:pPr>
      <w:r w:rsidRPr="00BE53E2">
        <w:rPr>
          <w:rFonts w:ascii="Calisto MT" w:hAnsi="Calisto MT"/>
          <w:lang w:val="id-ID"/>
        </w:rPr>
        <w:t>This study aims to empirically examine the relationship between self-concept and career choice maturity of class XII students at SMA Negeri 2 Gowa and the effect of self-concept components on career choice maturity. Therefore the hypothesis put forward in this study is that there is a relationship between self-concept and the career choice maturity of class XII students at SMAN 2 Gowa, and there is an influence of the self-concept component on the maturity of career choices.</w:t>
      </w:r>
    </w:p>
    <w:p w14:paraId="12819CF2" w14:textId="1585D0E7" w:rsidR="000F3FA3" w:rsidRPr="00967C3A" w:rsidRDefault="000F3FA3" w:rsidP="000F3FA3">
      <w:pPr>
        <w:spacing w:after="120"/>
        <w:jc w:val="both"/>
        <w:rPr>
          <w:rFonts w:ascii="Calisto MT" w:hAnsi="Calisto MT" w:cs="Calibri"/>
          <w:b/>
          <w:sz w:val="28"/>
          <w:szCs w:val="24"/>
        </w:rPr>
      </w:pPr>
      <w:r w:rsidRPr="00967C3A">
        <w:rPr>
          <w:rFonts w:ascii="Calisto MT" w:hAnsi="Calisto MT" w:cs="Calibri"/>
          <w:b/>
          <w:sz w:val="24"/>
          <w:szCs w:val="24"/>
        </w:rPr>
        <w:t>Method</w:t>
      </w:r>
    </w:p>
    <w:p w14:paraId="099714FD" w14:textId="77777777" w:rsidR="00BE53E2" w:rsidRDefault="00BE53E2" w:rsidP="00BE53E2">
      <w:pPr>
        <w:pStyle w:val="BodyText"/>
        <w:spacing w:before="37" w:after="240" w:line="276" w:lineRule="auto"/>
        <w:ind w:right="107" w:firstLine="360"/>
        <w:jc w:val="both"/>
        <w:rPr>
          <w:rFonts w:ascii="Calisto MT" w:hAnsi="Calisto MT"/>
          <w:lang w:val="id-ID"/>
        </w:rPr>
      </w:pPr>
      <w:r w:rsidRPr="00BE53E2">
        <w:rPr>
          <w:rFonts w:ascii="Calisto MT" w:hAnsi="Calisto MT"/>
          <w:lang w:val="id-ID"/>
        </w:rPr>
        <w:t>This research was conducted at SMA Negeri 2 Gowa. This research uses a quantitative approach with quantitative correlational research which describes a general approach to research that focuses on interpreting the covariation among naturally occurring variables. Correlational research aims to identify predictive relationships using correlation techniques or more sophisticated statistics. This study has two variables: the self-concept variable (X) and the career choice maturity variable (Y). The research design used is a bivariate correlation, a statistic that researchers can use to explain the relationship between two variables: self-concept and career choice maturity. The independent variable of this study is self-concept (X), which is formed of five components: self-image, ideal self, self-esteem, self-role, and self-identity. To measure variable X (self-concept of class XII students at SMAN 2 Gowa, researchers used a measuring tool in the form of a self-concept scale using a Likert scale, and there were 27 statements. The dependent variable of this study was career choice maturity (Y) which consisted of four aspects, namely: ( 1) career planning, (2) career exploration, (3) career information, and (4) decision making. To measure the Y variable, the researcher used a measuring tool of a student's career choice maturity scale using a Likert scale, and there were 26 statements.</w:t>
      </w:r>
    </w:p>
    <w:p w14:paraId="1899099B" w14:textId="77777777" w:rsidR="00BE53E2" w:rsidRDefault="00BE53E2" w:rsidP="00BE53E2">
      <w:pPr>
        <w:pStyle w:val="BodyText"/>
        <w:spacing w:before="37" w:line="276" w:lineRule="auto"/>
        <w:ind w:right="107" w:firstLine="360"/>
        <w:jc w:val="both"/>
        <w:rPr>
          <w:rFonts w:ascii="Calisto MT" w:hAnsi="Calisto MT"/>
          <w:lang w:val="id-ID"/>
        </w:rPr>
      </w:pPr>
      <w:r w:rsidRPr="00BE53E2">
        <w:rPr>
          <w:rFonts w:ascii="Calisto MT" w:hAnsi="Calisto MT"/>
          <w:lang w:val="id-ID"/>
        </w:rPr>
        <w:t xml:space="preserve">The population in this study were all class XII students at SMA Negeri 2 Gowa totalling 396 students. The sample used in this research was 100 students (50 girls and 50 boys) from 10 class XII. Samples were randomly selected according to the Cluster Random Sampling sampling technique. The data collection technique used was a self-concept scale based on Rogers' self-concept components, namely self-image, ideal self, self-esteem, self-role and self-identity and a career choice maturity scale adapted from Elia Rosa's thesis and guided by the Super career maturity aspect. Based on the validity test results using SPSS with the provisions of the r table for 30 samples, namely 0.361. Test the validity of the items using the SPSS for Windows statistical test with the condition that if count≥ stable, then the instrument is declared valid. Based on the results of the reliability test using SPSS For Windows, the following values </w:t>
      </w:r>
      <w:r w:rsidRPr="00BE53E2">
        <w:rPr>
          <w:lang w:val="id-ID"/>
        </w:rPr>
        <w:t>​​</w:t>
      </w:r>
      <w:r w:rsidRPr="00BE53E2">
        <w:rPr>
          <w:rFonts w:ascii="Calisto MT" w:hAnsi="Calisto MT"/>
          <w:lang w:val="id-ID"/>
        </w:rPr>
        <w:t>are obtained:</w:t>
      </w:r>
    </w:p>
    <w:p w14:paraId="4C97FB79" w14:textId="77777777" w:rsidR="00BE53E2" w:rsidRDefault="00BE53E2" w:rsidP="00DE4FC0">
      <w:pPr>
        <w:pStyle w:val="BodyText"/>
        <w:spacing w:before="37" w:line="276" w:lineRule="auto"/>
        <w:ind w:left="360" w:right="107"/>
        <w:jc w:val="center"/>
        <w:rPr>
          <w:rFonts w:ascii="Calisto MT" w:hAnsi="Calisto MT"/>
          <w:b/>
          <w:lang w:val="id-ID"/>
        </w:rPr>
      </w:pPr>
      <w:r w:rsidRPr="00BE53E2">
        <w:rPr>
          <w:rFonts w:ascii="Calisto MT" w:hAnsi="Calisto MT"/>
          <w:b/>
          <w:lang w:val="id-ID"/>
        </w:rPr>
        <w:t>Table 1. Self-Concept Instrument Reliability Test Results</w:t>
      </w:r>
    </w:p>
    <w:p w14:paraId="7FFE6099" w14:textId="12E3EA16" w:rsidR="00DE4FC0" w:rsidRPr="00DE4FC0" w:rsidRDefault="00DE4FC0" w:rsidP="00DE4FC0">
      <w:pPr>
        <w:pStyle w:val="BodyText"/>
        <w:spacing w:before="37" w:line="276" w:lineRule="auto"/>
        <w:ind w:left="360" w:right="107"/>
        <w:jc w:val="center"/>
        <w:rPr>
          <w:rFonts w:ascii="Calisto MT" w:hAnsi="Calisto MT"/>
          <w:b/>
          <w:lang w:val="id-ID"/>
        </w:rPr>
      </w:pPr>
      <w:r w:rsidRPr="00DE4FC0">
        <w:rPr>
          <w:rFonts w:ascii="Calisto MT" w:hAnsi="Calisto MT"/>
          <w:b/>
          <w:lang w:val="id-ID"/>
        </w:rPr>
        <w:t>Reliability statistics</w:t>
      </w:r>
    </w:p>
    <w:tbl>
      <w:tblPr>
        <w:tblW w:w="0" w:type="auto"/>
        <w:jc w:val="center"/>
        <w:tblBorders>
          <w:top w:val="nil"/>
          <w:left w:val="nil"/>
          <w:bottom w:val="nil"/>
          <w:right w:val="nil"/>
        </w:tblBorders>
        <w:tblLayout w:type="fixed"/>
        <w:tblLook w:val="0000" w:firstRow="0" w:lastRow="0" w:firstColumn="0" w:lastColumn="0" w:noHBand="0" w:noVBand="0"/>
      </w:tblPr>
      <w:tblGrid>
        <w:gridCol w:w="3122"/>
        <w:gridCol w:w="3122"/>
      </w:tblGrid>
      <w:tr w:rsidR="00DE4FC0" w:rsidRPr="00DE4FC0" w14:paraId="0DB946EA" w14:textId="77777777" w:rsidTr="00E85B7E">
        <w:trPr>
          <w:trHeight w:val="109"/>
          <w:jc w:val="center"/>
        </w:trPr>
        <w:tc>
          <w:tcPr>
            <w:tcW w:w="3122" w:type="dxa"/>
            <w:tcBorders>
              <w:top w:val="single" w:sz="4" w:space="0" w:color="auto"/>
              <w:bottom w:val="single" w:sz="4" w:space="0" w:color="auto"/>
            </w:tcBorders>
          </w:tcPr>
          <w:p w14:paraId="5CCCC578" w14:textId="77777777" w:rsidR="00DE4FC0" w:rsidRPr="00DE4FC0" w:rsidRDefault="00DE4FC0" w:rsidP="00E85B7E">
            <w:pPr>
              <w:pStyle w:val="BodyText"/>
              <w:spacing w:before="37"/>
              <w:ind w:left="360" w:right="107"/>
              <w:jc w:val="center"/>
              <w:rPr>
                <w:rFonts w:ascii="Calisto MT" w:hAnsi="Calisto MT"/>
                <w:b/>
                <w:lang w:val="id-ID"/>
              </w:rPr>
            </w:pPr>
            <w:r w:rsidRPr="00DE4FC0">
              <w:rPr>
                <w:rFonts w:ascii="Calisto MT" w:hAnsi="Calisto MT"/>
                <w:b/>
                <w:lang w:val="id-ID"/>
              </w:rPr>
              <w:t>Cronbach's Alpha</w:t>
            </w:r>
          </w:p>
        </w:tc>
        <w:tc>
          <w:tcPr>
            <w:tcW w:w="3122" w:type="dxa"/>
            <w:tcBorders>
              <w:top w:val="single" w:sz="4" w:space="0" w:color="auto"/>
              <w:bottom w:val="single" w:sz="4" w:space="0" w:color="auto"/>
            </w:tcBorders>
          </w:tcPr>
          <w:p w14:paraId="36C06396" w14:textId="77777777" w:rsidR="00DE4FC0" w:rsidRPr="00DE4FC0" w:rsidRDefault="00DE4FC0" w:rsidP="00E85B7E">
            <w:pPr>
              <w:pStyle w:val="BodyText"/>
              <w:spacing w:before="37"/>
              <w:ind w:left="360" w:right="107"/>
              <w:jc w:val="center"/>
              <w:rPr>
                <w:rFonts w:ascii="Calisto MT" w:hAnsi="Calisto MT"/>
                <w:b/>
                <w:lang w:val="id-ID"/>
              </w:rPr>
            </w:pPr>
            <w:r w:rsidRPr="00DE4FC0">
              <w:rPr>
                <w:rFonts w:ascii="Calisto MT" w:hAnsi="Calisto MT"/>
                <w:b/>
                <w:lang w:val="id-ID"/>
              </w:rPr>
              <w:t>N of Items</w:t>
            </w:r>
          </w:p>
        </w:tc>
      </w:tr>
      <w:tr w:rsidR="00DE4FC0" w:rsidRPr="00DE4FC0" w14:paraId="2E1EA04C" w14:textId="77777777" w:rsidTr="00E85B7E">
        <w:trPr>
          <w:trHeight w:val="109"/>
          <w:jc w:val="center"/>
        </w:trPr>
        <w:tc>
          <w:tcPr>
            <w:tcW w:w="3122" w:type="dxa"/>
            <w:tcBorders>
              <w:top w:val="single" w:sz="4" w:space="0" w:color="auto"/>
              <w:bottom w:val="single" w:sz="4" w:space="0" w:color="auto"/>
            </w:tcBorders>
          </w:tcPr>
          <w:p w14:paraId="17E2352F" w14:textId="77777777" w:rsidR="00DE4FC0" w:rsidRPr="00DE4FC0" w:rsidRDefault="00DE4FC0" w:rsidP="00E85B7E">
            <w:pPr>
              <w:pStyle w:val="BodyText"/>
              <w:spacing w:before="37"/>
              <w:ind w:left="360" w:right="107"/>
              <w:jc w:val="center"/>
              <w:rPr>
                <w:rFonts w:ascii="Calisto MT" w:hAnsi="Calisto MT"/>
                <w:lang w:val="id-ID"/>
              </w:rPr>
            </w:pPr>
            <w:r w:rsidRPr="00DE4FC0">
              <w:rPr>
                <w:rFonts w:ascii="Calisto MT" w:hAnsi="Calisto MT"/>
                <w:lang w:val="id-ID"/>
              </w:rPr>
              <w:t>,890</w:t>
            </w:r>
          </w:p>
        </w:tc>
        <w:tc>
          <w:tcPr>
            <w:tcW w:w="3122" w:type="dxa"/>
            <w:tcBorders>
              <w:top w:val="single" w:sz="4" w:space="0" w:color="auto"/>
              <w:bottom w:val="single" w:sz="4" w:space="0" w:color="auto"/>
            </w:tcBorders>
          </w:tcPr>
          <w:p w14:paraId="5C1F0C10" w14:textId="77777777" w:rsidR="00DE4FC0" w:rsidRPr="00DE4FC0" w:rsidRDefault="00DE4FC0" w:rsidP="00E85B7E">
            <w:pPr>
              <w:pStyle w:val="BodyText"/>
              <w:spacing w:before="37"/>
              <w:ind w:left="360" w:right="107"/>
              <w:jc w:val="center"/>
              <w:rPr>
                <w:rFonts w:ascii="Calisto MT" w:hAnsi="Calisto MT"/>
                <w:lang w:val="id-ID"/>
              </w:rPr>
            </w:pPr>
            <w:r w:rsidRPr="00DE4FC0">
              <w:rPr>
                <w:rFonts w:ascii="Calisto MT" w:hAnsi="Calisto MT"/>
                <w:lang w:val="id-ID"/>
              </w:rPr>
              <w:t>30</w:t>
            </w:r>
          </w:p>
        </w:tc>
      </w:tr>
    </w:tbl>
    <w:p w14:paraId="67F85F52" w14:textId="77777777" w:rsidR="00DE4FC0" w:rsidRPr="00DE4FC0" w:rsidRDefault="00DE4FC0" w:rsidP="00DE4FC0">
      <w:pPr>
        <w:pStyle w:val="BodyText"/>
        <w:spacing w:before="37" w:line="276" w:lineRule="auto"/>
        <w:ind w:left="360" w:right="107"/>
        <w:jc w:val="both"/>
        <w:rPr>
          <w:rFonts w:ascii="Calisto MT" w:hAnsi="Calisto MT"/>
          <w:lang w:val="id-ID"/>
        </w:rPr>
      </w:pPr>
    </w:p>
    <w:p w14:paraId="10F763FA" w14:textId="77777777" w:rsidR="00BE53E2" w:rsidRDefault="00BE53E2" w:rsidP="00DE4FC0">
      <w:pPr>
        <w:pStyle w:val="BodyText"/>
        <w:spacing w:before="37" w:line="276" w:lineRule="auto"/>
        <w:ind w:left="360" w:right="107"/>
        <w:jc w:val="center"/>
        <w:rPr>
          <w:rFonts w:ascii="Calisto MT" w:hAnsi="Calisto MT"/>
          <w:b/>
          <w:lang w:val="id-ID"/>
        </w:rPr>
      </w:pPr>
      <w:r w:rsidRPr="00BE53E2">
        <w:rPr>
          <w:rFonts w:ascii="Calisto MT" w:hAnsi="Calisto MT"/>
          <w:b/>
          <w:lang w:val="id-ID"/>
        </w:rPr>
        <w:t>Table 2. Reliability Test Results for Career Choice Maturity Instruments</w:t>
      </w:r>
    </w:p>
    <w:p w14:paraId="11812A70" w14:textId="109721C6" w:rsidR="00DE4FC0" w:rsidRPr="00DE4FC0" w:rsidRDefault="00DE4FC0" w:rsidP="00DE4FC0">
      <w:pPr>
        <w:pStyle w:val="BodyText"/>
        <w:spacing w:before="37" w:line="276" w:lineRule="auto"/>
        <w:ind w:left="360" w:right="107"/>
        <w:jc w:val="center"/>
        <w:rPr>
          <w:rFonts w:ascii="Calisto MT" w:hAnsi="Calisto MT"/>
          <w:b/>
          <w:lang w:val="id-ID"/>
        </w:rPr>
      </w:pPr>
      <w:r w:rsidRPr="00DE4FC0">
        <w:rPr>
          <w:rFonts w:ascii="Calisto MT" w:hAnsi="Calisto MT"/>
          <w:b/>
          <w:lang w:val="id-ID"/>
        </w:rPr>
        <w:t>Reliability statistics</w:t>
      </w:r>
    </w:p>
    <w:tbl>
      <w:tblPr>
        <w:tblW w:w="0" w:type="auto"/>
        <w:jc w:val="center"/>
        <w:tblBorders>
          <w:top w:val="nil"/>
          <w:left w:val="nil"/>
          <w:bottom w:val="nil"/>
          <w:right w:val="nil"/>
        </w:tblBorders>
        <w:tblLayout w:type="fixed"/>
        <w:tblLook w:val="0000" w:firstRow="0" w:lastRow="0" w:firstColumn="0" w:lastColumn="0" w:noHBand="0" w:noVBand="0"/>
      </w:tblPr>
      <w:tblGrid>
        <w:gridCol w:w="3122"/>
        <w:gridCol w:w="3122"/>
      </w:tblGrid>
      <w:tr w:rsidR="00DE4FC0" w:rsidRPr="00DE4FC0" w14:paraId="4C117521" w14:textId="77777777" w:rsidTr="00E85B7E">
        <w:trPr>
          <w:trHeight w:val="109"/>
          <w:jc w:val="center"/>
        </w:trPr>
        <w:tc>
          <w:tcPr>
            <w:tcW w:w="3122" w:type="dxa"/>
            <w:tcBorders>
              <w:top w:val="single" w:sz="4" w:space="0" w:color="auto"/>
              <w:bottom w:val="single" w:sz="4" w:space="0" w:color="auto"/>
            </w:tcBorders>
          </w:tcPr>
          <w:p w14:paraId="2345BBEB" w14:textId="77777777" w:rsidR="00DE4FC0" w:rsidRPr="00DE4FC0" w:rsidRDefault="00DE4FC0" w:rsidP="00E85B7E">
            <w:pPr>
              <w:pStyle w:val="BodyText"/>
              <w:spacing w:before="37"/>
              <w:ind w:left="360" w:right="107"/>
              <w:jc w:val="center"/>
              <w:rPr>
                <w:rFonts w:ascii="Calisto MT" w:hAnsi="Calisto MT"/>
                <w:b/>
                <w:lang w:val="id-ID"/>
              </w:rPr>
            </w:pPr>
            <w:r w:rsidRPr="00DE4FC0">
              <w:rPr>
                <w:rFonts w:ascii="Calisto MT" w:hAnsi="Calisto MT"/>
                <w:b/>
                <w:lang w:val="id-ID"/>
              </w:rPr>
              <w:t>Cronbach's Alpha</w:t>
            </w:r>
          </w:p>
        </w:tc>
        <w:tc>
          <w:tcPr>
            <w:tcW w:w="3122" w:type="dxa"/>
            <w:tcBorders>
              <w:top w:val="single" w:sz="4" w:space="0" w:color="auto"/>
              <w:bottom w:val="single" w:sz="4" w:space="0" w:color="auto"/>
            </w:tcBorders>
          </w:tcPr>
          <w:p w14:paraId="4546E6CF" w14:textId="77777777" w:rsidR="00DE4FC0" w:rsidRPr="00DE4FC0" w:rsidRDefault="00DE4FC0" w:rsidP="00E85B7E">
            <w:pPr>
              <w:pStyle w:val="BodyText"/>
              <w:spacing w:before="37"/>
              <w:ind w:left="360" w:right="107"/>
              <w:jc w:val="center"/>
              <w:rPr>
                <w:rFonts w:ascii="Calisto MT" w:hAnsi="Calisto MT"/>
                <w:b/>
                <w:lang w:val="id-ID"/>
              </w:rPr>
            </w:pPr>
            <w:r w:rsidRPr="00DE4FC0">
              <w:rPr>
                <w:rFonts w:ascii="Calisto MT" w:hAnsi="Calisto MT"/>
                <w:b/>
                <w:lang w:val="id-ID"/>
              </w:rPr>
              <w:t>N of Items</w:t>
            </w:r>
          </w:p>
        </w:tc>
      </w:tr>
      <w:tr w:rsidR="00DE4FC0" w:rsidRPr="00DE4FC0" w14:paraId="2B2402B2" w14:textId="77777777" w:rsidTr="00E85B7E">
        <w:trPr>
          <w:trHeight w:val="109"/>
          <w:jc w:val="center"/>
        </w:trPr>
        <w:tc>
          <w:tcPr>
            <w:tcW w:w="3122" w:type="dxa"/>
            <w:tcBorders>
              <w:top w:val="single" w:sz="4" w:space="0" w:color="auto"/>
              <w:bottom w:val="single" w:sz="4" w:space="0" w:color="auto"/>
            </w:tcBorders>
          </w:tcPr>
          <w:p w14:paraId="54C75C56" w14:textId="77777777" w:rsidR="00DE4FC0" w:rsidRPr="00DE4FC0" w:rsidRDefault="00DE4FC0" w:rsidP="00E85B7E">
            <w:pPr>
              <w:pStyle w:val="BodyText"/>
              <w:spacing w:before="37"/>
              <w:ind w:left="360" w:right="107"/>
              <w:jc w:val="center"/>
              <w:rPr>
                <w:rFonts w:ascii="Calisto MT" w:hAnsi="Calisto MT"/>
                <w:lang w:val="id-ID"/>
              </w:rPr>
            </w:pPr>
            <w:r w:rsidRPr="00DE4FC0">
              <w:rPr>
                <w:rFonts w:ascii="Calisto MT" w:hAnsi="Calisto MT"/>
                <w:lang w:val="id-ID"/>
              </w:rPr>
              <w:t>,906</w:t>
            </w:r>
          </w:p>
        </w:tc>
        <w:tc>
          <w:tcPr>
            <w:tcW w:w="3122" w:type="dxa"/>
            <w:tcBorders>
              <w:top w:val="single" w:sz="4" w:space="0" w:color="auto"/>
              <w:bottom w:val="single" w:sz="4" w:space="0" w:color="auto"/>
            </w:tcBorders>
          </w:tcPr>
          <w:p w14:paraId="7F2E37EA" w14:textId="77777777" w:rsidR="00DE4FC0" w:rsidRPr="00DE4FC0" w:rsidRDefault="00DE4FC0" w:rsidP="00E85B7E">
            <w:pPr>
              <w:pStyle w:val="BodyText"/>
              <w:spacing w:before="37"/>
              <w:ind w:left="360" w:right="107"/>
              <w:jc w:val="center"/>
              <w:rPr>
                <w:rFonts w:ascii="Calisto MT" w:hAnsi="Calisto MT"/>
                <w:lang w:val="id-ID"/>
              </w:rPr>
            </w:pPr>
            <w:r w:rsidRPr="00DE4FC0">
              <w:rPr>
                <w:rFonts w:ascii="Calisto MT" w:hAnsi="Calisto MT"/>
                <w:lang w:val="id-ID"/>
              </w:rPr>
              <w:t>30</w:t>
            </w:r>
          </w:p>
        </w:tc>
      </w:tr>
    </w:tbl>
    <w:p w14:paraId="352ED13A" w14:textId="77777777" w:rsidR="00BE53E2" w:rsidRDefault="00BE53E2" w:rsidP="00DE4FC0">
      <w:pPr>
        <w:pStyle w:val="BodyText"/>
        <w:spacing w:before="37" w:after="240" w:line="276" w:lineRule="auto"/>
        <w:ind w:right="107" w:firstLine="360"/>
        <w:jc w:val="both"/>
        <w:rPr>
          <w:rFonts w:ascii="Calisto MT" w:hAnsi="Calisto MT"/>
          <w:lang w:val="id-ID"/>
        </w:rPr>
      </w:pPr>
      <w:r w:rsidRPr="00BE53E2">
        <w:rPr>
          <w:rFonts w:ascii="Calisto MT" w:hAnsi="Calisto MT"/>
          <w:lang w:val="id-ID"/>
        </w:rPr>
        <w:t xml:space="preserve">Tables 1 and 2 show that Cronbach's Alpha values </w:t>
      </w:r>
      <w:r w:rsidRPr="00BE53E2">
        <w:rPr>
          <w:lang w:val="id-ID"/>
        </w:rPr>
        <w:t>​​</w:t>
      </w:r>
      <w:r w:rsidRPr="00BE53E2">
        <w:rPr>
          <w:rFonts w:ascii="Calisto MT" w:hAnsi="Calisto MT"/>
          <w:lang w:val="id-ID"/>
        </w:rPr>
        <w:t>are 0.890 and 0.906. This value is greater than the coefficient value of 0.60. Therefore, these two research instruments are declared reliable.</w:t>
      </w:r>
    </w:p>
    <w:p w14:paraId="344DB06D" w14:textId="77777777" w:rsidR="00BE53E2" w:rsidRDefault="00BE53E2" w:rsidP="000F3FA3">
      <w:pPr>
        <w:spacing w:after="120"/>
        <w:jc w:val="both"/>
        <w:rPr>
          <w:rFonts w:ascii="Calisto MT" w:hAnsi="Calisto MT"/>
          <w:lang w:val="id-ID"/>
        </w:rPr>
      </w:pPr>
      <w:r w:rsidRPr="00BE53E2">
        <w:rPr>
          <w:rFonts w:ascii="Calisto MT" w:hAnsi="Calisto MT"/>
          <w:lang w:val="id-ID"/>
        </w:rPr>
        <w:t xml:space="preserve">Data analysis techniques in this study used descriptive analysis, product moment correlation analysis and regression equation analysis. This study used descriptive analysis to describe the self-concept and career choice </w:t>
      </w:r>
      <w:r w:rsidRPr="00BE53E2">
        <w:rPr>
          <w:rFonts w:ascii="Calisto MT" w:hAnsi="Calisto MT"/>
          <w:lang w:val="id-ID"/>
        </w:rPr>
        <w:lastRenderedPageBreak/>
        <w:t>maturity of class XII students at SMAN 2 Gowa. The correlational analysis is a statistical analysis used to find the relationship between self-concept and career choice maturity of class XII students at SMAN 2 Gowa. Before carrying out product-moment correlation analysis, the data analysis technique has several requirements tests that must be carried out, namely the normality test and the linearity test. Analysis of the linear regression equation is an equation model that explains the relationship of one dependent variable/response (Y) with two or more independent variables/predictors (X1, X2,…Xn).</w:t>
      </w:r>
    </w:p>
    <w:p w14:paraId="4E8075BA" w14:textId="7800085C" w:rsidR="000F3FA3" w:rsidRDefault="000F3FA3" w:rsidP="000F3FA3">
      <w:pPr>
        <w:spacing w:after="120"/>
        <w:jc w:val="both"/>
        <w:rPr>
          <w:rFonts w:ascii="Calisto MT" w:hAnsi="Calisto MT" w:cs="Calibri"/>
          <w:b/>
          <w:sz w:val="24"/>
          <w:szCs w:val="24"/>
        </w:rPr>
      </w:pPr>
      <w:r w:rsidRPr="00967C3A">
        <w:rPr>
          <w:rFonts w:ascii="Calisto MT" w:hAnsi="Calisto MT" w:cs="Calibri"/>
          <w:b/>
          <w:sz w:val="24"/>
          <w:szCs w:val="24"/>
        </w:rPr>
        <w:t>Results and Discussions</w:t>
      </w:r>
    </w:p>
    <w:p w14:paraId="6DC8CD1F" w14:textId="77777777" w:rsidR="00BE53E2" w:rsidRDefault="00BE53E2" w:rsidP="00BE53E2">
      <w:pPr>
        <w:tabs>
          <w:tab w:val="left" w:pos="4398"/>
        </w:tabs>
        <w:spacing w:line="276" w:lineRule="auto"/>
        <w:ind w:right="47"/>
        <w:rPr>
          <w:rFonts w:ascii="Calisto MT" w:hAnsi="Calisto MT"/>
          <w:b/>
        </w:rPr>
      </w:pPr>
      <w:r w:rsidRPr="00BE53E2">
        <w:rPr>
          <w:rFonts w:ascii="Calisto MT" w:hAnsi="Calisto MT"/>
          <w:b/>
        </w:rPr>
        <w:t>Results</w:t>
      </w:r>
    </w:p>
    <w:p w14:paraId="7509B762" w14:textId="10CD2FE7" w:rsidR="00BE53E2" w:rsidRDefault="00BE53E2" w:rsidP="00BE53E2">
      <w:pPr>
        <w:tabs>
          <w:tab w:val="left" w:pos="709"/>
        </w:tabs>
        <w:rPr>
          <w:rFonts w:ascii="Calisto MT" w:hAnsi="Calisto MT"/>
          <w:bCs/>
          <w:i/>
          <w:lang w:val="id-ID" w:eastAsia="id-ID"/>
        </w:rPr>
      </w:pPr>
      <w:bookmarkStart w:id="0" w:name="_Hlk124498751"/>
      <w:r w:rsidRPr="00BE53E2">
        <w:rPr>
          <w:rFonts w:ascii="Calisto MT" w:hAnsi="Calisto MT"/>
          <w:bCs/>
          <w:i/>
          <w:lang w:val="id-ID" w:eastAsia="id-ID"/>
        </w:rPr>
        <w:t>Research Variable Descriptive Analysis</w:t>
      </w:r>
    </w:p>
    <w:p w14:paraId="2AB369CA" w14:textId="77777777" w:rsidR="00BE53E2" w:rsidRDefault="00BE53E2" w:rsidP="00BE53E2">
      <w:pPr>
        <w:tabs>
          <w:tab w:val="left" w:pos="709"/>
        </w:tabs>
        <w:rPr>
          <w:rFonts w:ascii="Calisto MT" w:hAnsi="Calisto MT"/>
          <w:bCs/>
          <w:i/>
          <w:lang w:val="id-ID" w:eastAsia="id-ID"/>
        </w:rPr>
      </w:pPr>
    </w:p>
    <w:p w14:paraId="584CB385" w14:textId="328B3728" w:rsidR="00CD531B" w:rsidRPr="00CD531B" w:rsidRDefault="00BE53E2" w:rsidP="00CD531B">
      <w:pPr>
        <w:tabs>
          <w:tab w:val="left" w:pos="709"/>
        </w:tabs>
        <w:ind w:left="426"/>
        <w:jc w:val="center"/>
        <w:rPr>
          <w:rFonts w:ascii="Calisto MT" w:hAnsi="Calisto MT"/>
          <w:b/>
          <w:lang w:val="id-ID"/>
        </w:rPr>
      </w:pPr>
      <w:r w:rsidRPr="00BE53E2">
        <w:rPr>
          <w:rFonts w:ascii="Calisto MT" w:hAnsi="Calisto MT"/>
          <w:b/>
          <w:lang w:val="id-ID"/>
        </w:rPr>
        <w:t>Table 1. The tendency of self-concept scale scores</w:t>
      </w:r>
    </w:p>
    <w:tbl>
      <w:tblPr>
        <w:tblW w:w="791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10"/>
        <w:gridCol w:w="1362"/>
        <w:gridCol w:w="2581"/>
        <w:gridCol w:w="2366"/>
      </w:tblGrid>
      <w:tr w:rsidR="00B66D39" w14:paraId="482DE427" w14:textId="77777777">
        <w:trPr>
          <w:trHeight w:val="250"/>
          <w:jc w:val="center"/>
        </w:trPr>
        <w:tc>
          <w:tcPr>
            <w:tcW w:w="1610" w:type="dxa"/>
            <w:shd w:val="clear" w:color="auto" w:fill="auto"/>
          </w:tcPr>
          <w:p w14:paraId="118FD42E" w14:textId="77777777" w:rsidR="00CD531B" w:rsidRDefault="00CD531B">
            <w:pPr>
              <w:ind w:left="65"/>
              <w:jc w:val="center"/>
              <w:rPr>
                <w:rFonts w:ascii="Calisto MT" w:eastAsia="Calibri" w:hAnsi="Calisto MT" w:cs="Arial"/>
                <w:b/>
              </w:rPr>
            </w:pPr>
            <w:r>
              <w:rPr>
                <w:rFonts w:ascii="Calisto MT" w:eastAsia="Calibri" w:hAnsi="Calisto MT" w:cs="Arial"/>
                <w:b/>
              </w:rPr>
              <w:t>No.</w:t>
            </w:r>
          </w:p>
        </w:tc>
        <w:tc>
          <w:tcPr>
            <w:tcW w:w="1362" w:type="dxa"/>
            <w:shd w:val="clear" w:color="auto" w:fill="auto"/>
          </w:tcPr>
          <w:p w14:paraId="55CB9A8A" w14:textId="12B5514C" w:rsidR="00CD531B" w:rsidRDefault="00BE53E2">
            <w:pPr>
              <w:ind w:left="65"/>
              <w:jc w:val="center"/>
              <w:rPr>
                <w:rFonts w:ascii="Calisto MT" w:eastAsia="Calibri" w:hAnsi="Calisto MT" w:cs="Arial"/>
                <w:b/>
              </w:rPr>
            </w:pPr>
            <w:r w:rsidRPr="00BE53E2">
              <w:rPr>
                <w:rFonts w:ascii="Calisto MT" w:eastAsia="Calibri" w:hAnsi="Calisto MT" w:cs="Arial"/>
                <w:b/>
              </w:rPr>
              <w:t>Category</w:t>
            </w:r>
          </w:p>
        </w:tc>
        <w:tc>
          <w:tcPr>
            <w:tcW w:w="2581" w:type="dxa"/>
            <w:shd w:val="clear" w:color="auto" w:fill="auto"/>
          </w:tcPr>
          <w:p w14:paraId="7EF471F3" w14:textId="1A5F9D37" w:rsidR="00CD531B" w:rsidRDefault="00BE53E2">
            <w:pPr>
              <w:ind w:left="65"/>
              <w:jc w:val="center"/>
              <w:rPr>
                <w:rFonts w:ascii="Calisto MT" w:eastAsia="Calibri" w:hAnsi="Calisto MT" w:cs="Arial"/>
                <w:b/>
              </w:rPr>
            </w:pPr>
            <w:r w:rsidRPr="00BE53E2">
              <w:rPr>
                <w:rFonts w:ascii="Calisto MT" w:eastAsia="Calibri" w:hAnsi="Calisto MT" w:cs="Arial"/>
                <w:b/>
              </w:rPr>
              <w:t>Female student</w:t>
            </w:r>
          </w:p>
        </w:tc>
        <w:tc>
          <w:tcPr>
            <w:tcW w:w="2366" w:type="dxa"/>
            <w:shd w:val="clear" w:color="auto" w:fill="auto"/>
          </w:tcPr>
          <w:p w14:paraId="02C484F9" w14:textId="338DBA83" w:rsidR="00CD531B" w:rsidRDefault="00BE53E2">
            <w:pPr>
              <w:ind w:left="65"/>
              <w:jc w:val="center"/>
              <w:rPr>
                <w:rFonts w:ascii="Calisto MT" w:eastAsia="Calibri" w:hAnsi="Calisto MT" w:cs="Arial"/>
                <w:b/>
              </w:rPr>
            </w:pPr>
            <w:r w:rsidRPr="00BE53E2">
              <w:rPr>
                <w:rFonts w:ascii="Calisto MT" w:eastAsia="Calibri" w:hAnsi="Calisto MT" w:cs="Arial"/>
                <w:b/>
              </w:rPr>
              <w:t>Male student</w:t>
            </w:r>
          </w:p>
        </w:tc>
      </w:tr>
      <w:tr w:rsidR="00BE53E2" w14:paraId="707F3036" w14:textId="77777777">
        <w:trPr>
          <w:trHeight w:val="250"/>
          <w:jc w:val="center"/>
        </w:trPr>
        <w:tc>
          <w:tcPr>
            <w:tcW w:w="1610" w:type="dxa"/>
            <w:shd w:val="clear" w:color="auto" w:fill="auto"/>
          </w:tcPr>
          <w:p w14:paraId="23967FA4" w14:textId="77777777" w:rsidR="00BE53E2" w:rsidRDefault="00BE53E2" w:rsidP="00BE53E2">
            <w:pPr>
              <w:ind w:left="65"/>
              <w:jc w:val="center"/>
              <w:rPr>
                <w:rFonts w:ascii="Calisto MT" w:eastAsia="Calibri" w:hAnsi="Calisto MT" w:cs="Arial"/>
              </w:rPr>
            </w:pPr>
            <w:r>
              <w:rPr>
                <w:rFonts w:ascii="Calisto MT" w:eastAsia="Calibri" w:hAnsi="Calisto MT" w:cs="Arial"/>
              </w:rPr>
              <w:t>1.</w:t>
            </w:r>
          </w:p>
        </w:tc>
        <w:tc>
          <w:tcPr>
            <w:tcW w:w="1362" w:type="dxa"/>
            <w:shd w:val="clear" w:color="auto" w:fill="auto"/>
          </w:tcPr>
          <w:p w14:paraId="5FAB8E64" w14:textId="518E2A13" w:rsidR="00BE53E2" w:rsidRDefault="00BE53E2" w:rsidP="00BE53E2">
            <w:pPr>
              <w:ind w:left="65"/>
              <w:jc w:val="center"/>
              <w:rPr>
                <w:rFonts w:ascii="Calisto MT" w:eastAsia="Calibri" w:hAnsi="Calisto MT" w:cs="Arial"/>
              </w:rPr>
            </w:pPr>
            <w:r w:rsidRPr="00566336">
              <w:t>Low</w:t>
            </w:r>
          </w:p>
        </w:tc>
        <w:tc>
          <w:tcPr>
            <w:tcW w:w="2581" w:type="dxa"/>
            <w:shd w:val="clear" w:color="auto" w:fill="auto"/>
          </w:tcPr>
          <w:p w14:paraId="53828E09" w14:textId="77777777" w:rsidR="00BE53E2" w:rsidRDefault="00BE53E2" w:rsidP="00BE53E2">
            <w:pPr>
              <w:ind w:left="65"/>
              <w:jc w:val="center"/>
              <w:rPr>
                <w:rFonts w:ascii="Calisto MT" w:eastAsia="Calibri" w:hAnsi="Calisto MT" w:cs="Arial"/>
              </w:rPr>
            </w:pPr>
            <w:r>
              <w:rPr>
                <w:rFonts w:ascii="Calisto MT" w:eastAsia="Calibri" w:hAnsi="Calisto MT" w:cs="Arial"/>
              </w:rPr>
              <w:t>0</w:t>
            </w:r>
          </w:p>
        </w:tc>
        <w:tc>
          <w:tcPr>
            <w:tcW w:w="2366" w:type="dxa"/>
            <w:shd w:val="clear" w:color="auto" w:fill="auto"/>
          </w:tcPr>
          <w:p w14:paraId="528FC4D6" w14:textId="77777777" w:rsidR="00BE53E2" w:rsidRDefault="00BE53E2" w:rsidP="00BE53E2">
            <w:pPr>
              <w:ind w:left="65"/>
              <w:jc w:val="center"/>
              <w:rPr>
                <w:rFonts w:ascii="Calisto MT" w:eastAsia="Calibri" w:hAnsi="Calisto MT" w:cs="Arial"/>
              </w:rPr>
            </w:pPr>
            <w:r>
              <w:rPr>
                <w:rFonts w:ascii="Calisto MT" w:eastAsia="Calibri" w:hAnsi="Calisto MT" w:cs="Arial"/>
              </w:rPr>
              <w:t>0</w:t>
            </w:r>
          </w:p>
        </w:tc>
      </w:tr>
      <w:tr w:rsidR="00BE53E2" w14:paraId="7331A32C" w14:textId="77777777">
        <w:trPr>
          <w:trHeight w:val="250"/>
          <w:jc w:val="center"/>
        </w:trPr>
        <w:tc>
          <w:tcPr>
            <w:tcW w:w="1610" w:type="dxa"/>
            <w:shd w:val="clear" w:color="auto" w:fill="auto"/>
          </w:tcPr>
          <w:p w14:paraId="5A698C17" w14:textId="77777777" w:rsidR="00BE53E2" w:rsidRDefault="00BE53E2" w:rsidP="00BE53E2">
            <w:pPr>
              <w:ind w:left="65"/>
              <w:jc w:val="center"/>
              <w:rPr>
                <w:rFonts w:ascii="Calisto MT" w:eastAsia="Calibri" w:hAnsi="Calisto MT" w:cs="Arial"/>
              </w:rPr>
            </w:pPr>
            <w:r>
              <w:rPr>
                <w:rFonts w:ascii="Calisto MT" w:eastAsia="Calibri" w:hAnsi="Calisto MT" w:cs="Arial"/>
              </w:rPr>
              <w:t>2.</w:t>
            </w:r>
          </w:p>
        </w:tc>
        <w:tc>
          <w:tcPr>
            <w:tcW w:w="1362" w:type="dxa"/>
            <w:shd w:val="clear" w:color="auto" w:fill="auto"/>
          </w:tcPr>
          <w:p w14:paraId="1E302D97" w14:textId="1903A206" w:rsidR="00BE53E2" w:rsidRDefault="00BE53E2" w:rsidP="00BE53E2">
            <w:pPr>
              <w:ind w:left="65"/>
              <w:jc w:val="center"/>
              <w:rPr>
                <w:rFonts w:ascii="Calisto MT" w:eastAsia="Calibri" w:hAnsi="Calisto MT" w:cs="Arial"/>
              </w:rPr>
            </w:pPr>
            <w:r w:rsidRPr="00566336">
              <w:t>Currently</w:t>
            </w:r>
          </w:p>
        </w:tc>
        <w:tc>
          <w:tcPr>
            <w:tcW w:w="2581" w:type="dxa"/>
            <w:shd w:val="clear" w:color="auto" w:fill="auto"/>
          </w:tcPr>
          <w:p w14:paraId="3951CE86" w14:textId="77777777" w:rsidR="00BE53E2" w:rsidRDefault="00BE53E2" w:rsidP="00BE53E2">
            <w:pPr>
              <w:ind w:left="65"/>
              <w:jc w:val="center"/>
              <w:rPr>
                <w:rFonts w:ascii="Calisto MT" w:eastAsia="Calibri" w:hAnsi="Calisto MT" w:cs="Arial"/>
              </w:rPr>
            </w:pPr>
            <w:r>
              <w:rPr>
                <w:rFonts w:ascii="Calisto MT" w:eastAsia="Calibri" w:hAnsi="Calisto MT" w:cs="Arial"/>
              </w:rPr>
              <w:t>0</w:t>
            </w:r>
          </w:p>
        </w:tc>
        <w:tc>
          <w:tcPr>
            <w:tcW w:w="2366" w:type="dxa"/>
            <w:shd w:val="clear" w:color="auto" w:fill="auto"/>
          </w:tcPr>
          <w:p w14:paraId="126CCE43" w14:textId="77777777" w:rsidR="00BE53E2" w:rsidRDefault="00BE53E2" w:rsidP="00BE53E2">
            <w:pPr>
              <w:ind w:left="65"/>
              <w:jc w:val="center"/>
              <w:rPr>
                <w:rFonts w:ascii="Calisto MT" w:eastAsia="Calibri" w:hAnsi="Calisto MT" w:cs="Arial"/>
              </w:rPr>
            </w:pPr>
            <w:r>
              <w:rPr>
                <w:rFonts w:ascii="Calisto MT" w:eastAsia="Calibri" w:hAnsi="Calisto MT" w:cs="Arial"/>
              </w:rPr>
              <w:t>5</w:t>
            </w:r>
          </w:p>
        </w:tc>
      </w:tr>
      <w:tr w:rsidR="00BE53E2" w14:paraId="710D2D83" w14:textId="77777777">
        <w:trPr>
          <w:trHeight w:val="250"/>
          <w:jc w:val="center"/>
        </w:trPr>
        <w:tc>
          <w:tcPr>
            <w:tcW w:w="1610" w:type="dxa"/>
            <w:shd w:val="clear" w:color="auto" w:fill="auto"/>
          </w:tcPr>
          <w:p w14:paraId="524DD016" w14:textId="77777777" w:rsidR="00BE53E2" w:rsidRDefault="00BE53E2" w:rsidP="00BE53E2">
            <w:pPr>
              <w:ind w:left="65"/>
              <w:jc w:val="center"/>
              <w:rPr>
                <w:rFonts w:ascii="Calisto MT" w:eastAsia="Calibri" w:hAnsi="Calisto MT" w:cs="Arial"/>
              </w:rPr>
            </w:pPr>
            <w:r>
              <w:rPr>
                <w:rFonts w:ascii="Calisto MT" w:eastAsia="Calibri" w:hAnsi="Calisto MT" w:cs="Arial"/>
              </w:rPr>
              <w:t>3.</w:t>
            </w:r>
          </w:p>
        </w:tc>
        <w:tc>
          <w:tcPr>
            <w:tcW w:w="1362" w:type="dxa"/>
            <w:shd w:val="clear" w:color="auto" w:fill="auto"/>
          </w:tcPr>
          <w:p w14:paraId="0E34B4A3" w14:textId="7940195D" w:rsidR="00BE53E2" w:rsidRDefault="00BE53E2" w:rsidP="00BE53E2">
            <w:pPr>
              <w:ind w:left="65"/>
              <w:jc w:val="center"/>
              <w:rPr>
                <w:rFonts w:ascii="Calisto MT" w:eastAsia="Calibri" w:hAnsi="Calisto MT" w:cs="Arial"/>
              </w:rPr>
            </w:pPr>
            <w:r>
              <w:rPr>
                <w:rFonts w:cs="Arial"/>
              </w:rPr>
              <w:t>High</w:t>
            </w:r>
          </w:p>
        </w:tc>
        <w:tc>
          <w:tcPr>
            <w:tcW w:w="2581" w:type="dxa"/>
            <w:shd w:val="clear" w:color="auto" w:fill="auto"/>
          </w:tcPr>
          <w:p w14:paraId="1702801F" w14:textId="77777777" w:rsidR="00BE53E2" w:rsidRDefault="00BE53E2" w:rsidP="00BE53E2">
            <w:pPr>
              <w:ind w:left="65"/>
              <w:jc w:val="center"/>
              <w:rPr>
                <w:rFonts w:ascii="Calisto MT" w:eastAsia="Calibri" w:hAnsi="Calisto MT" w:cs="Arial"/>
              </w:rPr>
            </w:pPr>
            <w:r>
              <w:rPr>
                <w:rFonts w:ascii="Calisto MT" w:eastAsia="Calibri" w:hAnsi="Calisto MT" w:cs="Arial"/>
              </w:rPr>
              <w:t>50</w:t>
            </w:r>
          </w:p>
        </w:tc>
        <w:tc>
          <w:tcPr>
            <w:tcW w:w="2366" w:type="dxa"/>
            <w:shd w:val="clear" w:color="auto" w:fill="auto"/>
          </w:tcPr>
          <w:p w14:paraId="55F9F3DC" w14:textId="77777777" w:rsidR="00BE53E2" w:rsidRDefault="00BE53E2" w:rsidP="00BE53E2">
            <w:pPr>
              <w:ind w:left="65"/>
              <w:jc w:val="center"/>
              <w:rPr>
                <w:rFonts w:ascii="Calisto MT" w:eastAsia="Calibri" w:hAnsi="Calisto MT" w:cs="Arial"/>
              </w:rPr>
            </w:pPr>
            <w:r>
              <w:rPr>
                <w:rFonts w:ascii="Calisto MT" w:eastAsia="Calibri" w:hAnsi="Calisto MT" w:cs="Arial"/>
              </w:rPr>
              <w:t>45</w:t>
            </w:r>
          </w:p>
        </w:tc>
      </w:tr>
      <w:tr w:rsidR="00B66D39" w14:paraId="5627CAD1" w14:textId="77777777">
        <w:trPr>
          <w:trHeight w:val="250"/>
          <w:jc w:val="center"/>
        </w:trPr>
        <w:tc>
          <w:tcPr>
            <w:tcW w:w="1610" w:type="dxa"/>
            <w:shd w:val="clear" w:color="auto" w:fill="auto"/>
          </w:tcPr>
          <w:p w14:paraId="2197FEB1" w14:textId="524DE2C4" w:rsidR="00CD531B" w:rsidRDefault="00BE53E2">
            <w:pPr>
              <w:ind w:left="65"/>
              <w:jc w:val="center"/>
              <w:rPr>
                <w:rFonts w:ascii="Calisto MT" w:eastAsia="Calibri" w:hAnsi="Calisto MT" w:cs="Arial"/>
              </w:rPr>
            </w:pPr>
            <w:r>
              <w:rPr>
                <w:rFonts w:ascii="Calisto MT" w:eastAsia="Calibri" w:hAnsi="Calisto MT" w:cs="Arial"/>
              </w:rPr>
              <w:t>Total</w:t>
            </w:r>
          </w:p>
        </w:tc>
        <w:tc>
          <w:tcPr>
            <w:tcW w:w="1362" w:type="dxa"/>
            <w:shd w:val="clear" w:color="auto" w:fill="auto"/>
          </w:tcPr>
          <w:p w14:paraId="5F1288C4" w14:textId="77777777" w:rsidR="00CD531B" w:rsidRDefault="00CD531B">
            <w:pPr>
              <w:ind w:left="65"/>
              <w:jc w:val="center"/>
              <w:rPr>
                <w:rFonts w:ascii="Calisto MT" w:eastAsia="Calibri" w:hAnsi="Calisto MT" w:cs="Arial"/>
              </w:rPr>
            </w:pPr>
          </w:p>
        </w:tc>
        <w:tc>
          <w:tcPr>
            <w:tcW w:w="2581" w:type="dxa"/>
            <w:shd w:val="clear" w:color="auto" w:fill="auto"/>
          </w:tcPr>
          <w:p w14:paraId="6515B772" w14:textId="77777777" w:rsidR="00CD531B" w:rsidRDefault="00CD531B">
            <w:pPr>
              <w:ind w:left="65"/>
              <w:jc w:val="center"/>
              <w:rPr>
                <w:rFonts w:ascii="Calisto MT" w:eastAsia="Calibri" w:hAnsi="Calisto MT" w:cs="Arial"/>
              </w:rPr>
            </w:pPr>
            <w:r>
              <w:rPr>
                <w:rFonts w:ascii="Calisto MT" w:eastAsia="Calibri" w:hAnsi="Calisto MT" w:cs="Arial"/>
              </w:rPr>
              <w:t>50</w:t>
            </w:r>
          </w:p>
        </w:tc>
        <w:tc>
          <w:tcPr>
            <w:tcW w:w="2366" w:type="dxa"/>
            <w:shd w:val="clear" w:color="auto" w:fill="auto"/>
          </w:tcPr>
          <w:p w14:paraId="0D2B6E01" w14:textId="77777777" w:rsidR="00CD531B" w:rsidRDefault="00CD531B">
            <w:pPr>
              <w:ind w:left="65"/>
              <w:jc w:val="center"/>
              <w:rPr>
                <w:rFonts w:ascii="Calisto MT" w:eastAsia="Calibri" w:hAnsi="Calisto MT" w:cs="Arial"/>
              </w:rPr>
            </w:pPr>
            <w:r>
              <w:rPr>
                <w:rFonts w:ascii="Calisto MT" w:eastAsia="Calibri" w:hAnsi="Calisto MT" w:cs="Arial"/>
              </w:rPr>
              <w:t>50</w:t>
            </w:r>
          </w:p>
        </w:tc>
      </w:tr>
    </w:tbl>
    <w:bookmarkEnd w:id="0"/>
    <w:p w14:paraId="55AE4B82" w14:textId="77777777" w:rsidR="00BE53E2" w:rsidRPr="00BE53E2" w:rsidRDefault="00BE53E2" w:rsidP="00CD531B">
      <w:pPr>
        <w:pStyle w:val="IEEEParagraph"/>
        <w:spacing w:after="120" w:line="276" w:lineRule="auto"/>
        <w:ind w:right="45"/>
        <w:rPr>
          <w:rFonts w:ascii="Calisto MT" w:eastAsia="Times New Roman" w:hAnsi="Calisto MT"/>
          <w:sz w:val="20"/>
          <w:szCs w:val="20"/>
          <w:lang w:val="id-ID" w:eastAsia="en-US"/>
        </w:rPr>
      </w:pPr>
      <w:r w:rsidRPr="00BE53E2">
        <w:rPr>
          <w:rFonts w:ascii="Calisto MT" w:eastAsia="Times New Roman" w:hAnsi="Calisto MT"/>
          <w:sz w:val="20"/>
          <w:szCs w:val="20"/>
          <w:lang w:val="id-ID" w:eastAsia="en-US"/>
        </w:rPr>
        <w:t>Source: Results of scale data processing</w:t>
      </w:r>
    </w:p>
    <w:p w14:paraId="4FD0FC35" w14:textId="77777777" w:rsidR="00BE53E2" w:rsidRDefault="00BE53E2" w:rsidP="00BE53E2">
      <w:pPr>
        <w:tabs>
          <w:tab w:val="left" w:pos="709"/>
        </w:tabs>
        <w:spacing w:before="240"/>
        <w:jc w:val="both"/>
        <w:rPr>
          <w:rStyle w:val="longtext"/>
          <w:rFonts w:ascii="Calisto MT" w:eastAsia="SimSun" w:hAnsi="Calisto MT" w:cs="Tahoma"/>
          <w:shd w:val="clear" w:color="auto" w:fill="FFFFFF"/>
          <w:lang w:val="en-AU" w:eastAsia="zh-CN"/>
        </w:rPr>
      </w:pPr>
      <w:r w:rsidRPr="00BE53E2">
        <w:rPr>
          <w:rStyle w:val="longtext"/>
          <w:rFonts w:ascii="Calisto MT" w:eastAsia="SimSun" w:hAnsi="Calisto MT" w:cs="Tahoma"/>
          <w:shd w:val="clear" w:color="auto" w:fill="FFFFFF"/>
          <w:lang w:val="en-AU" w:eastAsia="zh-CN"/>
        </w:rPr>
        <w:t>On the table. 1. The tendency for the scores on the self-concept scale distribution of female students to be in the high category (score 81 and above) with an acquisition of 100%. Meanwhile, the tendency of the scores on the self-concept scale distribution of male students is in the high category (score 81 and above) with an acquisition of 90%, and in the medium category (scores 54, 80.5). Based on the results of these percentages, the self-concept of class XII students of SMA Negeri 2 Gowa tends to be in the high category.</w:t>
      </w:r>
    </w:p>
    <w:p w14:paraId="24904537" w14:textId="19083BD8" w:rsidR="00CD531B" w:rsidRPr="00CD531B" w:rsidRDefault="00BE53E2" w:rsidP="00CD531B">
      <w:pPr>
        <w:tabs>
          <w:tab w:val="left" w:pos="709"/>
        </w:tabs>
        <w:spacing w:before="240"/>
        <w:ind w:left="426"/>
        <w:jc w:val="center"/>
        <w:rPr>
          <w:rFonts w:ascii="Calisto MT" w:hAnsi="Calisto MT"/>
          <w:b/>
          <w:lang w:val="id-ID"/>
        </w:rPr>
      </w:pPr>
      <w:r w:rsidRPr="00BE53E2">
        <w:rPr>
          <w:rFonts w:ascii="Calisto MT" w:hAnsi="Calisto MT"/>
          <w:b/>
          <w:lang w:val="id-ID"/>
        </w:rPr>
        <w:t>Table 2. The trend of career choice maturity scores</w:t>
      </w:r>
    </w:p>
    <w:tbl>
      <w:tblPr>
        <w:tblW w:w="791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10"/>
        <w:gridCol w:w="1362"/>
        <w:gridCol w:w="2581"/>
        <w:gridCol w:w="2366"/>
      </w:tblGrid>
      <w:tr w:rsidR="00BE53E2" w14:paraId="1EE0BE30" w14:textId="77777777">
        <w:trPr>
          <w:trHeight w:val="250"/>
          <w:jc w:val="center"/>
        </w:trPr>
        <w:tc>
          <w:tcPr>
            <w:tcW w:w="1610" w:type="dxa"/>
            <w:shd w:val="clear" w:color="auto" w:fill="auto"/>
          </w:tcPr>
          <w:p w14:paraId="4DBC2080" w14:textId="77777777" w:rsidR="00BE53E2" w:rsidRDefault="00BE53E2" w:rsidP="00BE53E2">
            <w:pPr>
              <w:ind w:left="206"/>
              <w:jc w:val="center"/>
              <w:rPr>
                <w:rFonts w:ascii="Calisto MT" w:eastAsia="Calibri" w:hAnsi="Calisto MT" w:cs="Arial"/>
                <w:b/>
              </w:rPr>
            </w:pPr>
            <w:r>
              <w:rPr>
                <w:rFonts w:ascii="Calisto MT" w:eastAsia="Calibri" w:hAnsi="Calisto MT" w:cs="Arial"/>
                <w:b/>
              </w:rPr>
              <w:t>No.</w:t>
            </w:r>
          </w:p>
        </w:tc>
        <w:tc>
          <w:tcPr>
            <w:tcW w:w="1362" w:type="dxa"/>
            <w:shd w:val="clear" w:color="auto" w:fill="auto"/>
          </w:tcPr>
          <w:p w14:paraId="4537C051" w14:textId="2D04972B" w:rsidR="00BE53E2" w:rsidRDefault="00BE53E2" w:rsidP="00BE53E2">
            <w:pPr>
              <w:ind w:left="206"/>
              <w:jc w:val="center"/>
              <w:rPr>
                <w:rFonts w:ascii="Calisto MT" w:eastAsia="Calibri" w:hAnsi="Calisto MT" w:cs="Arial"/>
                <w:b/>
              </w:rPr>
            </w:pPr>
            <w:r w:rsidRPr="00BE53E2">
              <w:rPr>
                <w:rFonts w:ascii="Calisto MT" w:eastAsia="Calibri" w:hAnsi="Calisto MT" w:cs="Arial"/>
                <w:b/>
              </w:rPr>
              <w:t>Category</w:t>
            </w:r>
          </w:p>
        </w:tc>
        <w:tc>
          <w:tcPr>
            <w:tcW w:w="2581" w:type="dxa"/>
            <w:shd w:val="clear" w:color="auto" w:fill="auto"/>
          </w:tcPr>
          <w:p w14:paraId="06D9B9E6" w14:textId="757C4FFA" w:rsidR="00BE53E2" w:rsidRDefault="00BE53E2" w:rsidP="00BE53E2">
            <w:pPr>
              <w:ind w:left="206"/>
              <w:jc w:val="center"/>
              <w:rPr>
                <w:rFonts w:ascii="Calisto MT" w:eastAsia="Calibri" w:hAnsi="Calisto MT" w:cs="Arial"/>
                <w:b/>
              </w:rPr>
            </w:pPr>
            <w:r w:rsidRPr="00BE53E2">
              <w:rPr>
                <w:rFonts w:ascii="Calisto MT" w:eastAsia="Calibri" w:hAnsi="Calisto MT" w:cs="Arial"/>
                <w:b/>
              </w:rPr>
              <w:t>Female student</w:t>
            </w:r>
          </w:p>
        </w:tc>
        <w:tc>
          <w:tcPr>
            <w:tcW w:w="2366" w:type="dxa"/>
            <w:shd w:val="clear" w:color="auto" w:fill="auto"/>
          </w:tcPr>
          <w:p w14:paraId="69BD5131" w14:textId="4E568DC4" w:rsidR="00BE53E2" w:rsidRDefault="00BE53E2" w:rsidP="00BE53E2">
            <w:pPr>
              <w:ind w:left="206"/>
              <w:jc w:val="center"/>
              <w:rPr>
                <w:rFonts w:ascii="Calisto MT" w:eastAsia="Calibri" w:hAnsi="Calisto MT" w:cs="Arial"/>
                <w:b/>
              </w:rPr>
            </w:pPr>
            <w:r w:rsidRPr="00BE53E2">
              <w:rPr>
                <w:rFonts w:ascii="Calisto MT" w:eastAsia="Calibri" w:hAnsi="Calisto MT" w:cs="Arial"/>
                <w:b/>
              </w:rPr>
              <w:t>Male student</w:t>
            </w:r>
          </w:p>
        </w:tc>
      </w:tr>
      <w:tr w:rsidR="00BE53E2" w14:paraId="6F734A71" w14:textId="77777777">
        <w:trPr>
          <w:trHeight w:val="250"/>
          <w:jc w:val="center"/>
        </w:trPr>
        <w:tc>
          <w:tcPr>
            <w:tcW w:w="1610" w:type="dxa"/>
            <w:shd w:val="clear" w:color="auto" w:fill="auto"/>
          </w:tcPr>
          <w:p w14:paraId="2EECF4CE" w14:textId="77777777" w:rsidR="00BE53E2" w:rsidRDefault="00BE53E2" w:rsidP="00BE53E2">
            <w:pPr>
              <w:ind w:left="206"/>
              <w:jc w:val="center"/>
              <w:rPr>
                <w:rFonts w:ascii="Calisto MT" w:eastAsia="Calibri" w:hAnsi="Calisto MT" w:cs="Arial"/>
              </w:rPr>
            </w:pPr>
            <w:r>
              <w:rPr>
                <w:rFonts w:ascii="Calisto MT" w:eastAsia="Calibri" w:hAnsi="Calisto MT" w:cs="Arial"/>
              </w:rPr>
              <w:t>1.</w:t>
            </w:r>
          </w:p>
        </w:tc>
        <w:tc>
          <w:tcPr>
            <w:tcW w:w="1362" w:type="dxa"/>
            <w:shd w:val="clear" w:color="auto" w:fill="auto"/>
          </w:tcPr>
          <w:p w14:paraId="5378539C" w14:textId="7407A92C" w:rsidR="00BE53E2" w:rsidRDefault="00BE53E2" w:rsidP="00BE53E2">
            <w:pPr>
              <w:ind w:left="206"/>
              <w:jc w:val="center"/>
              <w:rPr>
                <w:rFonts w:ascii="Calisto MT" w:eastAsia="Calibri" w:hAnsi="Calisto MT" w:cs="Arial"/>
              </w:rPr>
            </w:pPr>
            <w:r w:rsidRPr="00566336">
              <w:t>Low</w:t>
            </w:r>
          </w:p>
        </w:tc>
        <w:tc>
          <w:tcPr>
            <w:tcW w:w="2581" w:type="dxa"/>
            <w:shd w:val="clear" w:color="auto" w:fill="auto"/>
          </w:tcPr>
          <w:p w14:paraId="4A2C5A2B" w14:textId="77777777" w:rsidR="00BE53E2" w:rsidRDefault="00BE53E2" w:rsidP="00BE53E2">
            <w:pPr>
              <w:ind w:left="206"/>
              <w:jc w:val="center"/>
              <w:rPr>
                <w:rFonts w:ascii="Calisto MT" w:eastAsia="Calibri" w:hAnsi="Calisto MT" w:cs="Arial"/>
              </w:rPr>
            </w:pPr>
            <w:r>
              <w:rPr>
                <w:rFonts w:ascii="Calisto MT" w:hAnsi="Calisto MT" w:cs="Arial"/>
              </w:rPr>
              <w:t>0</w:t>
            </w:r>
          </w:p>
        </w:tc>
        <w:tc>
          <w:tcPr>
            <w:tcW w:w="2366" w:type="dxa"/>
            <w:shd w:val="clear" w:color="auto" w:fill="auto"/>
          </w:tcPr>
          <w:p w14:paraId="228BFCF0" w14:textId="77777777" w:rsidR="00BE53E2" w:rsidRDefault="00BE53E2" w:rsidP="00BE53E2">
            <w:pPr>
              <w:ind w:left="206"/>
              <w:jc w:val="center"/>
              <w:rPr>
                <w:rFonts w:ascii="Calisto MT" w:eastAsia="Calibri" w:hAnsi="Calisto MT" w:cs="Arial"/>
              </w:rPr>
            </w:pPr>
            <w:r>
              <w:rPr>
                <w:rFonts w:ascii="Calisto MT" w:hAnsi="Calisto MT" w:cs="Arial"/>
              </w:rPr>
              <w:t xml:space="preserve">0 </w:t>
            </w:r>
          </w:p>
        </w:tc>
      </w:tr>
      <w:tr w:rsidR="00BE53E2" w14:paraId="28C4082C" w14:textId="77777777">
        <w:trPr>
          <w:trHeight w:val="250"/>
          <w:jc w:val="center"/>
        </w:trPr>
        <w:tc>
          <w:tcPr>
            <w:tcW w:w="1610" w:type="dxa"/>
            <w:shd w:val="clear" w:color="auto" w:fill="auto"/>
          </w:tcPr>
          <w:p w14:paraId="34FBC74A" w14:textId="77777777" w:rsidR="00BE53E2" w:rsidRDefault="00BE53E2" w:rsidP="00BE53E2">
            <w:pPr>
              <w:ind w:left="206"/>
              <w:jc w:val="center"/>
              <w:rPr>
                <w:rFonts w:ascii="Calisto MT" w:eastAsia="Calibri" w:hAnsi="Calisto MT" w:cs="Arial"/>
              </w:rPr>
            </w:pPr>
            <w:r>
              <w:rPr>
                <w:rFonts w:ascii="Calisto MT" w:eastAsia="Calibri" w:hAnsi="Calisto MT" w:cs="Arial"/>
              </w:rPr>
              <w:t>2.</w:t>
            </w:r>
          </w:p>
        </w:tc>
        <w:tc>
          <w:tcPr>
            <w:tcW w:w="1362" w:type="dxa"/>
            <w:shd w:val="clear" w:color="auto" w:fill="auto"/>
          </w:tcPr>
          <w:p w14:paraId="3A192DA3" w14:textId="2F29B330" w:rsidR="00BE53E2" w:rsidRDefault="00BE53E2" w:rsidP="00BE53E2">
            <w:pPr>
              <w:ind w:left="206"/>
              <w:jc w:val="center"/>
              <w:rPr>
                <w:rFonts w:ascii="Calisto MT" w:eastAsia="Calibri" w:hAnsi="Calisto MT" w:cs="Arial"/>
              </w:rPr>
            </w:pPr>
            <w:r w:rsidRPr="00566336">
              <w:t>Currently</w:t>
            </w:r>
          </w:p>
        </w:tc>
        <w:tc>
          <w:tcPr>
            <w:tcW w:w="2581" w:type="dxa"/>
            <w:shd w:val="clear" w:color="auto" w:fill="auto"/>
          </w:tcPr>
          <w:p w14:paraId="72F89230" w14:textId="77777777" w:rsidR="00BE53E2" w:rsidRDefault="00BE53E2" w:rsidP="00BE53E2">
            <w:pPr>
              <w:ind w:left="206"/>
              <w:jc w:val="center"/>
              <w:rPr>
                <w:rFonts w:ascii="Calisto MT" w:eastAsia="Calibri" w:hAnsi="Calisto MT" w:cs="Arial"/>
              </w:rPr>
            </w:pPr>
            <w:r>
              <w:rPr>
                <w:rFonts w:ascii="Calisto MT" w:hAnsi="Calisto MT" w:cs="Arial"/>
              </w:rPr>
              <w:t>1</w:t>
            </w:r>
          </w:p>
        </w:tc>
        <w:tc>
          <w:tcPr>
            <w:tcW w:w="2366" w:type="dxa"/>
            <w:shd w:val="clear" w:color="auto" w:fill="auto"/>
          </w:tcPr>
          <w:p w14:paraId="450D42AF" w14:textId="77777777" w:rsidR="00BE53E2" w:rsidRDefault="00BE53E2" w:rsidP="00BE53E2">
            <w:pPr>
              <w:ind w:left="206"/>
              <w:jc w:val="center"/>
              <w:rPr>
                <w:rFonts w:ascii="Calisto MT" w:eastAsia="Calibri" w:hAnsi="Calisto MT" w:cs="Arial"/>
              </w:rPr>
            </w:pPr>
            <w:r>
              <w:rPr>
                <w:rFonts w:ascii="Calisto MT" w:hAnsi="Calisto MT" w:cs="Arial"/>
              </w:rPr>
              <w:t xml:space="preserve">2 </w:t>
            </w:r>
          </w:p>
        </w:tc>
      </w:tr>
      <w:tr w:rsidR="00BE53E2" w14:paraId="50CC03B0" w14:textId="77777777">
        <w:trPr>
          <w:trHeight w:val="250"/>
          <w:jc w:val="center"/>
        </w:trPr>
        <w:tc>
          <w:tcPr>
            <w:tcW w:w="1610" w:type="dxa"/>
            <w:shd w:val="clear" w:color="auto" w:fill="auto"/>
          </w:tcPr>
          <w:p w14:paraId="037A363D" w14:textId="77777777" w:rsidR="00BE53E2" w:rsidRDefault="00BE53E2" w:rsidP="00BE53E2">
            <w:pPr>
              <w:ind w:left="206"/>
              <w:jc w:val="center"/>
              <w:rPr>
                <w:rFonts w:ascii="Calisto MT" w:eastAsia="Calibri" w:hAnsi="Calisto MT" w:cs="Arial"/>
              </w:rPr>
            </w:pPr>
            <w:r>
              <w:rPr>
                <w:rFonts w:ascii="Calisto MT" w:eastAsia="Calibri" w:hAnsi="Calisto MT" w:cs="Arial"/>
              </w:rPr>
              <w:t>3.</w:t>
            </w:r>
          </w:p>
        </w:tc>
        <w:tc>
          <w:tcPr>
            <w:tcW w:w="1362" w:type="dxa"/>
            <w:shd w:val="clear" w:color="auto" w:fill="auto"/>
          </w:tcPr>
          <w:p w14:paraId="027F62C2" w14:textId="47173449" w:rsidR="00BE53E2" w:rsidRDefault="00BE53E2" w:rsidP="00BE53E2">
            <w:pPr>
              <w:ind w:left="206"/>
              <w:jc w:val="center"/>
              <w:rPr>
                <w:rFonts w:ascii="Calisto MT" w:eastAsia="Calibri" w:hAnsi="Calisto MT" w:cs="Arial"/>
              </w:rPr>
            </w:pPr>
            <w:r>
              <w:rPr>
                <w:rFonts w:cs="Arial"/>
              </w:rPr>
              <w:t>High</w:t>
            </w:r>
          </w:p>
        </w:tc>
        <w:tc>
          <w:tcPr>
            <w:tcW w:w="2581" w:type="dxa"/>
            <w:shd w:val="clear" w:color="auto" w:fill="auto"/>
          </w:tcPr>
          <w:p w14:paraId="6BFC6079" w14:textId="77777777" w:rsidR="00BE53E2" w:rsidRDefault="00BE53E2" w:rsidP="00BE53E2">
            <w:pPr>
              <w:ind w:left="206"/>
              <w:jc w:val="center"/>
              <w:rPr>
                <w:rFonts w:ascii="Calisto MT" w:eastAsia="Calibri" w:hAnsi="Calisto MT" w:cs="Arial"/>
              </w:rPr>
            </w:pPr>
            <w:r>
              <w:rPr>
                <w:rFonts w:ascii="Calisto MT" w:hAnsi="Calisto MT" w:cs="Arial"/>
              </w:rPr>
              <w:t>49</w:t>
            </w:r>
          </w:p>
        </w:tc>
        <w:tc>
          <w:tcPr>
            <w:tcW w:w="2366" w:type="dxa"/>
            <w:shd w:val="clear" w:color="auto" w:fill="auto"/>
          </w:tcPr>
          <w:p w14:paraId="4C0E0469" w14:textId="77777777" w:rsidR="00BE53E2" w:rsidRDefault="00BE53E2" w:rsidP="00BE53E2">
            <w:pPr>
              <w:ind w:left="206"/>
              <w:jc w:val="center"/>
              <w:rPr>
                <w:rFonts w:ascii="Calisto MT" w:eastAsia="Calibri" w:hAnsi="Calisto MT" w:cs="Arial"/>
              </w:rPr>
            </w:pPr>
            <w:r>
              <w:rPr>
                <w:rFonts w:ascii="Calisto MT" w:hAnsi="Calisto MT" w:cs="Arial"/>
              </w:rPr>
              <w:t xml:space="preserve">48 </w:t>
            </w:r>
          </w:p>
        </w:tc>
      </w:tr>
      <w:tr w:rsidR="00B66D39" w14:paraId="05504F2A" w14:textId="77777777">
        <w:trPr>
          <w:trHeight w:val="250"/>
          <w:jc w:val="center"/>
        </w:trPr>
        <w:tc>
          <w:tcPr>
            <w:tcW w:w="1610" w:type="dxa"/>
            <w:shd w:val="clear" w:color="auto" w:fill="auto"/>
          </w:tcPr>
          <w:p w14:paraId="3DB66515" w14:textId="77777777" w:rsidR="00CD531B" w:rsidRDefault="00CD531B">
            <w:pPr>
              <w:ind w:left="206"/>
              <w:jc w:val="center"/>
              <w:rPr>
                <w:rFonts w:ascii="Calisto MT" w:eastAsia="Calibri" w:hAnsi="Calisto MT" w:cs="Arial"/>
              </w:rPr>
            </w:pPr>
            <w:r>
              <w:rPr>
                <w:rFonts w:ascii="Calisto MT" w:eastAsia="Calibri" w:hAnsi="Calisto MT" w:cs="Arial"/>
              </w:rPr>
              <w:t>Jumlah</w:t>
            </w:r>
          </w:p>
        </w:tc>
        <w:tc>
          <w:tcPr>
            <w:tcW w:w="1362" w:type="dxa"/>
            <w:shd w:val="clear" w:color="auto" w:fill="auto"/>
          </w:tcPr>
          <w:p w14:paraId="1950B0EC" w14:textId="77777777" w:rsidR="00CD531B" w:rsidRDefault="00CD531B">
            <w:pPr>
              <w:ind w:left="206"/>
              <w:jc w:val="center"/>
              <w:rPr>
                <w:rFonts w:ascii="Calisto MT" w:eastAsia="Calibri" w:hAnsi="Calisto MT" w:cs="Arial"/>
              </w:rPr>
            </w:pPr>
          </w:p>
        </w:tc>
        <w:tc>
          <w:tcPr>
            <w:tcW w:w="2581" w:type="dxa"/>
            <w:shd w:val="clear" w:color="auto" w:fill="auto"/>
          </w:tcPr>
          <w:p w14:paraId="479FFC7D" w14:textId="77777777" w:rsidR="00CD531B" w:rsidRDefault="00CD531B">
            <w:pPr>
              <w:ind w:left="206"/>
              <w:jc w:val="center"/>
              <w:rPr>
                <w:rFonts w:ascii="Calisto MT" w:eastAsia="Calibri" w:hAnsi="Calisto MT" w:cs="Arial"/>
              </w:rPr>
            </w:pPr>
            <w:r>
              <w:rPr>
                <w:rFonts w:ascii="Calisto MT" w:hAnsi="Calisto MT" w:cs="Arial"/>
              </w:rPr>
              <w:t>50</w:t>
            </w:r>
          </w:p>
        </w:tc>
        <w:tc>
          <w:tcPr>
            <w:tcW w:w="2366" w:type="dxa"/>
            <w:shd w:val="clear" w:color="auto" w:fill="auto"/>
          </w:tcPr>
          <w:p w14:paraId="5FA62E6F" w14:textId="77777777" w:rsidR="00CD531B" w:rsidRDefault="00CD531B">
            <w:pPr>
              <w:ind w:left="206"/>
              <w:jc w:val="center"/>
              <w:rPr>
                <w:rFonts w:ascii="Calisto MT" w:eastAsia="Calibri" w:hAnsi="Calisto MT" w:cs="Arial"/>
              </w:rPr>
            </w:pPr>
            <w:r>
              <w:rPr>
                <w:rFonts w:ascii="Calisto MT" w:hAnsi="Calisto MT" w:cs="Arial"/>
              </w:rPr>
              <w:t>50</w:t>
            </w:r>
          </w:p>
        </w:tc>
      </w:tr>
    </w:tbl>
    <w:p w14:paraId="74F9B4E1" w14:textId="7FE00D4A" w:rsidR="00CD531B" w:rsidRPr="00BE53E2" w:rsidRDefault="00CD531B" w:rsidP="00BE53E2">
      <w:pPr>
        <w:pStyle w:val="IEEEParagraph"/>
        <w:spacing w:after="120" w:line="276" w:lineRule="auto"/>
        <w:ind w:right="45"/>
        <w:rPr>
          <w:rFonts w:ascii="Calisto MT" w:eastAsia="Times New Roman" w:hAnsi="Calisto MT"/>
          <w:sz w:val="20"/>
          <w:szCs w:val="20"/>
          <w:lang w:val="id-ID" w:eastAsia="en-US"/>
        </w:rPr>
      </w:pPr>
      <w:r w:rsidRPr="00CD531B">
        <w:rPr>
          <w:rFonts w:ascii="Calisto MT" w:hAnsi="Calisto MT"/>
          <w:lang w:val="id-ID"/>
        </w:rPr>
        <w:tab/>
      </w:r>
      <w:r w:rsidR="00BE53E2" w:rsidRPr="00BE53E2">
        <w:rPr>
          <w:rFonts w:ascii="Calisto MT" w:eastAsia="Times New Roman" w:hAnsi="Calisto MT"/>
          <w:sz w:val="20"/>
          <w:szCs w:val="20"/>
          <w:lang w:val="id-ID" w:eastAsia="en-US"/>
        </w:rPr>
        <w:t>Source: Results of scale data processing</w:t>
      </w:r>
    </w:p>
    <w:p w14:paraId="736C9E63" w14:textId="77777777" w:rsidR="001A7537" w:rsidRDefault="001A7537" w:rsidP="00CD531B">
      <w:pPr>
        <w:tabs>
          <w:tab w:val="left" w:pos="426"/>
        </w:tabs>
        <w:rPr>
          <w:rFonts w:ascii="Calisto MT" w:hAnsi="Calisto MT"/>
          <w:lang w:val="id-ID"/>
        </w:rPr>
      </w:pPr>
      <w:r w:rsidRPr="001A7537">
        <w:rPr>
          <w:rFonts w:ascii="Calisto MT" w:hAnsi="Calisto MT"/>
          <w:lang w:val="id-ID"/>
        </w:rPr>
        <w:t>In table 4.2, the trend of the results of the maturity scale distribution of female students' career choices is in the high category (score 78 and above) with an acquisition of 98% and in the medium category (52-77.5) with an acquisition of 2%. Meanwhile, the trend of scores on the results of the scale distribution of male students is in the high category (score 78 and above) with an acquisition of 96%, and in the medium category (score 52-77.5) with an acquisition of 4%. Based on the results of these percentages, the career choice maturity of female and male students in class XII SMA Negeri 2 Gowa tends to be in the high category.</w:t>
      </w:r>
    </w:p>
    <w:p w14:paraId="089FF48D" w14:textId="77777777" w:rsidR="001A7537" w:rsidRDefault="001A7537" w:rsidP="00CD531B">
      <w:pPr>
        <w:tabs>
          <w:tab w:val="left" w:pos="709"/>
        </w:tabs>
        <w:ind w:left="426"/>
        <w:jc w:val="center"/>
        <w:rPr>
          <w:rFonts w:ascii="Calisto MT" w:hAnsi="Calisto MT"/>
          <w:lang w:val="id-ID"/>
        </w:rPr>
      </w:pPr>
      <w:bookmarkStart w:id="1" w:name="_Hlk124678740"/>
    </w:p>
    <w:p w14:paraId="5BA2DBA2" w14:textId="30F02A9F" w:rsidR="001A7537" w:rsidRDefault="001A7537" w:rsidP="001A7537">
      <w:pPr>
        <w:tabs>
          <w:tab w:val="left" w:pos="709"/>
        </w:tabs>
        <w:rPr>
          <w:rFonts w:ascii="Calisto MT" w:hAnsi="Calisto MT"/>
          <w:lang w:val="id-ID"/>
        </w:rPr>
      </w:pPr>
      <w:r w:rsidRPr="001A7537">
        <w:rPr>
          <w:rFonts w:ascii="Calisto MT" w:hAnsi="Calisto MT"/>
          <w:lang w:val="id-ID"/>
        </w:rPr>
        <w:t>Correlational Analysis</w:t>
      </w:r>
    </w:p>
    <w:p w14:paraId="10BCAAC6" w14:textId="77777777" w:rsidR="001A7537" w:rsidRDefault="001A7537" w:rsidP="00CD531B">
      <w:pPr>
        <w:tabs>
          <w:tab w:val="left" w:pos="709"/>
        </w:tabs>
        <w:ind w:left="426"/>
        <w:jc w:val="center"/>
        <w:rPr>
          <w:rFonts w:ascii="Calisto MT" w:hAnsi="Calisto MT"/>
          <w:lang w:val="id-ID"/>
        </w:rPr>
      </w:pPr>
    </w:p>
    <w:p w14:paraId="07EDCBAD" w14:textId="77777777" w:rsidR="001A7537" w:rsidRDefault="001A7537" w:rsidP="00CD531B">
      <w:pPr>
        <w:tabs>
          <w:tab w:val="left" w:pos="709"/>
        </w:tabs>
        <w:ind w:left="426"/>
        <w:jc w:val="center"/>
        <w:rPr>
          <w:rFonts w:ascii="Calisto MT" w:eastAsia="Calibri" w:hAnsi="Calisto MT"/>
          <w:b/>
          <w:lang w:val="id-ID"/>
        </w:rPr>
      </w:pPr>
      <w:r w:rsidRPr="001A7537">
        <w:rPr>
          <w:rFonts w:ascii="Calisto MT" w:eastAsia="Calibri" w:hAnsi="Calisto MT"/>
          <w:b/>
          <w:lang w:val="id-ID"/>
        </w:rPr>
        <w:t>Table 3. Results of the correlation test for female students</w:t>
      </w:r>
    </w:p>
    <w:p w14:paraId="629462AE" w14:textId="7C8B52A0" w:rsidR="00CD531B" w:rsidRPr="00CD531B" w:rsidRDefault="00CD531B" w:rsidP="00CD531B">
      <w:pPr>
        <w:tabs>
          <w:tab w:val="left" w:pos="709"/>
        </w:tabs>
        <w:ind w:left="426"/>
        <w:jc w:val="center"/>
        <w:rPr>
          <w:rFonts w:ascii="Calisto MT" w:hAnsi="Calisto MT"/>
          <w:b/>
          <w:bCs/>
          <w:color w:val="000000"/>
          <w:lang w:val="id-ID"/>
        </w:rPr>
      </w:pPr>
      <w:r w:rsidRPr="00CD531B">
        <w:rPr>
          <w:rFonts w:ascii="Calisto MT" w:hAnsi="Calisto MT"/>
          <w:b/>
          <w:bCs/>
          <w:color w:val="000000"/>
        </w:rPr>
        <w:t>Correlations</w:t>
      </w:r>
    </w:p>
    <w:tbl>
      <w:tblPr>
        <w:tblW w:w="81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27"/>
        <w:gridCol w:w="2435"/>
        <w:gridCol w:w="1565"/>
        <w:gridCol w:w="1906"/>
      </w:tblGrid>
      <w:tr w:rsidR="00CD531B" w:rsidRPr="00CD531B" w14:paraId="3AA6BF0A" w14:textId="77777777" w:rsidTr="00E85B7E">
        <w:trPr>
          <w:cantSplit/>
          <w:trHeight w:val="434"/>
          <w:jc w:val="center"/>
        </w:trPr>
        <w:tc>
          <w:tcPr>
            <w:tcW w:w="4662" w:type="dxa"/>
            <w:gridSpan w:val="2"/>
            <w:tcBorders>
              <w:top w:val="single" w:sz="4" w:space="0" w:color="auto"/>
              <w:left w:val="nil"/>
              <w:bottom w:val="single" w:sz="4" w:space="0" w:color="auto"/>
              <w:right w:val="nil"/>
            </w:tcBorders>
            <w:shd w:val="clear" w:color="auto" w:fill="FFFFFF"/>
          </w:tcPr>
          <w:p w14:paraId="719A8A1F" w14:textId="77777777" w:rsidR="00CD531B" w:rsidRPr="00CD531B" w:rsidRDefault="00CD531B" w:rsidP="00E85B7E">
            <w:pPr>
              <w:adjustRightInd w:val="0"/>
              <w:ind w:left="426" w:right="60"/>
              <w:rPr>
                <w:rFonts w:ascii="Calisto MT" w:eastAsia="Calibri" w:hAnsi="Calisto MT"/>
                <w:color w:val="000000"/>
                <w:lang w:val="id-ID"/>
              </w:rPr>
            </w:pPr>
          </w:p>
        </w:tc>
        <w:tc>
          <w:tcPr>
            <w:tcW w:w="1565" w:type="dxa"/>
            <w:tcBorders>
              <w:top w:val="single" w:sz="4" w:space="0" w:color="auto"/>
              <w:left w:val="nil"/>
              <w:bottom w:val="single" w:sz="4" w:space="0" w:color="auto"/>
              <w:right w:val="nil"/>
            </w:tcBorders>
            <w:shd w:val="clear" w:color="auto" w:fill="FFFFFF"/>
          </w:tcPr>
          <w:p w14:paraId="50B1AA17" w14:textId="6664DEC1" w:rsidR="00CD531B" w:rsidRPr="001A7537" w:rsidRDefault="001A7537" w:rsidP="00E85B7E">
            <w:pPr>
              <w:adjustRightInd w:val="0"/>
              <w:ind w:left="12" w:right="60"/>
              <w:jc w:val="center"/>
              <w:rPr>
                <w:rFonts w:ascii="Calisto MT" w:eastAsia="Calibri" w:hAnsi="Calisto MT"/>
                <w:b/>
                <w:color w:val="000000"/>
              </w:rPr>
            </w:pPr>
            <w:r>
              <w:rPr>
                <w:rFonts w:ascii="Calisto MT" w:eastAsia="Calibri" w:hAnsi="Calisto MT"/>
                <w:b/>
                <w:color w:val="000000"/>
              </w:rPr>
              <w:t>Self-Concept</w:t>
            </w:r>
          </w:p>
        </w:tc>
        <w:tc>
          <w:tcPr>
            <w:tcW w:w="1906" w:type="dxa"/>
            <w:tcBorders>
              <w:top w:val="single" w:sz="4" w:space="0" w:color="auto"/>
              <w:left w:val="nil"/>
              <w:bottom w:val="single" w:sz="4" w:space="0" w:color="auto"/>
              <w:right w:val="nil"/>
            </w:tcBorders>
            <w:shd w:val="clear" w:color="auto" w:fill="FFFFFF"/>
          </w:tcPr>
          <w:p w14:paraId="4AD724AC" w14:textId="7A4FC34E" w:rsidR="00CD531B" w:rsidRPr="001A7537" w:rsidRDefault="001A7537" w:rsidP="00E85B7E">
            <w:pPr>
              <w:adjustRightInd w:val="0"/>
              <w:ind w:left="12" w:right="60"/>
              <w:jc w:val="center"/>
              <w:rPr>
                <w:rFonts w:ascii="Calisto MT" w:eastAsia="Calibri" w:hAnsi="Calisto MT"/>
                <w:b/>
                <w:color w:val="000000"/>
              </w:rPr>
            </w:pPr>
            <w:r>
              <w:rPr>
                <w:rFonts w:ascii="Calisto MT" w:eastAsia="Calibri" w:hAnsi="Calisto MT"/>
                <w:b/>
                <w:color w:val="000000"/>
              </w:rPr>
              <w:t>Career Maturity</w:t>
            </w:r>
          </w:p>
        </w:tc>
      </w:tr>
      <w:tr w:rsidR="00CD531B" w:rsidRPr="00CD531B" w14:paraId="2AA73978" w14:textId="77777777" w:rsidTr="00E85B7E">
        <w:trPr>
          <w:cantSplit/>
          <w:trHeight w:val="416"/>
          <w:jc w:val="center"/>
        </w:trPr>
        <w:tc>
          <w:tcPr>
            <w:tcW w:w="2227" w:type="dxa"/>
            <w:vMerge w:val="restart"/>
            <w:tcBorders>
              <w:top w:val="single" w:sz="4" w:space="0" w:color="auto"/>
              <w:left w:val="nil"/>
              <w:bottom w:val="single" w:sz="4" w:space="0" w:color="auto"/>
              <w:right w:val="nil"/>
            </w:tcBorders>
            <w:shd w:val="clear" w:color="auto" w:fill="FFFFFF"/>
            <w:vAlign w:val="center"/>
          </w:tcPr>
          <w:p w14:paraId="29FBB355" w14:textId="1AAE99BC" w:rsidR="00CD531B" w:rsidRPr="00CD531B" w:rsidRDefault="001A7537" w:rsidP="00E85B7E">
            <w:pPr>
              <w:adjustRightInd w:val="0"/>
              <w:ind w:left="253" w:right="60"/>
              <w:rPr>
                <w:rFonts w:ascii="Calisto MT" w:eastAsia="Calibri" w:hAnsi="Calisto MT"/>
                <w:color w:val="000000"/>
              </w:rPr>
            </w:pPr>
            <w:r w:rsidRPr="001A7537">
              <w:rPr>
                <w:rFonts w:ascii="Calisto MT" w:eastAsia="Calibri" w:hAnsi="Calisto MT"/>
                <w:color w:val="000000"/>
                <w:lang w:val="id-ID"/>
              </w:rPr>
              <w:t>Female Self-Concept</w:t>
            </w:r>
          </w:p>
        </w:tc>
        <w:tc>
          <w:tcPr>
            <w:tcW w:w="2435" w:type="dxa"/>
            <w:tcBorders>
              <w:top w:val="single" w:sz="4" w:space="0" w:color="auto"/>
              <w:left w:val="nil"/>
              <w:bottom w:val="single" w:sz="4" w:space="0" w:color="auto"/>
              <w:right w:val="nil"/>
            </w:tcBorders>
            <w:shd w:val="clear" w:color="auto" w:fill="FFFFFF"/>
            <w:vAlign w:val="center"/>
          </w:tcPr>
          <w:p w14:paraId="381B8F68" w14:textId="77777777" w:rsidR="00CD531B" w:rsidRPr="00CD531B" w:rsidRDefault="00CD531B" w:rsidP="00E85B7E">
            <w:pPr>
              <w:adjustRightInd w:val="0"/>
              <w:ind w:left="253" w:right="60"/>
              <w:rPr>
                <w:rFonts w:ascii="Calisto MT" w:eastAsia="Calibri" w:hAnsi="Calisto MT"/>
                <w:color w:val="000000"/>
                <w:lang w:val="id-ID"/>
              </w:rPr>
            </w:pPr>
            <w:r w:rsidRPr="00CD531B">
              <w:rPr>
                <w:rFonts w:ascii="Calisto MT" w:eastAsia="Calibri" w:hAnsi="Calisto MT"/>
                <w:color w:val="000000"/>
                <w:lang w:val="id-ID"/>
              </w:rPr>
              <w:t>Pearson Correlation</w:t>
            </w:r>
          </w:p>
        </w:tc>
        <w:tc>
          <w:tcPr>
            <w:tcW w:w="1565" w:type="dxa"/>
            <w:tcBorders>
              <w:top w:val="single" w:sz="4" w:space="0" w:color="auto"/>
              <w:left w:val="nil"/>
              <w:bottom w:val="single" w:sz="4" w:space="0" w:color="auto"/>
              <w:right w:val="nil"/>
            </w:tcBorders>
            <w:shd w:val="clear" w:color="auto" w:fill="FFFFFF"/>
            <w:vAlign w:val="center"/>
          </w:tcPr>
          <w:p w14:paraId="14596638" w14:textId="77777777" w:rsidR="00CD531B" w:rsidRPr="00CD531B" w:rsidRDefault="00CD531B" w:rsidP="00E85B7E">
            <w:pPr>
              <w:adjustRightInd w:val="0"/>
              <w:ind w:left="12" w:right="60"/>
              <w:jc w:val="center"/>
              <w:rPr>
                <w:rFonts w:ascii="Calisto MT" w:eastAsia="Calibri" w:hAnsi="Calisto MT"/>
                <w:color w:val="000000"/>
                <w:lang w:val="id-ID"/>
              </w:rPr>
            </w:pPr>
            <w:r w:rsidRPr="00CD531B">
              <w:rPr>
                <w:rFonts w:ascii="Calisto MT" w:eastAsia="Calibri" w:hAnsi="Calisto MT"/>
                <w:color w:val="000000"/>
                <w:lang w:val="id-ID"/>
              </w:rPr>
              <w:t>1</w:t>
            </w:r>
          </w:p>
        </w:tc>
        <w:tc>
          <w:tcPr>
            <w:tcW w:w="1906" w:type="dxa"/>
            <w:tcBorders>
              <w:top w:val="single" w:sz="4" w:space="0" w:color="auto"/>
              <w:left w:val="nil"/>
              <w:bottom w:val="single" w:sz="4" w:space="0" w:color="auto"/>
              <w:right w:val="nil"/>
            </w:tcBorders>
            <w:shd w:val="clear" w:color="auto" w:fill="FFFFFF"/>
            <w:vAlign w:val="center"/>
          </w:tcPr>
          <w:p w14:paraId="44B3393A" w14:textId="77777777" w:rsidR="00CD531B" w:rsidRPr="00CD531B" w:rsidRDefault="00CD531B" w:rsidP="00E85B7E">
            <w:pPr>
              <w:adjustRightInd w:val="0"/>
              <w:ind w:left="12" w:right="60"/>
              <w:jc w:val="center"/>
              <w:rPr>
                <w:rFonts w:ascii="Calisto MT" w:eastAsia="Calibri" w:hAnsi="Calisto MT"/>
                <w:color w:val="000000"/>
                <w:lang w:val="id-ID"/>
              </w:rPr>
            </w:pPr>
            <w:r w:rsidRPr="00CD531B">
              <w:rPr>
                <w:rFonts w:ascii="Calisto MT" w:eastAsia="Calibri" w:hAnsi="Calisto MT"/>
                <w:color w:val="000000"/>
              </w:rPr>
              <w:t>.</w:t>
            </w:r>
            <w:r w:rsidRPr="00CD531B">
              <w:rPr>
                <w:rFonts w:ascii="Calisto MT" w:eastAsia="Calibri" w:hAnsi="Calisto MT"/>
                <w:color w:val="000000"/>
                <w:lang w:val="id-ID"/>
              </w:rPr>
              <w:t>4</w:t>
            </w:r>
            <w:r w:rsidRPr="00CD531B">
              <w:rPr>
                <w:rFonts w:ascii="Calisto MT" w:eastAsia="Calibri" w:hAnsi="Calisto MT"/>
                <w:color w:val="000000"/>
              </w:rPr>
              <w:t>29</w:t>
            </w:r>
            <w:r w:rsidRPr="00CD531B">
              <w:rPr>
                <w:rFonts w:ascii="Calisto MT" w:eastAsia="Calibri" w:hAnsi="Calisto MT"/>
                <w:color w:val="000000"/>
                <w:vertAlign w:val="superscript"/>
                <w:lang w:val="id-ID"/>
              </w:rPr>
              <w:t>**</w:t>
            </w:r>
          </w:p>
        </w:tc>
      </w:tr>
      <w:tr w:rsidR="00CD531B" w:rsidRPr="00CD531B" w14:paraId="626E0B84" w14:textId="77777777" w:rsidTr="00E85B7E">
        <w:trPr>
          <w:cantSplit/>
          <w:trHeight w:val="114"/>
          <w:jc w:val="center"/>
        </w:trPr>
        <w:tc>
          <w:tcPr>
            <w:tcW w:w="2227" w:type="dxa"/>
            <w:vMerge/>
            <w:tcBorders>
              <w:top w:val="single" w:sz="4" w:space="0" w:color="auto"/>
              <w:left w:val="nil"/>
              <w:bottom w:val="single" w:sz="4" w:space="0" w:color="auto"/>
              <w:right w:val="nil"/>
            </w:tcBorders>
            <w:shd w:val="clear" w:color="auto" w:fill="FFFFFF"/>
            <w:vAlign w:val="center"/>
          </w:tcPr>
          <w:p w14:paraId="6C546A70" w14:textId="77777777" w:rsidR="00CD531B" w:rsidRPr="00CD531B" w:rsidRDefault="00CD531B" w:rsidP="00E85B7E">
            <w:pPr>
              <w:adjustRightInd w:val="0"/>
              <w:ind w:left="253"/>
              <w:rPr>
                <w:rFonts w:ascii="Calisto MT" w:eastAsia="Calibri" w:hAnsi="Calisto MT"/>
                <w:color w:val="000000"/>
                <w:lang w:val="id-ID"/>
              </w:rPr>
            </w:pPr>
          </w:p>
        </w:tc>
        <w:tc>
          <w:tcPr>
            <w:tcW w:w="2435" w:type="dxa"/>
            <w:tcBorders>
              <w:top w:val="single" w:sz="4" w:space="0" w:color="auto"/>
              <w:left w:val="nil"/>
              <w:bottom w:val="single" w:sz="4" w:space="0" w:color="auto"/>
              <w:right w:val="nil"/>
            </w:tcBorders>
            <w:shd w:val="clear" w:color="auto" w:fill="FFFFFF"/>
            <w:vAlign w:val="center"/>
          </w:tcPr>
          <w:p w14:paraId="7D842D37" w14:textId="77777777" w:rsidR="00CD531B" w:rsidRPr="00CD531B" w:rsidRDefault="00CD531B" w:rsidP="00E85B7E">
            <w:pPr>
              <w:adjustRightInd w:val="0"/>
              <w:ind w:left="253" w:right="60"/>
              <w:rPr>
                <w:rFonts w:ascii="Calisto MT" w:eastAsia="Calibri" w:hAnsi="Calisto MT"/>
                <w:color w:val="000000"/>
                <w:lang w:val="id-ID"/>
              </w:rPr>
            </w:pPr>
            <w:r w:rsidRPr="00CD531B">
              <w:rPr>
                <w:rFonts w:ascii="Calisto MT" w:eastAsia="Calibri" w:hAnsi="Calisto MT"/>
                <w:color w:val="000000"/>
                <w:lang w:val="id-ID"/>
              </w:rPr>
              <w:t>Sig. (2-tailed)</w:t>
            </w:r>
          </w:p>
        </w:tc>
        <w:tc>
          <w:tcPr>
            <w:tcW w:w="1565" w:type="dxa"/>
            <w:tcBorders>
              <w:top w:val="single" w:sz="4" w:space="0" w:color="auto"/>
              <w:left w:val="nil"/>
              <w:bottom w:val="single" w:sz="4" w:space="0" w:color="auto"/>
              <w:right w:val="nil"/>
            </w:tcBorders>
            <w:shd w:val="clear" w:color="auto" w:fill="FFFFFF"/>
          </w:tcPr>
          <w:p w14:paraId="52C791CA" w14:textId="77777777" w:rsidR="00CD531B" w:rsidRPr="00CD531B" w:rsidRDefault="00CD531B" w:rsidP="00E85B7E">
            <w:pPr>
              <w:adjustRightInd w:val="0"/>
              <w:ind w:left="12"/>
              <w:jc w:val="center"/>
              <w:rPr>
                <w:rFonts w:ascii="Calisto MT" w:eastAsia="Calibri" w:hAnsi="Calisto MT"/>
                <w:lang w:val="id-ID"/>
              </w:rPr>
            </w:pPr>
          </w:p>
        </w:tc>
        <w:tc>
          <w:tcPr>
            <w:tcW w:w="1906" w:type="dxa"/>
            <w:tcBorders>
              <w:top w:val="single" w:sz="4" w:space="0" w:color="auto"/>
              <w:left w:val="nil"/>
              <w:bottom w:val="single" w:sz="4" w:space="0" w:color="auto"/>
              <w:right w:val="nil"/>
            </w:tcBorders>
            <w:shd w:val="clear" w:color="auto" w:fill="FFFFFF"/>
            <w:vAlign w:val="center"/>
          </w:tcPr>
          <w:p w14:paraId="4D30C122" w14:textId="77777777" w:rsidR="00CD531B" w:rsidRPr="00CD531B" w:rsidRDefault="00CD531B" w:rsidP="00E85B7E">
            <w:pPr>
              <w:adjustRightInd w:val="0"/>
              <w:ind w:left="12" w:right="60"/>
              <w:jc w:val="center"/>
              <w:rPr>
                <w:rFonts w:ascii="Calisto MT" w:eastAsia="Calibri" w:hAnsi="Calisto MT"/>
                <w:color w:val="000000"/>
                <w:lang w:val="id-ID"/>
              </w:rPr>
            </w:pPr>
            <w:r w:rsidRPr="00CD531B">
              <w:rPr>
                <w:rFonts w:ascii="Calisto MT" w:eastAsia="Calibri" w:hAnsi="Calisto MT"/>
                <w:color w:val="000000"/>
              </w:rPr>
              <w:t>.</w:t>
            </w:r>
            <w:r w:rsidRPr="00CD531B">
              <w:rPr>
                <w:rFonts w:ascii="Calisto MT" w:eastAsia="Calibri" w:hAnsi="Calisto MT"/>
                <w:color w:val="000000"/>
                <w:lang w:val="id-ID"/>
              </w:rPr>
              <w:t>000</w:t>
            </w:r>
          </w:p>
        </w:tc>
      </w:tr>
      <w:tr w:rsidR="00CD531B" w:rsidRPr="00CD531B" w14:paraId="3923331A" w14:textId="77777777" w:rsidTr="00E85B7E">
        <w:trPr>
          <w:cantSplit/>
          <w:trHeight w:val="114"/>
          <w:jc w:val="center"/>
        </w:trPr>
        <w:tc>
          <w:tcPr>
            <w:tcW w:w="2227" w:type="dxa"/>
            <w:vMerge/>
            <w:tcBorders>
              <w:top w:val="single" w:sz="4" w:space="0" w:color="auto"/>
              <w:left w:val="nil"/>
              <w:bottom w:val="single" w:sz="4" w:space="0" w:color="auto"/>
              <w:right w:val="nil"/>
            </w:tcBorders>
            <w:shd w:val="clear" w:color="auto" w:fill="FFFFFF"/>
            <w:vAlign w:val="center"/>
          </w:tcPr>
          <w:p w14:paraId="32BCC2D0" w14:textId="77777777" w:rsidR="00CD531B" w:rsidRPr="00CD531B" w:rsidRDefault="00CD531B" w:rsidP="00E85B7E">
            <w:pPr>
              <w:adjustRightInd w:val="0"/>
              <w:ind w:left="253"/>
              <w:rPr>
                <w:rFonts w:ascii="Calisto MT" w:eastAsia="Calibri" w:hAnsi="Calisto MT"/>
                <w:color w:val="000000"/>
                <w:lang w:val="id-ID"/>
              </w:rPr>
            </w:pPr>
          </w:p>
        </w:tc>
        <w:tc>
          <w:tcPr>
            <w:tcW w:w="2435" w:type="dxa"/>
            <w:tcBorders>
              <w:top w:val="single" w:sz="4" w:space="0" w:color="auto"/>
              <w:left w:val="nil"/>
              <w:bottom w:val="single" w:sz="4" w:space="0" w:color="auto"/>
              <w:right w:val="nil"/>
            </w:tcBorders>
            <w:shd w:val="clear" w:color="auto" w:fill="FFFFFF"/>
            <w:vAlign w:val="center"/>
          </w:tcPr>
          <w:p w14:paraId="0E8A62B5" w14:textId="77777777" w:rsidR="00CD531B" w:rsidRPr="00CD531B" w:rsidRDefault="00CD531B" w:rsidP="00E85B7E">
            <w:pPr>
              <w:adjustRightInd w:val="0"/>
              <w:ind w:left="253" w:right="60"/>
              <w:rPr>
                <w:rFonts w:ascii="Calisto MT" w:eastAsia="Calibri" w:hAnsi="Calisto MT"/>
                <w:color w:val="000000"/>
                <w:lang w:val="id-ID"/>
              </w:rPr>
            </w:pPr>
            <w:r w:rsidRPr="00CD531B">
              <w:rPr>
                <w:rFonts w:ascii="Calisto MT" w:eastAsia="Calibri" w:hAnsi="Calisto MT"/>
                <w:color w:val="000000"/>
                <w:lang w:val="id-ID"/>
              </w:rPr>
              <w:t>N</w:t>
            </w:r>
          </w:p>
        </w:tc>
        <w:tc>
          <w:tcPr>
            <w:tcW w:w="1565" w:type="dxa"/>
            <w:tcBorders>
              <w:top w:val="single" w:sz="4" w:space="0" w:color="auto"/>
              <w:left w:val="nil"/>
              <w:bottom w:val="single" w:sz="4" w:space="0" w:color="auto"/>
              <w:right w:val="nil"/>
            </w:tcBorders>
            <w:shd w:val="clear" w:color="auto" w:fill="FFFFFF"/>
            <w:vAlign w:val="center"/>
          </w:tcPr>
          <w:p w14:paraId="6DF9759E" w14:textId="77777777" w:rsidR="00CD531B" w:rsidRPr="00CD531B" w:rsidRDefault="00CD531B" w:rsidP="00E85B7E">
            <w:pPr>
              <w:adjustRightInd w:val="0"/>
              <w:ind w:left="12" w:right="60"/>
              <w:jc w:val="center"/>
              <w:rPr>
                <w:rFonts w:ascii="Calisto MT" w:eastAsia="Calibri" w:hAnsi="Calisto MT"/>
                <w:color w:val="000000"/>
                <w:lang w:val="id-ID"/>
              </w:rPr>
            </w:pPr>
            <w:r w:rsidRPr="00CD531B">
              <w:rPr>
                <w:rFonts w:ascii="Calisto MT" w:eastAsia="Calibri" w:hAnsi="Calisto MT"/>
                <w:color w:val="000000"/>
              </w:rPr>
              <w:t>5</w:t>
            </w:r>
            <w:r w:rsidRPr="00CD531B">
              <w:rPr>
                <w:rFonts w:ascii="Calisto MT" w:eastAsia="Calibri" w:hAnsi="Calisto MT"/>
                <w:color w:val="000000"/>
                <w:lang w:val="id-ID"/>
              </w:rPr>
              <w:t>0</w:t>
            </w:r>
          </w:p>
        </w:tc>
        <w:tc>
          <w:tcPr>
            <w:tcW w:w="1906" w:type="dxa"/>
            <w:tcBorders>
              <w:top w:val="single" w:sz="4" w:space="0" w:color="auto"/>
              <w:left w:val="nil"/>
              <w:bottom w:val="single" w:sz="4" w:space="0" w:color="auto"/>
              <w:right w:val="nil"/>
            </w:tcBorders>
            <w:shd w:val="clear" w:color="auto" w:fill="FFFFFF"/>
            <w:vAlign w:val="center"/>
          </w:tcPr>
          <w:p w14:paraId="162233A0" w14:textId="77777777" w:rsidR="00CD531B" w:rsidRPr="00CD531B" w:rsidRDefault="00CD531B" w:rsidP="00E85B7E">
            <w:pPr>
              <w:adjustRightInd w:val="0"/>
              <w:ind w:left="12" w:right="60"/>
              <w:jc w:val="center"/>
              <w:rPr>
                <w:rFonts w:ascii="Calisto MT" w:eastAsia="Calibri" w:hAnsi="Calisto MT"/>
                <w:color w:val="000000"/>
                <w:lang w:val="id-ID"/>
              </w:rPr>
            </w:pPr>
            <w:r w:rsidRPr="00CD531B">
              <w:rPr>
                <w:rFonts w:ascii="Calisto MT" w:eastAsia="Calibri" w:hAnsi="Calisto MT"/>
                <w:color w:val="000000"/>
              </w:rPr>
              <w:t>5</w:t>
            </w:r>
            <w:r w:rsidRPr="00CD531B">
              <w:rPr>
                <w:rFonts w:ascii="Calisto MT" w:eastAsia="Calibri" w:hAnsi="Calisto MT"/>
                <w:color w:val="000000"/>
                <w:lang w:val="id-ID"/>
              </w:rPr>
              <w:t>0</w:t>
            </w:r>
          </w:p>
        </w:tc>
      </w:tr>
      <w:tr w:rsidR="00CD531B" w:rsidRPr="00CD531B" w14:paraId="50438572" w14:textId="77777777" w:rsidTr="00E85B7E">
        <w:trPr>
          <w:cantSplit/>
          <w:trHeight w:val="434"/>
          <w:jc w:val="center"/>
        </w:trPr>
        <w:tc>
          <w:tcPr>
            <w:tcW w:w="2227" w:type="dxa"/>
            <w:vMerge w:val="restart"/>
            <w:tcBorders>
              <w:top w:val="single" w:sz="4" w:space="0" w:color="auto"/>
              <w:left w:val="nil"/>
              <w:bottom w:val="single" w:sz="4" w:space="0" w:color="auto"/>
              <w:right w:val="nil"/>
            </w:tcBorders>
            <w:shd w:val="clear" w:color="auto" w:fill="FFFFFF"/>
            <w:vAlign w:val="center"/>
          </w:tcPr>
          <w:p w14:paraId="166C4C35" w14:textId="4D632B91" w:rsidR="00CD531B" w:rsidRPr="00CD531B" w:rsidRDefault="001A7537" w:rsidP="00E85B7E">
            <w:pPr>
              <w:adjustRightInd w:val="0"/>
              <w:ind w:left="253" w:right="60"/>
              <w:rPr>
                <w:rFonts w:ascii="Calisto MT" w:eastAsia="Calibri" w:hAnsi="Calisto MT"/>
                <w:color w:val="000000"/>
              </w:rPr>
            </w:pPr>
            <w:r w:rsidRPr="001A7537">
              <w:rPr>
                <w:rFonts w:ascii="Calisto MT" w:eastAsia="Calibri" w:hAnsi="Calisto MT"/>
                <w:color w:val="000000"/>
                <w:lang w:val="id-ID"/>
              </w:rPr>
              <w:t>Maturity of Female Career Choices</w:t>
            </w:r>
          </w:p>
        </w:tc>
        <w:tc>
          <w:tcPr>
            <w:tcW w:w="2435" w:type="dxa"/>
            <w:tcBorders>
              <w:top w:val="single" w:sz="4" w:space="0" w:color="auto"/>
              <w:left w:val="nil"/>
              <w:bottom w:val="single" w:sz="4" w:space="0" w:color="auto"/>
              <w:right w:val="nil"/>
            </w:tcBorders>
            <w:shd w:val="clear" w:color="auto" w:fill="FFFFFF"/>
            <w:vAlign w:val="center"/>
          </w:tcPr>
          <w:p w14:paraId="53B445F9" w14:textId="77777777" w:rsidR="00CD531B" w:rsidRPr="00CD531B" w:rsidRDefault="00CD531B" w:rsidP="00E85B7E">
            <w:pPr>
              <w:adjustRightInd w:val="0"/>
              <w:ind w:left="253" w:right="60"/>
              <w:rPr>
                <w:rFonts w:ascii="Calisto MT" w:eastAsia="Calibri" w:hAnsi="Calisto MT"/>
                <w:color w:val="000000"/>
                <w:lang w:val="id-ID"/>
              </w:rPr>
            </w:pPr>
            <w:r w:rsidRPr="00CD531B">
              <w:rPr>
                <w:rFonts w:ascii="Calisto MT" w:eastAsia="Calibri" w:hAnsi="Calisto MT"/>
                <w:color w:val="000000"/>
                <w:lang w:val="id-ID"/>
              </w:rPr>
              <w:t>Pearson Correlation</w:t>
            </w:r>
          </w:p>
        </w:tc>
        <w:tc>
          <w:tcPr>
            <w:tcW w:w="1565" w:type="dxa"/>
            <w:tcBorders>
              <w:top w:val="single" w:sz="4" w:space="0" w:color="auto"/>
              <w:left w:val="nil"/>
              <w:bottom w:val="single" w:sz="4" w:space="0" w:color="auto"/>
              <w:right w:val="nil"/>
            </w:tcBorders>
            <w:shd w:val="clear" w:color="auto" w:fill="FFFFFF"/>
            <w:vAlign w:val="center"/>
          </w:tcPr>
          <w:p w14:paraId="45ED4E8D" w14:textId="77777777" w:rsidR="00CD531B" w:rsidRPr="00CD531B" w:rsidRDefault="00CD531B" w:rsidP="00E85B7E">
            <w:pPr>
              <w:adjustRightInd w:val="0"/>
              <w:ind w:left="12" w:right="60"/>
              <w:jc w:val="center"/>
              <w:rPr>
                <w:rFonts w:ascii="Calisto MT" w:eastAsia="Calibri" w:hAnsi="Calisto MT"/>
                <w:color w:val="000000"/>
                <w:lang w:val="id-ID"/>
              </w:rPr>
            </w:pPr>
            <w:r w:rsidRPr="00CD531B">
              <w:rPr>
                <w:rFonts w:ascii="Calisto MT" w:eastAsia="Calibri" w:hAnsi="Calisto MT"/>
                <w:color w:val="000000"/>
              </w:rPr>
              <w:t>.</w:t>
            </w:r>
            <w:r w:rsidRPr="00CD531B">
              <w:rPr>
                <w:rFonts w:ascii="Calisto MT" w:eastAsia="Calibri" w:hAnsi="Calisto MT"/>
                <w:color w:val="000000"/>
                <w:lang w:val="id-ID"/>
              </w:rPr>
              <w:t>4</w:t>
            </w:r>
            <w:r w:rsidRPr="00CD531B">
              <w:rPr>
                <w:rFonts w:ascii="Calisto MT" w:eastAsia="Calibri" w:hAnsi="Calisto MT"/>
                <w:color w:val="000000"/>
              </w:rPr>
              <w:t>29</w:t>
            </w:r>
            <w:r w:rsidRPr="00CD531B">
              <w:rPr>
                <w:rFonts w:ascii="Calisto MT" w:eastAsia="Calibri" w:hAnsi="Calisto MT"/>
                <w:color w:val="000000"/>
                <w:vertAlign w:val="superscript"/>
                <w:lang w:val="id-ID"/>
              </w:rPr>
              <w:t>**</w:t>
            </w:r>
          </w:p>
        </w:tc>
        <w:tc>
          <w:tcPr>
            <w:tcW w:w="1906" w:type="dxa"/>
            <w:tcBorders>
              <w:top w:val="single" w:sz="4" w:space="0" w:color="auto"/>
              <w:left w:val="nil"/>
              <w:bottom w:val="single" w:sz="4" w:space="0" w:color="auto"/>
              <w:right w:val="nil"/>
            </w:tcBorders>
            <w:shd w:val="clear" w:color="auto" w:fill="FFFFFF"/>
            <w:vAlign w:val="center"/>
          </w:tcPr>
          <w:p w14:paraId="3BEB630C" w14:textId="77777777" w:rsidR="00CD531B" w:rsidRPr="00CD531B" w:rsidRDefault="00CD531B" w:rsidP="00E85B7E">
            <w:pPr>
              <w:adjustRightInd w:val="0"/>
              <w:ind w:left="12" w:right="60"/>
              <w:jc w:val="center"/>
              <w:rPr>
                <w:rFonts w:ascii="Calisto MT" w:eastAsia="Calibri" w:hAnsi="Calisto MT"/>
                <w:color w:val="000000"/>
                <w:lang w:val="id-ID"/>
              </w:rPr>
            </w:pPr>
            <w:r w:rsidRPr="00CD531B">
              <w:rPr>
                <w:rFonts w:ascii="Calisto MT" w:eastAsia="Calibri" w:hAnsi="Calisto MT"/>
                <w:color w:val="000000"/>
                <w:lang w:val="id-ID"/>
              </w:rPr>
              <w:t>1</w:t>
            </w:r>
          </w:p>
        </w:tc>
      </w:tr>
      <w:tr w:rsidR="00CD531B" w:rsidRPr="00CD531B" w14:paraId="786F2360" w14:textId="77777777" w:rsidTr="00E85B7E">
        <w:trPr>
          <w:cantSplit/>
          <w:trHeight w:val="114"/>
          <w:jc w:val="center"/>
        </w:trPr>
        <w:tc>
          <w:tcPr>
            <w:tcW w:w="2227" w:type="dxa"/>
            <w:vMerge/>
            <w:tcBorders>
              <w:top w:val="single" w:sz="4" w:space="0" w:color="auto"/>
              <w:left w:val="nil"/>
              <w:bottom w:val="single" w:sz="4" w:space="0" w:color="auto"/>
              <w:right w:val="nil"/>
            </w:tcBorders>
            <w:shd w:val="clear" w:color="auto" w:fill="FFFFFF"/>
            <w:vAlign w:val="center"/>
          </w:tcPr>
          <w:p w14:paraId="49634832" w14:textId="77777777" w:rsidR="00CD531B" w:rsidRPr="00CD531B" w:rsidRDefault="00CD531B" w:rsidP="00E85B7E">
            <w:pPr>
              <w:adjustRightInd w:val="0"/>
              <w:ind w:left="253"/>
              <w:rPr>
                <w:rFonts w:ascii="Calisto MT" w:eastAsia="Calibri" w:hAnsi="Calisto MT"/>
                <w:color w:val="000000"/>
                <w:lang w:val="id-ID"/>
              </w:rPr>
            </w:pPr>
          </w:p>
        </w:tc>
        <w:tc>
          <w:tcPr>
            <w:tcW w:w="2435" w:type="dxa"/>
            <w:tcBorders>
              <w:top w:val="single" w:sz="4" w:space="0" w:color="auto"/>
              <w:left w:val="nil"/>
              <w:bottom w:val="single" w:sz="4" w:space="0" w:color="auto"/>
              <w:right w:val="nil"/>
            </w:tcBorders>
            <w:shd w:val="clear" w:color="auto" w:fill="FFFFFF"/>
            <w:vAlign w:val="center"/>
          </w:tcPr>
          <w:p w14:paraId="00D58195" w14:textId="77777777" w:rsidR="00CD531B" w:rsidRPr="00CD531B" w:rsidRDefault="00CD531B" w:rsidP="00E85B7E">
            <w:pPr>
              <w:adjustRightInd w:val="0"/>
              <w:ind w:left="253" w:right="60"/>
              <w:rPr>
                <w:rFonts w:ascii="Calisto MT" w:eastAsia="Calibri" w:hAnsi="Calisto MT"/>
                <w:color w:val="000000"/>
                <w:lang w:val="id-ID"/>
              </w:rPr>
            </w:pPr>
            <w:r w:rsidRPr="00CD531B">
              <w:rPr>
                <w:rFonts w:ascii="Calisto MT" w:eastAsia="Calibri" w:hAnsi="Calisto MT"/>
                <w:color w:val="000000"/>
                <w:lang w:val="id-ID"/>
              </w:rPr>
              <w:t>Sig. (2-tailed)</w:t>
            </w:r>
          </w:p>
        </w:tc>
        <w:tc>
          <w:tcPr>
            <w:tcW w:w="1565" w:type="dxa"/>
            <w:tcBorders>
              <w:top w:val="single" w:sz="4" w:space="0" w:color="auto"/>
              <w:left w:val="nil"/>
              <w:bottom w:val="single" w:sz="4" w:space="0" w:color="auto"/>
              <w:right w:val="nil"/>
            </w:tcBorders>
            <w:shd w:val="clear" w:color="auto" w:fill="FFFFFF"/>
            <w:vAlign w:val="center"/>
          </w:tcPr>
          <w:p w14:paraId="19D8D552" w14:textId="77777777" w:rsidR="00CD531B" w:rsidRPr="00CD531B" w:rsidRDefault="00CD531B" w:rsidP="00E85B7E">
            <w:pPr>
              <w:adjustRightInd w:val="0"/>
              <w:ind w:left="12" w:right="60"/>
              <w:jc w:val="center"/>
              <w:rPr>
                <w:rFonts w:ascii="Calisto MT" w:eastAsia="Calibri" w:hAnsi="Calisto MT"/>
                <w:color w:val="000000"/>
                <w:lang w:val="id-ID"/>
              </w:rPr>
            </w:pPr>
            <w:r w:rsidRPr="00CD531B">
              <w:rPr>
                <w:rFonts w:ascii="Calisto MT" w:eastAsia="Calibri" w:hAnsi="Calisto MT"/>
                <w:color w:val="000000"/>
              </w:rPr>
              <w:t>.</w:t>
            </w:r>
            <w:r w:rsidRPr="00CD531B">
              <w:rPr>
                <w:rFonts w:ascii="Calisto MT" w:eastAsia="Calibri" w:hAnsi="Calisto MT"/>
                <w:color w:val="000000"/>
                <w:lang w:val="id-ID"/>
              </w:rPr>
              <w:t>000</w:t>
            </w:r>
          </w:p>
        </w:tc>
        <w:tc>
          <w:tcPr>
            <w:tcW w:w="1906" w:type="dxa"/>
            <w:tcBorders>
              <w:top w:val="single" w:sz="4" w:space="0" w:color="auto"/>
              <w:left w:val="nil"/>
              <w:bottom w:val="single" w:sz="4" w:space="0" w:color="auto"/>
              <w:right w:val="nil"/>
            </w:tcBorders>
            <w:shd w:val="clear" w:color="auto" w:fill="FFFFFF"/>
          </w:tcPr>
          <w:p w14:paraId="2E7C7A5E" w14:textId="77777777" w:rsidR="00CD531B" w:rsidRPr="00CD531B" w:rsidRDefault="00CD531B" w:rsidP="00E85B7E">
            <w:pPr>
              <w:adjustRightInd w:val="0"/>
              <w:ind w:left="12"/>
              <w:jc w:val="center"/>
              <w:rPr>
                <w:rFonts w:ascii="Calisto MT" w:eastAsia="Calibri" w:hAnsi="Calisto MT"/>
                <w:lang w:val="id-ID"/>
              </w:rPr>
            </w:pPr>
          </w:p>
        </w:tc>
      </w:tr>
      <w:tr w:rsidR="00CD531B" w:rsidRPr="00CD531B" w14:paraId="62403D0C" w14:textId="77777777" w:rsidTr="00E85B7E">
        <w:trPr>
          <w:cantSplit/>
          <w:trHeight w:val="114"/>
          <w:jc w:val="center"/>
        </w:trPr>
        <w:tc>
          <w:tcPr>
            <w:tcW w:w="2227" w:type="dxa"/>
            <w:vMerge/>
            <w:tcBorders>
              <w:top w:val="single" w:sz="4" w:space="0" w:color="auto"/>
              <w:left w:val="nil"/>
              <w:bottom w:val="single" w:sz="4" w:space="0" w:color="auto"/>
              <w:right w:val="nil"/>
            </w:tcBorders>
            <w:shd w:val="clear" w:color="auto" w:fill="FFFFFF"/>
            <w:vAlign w:val="center"/>
          </w:tcPr>
          <w:p w14:paraId="5AAD1D69" w14:textId="77777777" w:rsidR="00CD531B" w:rsidRPr="00CD531B" w:rsidRDefault="00CD531B" w:rsidP="00E85B7E">
            <w:pPr>
              <w:adjustRightInd w:val="0"/>
              <w:ind w:left="253"/>
              <w:rPr>
                <w:rFonts w:ascii="Calisto MT" w:eastAsia="Calibri" w:hAnsi="Calisto MT"/>
                <w:lang w:val="id-ID"/>
              </w:rPr>
            </w:pPr>
          </w:p>
        </w:tc>
        <w:tc>
          <w:tcPr>
            <w:tcW w:w="2435" w:type="dxa"/>
            <w:tcBorders>
              <w:top w:val="single" w:sz="4" w:space="0" w:color="auto"/>
              <w:left w:val="nil"/>
              <w:bottom w:val="single" w:sz="4" w:space="0" w:color="auto"/>
              <w:right w:val="nil"/>
            </w:tcBorders>
            <w:shd w:val="clear" w:color="auto" w:fill="FFFFFF"/>
            <w:vAlign w:val="center"/>
          </w:tcPr>
          <w:p w14:paraId="3E4E2D38" w14:textId="77777777" w:rsidR="00CD531B" w:rsidRPr="00CD531B" w:rsidRDefault="00CD531B" w:rsidP="00E85B7E">
            <w:pPr>
              <w:adjustRightInd w:val="0"/>
              <w:ind w:left="253" w:right="60"/>
              <w:rPr>
                <w:rFonts w:ascii="Calisto MT" w:eastAsia="Calibri" w:hAnsi="Calisto MT"/>
                <w:color w:val="000000"/>
                <w:lang w:val="id-ID"/>
              </w:rPr>
            </w:pPr>
            <w:r w:rsidRPr="00CD531B">
              <w:rPr>
                <w:rFonts w:ascii="Calisto MT" w:eastAsia="Calibri" w:hAnsi="Calisto MT"/>
                <w:color w:val="000000"/>
                <w:lang w:val="id-ID"/>
              </w:rPr>
              <w:t>N</w:t>
            </w:r>
          </w:p>
        </w:tc>
        <w:tc>
          <w:tcPr>
            <w:tcW w:w="1565" w:type="dxa"/>
            <w:tcBorders>
              <w:top w:val="single" w:sz="4" w:space="0" w:color="auto"/>
              <w:left w:val="nil"/>
              <w:bottom w:val="single" w:sz="4" w:space="0" w:color="auto"/>
              <w:right w:val="nil"/>
            </w:tcBorders>
            <w:shd w:val="clear" w:color="auto" w:fill="FFFFFF"/>
            <w:vAlign w:val="center"/>
          </w:tcPr>
          <w:p w14:paraId="5829A2A5" w14:textId="77777777" w:rsidR="00CD531B" w:rsidRPr="00CD531B" w:rsidRDefault="00CD531B" w:rsidP="00E85B7E">
            <w:pPr>
              <w:adjustRightInd w:val="0"/>
              <w:ind w:left="12" w:right="60"/>
              <w:jc w:val="center"/>
              <w:rPr>
                <w:rFonts w:ascii="Calisto MT" w:eastAsia="Calibri" w:hAnsi="Calisto MT"/>
                <w:color w:val="000000"/>
                <w:lang w:val="id-ID"/>
              </w:rPr>
            </w:pPr>
            <w:r w:rsidRPr="00CD531B">
              <w:rPr>
                <w:rFonts w:ascii="Calisto MT" w:eastAsia="Calibri" w:hAnsi="Calisto MT"/>
                <w:color w:val="000000"/>
              </w:rPr>
              <w:t>5</w:t>
            </w:r>
            <w:r w:rsidRPr="00CD531B">
              <w:rPr>
                <w:rFonts w:ascii="Calisto MT" w:eastAsia="Calibri" w:hAnsi="Calisto MT"/>
                <w:color w:val="000000"/>
                <w:lang w:val="id-ID"/>
              </w:rPr>
              <w:t>0</w:t>
            </w:r>
          </w:p>
        </w:tc>
        <w:tc>
          <w:tcPr>
            <w:tcW w:w="1906" w:type="dxa"/>
            <w:tcBorders>
              <w:top w:val="single" w:sz="4" w:space="0" w:color="auto"/>
              <w:left w:val="nil"/>
              <w:bottom w:val="single" w:sz="4" w:space="0" w:color="auto"/>
              <w:right w:val="nil"/>
            </w:tcBorders>
            <w:shd w:val="clear" w:color="auto" w:fill="FFFFFF"/>
            <w:vAlign w:val="center"/>
          </w:tcPr>
          <w:p w14:paraId="505183F5" w14:textId="77777777" w:rsidR="00CD531B" w:rsidRPr="00CD531B" w:rsidRDefault="00CD531B" w:rsidP="00E85B7E">
            <w:pPr>
              <w:adjustRightInd w:val="0"/>
              <w:ind w:left="12" w:right="60"/>
              <w:jc w:val="center"/>
              <w:rPr>
                <w:rFonts w:ascii="Calisto MT" w:eastAsia="Calibri" w:hAnsi="Calisto MT"/>
                <w:color w:val="000000"/>
                <w:lang w:val="id-ID"/>
              </w:rPr>
            </w:pPr>
            <w:r w:rsidRPr="00CD531B">
              <w:rPr>
                <w:rFonts w:ascii="Calisto MT" w:eastAsia="Calibri" w:hAnsi="Calisto MT"/>
                <w:color w:val="000000"/>
              </w:rPr>
              <w:t>5</w:t>
            </w:r>
            <w:r w:rsidRPr="00CD531B">
              <w:rPr>
                <w:rFonts w:ascii="Calisto MT" w:eastAsia="Calibri" w:hAnsi="Calisto MT"/>
                <w:color w:val="000000"/>
                <w:lang w:val="id-ID"/>
              </w:rPr>
              <w:t>0</w:t>
            </w:r>
          </w:p>
        </w:tc>
      </w:tr>
      <w:tr w:rsidR="00CD531B" w:rsidRPr="00CD531B" w14:paraId="319D5C87" w14:textId="77777777" w:rsidTr="00E85B7E">
        <w:trPr>
          <w:cantSplit/>
          <w:trHeight w:val="217"/>
          <w:jc w:val="center"/>
        </w:trPr>
        <w:tc>
          <w:tcPr>
            <w:tcW w:w="8133" w:type="dxa"/>
            <w:gridSpan w:val="4"/>
            <w:tcBorders>
              <w:top w:val="single" w:sz="4" w:space="0" w:color="auto"/>
              <w:left w:val="nil"/>
              <w:bottom w:val="single" w:sz="4" w:space="0" w:color="auto"/>
              <w:right w:val="nil"/>
            </w:tcBorders>
            <w:shd w:val="clear" w:color="auto" w:fill="FFFFFF"/>
          </w:tcPr>
          <w:p w14:paraId="5572D68A" w14:textId="77777777" w:rsidR="00CD531B" w:rsidRPr="00CD531B" w:rsidRDefault="00CD531B" w:rsidP="00E85B7E">
            <w:pPr>
              <w:adjustRightInd w:val="0"/>
              <w:ind w:left="426" w:right="60"/>
              <w:rPr>
                <w:rFonts w:ascii="Calisto MT" w:eastAsia="Calibri" w:hAnsi="Calisto MT"/>
                <w:color w:val="000000"/>
                <w:lang w:val="id-ID"/>
              </w:rPr>
            </w:pPr>
            <w:r w:rsidRPr="00CD531B">
              <w:rPr>
                <w:rFonts w:ascii="Calisto MT" w:eastAsia="Calibri" w:hAnsi="Calisto MT"/>
                <w:color w:val="000000"/>
                <w:lang w:val="id-ID"/>
              </w:rPr>
              <w:t>**. Correlation is significant at the 0.01 level (2-tailed).</w:t>
            </w:r>
          </w:p>
        </w:tc>
      </w:tr>
    </w:tbl>
    <w:p w14:paraId="52B609A1" w14:textId="4861A79C" w:rsidR="001A7537" w:rsidRDefault="001A7537" w:rsidP="00CD531B">
      <w:pPr>
        <w:tabs>
          <w:tab w:val="left" w:pos="426"/>
        </w:tabs>
        <w:spacing w:after="200" w:line="276" w:lineRule="auto"/>
        <w:jc w:val="both"/>
        <w:rPr>
          <w:rFonts w:ascii="Calisto MT" w:eastAsia="Calibri" w:hAnsi="Calisto MT"/>
          <w:lang w:val="id-ID"/>
        </w:rPr>
      </w:pPr>
      <w:r>
        <w:rPr>
          <w:rFonts w:ascii="Calisto MT" w:eastAsia="Calibri" w:hAnsi="Calisto MT"/>
          <w:lang w:val="id-ID"/>
        </w:rPr>
        <w:tab/>
      </w:r>
      <w:r>
        <w:rPr>
          <w:rFonts w:ascii="Calisto MT" w:eastAsia="Calibri" w:hAnsi="Calisto MT"/>
        </w:rPr>
        <w:t xml:space="preserve">   </w:t>
      </w:r>
      <w:r w:rsidRPr="001A7537">
        <w:rPr>
          <w:rFonts w:ascii="Calisto MT" w:eastAsia="Calibri" w:hAnsi="Calisto MT"/>
          <w:lang w:val="id-ID"/>
        </w:rPr>
        <w:t>Source: SPSS Output For Windows</w:t>
      </w:r>
    </w:p>
    <w:bookmarkEnd w:id="1"/>
    <w:p w14:paraId="74721566" w14:textId="77777777" w:rsidR="001A7537" w:rsidRDefault="001A7537" w:rsidP="001A7537">
      <w:pPr>
        <w:tabs>
          <w:tab w:val="left" w:pos="709"/>
        </w:tabs>
        <w:spacing w:before="240"/>
        <w:jc w:val="both"/>
        <w:rPr>
          <w:rFonts w:ascii="Calisto MT" w:eastAsia="Calibri" w:hAnsi="Calisto MT"/>
          <w:lang w:val="id-ID"/>
        </w:rPr>
      </w:pPr>
      <w:r w:rsidRPr="001A7537">
        <w:rPr>
          <w:rFonts w:ascii="Calisto MT" w:eastAsia="Calibri" w:hAnsi="Calisto MT"/>
          <w:lang w:val="id-ID"/>
        </w:rPr>
        <w:lastRenderedPageBreak/>
        <w:t>Based on table 3, the Pearson correlation coefficient for self-concept and maturity career choice variables for female students is 0.429 with a significant p-value (sig) of 0.000. With the interpretation criterion that if the significance value is &gt; 0.05, then H0 is accepted, and if the significance value is &gt; 0.05, then H0 is rejected because 0.000 &gt; 0.05. Thus, H0 is rejected, and H1 is accepted, which means a positive relationship exists between self-concept and the maturity of female students' career choices.</w:t>
      </w:r>
    </w:p>
    <w:p w14:paraId="44ACE7FD" w14:textId="77777777" w:rsidR="001A7537" w:rsidRDefault="001A7537" w:rsidP="00CD531B">
      <w:pPr>
        <w:tabs>
          <w:tab w:val="left" w:pos="709"/>
        </w:tabs>
        <w:ind w:left="426"/>
        <w:jc w:val="center"/>
        <w:rPr>
          <w:rFonts w:ascii="Calisto MT" w:eastAsia="Calibri" w:hAnsi="Calisto MT"/>
          <w:b/>
          <w:lang w:val="id-ID"/>
        </w:rPr>
      </w:pPr>
    </w:p>
    <w:p w14:paraId="42A596DC" w14:textId="659949B1" w:rsidR="001A7537" w:rsidRDefault="001A7537" w:rsidP="00CD531B">
      <w:pPr>
        <w:tabs>
          <w:tab w:val="left" w:pos="709"/>
        </w:tabs>
        <w:ind w:left="426"/>
        <w:jc w:val="center"/>
        <w:rPr>
          <w:rFonts w:ascii="Calisto MT" w:eastAsia="Calibri" w:hAnsi="Calisto MT"/>
          <w:b/>
          <w:lang w:val="id-ID"/>
        </w:rPr>
      </w:pPr>
      <w:r w:rsidRPr="001A7537">
        <w:rPr>
          <w:rFonts w:ascii="Calisto MT" w:eastAsia="Calibri" w:hAnsi="Calisto MT"/>
          <w:b/>
          <w:lang w:val="id-ID"/>
        </w:rPr>
        <w:t>Table. 4 The results of the male student correlation test</w:t>
      </w:r>
    </w:p>
    <w:p w14:paraId="47A497CB" w14:textId="595590EC" w:rsidR="00CD531B" w:rsidRPr="00CD531B" w:rsidRDefault="00CD531B" w:rsidP="00CD531B">
      <w:pPr>
        <w:tabs>
          <w:tab w:val="left" w:pos="709"/>
        </w:tabs>
        <w:ind w:left="426"/>
        <w:jc w:val="center"/>
        <w:rPr>
          <w:rFonts w:ascii="Calisto MT" w:hAnsi="Calisto MT"/>
          <w:b/>
          <w:bCs/>
          <w:color w:val="000000"/>
          <w:lang w:val="id-ID"/>
        </w:rPr>
      </w:pPr>
      <w:r w:rsidRPr="00CD531B">
        <w:rPr>
          <w:rFonts w:ascii="Calisto MT" w:hAnsi="Calisto MT"/>
          <w:b/>
          <w:bCs/>
          <w:color w:val="000000"/>
        </w:rPr>
        <w:t>Correlations</w:t>
      </w:r>
    </w:p>
    <w:tbl>
      <w:tblPr>
        <w:tblW w:w="80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14"/>
        <w:gridCol w:w="2336"/>
        <w:gridCol w:w="1556"/>
        <w:gridCol w:w="1945"/>
      </w:tblGrid>
      <w:tr w:rsidR="001A7537" w:rsidRPr="00CD531B" w14:paraId="059594FC" w14:textId="77777777" w:rsidTr="00E85B7E">
        <w:trPr>
          <w:cantSplit/>
          <w:trHeight w:val="346"/>
          <w:jc w:val="center"/>
        </w:trPr>
        <w:tc>
          <w:tcPr>
            <w:tcW w:w="4550" w:type="dxa"/>
            <w:gridSpan w:val="2"/>
            <w:tcBorders>
              <w:top w:val="single" w:sz="4" w:space="0" w:color="auto"/>
              <w:left w:val="nil"/>
              <w:bottom w:val="single" w:sz="4" w:space="0" w:color="auto"/>
              <w:right w:val="nil"/>
            </w:tcBorders>
            <w:shd w:val="clear" w:color="auto" w:fill="FFFFFF"/>
          </w:tcPr>
          <w:p w14:paraId="10601726" w14:textId="77777777" w:rsidR="001A7537" w:rsidRPr="00CD531B" w:rsidRDefault="001A7537" w:rsidP="001A7537">
            <w:pPr>
              <w:adjustRightInd w:val="0"/>
              <w:ind w:left="97" w:right="60"/>
              <w:rPr>
                <w:rFonts w:ascii="Calisto MT" w:eastAsia="Calibri" w:hAnsi="Calisto MT"/>
                <w:b/>
                <w:color w:val="000000"/>
                <w:lang w:val="id-ID"/>
              </w:rPr>
            </w:pPr>
          </w:p>
        </w:tc>
        <w:tc>
          <w:tcPr>
            <w:tcW w:w="1556" w:type="dxa"/>
            <w:tcBorders>
              <w:top w:val="single" w:sz="4" w:space="0" w:color="auto"/>
              <w:left w:val="nil"/>
              <w:bottom w:val="single" w:sz="4" w:space="0" w:color="auto"/>
              <w:right w:val="nil"/>
            </w:tcBorders>
            <w:shd w:val="clear" w:color="auto" w:fill="FFFFFF"/>
          </w:tcPr>
          <w:p w14:paraId="5164BC75" w14:textId="7CFD81C9" w:rsidR="001A7537" w:rsidRPr="00CD531B" w:rsidRDefault="001A7537" w:rsidP="001A7537">
            <w:pPr>
              <w:adjustRightInd w:val="0"/>
              <w:ind w:left="97" w:right="60"/>
              <w:jc w:val="center"/>
              <w:rPr>
                <w:rFonts w:ascii="Calisto MT" w:eastAsia="Calibri" w:hAnsi="Calisto MT"/>
                <w:b/>
                <w:color w:val="000000"/>
                <w:lang w:val="id-ID"/>
              </w:rPr>
            </w:pPr>
            <w:r>
              <w:rPr>
                <w:rFonts w:ascii="Calisto MT" w:eastAsia="Calibri" w:hAnsi="Calisto MT"/>
                <w:b/>
                <w:color w:val="000000"/>
              </w:rPr>
              <w:t>Self-Concept</w:t>
            </w:r>
          </w:p>
        </w:tc>
        <w:tc>
          <w:tcPr>
            <w:tcW w:w="1945" w:type="dxa"/>
            <w:tcBorders>
              <w:top w:val="single" w:sz="4" w:space="0" w:color="auto"/>
              <w:left w:val="nil"/>
              <w:bottom w:val="single" w:sz="4" w:space="0" w:color="auto"/>
              <w:right w:val="nil"/>
            </w:tcBorders>
            <w:shd w:val="clear" w:color="auto" w:fill="FFFFFF"/>
          </w:tcPr>
          <w:p w14:paraId="209EC26D" w14:textId="34495D14" w:rsidR="001A7537" w:rsidRPr="00CD531B" w:rsidRDefault="001A7537" w:rsidP="001A7537">
            <w:pPr>
              <w:adjustRightInd w:val="0"/>
              <w:ind w:left="97" w:right="60"/>
              <w:jc w:val="center"/>
              <w:rPr>
                <w:rFonts w:ascii="Calisto MT" w:eastAsia="Calibri" w:hAnsi="Calisto MT"/>
                <w:b/>
                <w:color w:val="000000"/>
                <w:lang w:val="id-ID"/>
              </w:rPr>
            </w:pPr>
            <w:r>
              <w:rPr>
                <w:rFonts w:ascii="Calisto MT" w:eastAsia="Calibri" w:hAnsi="Calisto MT"/>
                <w:b/>
                <w:color w:val="000000"/>
              </w:rPr>
              <w:t>Career Maturity</w:t>
            </w:r>
          </w:p>
        </w:tc>
      </w:tr>
      <w:tr w:rsidR="00CD531B" w:rsidRPr="00CD531B" w14:paraId="566AB83C" w14:textId="77777777" w:rsidTr="00E85B7E">
        <w:trPr>
          <w:cantSplit/>
          <w:trHeight w:val="331"/>
          <w:jc w:val="center"/>
        </w:trPr>
        <w:tc>
          <w:tcPr>
            <w:tcW w:w="2214" w:type="dxa"/>
            <w:vMerge w:val="restart"/>
            <w:tcBorders>
              <w:top w:val="single" w:sz="4" w:space="0" w:color="auto"/>
              <w:left w:val="nil"/>
              <w:bottom w:val="single" w:sz="4" w:space="0" w:color="auto"/>
              <w:right w:val="nil"/>
            </w:tcBorders>
            <w:shd w:val="clear" w:color="auto" w:fill="FFFFFF"/>
            <w:vAlign w:val="center"/>
          </w:tcPr>
          <w:p w14:paraId="568142AA" w14:textId="5275B44D" w:rsidR="00CD531B" w:rsidRPr="001A7537" w:rsidRDefault="001A7537" w:rsidP="00E85B7E">
            <w:pPr>
              <w:adjustRightInd w:val="0"/>
              <w:ind w:left="97" w:right="60"/>
              <w:rPr>
                <w:rFonts w:ascii="Calisto MT" w:eastAsia="Calibri" w:hAnsi="Calisto MT"/>
                <w:color w:val="000000"/>
              </w:rPr>
            </w:pPr>
            <w:r>
              <w:rPr>
                <w:rFonts w:ascii="Calisto MT" w:eastAsia="Calibri" w:hAnsi="Calisto MT"/>
                <w:color w:val="000000"/>
              </w:rPr>
              <w:t>Male Self-Concept</w:t>
            </w:r>
          </w:p>
        </w:tc>
        <w:tc>
          <w:tcPr>
            <w:tcW w:w="2336" w:type="dxa"/>
            <w:tcBorders>
              <w:top w:val="single" w:sz="4" w:space="0" w:color="auto"/>
              <w:left w:val="nil"/>
              <w:bottom w:val="single" w:sz="4" w:space="0" w:color="auto"/>
              <w:right w:val="nil"/>
            </w:tcBorders>
            <w:shd w:val="clear" w:color="auto" w:fill="FFFFFF"/>
            <w:vAlign w:val="center"/>
          </w:tcPr>
          <w:p w14:paraId="37E759A9" w14:textId="77777777" w:rsidR="00CD531B" w:rsidRPr="00CD531B" w:rsidRDefault="00CD531B" w:rsidP="00E85B7E">
            <w:pPr>
              <w:adjustRightInd w:val="0"/>
              <w:ind w:left="97" w:right="60"/>
              <w:rPr>
                <w:rFonts w:ascii="Calisto MT" w:eastAsia="Calibri" w:hAnsi="Calisto MT"/>
                <w:color w:val="000000"/>
                <w:lang w:val="id-ID"/>
              </w:rPr>
            </w:pPr>
            <w:r w:rsidRPr="00CD531B">
              <w:rPr>
                <w:rFonts w:ascii="Calisto MT" w:eastAsia="Calibri" w:hAnsi="Calisto MT"/>
                <w:color w:val="000000"/>
                <w:lang w:val="id-ID"/>
              </w:rPr>
              <w:t>Pearson Correlation</w:t>
            </w:r>
          </w:p>
        </w:tc>
        <w:tc>
          <w:tcPr>
            <w:tcW w:w="1556" w:type="dxa"/>
            <w:tcBorders>
              <w:top w:val="single" w:sz="4" w:space="0" w:color="auto"/>
              <w:left w:val="nil"/>
              <w:bottom w:val="single" w:sz="4" w:space="0" w:color="auto"/>
              <w:right w:val="nil"/>
            </w:tcBorders>
            <w:shd w:val="clear" w:color="auto" w:fill="FFFFFF"/>
            <w:vAlign w:val="center"/>
          </w:tcPr>
          <w:p w14:paraId="4167836F" w14:textId="77777777" w:rsidR="00CD531B" w:rsidRPr="00CD531B" w:rsidRDefault="00CD531B" w:rsidP="00E85B7E">
            <w:pPr>
              <w:adjustRightInd w:val="0"/>
              <w:ind w:left="97" w:right="60"/>
              <w:jc w:val="center"/>
              <w:rPr>
                <w:rFonts w:ascii="Calisto MT" w:eastAsia="Calibri" w:hAnsi="Calisto MT"/>
                <w:color w:val="000000"/>
                <w:lang w:val="id-ID"/>
              </w:rPr>
            </w:pPr>
            <w:r w:rsidRPr="00CD531B">
              <w:rPr>
                <w:rFonts w:ascii="Calisto MT" w:eastAsia="Calibri" w:hAnsi="Calisto MT"/>
                <w:color w:val="000000"/>
                <w:lang w:val="id-ID"/>
              </w:rPr>
              <w:t>1</w:t>
            </w:r>
          </w:p>
        </w:tc>
        <w:tc>
          <w:tcPr>
            <w:tcW w:w="1945" w:type="dxa"/>
            <w:tcBorders>
              <w:top w:val="single" w:sz="4" w:space="0" w:color="auto"/>
              <w:left w:val="nil"/>
              <w:bottom w:val="single" w:sz="4" w:space="0" w:color="auto"/>
              <w:right w:val="nil"/>
            </w:tcBorders>
            <w:shd w:val="clear" w:color="auto" w:fill="FFFFFF"/>
            <w:vAlign w:val="center"/>
          </w:tcPr>
          <w:p w14:paraId="3B2A0766" w14:textId="77777777" w:rsidR="00CD531B" w:rsidRPr="00CD531B" w:rsidRDefault="00CD531B" w:rsidP="00E85B7E">
            <w:pPr>
              <w:adjustRightInd w:val="0"/>
              <w:ind w:left="97" w:right="60"/>
              <w:jc w:val="center"/>
              <w:rPr>
                <w:rFonts w:ascii="Calisto MT" w:eastAsia="Calibri" w:hAnsi="Calisto MT"/>
                <w:color w:val="000000"/>
                <w:lang w:val="id-ID"/>
              </w:rPr>
            </w:pPr>
            <w:r w:rsidRPr="00CD531B">
              <w:rPr>
                <w:rFonts w:ascii="Calisto MT" w:eastAsia="Calibri" w:hAnsi="Calisto MT"/>
                <w:color w:val="000000"/>
              </w:rPr>
              <w:t>.</w:t>
            </w:r>
            <w:r w:rsidRPr="00CD531B">
              <w:rPr>
                <w:rFonts w:ascii="Calisto MT" w:eastAsia="Calibri" w:hAnsi="Calisto MT"/>
                <w:color w:val="000000"/>
                <w:lang w:val="id-ID"/>
              </w:rPr>
              <w:t>4</w:t>
            </w:r>
            <w:r w:rsidRPr="00CD531B">
              <w:rPr>
                <w:rFonts w:ascii="Calisto MT" w:eastAsia="Calibri" w:hAnsi="Calisto MT"/>
                <w:color w:val="000000"/>
              </w:rPr>
              <w:t>21</w:t>
            </w:r>
            <w:r w:rsidRPr="00CD531B">
              <w:rPr>
                <w:rFonts w:ascii="Calisto MT" w:eastAsia="Calibri" w:hAnsi="Calisto MT"/>
                <w:color w:val="000000"/>
                <w:vertAlign w:val="superscript"/>
                <w:lang w:val="id-ID"/>
              </w:rPr>
              <w:t>**</w:t>
            </w:r>
          </w:p>
        </w:tc>
      </w:tr>
      <w:tr w:rsidR="00CD531B" w:rsidRPr="00CD531B" w14:paraId="13992F1A" w14:textId="77777777" w:rsidTr="00E85B7E">
        <w:trPr>
          <w:cantSplit/>
          <w:trHeight w:val="90"/>
          <w:jc w:val="center"/>
        </w:trPr>
        <w:tc>
          <w:tcPr>
            <w:tcW w:w="2214" w:type="dxa"/>
            <w:vMerge/>
            <w:tcBorders>
              <w:top w:val="single" w:sz="4" w:space="0" w:color="auto"/>
              <w:left w:val="nil"/>
              <w:bottom w:val="single" w:sz="4" w:space="0" w:color="auto"/>
              <w:right w:val="nil"/>
            </w:tcBorders>
            <w:shd w:val="clear" w:color="auto" w:fill="FFFFFF"/>
            <w:vAlign w:val="center"/>
          </w:tcPr>
          <w:p w14:paraId="572AAA04" w14:textId="77777777" w:rsidR="00CD531B" w:rsidRPr="00CD531B" w:rsidRDefault="00CD531B" w:rsidP="00E85B7E">
            <w:pPr>
              <w:adjustRightInd w:val="0"/>
              <w:ind w:left="97"/>
              <w:rPr>
                <w:rFonts w:ascii="Calisto MT" w:eastAsia="Calibri" w:hAnsi="Calisto MT"/>
                <w:color w:val="000000"/>
                <w:lang w:val="id-ID"/>
              </w:rPr>
            </w:pPr>
          </w:p>
        </w:tc>
        <w:tc>
          <w:tcPr>
            <w:tcW w:w="2336" w:type="dxa"/>
            <w:tcBorders>
              <w:top w:val="single" w:sz="4" w:space="0" w:color="auto"/>
              <w:left w:val="nil"/>
              <w:bottom w:val="single" w:sz="4" w:space="0" w:color="auto"/>
              <w:right w:val="nil"/>
            </w:tcBorders>
            <w:shd w:val="clear" w:color="auto" w:fill="FFFFFF"/>
            <w:vAlign w:val="center"/>
          </w:tcPr>
          <w:p w14:paraId="1AC93B97" w14:textId="77777777" w:rsidR="00CD531B" w:rsidRPr="00CD531B" w:rsidRDefault="00CD531B" w:rsidP="00E85B7E">
            <w:pPr>
              <w:adjustRightInd w:val="0"/>
              <w:ind w:left="97" w:right="60"/>
              <w:rPr>
                <w:rFonts w:ascii="Calisto MT" w:eastAsia="Calibri" w:hAnsi="Calisto MT"/>
                <w:color w:val="000000"/>
                <w:lang w:val="id-ID"/>
              </w:rPr>
            </w:pPr>
            <w:r w:rsidRPr="00CD531B">
              <w:rPr>
                <w:rFonts w:ascii="Calisto MT" w:eastAsia="Calibri" w:hAnsi="Calisto MT"/>
                <w:color w:val="000000"/>
                <w:lang w:val="id-ID"/>
              </w:rPr>
              <w:t>Sig. (2-tailed)</w:t>
            </w:r>
          </w:p>
        </w:tc>
        <w:tc>
          <w:tcPr>
            <w:tcW w:w="1556" w:type="dxa"/>
            <w:tcBorders>
              <w:top w:val="single" w:sz="4" w:space="0" w:color="auto"/>
              <w:left w:val="nil"/>
              <w:bottom w:val="single" w:sz="4" w:space="0" w:color="auto"/>
              <w:right w:val="nil"/>
            </w:tcBorders>
            <w:shd w:val="clear" w:color="auto" w:fill="FFFFFF"/>
          </w:tcPr>
          <w:p w14:paraId="34FFC50E" w14:textId="77777777" w:rsidR="00CD531B" w:rsidRPr="00CD531B" w:rsidRDefault="00CD531B" w:rsidP="00E85B7E">
            <w:pPr>
              <w:adjustRightInd w:val="0"/>
              <w:ind w:left="97"/>
              <w:jc w:val="center"/>
              <w:rPr>
                <w:rFonts w:ascii="Calisto MT" w:eastAsia="Calibri" w:hAnsi="Calisto MT"/>
                <w:lang w:val="id-ID"/>
              </w:rPr>
            </w:pPr>
          </w:p>
        </w:tc>
        <w:tc>
          <w:tcPr>
            <w:tcW w:w="1945" w:type="dxa"/>
            <w:tcBorders>
              <w:top w:val="single" w:sz="4" w:space="0" w:color="auto"/>
              <w:left w:val="nil"/>
              <w:bottom w:val="single" w:sz="4" w:space="0" w:color="auto"/>
              <w:right w:val="nil"/>
            </w:tcBorders>
            <w:shd w:val="clear" w:color="auto" w:fill="FFFFFF"/>
            <w:vAlign w:val="center"/>
          </w:tcPr>
          <w:p w14:paraId="53378293" w14:textId="77777777" w:rsidR="00CD531B" w:rsidRPr="00CD531B" w:rsidRDefault="00CD531B" w:rsidP="00E85B7E">
            <w:pPr>
              <w:adjustRightInd w:val="0"/>
              <w:ind w:left="97" w:right="60"/>
              <w:jc w:val="center"/>
              <w:rPr>
                <w:rFonts w:ascii="Calisto MT" w:eastAsia="Calibri" w:hAnsi="Calisto MT"/>
                <w:color w:val="000000"/>
              </w:rPr>
            </w:pPr>
            <w:r w:rsidRPr="00CD531B">
              <w:rPr>
                <w:rFonts w:ascii="Calisto MT" w:eastAsia="Calibri" w:hAnsi="Calisto MT"/>
                <w:color w:val="000000"/>
              </w:rPr>
              <w:t>.</w:t>
            </w:r>
            <w:r w:rsidRPr="00CD531B">
              <w:rPr>
                <w:rFonts w:ascii="Calisto MT" w:eastAsia="Calibri" w:hAnsi="Calisto MT"/>
                <w:color w:val="000000"/>
                <w:lang w:val="id-ID"/>
              </w:rPr>
              <w:t>00</w:t>
            </w:r>
            <w:r w:rsidRPr="00CD531B">
              <w:rPr>
                <w:rFonts w:ascii="Calisto MT" w:eastAsia="Calibri" w:hAnsi="Calisto MT"/>
                <w:color w:val="000000"/>
              </w:rPr>
              <w:t>2</w:t>
            </w:r>
          </w:p>
        </w:tc>
      </w:tr>
      <w:tr w:rsidR="00CD531B" w:rsidRPr="00CD531B" w14:paraId="02AAAB44" w14:textId="77777777" w:rsidTr="00E85B7E">
        <w:trPr>
          <w:cantSplit/>
          <w:trHeight w:val="90"/>
          <w:jc w:val="center"/>
        </w:trPr>
        <w:tc>
          <w:tcPr>
            <w:tcW w:w="2214" w:type="dxa"/>
            <w:vMerge/>
            <w:tcBorders>
              <w:top w:val="single" w:sz="4" w:space="0" w:color="auto"/>
              <w:left w:val="nil"/>
              <w:bottom w:val="single" w:sz="4" w:space="0" w:color="auto"/>
              <w:right w:val="nil"/>
            </w:tcBorders>
            <w:shd w:val="clear" w:color="auto" w:fill="FFFFFF"/>
            <w:vAlign w:val="center"/>
          </w:tcPr>
          <w:p w14:paraId="76B0A8EC" w14:textId="77777777" w:rsidR="00CD531B" w:rsidRPr="00CD531B" w:rsidRDefault="00CD531B" w:rsidP="00E85B7E">
            <w:pPr>
              <w:adjustRightInd w:val="0"/>
              <w:ind w:left="97"/>
              <w:rPr>
                <w:rFonts w:ascii="Calisto MT" w:eastAsia="Calibri" w:hAnsi="Calisto MT"/>
                <w:color w:val="000000"/>
                <w:lang w:val="id-ID"/>
              </w:rPr>
            </w:pPr>
          </w:p>
        </w:tc>
        <w:tc>
          <w:tcPr>
            <w:tcW w:w="2336" w:type="dxa"/>
            <w:tcBorders>
              <w:top w:val="single" w:sz="4" w:space="0" w:color="auto"/>
              <w:left w:val="nil"/>
              <w:bottom w:val="single" w:sz="4" w:space="0" w:color="auto"/>
              <w:right w:val="nil"/>
            </w:tcBorders>
            <w:shd w:val="clear" w:color="auto" w:fill="FFFFFF"/>
            <w:vAlign w:val="center"/>
          </w:tcPr>
          <w:p w14:paraId="724D5394" w14:textId="77777777" w:rsidR="00CD531B" w:rsidRPr="00CD531B" w:rsidRDefault="00CD531B" w:rsidP="00E85B7E">
            <w:pPr>
              <w:adjustRightInd w:val="0"/>
              <w:ind w:left="97" w:right="60"/>
              <w:rPr>
                <w:rFonts w:ascii="Calisto MT" w:eastAsia="Calibri" w:hAnsi="Calisto MT"/>
                <w:color w:val="000000"/>
                <w:lang w:val="id-ID"/>
              </w:rPr>
            </w:pPr>
            <w:r w:rsidRPr="00CD531B">
              <w:rPr>
                <w:rFonts w:ascii="Calisto MT" w:eastAsia="Calibri" w:hAnsi="Calisto MT"/>
                <w:color w:val="000000"/>
                <w:lang w:val="id-ID"/>
              </w:rPr>
              <w:t>N</w:t>
            </w:r>
          </w:p>
        </w:tc>
        <w:tc>
          <w:tcPr>
            <w:tcW w:w="1556" w:type="dxa"/>
            <w:tcBorders>
              <w:top w:val="single" w:sz="4" w:space="0" w:color="auto"/>
              <w:left w:val="nil"/>
              <w:bottom w:val="single" w:sz="4" w:space="0" w:color="auto"/>
              <w:right w:val="nil"/>
            </w:tcBorders>
            <w:shd w:val="clear" w:color="auto" w:fill="FFFFFF"/>
            <w:vAlign w:val="center"/>
          </w:tcPr>
          <w:p w14:paraId="1B8C39B2" w14:textId="77777777" w:rsidR="00CD531B" w:rsidRPr="00CD531B" w:rsidRDefault="00CD531B" w:rsidP="00E85B7E">
            <w:pPr>
              <w:adjustRightInd w:val="0"/>
              <w:ind w:left="97" w:right="60"/>
              <w:jc w:val="center"/>
              <w:rPr>
                <w:rFonts w:ascii="Calisto MT" w:eastAsia="Calibri" w:hAnsi="Calisto MT"/>
                <w:color w:val="000000"/>
                <w:lang w:val="id-ID"/>
              </w:rPr>
            </w:pPr>
            <w:r w:rsidRPr="00CD531B">
              <w:rPr>
                <w:rFonts w:ascii="Calisto MT" w:eastAsia="Calibri" w:hAnsi="Calisto MT"/>
                <w:color w:val="000000"/>
              </w:rPr>
              <w:t>5</w:t>
            </w:r>
            <w:r w:rsidRPr="00CD531B">
              <w:rPr>
                <w:rFonts w:ascii="Calisto MT" w:eastAsia="Calibri" w:hAnsi="Calisto MT"/>
                <w:color w:val="000000"/>
                <w:lang w:val="id-ID"/>
              </w:rPr>
              <w:t>0</w:t>
            </w:r>
          </w:p>
        </w:tc>
        <w:tc>
          <w:tcPr>
            <w:tcW w:w="1945" w:type="dxa"/>
            <w:tcBorders>
              <w:top w:val="single" w:sz="4" w:space="0" w:color="auto"/>
              <w:left w:val="nil"/>
              <w:bottom w:val="single" w:sz="4" w:space="0" w:color="auto"/>
              <w:right w:val="nil"/>
            </w:tcBorders>
            <w:shd w:val="clear" w:color="auto" w:fill="FFFFFF"/>
            <w:vAlign w:val="center"/>
          </w:tcPr>
          <w:p w14:paraId="6D8E2EEA" w14:textId="77777777" w:rsidR="00CD531B" w:rsidRPr="00CD531B" w:rsidRDefault="00CD531B" w:rsidP="00E85B7E">
            <w:pPr>
              <w:adjustRightInd w:val="0"/>
              <w:ind w:left="97" w:right="60"/>
              <w:jc w:val="center"/>
              <w:rPr>
                <w:rFonts w:ascii="Calisto MT" w:eastAsia="Calibri" w:hAnsi="Calisto MT"/>
                <w:color w:val="000000"/>
                <w:lang w:val="id-ID"/>
              </w:rPr>
            </w:pPr>
            <w:r w:rsidRPr="00CD531B">
              <w:rPr>
                <w:rFonts w:ascii="Calisto MT" w:eastAsia="Calibri" w:hAnsi="Calisto MT"/>
                <w:color w:val="000000"/>
              </w:rPr>
              <w:t>5</w:t>
            </w:r>
            <w:r w:rsidRPr="00CD531B">
              <w:rPr>
                <w:rFonts w:ascii="Calisto MT" w:eastAsia="Calibri" w:hAnsi="Calisto MT"/>
                <w:color w:val="000000"/>
                <w:lang w:val="id-ID"/>
              </w:rPr>
              <w:t>0</w:t>
            </w:r>
          </w:p>
        </w:tc>
      </w:tr>
      <w:tr w:rsidR="00CD531B" w:rsidRPr="00CD531B" w14:paraId="2B293911" w14:textId="77777777" w:rsidTr="00E85B7E">
        <w:trPr>
          <w:cantSplit/>
          <w:trHeight w:val="346"/>
          <w:jc w:val="center"/>
        </w:trPr>
        <w:tc>
          <w:tcPr>
            <w:tcW w:w="2214" w:type="dxa"/>
            <w:vMerge w:val="restart"/>
            <w:tcBorders>
              <w:top w:val="single" w:sz="4" w:space="0" w:color="auto"/>
              <w:left w:val="nil"/>
              <w:bottom w:val="single" w:sz="4" w:space="0" w:color="auto"/>
              <w:right w:val="nil"/>
            </w:tcBorders>
            <w:shd w:val="clear" w:color="auto" w:fill="FFFFFF"/>
            <w:vAlign w:val="center"/>
          </w:tcPr>
          <w:p w14:paraId="687904AD" w14:textId="50E628C3" w:rsidR="00CD531B" w:rsidRPr="001A7537" w:rsidRDefault="001A7537" w:rsidP="00E85B7E">
            <w:pPr>
              <w:adjustRightInd w:val="0"/>
              <w:ind w:left="97" w:right="60"/>
              <w:rPr>
                <w:rFonts w:ascii="Calisto MT" w:eastAsia="Calibri" w:hAnsi="Calisto MT"/>
                <w:color w:val="000000"/>
              </w:rPr>
            </w:pPr>
            <w:r>
              <w:rPr>
                <w:rFonts w:ascii="Calisto MT" w:eastAsia="Calibri" w:hAnsi="Calisto MT"/>
                <w:color w:val="000000"/>
              </w:rPr>
              <w:t>Maturity of Male Career Choices</w:t>
            </w:r>
          </w:p>
        </w:tc>
        <w:tc>
          <w:tcPr>
            <w:tcW w:w="2336" w:type="dxa"/>
            <w:tcBorders>
              <w:top w:val="single" w:sz="4" w:space="0" w:color="auto"/>
              <w:left w:val="nil"/>
              <w:bottom w:val="single" w:sz="4" w:space="0" w:color="auto"/>
              <w:right w:val="nil"/>
            </w:tcBorders>
            <w:shd w:val="clear" w:color="auto" w:fill="FFFFFF"/>
            <w:vAlign w:val="center"/>
          </w:tcPr>
          <w:p w14:paraId="05B54ACD" w14:textId="77777777" w:rsidR="00CD531B" w:rsidRPr="00CD531B" w:rsidRDefault="00CD531B" w:rsidP="00E85B7E">
            <w:pPr>
              <w:adjustRightInd w:val="0"/>
              <w:ind w:left="97" w:right="60"/>
              <w:rPr>
                <w:rFonts w:ascii="Calisto MT" w:eastAsia="Calibri" w:hAnsi="Calisto MT"/>
                <w:color w:val="000000"/>
                <w:lang w:val="id-ID"/>
              </w:rPr>
            </w:pPr>
            <w:r w:rsidRPr="00CD531B">
              <w:rPr>
                <w:rFonts w:ascii="Calisto MT" w:eastAsia="Calibri" w:hAnsi="Calisto MT"/>
                <w:color w:val="000000"/>
                <w:lang w:val="id-ID"/>
              </w:rPr>
              <w:t>Pearson Correlation</w:t>
            </w:r>
          </w:p>
        </w:tc>
        <w:tc>
          <w:tcPr>
            <w:tcW w:w="1556" w:type="dxa"/>
            <w:tcBorders>
              <w:top w:val="single" w:sz="4" w:space="0" w:color="auto"/>
              <w:left w:val="nil"/>
              <w:bottom w:val="single" w:sz="4" w:space="0" w:color="auto"/>
              <w:right w:val="nil"/>
            </w:tcBorders>
            <w:shd w:val="clear" w:color="auto" w:fill="FFFFFF"/>
            <w:vAlign w:val="center"/>
          </w:tcPr>
          <w:p w14:paraId="17035ECF" w14:textId="77777777" w:rsidR="00CD531B" w:rsidRPr="00CD531B" w:rsidRDefault="00CD531B" w:rsidP="00E85B7E">
            <w:pPr>
              <w:adjustRightInd w:val="0"/>
              <w:ind w:left="97" w:right="60"/>
              <w:jc w:val="center"/>
              <w:rPr>
                <w:rFonts w:ascii="Calisto MT" w:eastAsia="Calibri" w:hAnsi="Calisto MT"/>
                <w:color w:val="000000"/>
                <w:lang w:val="id-ID"/>
              </w:rPr>
            </w:pPr>
            <w:r w:rsidRPr="00CD531B">
              <w:rPr>
                <w:rFonts w:ascii="Calisto MT" w:eastAsia="Calibri" w:hAnsi="Calisto MT"/>
                <w:color w:val="000000"/>
              </w:rPr>
              <w:t>.</w:t>
            </w:r>
            <w:r w:rsidRPr="00CD531B">
              <w:rPr>
                <w:rFonts w:ascii="Calisto MT" w:eastAsia="Calibri" w:hAnsi="Calisto MT"/>
                <w:color w:val="000000"/>
                <w:lang w:val="id-ID"/>
              </w:rPr>
              <w:t>4</w:t>
            </w:r>
            <w:r w:rsidRPr="00CD531B">
              <w:rPr>
                <w:rFonts w:ascii="Calisto MT" w:eastAsia="Calibri" w:hAnsi="Calisto MT"/>
                <w:color w:val="000000"/>
              </w:rPr>
              <w:t>21</w:t>
            </w:r>
            <w:r w:rsidRPr="00CD531B">
              <w:rPr>
                <w:rFonts w:ascii="Calisto MT" w:eastAsia="Calibri" w:hAnsi="Calisto MT"/>
                <w:color w:val="000000"/>
                <w:vertAlign w:val="superscript"/>
                <w:lang w:val="id-ID"/>
              </w:rPr>
              <w:t>**</w:t>
            </w:r>
          </w:p>
        </w:tc>
        <w:tc>
          <w:tcPr>
            <w:tcW w:w="1945" w:type="dxa"/>
            <w:tcBorders>
              <w:top w:val="single" w:sz="4" w:space="0" w:color="auto"/>
              <w:left w:val="nil"/>
              <w:bottom w:val="single" w:sz="4" w:space="0" w:color="auto"/>
              <w:right w:val="nil"/>
            </w:tcBorders>
            <w:shd w:val="clear" w:color="auto" w:fill="FFFFFF"/>
            <w:vAlign w:val="center"/>
          </w:tcPr>
          <w:p w14:paraId="7758F7D9" w14:textId="77777777" w:rsidR="00CD531B" w:rsidRPr="00CD531B" w:rsidRDefault="00CD531B" w:rsidP="00E85B7E">
            <w:pPr>
              <w:adjustRightInd w:val="0"/>
              <w:ind w:left="97" w:right="60"/>
              <w:jc w:val="center"/>
              <w:rPr>
                <w:rFonts w:ascii="Calisto MT" w:eastAsia="Calibri" w:hAnsi="Calisto MT"/>
                <w:color w:val="000000"/>
                <w:lang w:val="id-ID"/>
              </w:rPr>
            </w:pPr>
            <w:r w:rsidRPr="00CD531B">
              <w:rPr>
                <w:rFonts w:ascii="Calisto MT" w:eastAsia="Calibri" w:hAnsi="Calisto MT"/>
                <w:color w:val="000000"/>
                <w:lang w:val="id-ID"/>
              </w:rPr>
              <w:t>1</w:t>
            </w:r>
          </w:p>
        </w:tc>
      </w:tr>
      <w:tr w:rsidR="00CD531B" w:rsidRPr="00CD531B" w14:paraId="2CCC39C7" w14:textId="77777777" w:rsidTr="00E85B7E">
        <w:trPr>
          <w:cantSplit/>
          <w:trHeight w:val="90"/>
          <w:jc w:val="center"/>
        </w:trPr>
        <w:tc>
          <w:tcPr>
            <w:tcW w:w="2214" w:type="dxa"/>
            <w:vMerge/>
            <w:tcBorders>
              <w:top w:val="single" w:sz="4" w:space="0" w:color="auto"/>
              <w:left w:val="nil"/>
              <w:bottom w:val="single" w:sz="4" w:space="0" w:color="auto"/>
              <w:right w:val="nil"/>
            </w:tcBorders>
            <w:shd w:val="clear" w:color="auto" w:fill="FFFFFF"/>
            <w:vAlign w:val="center"/>
          </w:tcPr>
          <w:p w14:paraId="677F171E" w14:textId="77777777" w:rsidR="00CD531B" w:rsidRPr="00CD531B" w:rsidRDefault="00CD531B" w:rsidP="00E85B7E">
            <w:pPr>
              <w:adjustRightInd w:val="0"/>
              <w:ind w:left="97"/>
              <w:rPr>
                <w:rFonts w:ascii="Calisto MT" w:eastAsia="Calibri" w:hAnsi="Calisto MT"/>
                <w:color w:val="000000"/>
                <w:lang w:val="id-ID"/>
              </w:rPr>
            </w:pPr>
          </w:p>
        </w:tc>
        <w:tc>
          <w:tcPr>
            <w:tcW w:w="2336" w:type="dxa"/>
            <w:tcBorders>
              <w:top w:val="single" w:sz="4" w:space="0" w:color="auto"/>
              <w:left w:val="nil"/>
              <w:bottom w:val="single" w:sz="4" w:space="0" w:color="auto"/>
              <w:right w:val="nil"/>
            </w:tcBorders>
            <w:shd w:val="clear" w:color="auto" w:fill="FFFFFF"/>
            <w:vAlign w:val="center"/>
          </w:tcPr>
          <w:p w14:paraId="11A6C0DA" w14:textId="77777777" w:rsidR="00CD531B" w:rsidRPr="00CD531B" w:rsidRDefault="00CD531B" w:rsidP="00E85B7E">
            <w:pPr>
              <w:adjustRightInd w:val="0"/>
              <w:ind w:left="97" w:right="60"/>
              <w:rPr>
                <w:rFonts w:ascii="Calisto MT" w:eastAsia="Calibri" w:hAnsi="Calisto MT"/>
                <w:color w:val="000000"/>
                <w:lang w:val="id-ID"/>
              </w:rPr>
            </w:pPr>
            <w:r w:rsidRPr="00CD531B">
              <w:rPr>
                <w:rFonts w:ascii="Calisto MT" w:eastAsia="Calibri" w:hAnsi="Calisto MT"/>
                <w:color w:val="000000"/>
                <w:lang w:val="id-ID"/>
              </w:rPr>
              <w:t>Sig. (2-tailed)</w:t>
            </w:r>
          </w:p>
        </w:tc>
        <w:tc>
          <w:tcPr>
            <w:tcW w:w="1556" w:type="dxa"/>
            <w:tcBorders>
              <w:top w:val="single" w:sz="4" w:space="0" w:color="auto"/>
              <w:left w:val="nil"/>
              <w:bottom w:val="single" w:sz="4" w:space="0" w:color="auto"/>
              <w:right w:val="nil"/>
            </w:tcBorders>
            <w:shd w:val="clear" w:color="auto" w:fill="FFFFFF"/>
            <w:vAlign w:val="center"/>
          </w:tcPr>
          <w:p w14:paraId="454134B3" w14:textId="77777777" w:rsidR="00CD531B" w:rsidRPr="00CD531B" w:rsidRDefault="00CD531B" w:rsidP="00E85B7E">
            <w:pPr>
              <w:adjustRightInd w:val="0"/>
              <w:ind w:left="97" w:right="60"/>
              <w:jc w:val="center"/>
              <w:rPr>
                <w:rFonts w:ascii="Calisto MT" w:eastAsia="Calibri" w:hAnsi="Calisto MT"/>
                <w:color w:val="000000"/>
              </w:rPr>
            </w:pPr>
            <w:r w:rsidRPr="00CD531B">
              <w:rPr>
                <w:rFonts w:ascii="Calisto MT" w:eastAsia="Calibri" w:hAnsi="Calisto MT"/>
                <w:color w:val="000000"/>
              </w:rPr>
              <w:t>.</w:t>
            </w:r>
            <w:r w:rsidRPr="00CD531B">
              <w:rPr>
                <w:rFonts w:ascii="Calisto MT" w:eastAsia="Calibri" w:hAnsi="Calisto MT"/>
                <w:color w:val="000000"/>
                <w:lang w:val="id-ID"/>
              </w:rPr>
              <w:t>00</w:t>
            </w:r>
            <w:r w:rsidRPr="00CD531B">
              <w:rPr>
                <w:rFonts w:ascii="Calisto MT" w:eastAsia="Calibri" w:hAnsi="Calisto MT"/>
                <w:color w:val="000000"/>
              </w:rPr>
              <w:t>2</w:t>
            </w:r>
          </w:p>
        </w:tc>
        <w:tc>
          <w:tcPr>
            <w:tcW w:w="1945" w:type="dxa"/>
            <w:tcBorders>
              <w:top w:val="single" w:sz="4" w:space="0" w:color="auto"/>
              <w:left w:val="nil"/>
              <w:bottom w:val="single" w:sz="4" w:space="0" w:color="auto"/>
              <w:right w:val="nil"/>
            </w:tcBorders>
            <w:shd w:val="clear" w:color="auto" w:fill="FFFFFF"/>
          </w:tcPr>
          <w:p w14:paraId="718F9822" w14:textId="77777777" w:rsidR="00CD531B" w:rsidRPr="00CD531B" w:rsidRDefault="00CD531B" w:rsidP="00E85B7E">
            <w:pPr>
              <w:adjustRightInd w:val="0"/>
              <w:ind w:left="97"/>
              <w:jc w:val="center"/>
              <w:rPr>
                <w:rFonts w:ascii="Calisto MT" w:eastAsia="Calibri" w:hAnsi="Calisto MT"/>
                <w:lang w:val="id-ID"/>
              </w:rPr>
            </w:pPr>
          </w:p>
        </w:tc>
      </w:tr>
      <w:tr w:rsidR="00CD531B" w:rsidRPr="00CD531B" w14:paraId="3D603447" w14:textId="77777777" w:rsidTr="00E85B7E">
        <w:trPr>
          <w:cantSplit/>
          <w:trHeight w:val="90"/>
          <w:jc w:val="center"/>
        </w:trPr>
        <w:tc>
          <w:tcPr>
            <w:tcW w:w="2214" w:type="dxa"/>
            <w:vMerge/>
            <w:tcBorders>
              <w:top w:val="single" w:sz="4" w:space="0" w:color="auto"/>
              <w:left w:val="nil"/>
              <w:bottom w:val="single" w:sz="4" w:space="0" w:color="auto"/>
              <w:right w:val="nil"/>
            </w:tcBorders>
            <w:shd w:val="clear" w:color="auto" w:fill="FFFFFF"/>
            <w:vAlign w:val="center"/>
          </w:tcPr>
          <w:p w14:paraId="31D150A6" w14:textId="77777777" w:rsidR="00CD531B" w:rsidRPr="00CD531B" w:rsidRDefault="00CD531B" w:rsidP="00E85B7E">
            <w:pPr>
              <w:adjustRightInd w:val="0"/>
              <w:ind w:left="97"/>
              <w:rPr>
                <w:rFonts w:ascii="Calisto MT" w:eastAsia="Calibri" w:hAnsi="Calisto MT"/>
                <w:lang w:val="id-ID"/>
              </w:rPr>
            </w:pPr>
          </w:p>
        </w:tc>
        <w:tc>
          <w:tcPr>
            <w:tcW w:w="2336" w:type="dxa"/>
            <w:tcBorders>
              <w:top w:val="single" w:sz="4" w:space="0" w:color="auto"/>
              <w:left w:val="nil"/>
              <w:bottom w:val="single" w:sz="4" w:space="0" w:color="auto"/>
              <w:right w:val="nil"/>
            </w:tcBorders>
            <w:shd w:val="clear" w:color="auto" w:fill="FFFFFF"/>
            <w:vAlign w:val="center"/>
          </w:tcPr>
          <w:p w14:paraId="460FC37A" w14:textId="77777777" w:rsidR="00CD531B" w:rsidRPr="00CD531B" w:rsidRDefault="00CD531B" w:rsidP="00E85B7E">
            <w:pPr>
              <w:adjustRightInd w:val="0"/>
              <w:ind w:left="97" w:right="60"/>
              <w:rPr>
                <w:rFonts w:ascii="Calisto MT" w:eastAsia="Calibri" w:hAnsi="Calisto MT"/>
                <w:color w:val="000000"/>
                <w:lang w:val="id-ID"/>
              </w:rPr>
            </w:pPr>
            <w:r w:rsidRPr="00CD531B">
              <w:rPr>
                <w:rFonts w:ascii="Calisto MT" w:eastAsia="Calibri" w:hAnsi="Calisto MT"/>
                <w:color w:val="000000"/>
                <w:lang w:val="id-ID"/>
              </w:rPr>
              <w:t>N</w:t>
            </w:r>
          </w:p>
        </w:tc>
        <w:tc>
          <w:tcPr>
            <w:tcW w:w="1556" w:type="dxa"/>
            <w:tcBorders>
              <w:top w:val="single" w:sz="4" w:space="0" w:color="auto"/>
              <w:left w:val="nil"/>
              <w:bottom w:val="single" w:sz="4" w:space="0" w:color="auto"/>
              <w:right w:val="nil"/>
            </w:tcBorders>
            <w:shd w:val="clear" w:color="auto" w:fill="FFFFFF"/>
            <w:vAlign w:val="center"/>
          </w:tcPr>
          <w:p w14:paraId="65CAEA9F" w14:textId="77777777" w:rsidR="00CD531B" w:rsidRPr="00CD531B" w:rsidRDefault="00CD531B" w:rsidP="00E85B7E">
            <w:pPr>
              <w:adjustRightInd w:val="0"/>
              <w:ind w:left="97" w:right="60"/>
              <w:jc w:val="center"/>
              <w:rPr>
                <w:rFonts w:ascii="Calisto MT" w:eastAsia="Calibri" w:hAnsi="Calisto MT"/>
                <w:color w:val="000000"/>
                <w:lang w:val="id-ID"/>
              </w:rPr>
            </w:pPr>
            <w:r w:rsidRPr="00CD531B">
              <w:rPr>
                <w:rFonts w:ascii="Calisto MT" w:eastAsia="Calibri" w:hAnsi="Calisto MT"/>
                <w:color w:val="000000"/>
              </w:rPr>
              <w:t>5</w:t>
            </w:r>
            <w:r w:rsidRPr="00CD531B">
              <w:rPr>
                <w:rFonts w:ascii="Calisto MT" w:eastAsia="Calibri" w:hAnsi="Calisto MT"/>
                <w:color w:val="000000"/>
                <w:lang w:val="id-ID"/>
              </w:rPr>
              <w:t>0</w:t>
            </w:r>
          </w:p>
        </w:tc>
        <w:tc>
          <w:tcPr>
            <w:tcW w:w="1945" w:type="dxa"/>
            <w:tcBorders>
              <w:top w:val="single" w:sz="4" w:space="0" w:color="auto"/>
              <w:left w:val="nil"/>
              <w:bottom w:val="single" w:sz="4" w:space="0" w:color="auto"/>
              <w:right w:val="nil"/>
            </w:tcBorders>
            <w:shd w:val="clear" w:color="auto" w:fill="FFFFFF"/>
            <w:vAlign w:val="center"/>
          </w:tcPr>
          <w:p w14:paraId="3497C4A8" w14:textId="77777777" w:rsidR="00CD531B" w:rsidRPr="00CD531B" w:rsidRDefault="00CD531B" w:rsidP="00E85B7E">
            <w:pPr>
              <w:adjustRightInd w:val="0"/>
              <w:ind w:left="97" w:right="60"/>
              <w:jc w:val="center"/>
              <w:rPr>
                <w:rFonts w:ascii="Calisto MT" w:eastAsia="Calibri" w:hAnsi="Calisto MT"/>
                <w:color w:val="000000"/>
                <w:lang w:val="id-ID"/>
              </w:rPr>
            </w:pPr>
            <w:r w:rsidRPr="00CD531B">
              <w:rPr>
                <w:rFonts w:ascii="Calisto MT" w:eastAsia="Calibri" w:hAnsi="Calisto MT"/>
                <w:color w:val="000000"/>
              </w:rPr>
              <w:t>5</w:t>
            </w:r>
            <w:r w:rsidRPr="00CD531B">
              <w:rPr>
                <w:rFonts w:ascii="Calisto MT" w:eastAsia="Calibri" w:hAnsi="Calisto MT"/>
                <w:color w:val="000000"/>
                <w:lang w:val="id-ID"/>
              </w:rPr>
              <w:t>0</w:t>
            </w:r>
          </w:p>
        </w:tc>
      </w:tr>
      <w:tr w:rsidR="00CD531B" w:rsidRPr="00CD531B" w14:paraId="71060295" w14:textId="77777777" w:rsidTr="00E85B7E">
        <w:trPr>
          <w:cantSplit/>
          <w:trHeight w:val="173"/>
          <w:jc w:val="center"/>
        </w:trPr>
        <w:tc>
          <w:tcPr>
            <w:tcW w:w="8051" w:type="dxa"/>
            <w:gridSpan w:val="4"/>
            <w:tcBorders>
              <w:top w:val="single" w:sz="4" w:space="0" w:color="auto"/>
              <w:left w:val="nil"/>
              <w:bottom w:val="single" w:sz="4" w:space="0" w:color="auto"/>
              <w:right w:val="nil"/>
            </w:tcBorders>
            <w:shd w:val="clear" w:color="auto" w:fill="FFFFFF"/>
          </w:tcPr>
          <w:p w14:paraId="2EC25A11" w14:textId="77777777" w:rsidR="00CD531B" w:rsidRPr="00CD531B" w:rsidRDefault="00CD531B" w:rsidP="00E85B7E">
            <w:pPr>
              <w:adjustRightInd w:val="0"/>
              <w:ind w:left="426" w:right="60"/>
              <w:rPr>
                <w:rFonts w:ascii="Calisto MT" w:eastAsia="Calibri" w:hAnsi="Calisto MT"/>
                <w:color w:val="000000"/>
                <w:lang w:val="id-ID"/>
              </w:rPr>
            </w:pPr>
            <w:r w:rsidRPr="00CD531B">
              <w:rPr>
                <w:rFonts w:ascii="Calisto MT" w:eastAsia="Calibri" w:hAnsi="Calisto MT"/>
                <w:color w:val="000000"/>
                <w:lang w:val="id-ID"/>
              </w:rPr>
              <w:t>**. Correlation is significant at the 0.01 level (2-tailed).</w:t>
            </w:r>
          </w:p>
        </w:tc>
      </w:tr>
    </w:tbl>
    <w:p w14:paraId="78FECC3E" w14:textId="3B93D6CB" w:rsidR="001A7537" w:rsidRDefault="001A7537" w:rsidP="001A7537">
      <w:pPr>
        <w:spacing w:line="276" w:lineRule="auto"/>
        <w:jc w:val="both"/>
        <w:rPr>
          <w:rFonts w:ascii="Calisto MT" w:eastAsia="Calibri" w:hAnsi="Calisto MT"/>
        </w:rPr>
      </w:pPr>
      <w:r>
        <w:rPr>
          <w:rFonts w:ascii="Calisto MT" w:eastAsia="Calibri" w:hAnsi="Calisto MT"/>
        </w:rPr>
        <w:t xml:space="preserve">             </w:t>
      </w:r>
      <w:r w:rsidRPr="001A7537">
        <w:rPr>
          <w:rFonts w:ascii="Calisto MT" w:eastAsia="Calibri" w:hAnsi="Calisto MT"/>
          <w:lang w:val="id-ID"/>
        </w:rPr>
        <w:t>Source: SPSS Output For Windows</w:t>
      </w:r>
      <w:r w:rsidRPr="00CD531B">
        <w:rPr>
          <w:rFonts w:ascii="Calisto MT" w:eastAsia="Calibri" w:hAnsi="Calisto MT"/>
        </w:rPr>
        <w:t xml:space="preserve"> </w:t>
      </w:r>
    </w:p>
    <w:p w14:paraId="0EA904C5" w14:textId="77777777" w:rsidR="001A7537" w:rsidRDefault="001A7537" w:rsidP="00CD531B">
      <w:pPr>
        <w:spacing w:line="276" w:lineRule="auto"/>
        <w:jc w:val="both"/>
        <w:rPr>
          <w:rFonts w:ascii="Calisto MT" w:eastAsia="Calibri" w:hAnsi="Calisto MT"/>
        </w:rPr>
      </w:pPr>
    </w:p>
    <w:p w14:paraId="1A1939B1" w14:textId="05B7CFFF" w:rsidR="00CD531B" w:rsidRDefault="001A7537" w:rsidP="001A7537">
      <w:pPr>
        <w:jc w:val="both"/>
        <w:rPr>
          <w:rFonts w:ascii="Calisto MT" w:eastAsia="Calibri" w:hAnsi="Calisto MT"/>
        </w:rPr>
      </w:pPr>
      <w:r w:rsidRPr="001A7537">
        <w:rPr>
          <w:rFonts w:ascii="Calisto MT" w:eastAsia="Calibri" w:hAnsi="Calisto MT"/>
        </w:rPr>
        <w:t>Based on the table. 4. The Pearson correlation coefficient for self-concept and career choice maturity variables for male students is 0.421, with a significant p-value (sig) of 0.002. By proving that if the significance value is &gt; 0.05, then H0 is accepted, and if the significance value is &gt; 0.05, then H0 is rejected. Thus H0 is rejected, and H1 is accepted because 0.002 &gt; 0.05, which means that there is a positive relationship between self-concept and the maturity of male students' career choices.</w:t>
      </w:r>
    </w:p>
    <w:p w14:paraId="05F8D501" w14:textId="77777777" w:rsidR="001A7537" w:rsidRDefault="001A7537" w:rsidP="001A7537">
      <w:pPr>
        <w:tabs>
          <w:tab w:val="left" w:pos="284"/>
        </w:tabs>
        <w:adjustRightInd w:val="0"/>
        <w:spacing w:before="240"/>
        <w:rPr>
          <w:rFonts w:ascii="Calisto MT" w:eastAsia="Calibri" w:hAnsi="Calisto MT"/>
          <w:i/>
          <w:lang w:val="id-ID"/>
        </w:rPr>
      </w:pPr>
      <w:r w:rsidRPr="001A7537">
        <w:rPr>
          <w:rFonts w:ascii="Calisto MT" w:eastAsia="Calibri" w:hAnsi="Calisto MT"/>
          <w:i/>
          <w:lang w:val="id-ID"/>
        </w:rPr>
        <w:t>Regression Equation Analysis</w:t>
      </w:r>
    </w:p>
    <w:p w14:paraId="6E1C6177" w14:textId="5E4615DB" w:rsidR="00CD531B" w:rsidRPr="00CD531B" w:rsidRDefault="001A7537" w:rsidP="00CD531B">
      <w:pPr>
        <w:tabs>
          <w:tab w:val="left" w:pos="284"/>
        </w:tabs>
        <w:adjustRightInd w:val="0"/>
        <w:spacing w:before="240"/>
        <w:ind w:left="426"/>
        <w:jc w:val="center"/>
        <w:rPr>
          <w:rFonts w:ascii="Calisto MT" w:eastAsia="Calibri" w:hAnsi="Calisto MT"/>
          <w:b/>
          <w:iCs/>
        </w:rPr>
      </w:pPr>
      <w:r w:rsidRPr="001A7537">
        <w:rPr>
          <w:rFonts w:ascii="Calisto MT" w:eastAsia="Calibri" w:hAnsi="Calisto MT"/>
          <w:b/>
        </w:rPr>
        <w:t>Table 5. The magnitude of the influence of self-concept components on the maturity of career choices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655"/>
        <w:gridCol w:w="2539"/>
        <w:gridCol w:w="2678"/>
      </w:tblGrid>
      <w:tr w:rsidR="00B66D39" w14:paraId="4A3E688D" w14:textId="77777777">
        <w:trPr>
          <w:trHeight w:val="246"/>
          <w:jc w:val="center"/>
        </w:trPr>
        <w:tc>
          <w:tcPr>
            <w:tcW w:w="2655" w:type="dxa"/>
            <w:shd w:val="clear" w:color="auto" w:fill="auto"/>
          </w:tcPr>
          <w:p w14:paraId="51D3F476" w14:textId="77777777" w:rsidR="00CD531B" w:rsidRDefault="00CD531B">
            <w:pPr>
              <w:widowControl w:val="0"/>
              <w:tabs>
                <w:tab w:val="left" w:pos="284"/>
              </w:tabs>
              <w:autoSpaceDE w:val="0"/>
              <w:autoSpaceDN w:val="0"/>
              <w:adjustRightInd w:val="0"/>
              <w:ind w:left="426"/>
              <w:rPr>
                <w:rFonts w:ascii="Calisto MT" w:hAnsi="Calisto MT" w:cs="Arial"/>
              </w:rPr>
            </w:pPr>
          </w:p>
        </w:tc>
        <w:tc>
          <w:tcPr>
            <w:tcW w:w="2539" w:type="dxa"/>
            <w:shd w:val="clear" w:color="auto" w:fill="auto"/>
          </w:tcPr>
          <w:p w14:paraId="4B5631CD" w14:textId="69693C04" w:rsidR="00CD531B" w:rsidRDefault="001A7537">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Female</w:t>
            </w:r>
          </w:p>
        </w:tc>
        <w:tc>
          <w:tcPr>
            <w:tcW w:w="2678" w:type="dxa"/>
            <w:shd w:val="clear" w:color="auto" w:fill="auto"/>
          </w:tcPr>
          <w:p w14:paraId="44C164A2" w14:textId="0A469E54" w:rsidR="00CD531B" w:rsidRDefault="001A7537">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Male</w:t>
            </w:r>
          </w:p>
        </w:tc>
      </w:tr>
      <w:tr w:rsidR="00B66D39" w14:paraId="331C8093" w14:textId="77777777">
        <w:trPr>
          <w:trHeight w:val="207"/>
          <w:jc w:val="center"/>
        </w:trPr>
        <w:tc>
          <w:tcPr>
            <w:tcW w:w="2655" w:type="dxa"/>
            <w:shd w:val="clear" w:color="auto" w:fill="auto"/>
          </w:tcPr>
          <w:p w14:paraId="573DD0EC"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R</w:t>
            </w:r>
          </w:p>
        </w:tc>
        <w:tc>
          <w:tcPr>
            <w:tcW w:w="2539" w:type="dxa"/>
            <w:shd w:val="clear" w:color="auto" w:fill="auto"/>
          </w:tcPr>
          <w:p w14:paraId="7984D68E"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.547</w:t>
            </w:r>
            <w:r>
              <w:rPr>
                <w:rFonts w:ascii="Calisto MT" w:hAnsi="Calisto MT" w:cs="Arial"/>
                <w:vertAlign w:val="superscript"/>
              </w:rPr>
              <w:t>a</w:t>
            </w:r>
          </w:p>
        </w:tc>
        <w:tc>
          <w:tcPr>
            <w:tcW w:w="2678" w:type="dxa"/>
            <w:shd w:val="clear" w:color="auto" w:fill="auto"/>
          </w:tcPr>
          <w:p w14:paraId="78280A35"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.448</w:t>
            </w:r>
            <w:r>
              <w:rPr>
                <w:rFonts w:ascii="Calisto MT" w:hAnsi="Calisto MT" w:cs="Arial"/>
                <w:vertAlign w:val="superscript"/>
              </w:rPr>
              <w:t>a</w:t>
            </w:r>
          </w:p>
        </w:tc>
      </w:tr>
      <w:tr w:rsidR="00B66D39" w14:paraId="7815136E" w14:textId="77777777">
        <w:trPr>
          <w:trHeight w:val="193"/>
          <w:jc w:val="center"/>
        </w:trPr>
        <w:tc>
          <w:tcPr>
            <w:tcW w:w="2655" w:type="dxa"/>
            <w:shd w:val="clear" w:color="auto" w:fill="auto"/>
          </w:tcPr>
          <w:p w14:paraId="677D61D7"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R Square</w:t>
            </w:r>
          </w:p>
        </w:tc>
        <w:tc>
          <w:tcPr>
            <w:tcW w:w="2539" w:type="dxa"/>
            <w:shd w:val="clear" w:color="auto" w:fill="auto"/>
          </w:tcPr>
          <w:p w14:paraId="501F5829"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.224</w:t>
            </w:r>
          </w:p>
        </w:tc>
        <w:tc>
          <w:tcPr>
            <w:tcW w:w="2678" w:type="dxa"/>
            <w:shd w:val="clear" w:color="auto" w:fill="auto"/>
          </w:tcPr>
          <w:p w14:paraId="5D85FBAD"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.201</w:t>
            </w:r>
          </w:p>
        </w:tc>
      </w:tr>
      <w:tr w:rsidR="00B66D39" w14:paraId="5BFF1AC4" w14:textId="77777777">
        <w:trPr>
          <w:trHeight w:val="207"/>
          <w:jc w:val="center"/>
        </w:trPr>
        <w:tc>
          <w:tcPr>
            <w:tcW w:w="2655" w:type="dxa"/>
            <w:shd w:val="clear" w:color="auto" w:fill="auto"/>
          </w:tcPr>
          <w:p w14:paraId="5B975F44"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Adjusted R Square</w:t>
            </w:r>
          </w:p>
        </w:tc>
        <w:tc>
          <w:tcPr>
            <w:tcW w:w="2539" w:type="dxa"/>
            <w:shd w:val="clear" w:color="auto" w:fill="auto"/>
          </w:tcPr>
          <w:p w14:paraId="592E9ABA"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.127</w:t>
            </w:r>
          </w:p>
        </w:tc>
        <w:tc>
          <w:tcPr>
            <w:tcW w:w="2678" w:type="dxa"/>
            <w:shd w:val="clear" w:color="auto" w:fill="auto"/>
          </w:tcPr>
          <w:p w14:paraId="6BF2C867"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.110</w:t>
            </w:r>
          </w:p>
        </w:tc>
      </w:tr>
      <w:tr w:rsidR="00B66D39" w14:paraId="23273636" w14:textId="77777777">
        <w:trPr>
          <w:trHeight w:val="193"/>
          <w:jc w:val="center"/>
        </w:trPr>
        <w:tc>
          <w:tcPr>
            <w:tcW w:w="2655" w:type="dxa"/>
            <w:shd w:val="clear" w:color="auto" w:fill="auto"/>
          </w:tcPr>
          <w:p w14:paraId="64B2BB13"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Std. Error of the Estimate</w:t>
            </w:r>
          </w:p>
        </w:tc>
        <w:tc>
          <w:tcPr>
            <w:tcW w:w="2539" w:type="dxa"/>
            <w:shd w:val="clear" w:color="auto" w:fill="auto"/>
          </w:tcPr>
          <w:p w14:paraId="37BFBAFE"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3.621</w:t>
            </w:r>
          </w:p>
        </w:tc>
        <w:tc>
          <w:tcPr>
            <w:tcW w:w="2678" w:type="dxa"/>
            <w:shd w:val="clear" w:color="auto" w:fill="auto"/>
          </w:tcPr>
          <w:p w14:paraId="51757C1D" w14:textId="77777777" w:rsidR="00CD531B" w:rsidRDefault="00CD531B">
            <w:pPr>
              <w:widowControl w:val="0"/>
              <w:tabs>
                <w:tab w:val="left" w:pos="284"/>
              </w:tabs>
              <w:autoSpaceDE w:val="0"/>
              <w:autoSpaceDN w:val="0"/>
              <w:adjustRightInd w:val="0"/>
              <w:ind w:left="426"/>
              <w:jc w:val="center"/>
              <w:rPr>
                <w:rFonts w:ascii="Calisto MT" w:hAnsi="Calisto MT" w:cs="Arial"/>
              </w:rPr>
            </w:pPr>
            <w:r>
              <w:rPr>
                <w:rFonts w:ascii="Calisto MT" w:hAnsi="Calisto MT" w:cs="Arial"/>
              </w:rPr>
              <w:t>3.221</w:t>
            </w:r>
          </w:p>
        </w:tc>
      </w:tr>
    </w:tbl>
    <w:p w14:paraId="3EFFAD55" w14:textId="77777777" w:rsidR="001A7537" w:rsidRDefault="001A7537" w:rsidP="001A7537">
      <w:pPr>
        <w:tabs>
          <w:tab w:val="left" w:pos="284"/>
        </w:tabs>
        <w:adjustRightInd w:val="0"/>
        <w:spacing w:before="240"/>
        <w:jc w:val="both"/>
        <w:rPr>
          <w:rFonts w:ascii="Calisto MT" w:eastAsia="Calibri" w:hAnsi="Calisto MT"/>
          <w:lang w:val="id-ID"/>
        </w:rPr>
      </w:pPr>
      <w:r w:rsidRPr="001A7537">
        <w:rPr>
          <w:rFonts w:ascii="Calisto MT" w:eastAsia="Calibri" w:hAnsi="Calisto MT"/>
          <w:lang w:val="id-ID"/>
        </w:rPr>
        <w:t>The correlation/relationship (R) value for female students is 0.547. From the output, the coefficient of determination (R Square) is 0.224, and the correlation/relationship (R) value for male students is 0.448.</w:t>
      </w:r>
    </w:p>
    <w:p w14:paraId="5E56502A" w14:textId="735FE5A7" w:rsidR="00CD531B" w:rsidRPr="00CD531B" w:rsidRDefault="001A7537" w:rsidP="00CD531B">
      <w:pPr>
        <w:tabs>
          <w:tab w:val="left" w:pos="284"/>
        </w:tabs>
        <w:adjustRightInd w:val="0"/>
        <w:spacing w:before="240"/>
        <w:ind w:left="426"/>
        <w:jc w:val="center"/>
        <w:rPr>
          <w:rFonts w:ascii="Calisto MT" w:eastAsia="Calibri" w:hAnsi="Calisto MT"/>
          <w:b/>
        </w:rPr>
      </w:pPr>
      <w:r w:rsidRPr="001A7537">
        <w:rPr>
          <w:rFonts w:ascii="Calisto MT" w:eastAsia="Calibri" w:hAnsi="Calisto MT"/>
          <w:b/>
        </w:rPr>
        <w:t>Table 6. Regression coefficient of female students</w:t>
      </w:r>
    </w:p>
    <w:tbl>
      <w:tblPr>
        <w:tblW w:w="83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0"/>
        <w:gridCol w:w="2553"/>
        <w:gridCol w:w="1162"/>
        <w:gridCol w:w="1163"/>
        <w:gridCol w:w="1371"/>
        <w:gridCol w:w="695"/>
        <w:gridCol w:w="776"/>
      </w:tblGrid>
      <w:tr w:rsidR="00CD531B" w:rsidRPr="00CD531B" w14:paraId="46FB27DA" w14:textId="77777777" w:rsidTr="00CD531B">
        <w:trPr>
          <w:cantSplit/>
          <w:trHeight w:val="308"/>
          <w:jc w:val="center"/>
        </w:trPr>
        <w:tc>
          <w:tcPr>
            <w:tcW w:w="8390" w:type="dxa"/>
            <w:gridSpan w:val="7"/>
            <w:tcBorders>
              <w:top w:val="nil"/>
              <w:left w:val="nil"/>
              <w:bottom w:val="nil"/>
              <w:right w:val="nil"/>
            </w:tcBorders>
            <w:shd w:val="clear" w:color="auto" w:fill="FFFFFF"/>
            <w:vAlign w:val="center"/>
          </w:tcPr>
          <w:p w14:paraId="304E4D60" w14:textId="77777777" w:rsidR="00CD531B" w:rsidRPr="00CD531B" w:rsidRDefault="00CD531B" w:rsidP="00E85B7E">
            <w:pPr>
              <w:adjustRightInd w:val="0"/>
              <w:ind w:left="426" w:right="60"/>
              <w:jc w:val="center"/>
              <w:rPr>
                <w:rFonts w:ascii="Calisto MT" w:eastAsia="Calibri" w:hAnsi="Calisto MT"/>
                <w:color w:val="000000"/>
                <w:lang w:val="id-ID"/>
              </w:rPr>
            </w:pPr>
            <w:r w:rsidRPr="00CD531B">
              <w:rPr>
                <w:rFonts w:ascii="Calisto MT" w:eastAsia="Calibri" w:hAnsi="Calisto MT"/>
                <w:b/>
                <w:bCs/>
                <w:color w:val="000000"/>
                <w:lang w:val="id-ID"/>
              </w:rPr>
              <w:t>Coefficients</w:t>
            </w:r>
            <w:r w:rsidRPr="00CD531B">
              <w:rPr>
                <w:rFonts w:ascii="Calisto MT" w:eastAsia="Calibri" w:hAnsi="Calisto MT"/>
                <w:b/>
                <w:bCs/>
                <w:color w:val="000000"/>
                <w:vertAlign w:val="superscript"/>
                <w:lang w:val="id-ID"/>
              </w:rPr>
              <w:t>a</w:t>
            </w:r>
          </w:p>
        </w:tc>
      </w:tr>
      <w:tr w:rsidR="00CD531B" w:rsidRPr="00CD531B" w14:paraId="6E5D644D" w14:textId="77777777" w:rsidTr="00CD531B">
        <w:trPr>
          <w:cantSplit/>
          <w:trHeight w:val="634"/>
          <w:jc w:val="center"/>
        </w:trPr>
        <w:tc>
          <w:tcPr>
            <w:tcW w:w="3223" w:type="dxa"/>
            <w:gridSpan w:val="2"/>
            <w:vMerge w:val="restart"/>
            <w:tcBorders>
              <w:top w:val="nil"/>
              <w:left w:val="nil"/>
              <w:bottom w:val="nil"/>
              <w:right w:val="nil"/>
            </w:tcBorders>
            <w:shd w:val="clear" w:color="auto" w:fill="FFFFFF"/>
            <w:vAlign w:val="center"/>
          </w:tcPr>
          <w:p w14:paraId="2C34B714"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Model</w:t>
            </w:r>
          </w:p>
        </w:tc>
        <w:tc>
          <w:tcPr>
            <w:tcW w:w="2325" w:type="dxa"/>
            <w:gridSpan w:val="2"/>
            <w:tcBorders>
              <w:top w:val="nil"/>
              <w:left w:val="nil"/>
              <w:bottom w:val="nil"/>
              <w:right w:val="single" w:sz="8" w:space="0" w:color="E0E0E0"/>
            </w:tcBorders>
            <w:shd w:val="clear" w:color="auto" w:fill="FFFFFF"/>
            <w:vAlign w:val="bottom"/>
          </w:tcPr>
          <w:p w14:paraId="7D604EC8" w14:textId="77777777" w:rsidR="00CD531B" w:rsidRPr="00CD531B" w:rsidRDefault="00CD531B" w:rsidP="00E85B7E">
            <w:pPr>
              <w:adjustRightInd w:val="0"/>
              <w:ind w:left="20" w:right="60"/>
              <w:jc w:val="center"/>
              <w:rPr>
                <w:rFonts w:ascii="Calisto MT" w:eastAsia="Calibri" w:hAnsi="Calisto MT"/>
                <w:color w:val="000000"/>
                <w:lang w:val="id-ID"/>
              </w:rPr>
            </w:pPr>
            <w:r w:rsidRPr="00CD531B">
              <w:rPr>
                <w:rFonts w:ascii="Calisto MT" w:eastAsia="Calibri" w:hAnsi="Calisto MT"/>
                <w:color w:val="000000"/>
                <w:lang w:val="id-ID"/>
              </w:rPr>
              <w:t>Unstandardized Coefficients</w:t>
            </w:r>
          </w:p>
        </w:tc>
        <w:tc>
          <w:tcPr>
            <w:tcW w:w="1371" w:type="dxa"/>
            <w:tcBorders>
              <w:top w:val="nil"/>
              <w:left w:val="single" w:sz="8" w:space="0" w:color="E0E0E0"/>
              <w:bottom w:val="nil"/>
              <w:right w:val="single" w:sz="8" w:space="0" w:color="E0E0E0"/>
            </w:tcBorders>
            <w:shd w:val="clear" w:color="auto" w:fill="FFFFFF"/>
            <w:vAlign w:val="bottom"/>
          </w:tcPr>
          <w:p w14:paraId="72BB4AA9" w14:textId="77777777" w:rsidR="00CD531B" w:rsidRPr="00CD531B" w:rsidRDefault="00CD531B" w:rsidP="00E85B7E">
            <w:pPr>
              <w:adjustRightInd w:val="0"/>
              <w:ind w:left="20" w:right="60"/>
              <w:jc w:val="center"/>
              <w:rPr>
                <w:rFonts w:ascii="Calisto MT" w:eastAsia="Calibri" w:hAnsi="Calisto MT"/>
                <w:color w:val="000000"/>
                <w:lang w:val="id-ID"/>
              </w:rPr>
            </w:pPr>
            <w:r w:rsidRPr="00CD531B">
              <w:rPr>
                <w:rFonts w:ascii="Calisto MT" w:eastAsia="Calibri" w:hAnsi="Calisto MT"/>
                <w:color w:val="000000"/>
                <w:lang w:val="id-ID"/>
              </w:rPr>
              <w:t>Standardized Coefficients</w:t>
            </w:r>
          </w:p>
        </w:tc>
        <w:tc>
          <w:tcPr>
            <w:tcW w:w="695" w:type="dxa"/>
            <w:vMerge w:val="restart"/>
            <w:tcBorders>
              <w:top w:val="nil"/>
              <w:left w:val="single" w:sz="8" w:space="0" w:color="E0E0E0"/>
              <w:bottom w:val="nil"/>
              <w:right w:val="single" w:sz="8" w:space="0" w:color="E0E0E0"/>
            </w:tcBorders>
            <w:shd w:val="clear" w:color="auto" w:fill="FFFFFF"/>
            <w:vAlign w:val="center"/>
          </w:tcPr>
          <w:p w14:paraId="162C26EA" w14:textId="77777777" w:rsidR="00CD531B" w:rsidRPr="00CD531B" w:rsidRDefault="00CD531B" w:rsidP="00E85B7E">
            <w:pPr>
              <w:adjustRightInd w:val="0"/>
              <w:ind w:left="20" w:right="60"/>
              <w:jc w:val="center"/>
              <w:rPr>
                <w:rFonts w:ascii="Calisto MT" w:eastAsia="Calibri" w:hAnsi="Calisto MT"/>
                <w:color w:val="000000"/>
                <w:lang w:val="id-ID"/>
              </w:rPr>
            </w:pPr>
            <w:r w:rsidRPr="00CD531B">
              <w:rPr>
                <w:rFonts w:ascii="Calisto MT" w:eastAsia="Calibri" w:hAnsi="Calisto MT"/>
                <w:color w:val="000000"/>
                <w:lang w:val="id-ID"/>
              </w:rPr>
              <w:t>T</w:t>
            </w:r>
          </w:p>
        </w:tc>
        <w:tc>
          <w:tcPr>
            <w:tcW w:w="776" w:type="dxa"/>
            <w:vMerge w:val="restart"/>
            <w:tcBorders>
              <w:top w:val="nil"/>
              <w:left w:val="single" w:sz="8" w:space="0" w:color="E0E0E0"/>
              <w:bottom w:val="nil"/>
              <w:right w:val="nil"/>
            </w:tcBorders>
            <w:shd w:val="clear" w:color="auto" w:fill="FFFFFF"/>
            <w:vAlign w:val="center"/>
          </w:tcPr>
          <w:p w14:paraId="36DD99AD" w14:textId="77777777" w:rsidR="00CD531B" w:rsidRPr="00CD531B" w:rsidRDefault="00CD531B" w:rsidP="00E85B7E">
            <w:pPr>
              <w:adjustRightInd w:val="0"/>
              <w:ind w:left="20" w:right="60"/>
              <w:jc w:val="center"/>
              <w:rPr>
                <w:rFonts w:ascii="Calisto MT" w:eastAsia="Calibri" w:hAnsi="Calisto MT"/>
                <w:color w:val="000000"/>
                <w:lang w:val="id-ID"/>
              </w:rPr>
            </w:pPr>
            <w:r w:rsidRPr="00CD531B">
              <w:rPr>
                <w:rFonts w:ascii="Calisto MT" w:eastAsia="Calibri" w:hAnsi="Calisto MT"/>
                <w:color w:val="000000"/>
                <w:lang w:val="id-ID"/>
              </w:rPr>
              <w:t>Sig.</w:t>
            </w:r>
          </w:p>
        </w:tc>
      </w:tr>
      <w:tr w:rsidR="00CD531B" w:rsidRPr="00CD531B" w14:paraId="3F54FF69" w14:textId="77777777" w:rsidTr="00CD531B">
        <w:trPr>
          <w:cantSplit/>
          <w:trHeight w:val="308"/>
          <w:jc w:val="center"/>
        </w:trPr>
        <w:tc>
          <w:tcPr>
            <w:tcW w:w="3223" w:type="dxa"/>
            <w:gridSpan w:val="2"/>
            <w:vMerge/>
            <w:tcBorders>
              <w:top w:val="nil"/>
              <w:left w:val="nil"/>
              <w:bottom w:val="nil"/>
              <w:right w:val="nil"/>
            </w:tcBorders>
            <w:shd w:val="clear" w:color="auto" w:fill="FFFFFF"/>
            <w:vAlign w:val="bottom"/>
          </w:tcPr>
          <w:p w14:paraId="0FDDD1BD" w14:textId="77777777" w:rsidR="00CD531B" w:rsidRPr="00CD531B" w:rsidRDefault="00CD531B" w:rsidP="00E85B7E">
            <w:pPr>
              <w:adjustRightInd w:val="0"/>
              <w:ind w:left="426"/>
              <w:rPr>
                <w:rFonts w:ascii="Calisto MT" w:eastAsia="Calibri" w:hAnsi="Calisto MT"/>
                <w:color w:val="000000"/>
                <w:lang w:val="id-ID"/>
              </w:rPr>
            </w:pPr>
          </w:p>
        </w:tc>
        <w:tc>
          <w:tcPr>
            <w:tcW w:w="1162" w:type="dxa"/>
            <w:tcBorders>
              <w:top w:val="nil"/>
              <w:left w:val="nil"/>
              <w:bottom w:val="single" w:sz="8" w:space="0" w:color="152935"/>
              <w:right w:val="single" w:sz="8" w:space="0" w:color="E0E0E0"/>
            </w:tcBorders>
            <w:shd w:val="clear" w:color="auto" w:fill="FFFFFF"/>
            <w:vAlign w:val="bottom"/>
          </w:tcPr>
          <w:p w14:paraId="4BC40B90" w14:textId="77777777" w:rsidR="00CD531B" w:rsidRPr="00CD531B" w:rsidRDefault="00CD531B" w:rsidP="00E85B7E">
            <w:pPr>
              <w:adjustRightInd w:val="0"/>
              <w:ind w:left="20" w:right="60"/>
              <w:jc w:val="center"/>
              <w:rPr>
                <w:rFonts w:ascii="Calisto MT" w:eastAsia="Calibri" w:hAnsi="Calisto MT"/>
                <w:color w:val="000000"/>
                <w:lang w:val="id-ID"/>
              </w:rPr>
            </w:pPr>
            <w:r w:rsidRPr="00CD531B">
              <w:rPr>
                <w:rFonts w:ascii="Calisto MT" w:eastAsia="Calibri" w:hAnsi="Calisto MT"/>
                <w:color w:val="000000"/>
                <w:lang w:val="id-ID"/>
              </w:rPr>
              <w:t>B</w:t>
            </w:r>
          </w:p>
        </w:tc>
        <w:tc>
          <w:tcPr>
            <w:tcW w:w="1163" w:type="dxa"/>
            <w:tcBorders>
              <w:top w:val="nil"/>
              <w:left w:val="single" w:sz="8" w:space="0" w:color="E0E0E0"/>
              <w:bottom w:val="single" w:sz="8" w:space="0" w:color="152935"/>
              <w:right w:val="single" w:sz="8" w:space="0" w:color="E0E0E0"/>
            </w:tcBorders>
            <w:shd w:val="clear" w:color="auto" w:fill="FFFFFF"/>
            <w:vAlign w:val="bottom"/>
          </w:tcPr>
          <w:p w14:paraId="3AFC6D3A" w14:textId="77777777" w:rsidR="00CD531B" w:rsidRPr="00CD531B" w:rsidRDefault="00CD531B" w:rsidP="00E85B7E">
            <w:pPr>
              <w:adjustRightInd w:val="0"/>
              <w:ind w:left="20" w:right="60"/>
              <w:jc w:val="center"/>
              <w:rPr>
                <w:rFonts w:ascii="Calisto MT" w:eastAsia="Calibri" w:hAnsi="Calisto MT"/>
                <w:color w:val="000000"/>
                <w:lang w:val="id-ID"/>
              </w:rPr>
            </w:pPr>
            <w:r w:rsidRPr="00CD531B">
              <w:rPr>
                <w:rFonts w:ascii="Calisto MT" w:eastAsia="Calibri" w:hAnsi="Calisto MT"/>
                <w:color w:val="000000"/>
                <w:lang w:val="id-ID"/>
              </w:rPr>
              <w:t>Std. Error</w:t>
            </w:r>
          </w:p>
        </w:tc>
        <w:tc>
          <w:tcPr>
            <w:tcW w:w="1371" w:type="dxa"/>
            <w:tcBorders>
              <w:top w:val="nil"/>
              <w:left w:val="single" w:sz="8" w:space="0" w:color="E0E0E0"/>
              <w:bottom w:val="single" w:sz="8" w:space="0" w:color="152935"/>
              <w:right w:val="single" w:sz="8" w:space="0" w:color="E0E0E0"/>
            </w:tcBorders>
            <w:shd w:val="clear" w:color="auto" w:fill="FFFFFF"/>
            <w:vAlign w:val="bottom"/>
          </w:tcPr>
          <w:p w14:paraId="00F722B7" w14:textId="77777777" w:rsidR="00CD531B" w:rsidRPr="00CD531B" w:rsidRDefault="00CD531B" w:rsidP="00E85B7E">
            <w:pPr>
              <w:adjustRightInd w:val="0"/>
              <w:ind w:left="20" w:right="60"/>
              <w:jc w:val="center"/>
              <w:rPr>
                <w:rFonts w:ascii="Calisto MT" w:eastAsia="Calibri" w:hAnsi="Calisto MT"/>
                <w:color w:val="000000"/>
                <w:lang w:val="id-ID"/>
              </w:rPr>
            </w:pPr>
            <w:r w:rsidRPr="00CD531B">
              <w:rPr>
                <w:rFonts w:ascii="Calisto MT" w:eastAsia="Calibri" w:hAnsi="Calisto MT"/>
                <w:color w:val="000000"/>
                <w:lang w:val="id-ID"/>
              </w:rPr>
              <w:t>Beta</w:t>
            </w:r>
          </w:p>
        </w:tc>
        <w:tc>
          <w:tcPr>
            <w:tcW w:w="695" w:type="dxa"/>
            <w:vMerge/>
            <w:tcBorders>
              <w:top w:val="nil"/>
              <w:left w:val="single" w:sz="8" w:space="0" w:color="E0E0E0"/>
              <w:bottom w:val="nil"/>
              <w:right w:val="single" w:sz="8" w:space="0" w:color="E0E0E0"/>
            </w:tcBorders>
            <w:shd w:val="clear" w:color="auto" w:fill="FFFFFF"/>
            <w:vAlign w:val="bottom"/>
          </w:tcPr>
          <w:p w14:paraId="23FB7563" w14:textId="77777777" w:rsidR="00CD531B" w:rsidRPr="00CD531B" w:rsidRDefault="00CD531B" w:rsidP="00E85B7E">
            <w:pPr>
              <w:adjustRightInd w:val="0"/>
              <w:ind w:left="426"/>
              <w:rPr>
                <w:rFonts w:ascii="Calisto MT" w:eastAsia="Calibri" w:hAnsi="Calisto MT"/>
                <w:color w:val="000000"/>
                <w:lang w:val="id-ID"/>
              </w:rPr>
            </w:pPr>
          </w:p>
        </w:tc>
        <w:tc>
          <w:tcPr>
            <w:tcW w:w="776" w:type="dxa"/>
            <w:vMerge/>
            <w:tcBorders>
              <w:top w:val="nil"/>
              <w:left w:val="single" w:sz="8" w:space="0" w:color="E0E0E0"/>
              <w:bottom w:val="nil"/>
              <w:right w:val="nil"/>
            </w:tcBorders>
            <w:shd w:val="clear" w:color="auto" w:fill="FFFFFF"/>
            <w:vAlign w:val="bottom"/>
          </w:tcPr>
          <w:p w14:paraId="00D32592" w14:textId="77777777" w:rsidR="00CD531B" w:rsidRPr="00CD531B" w:rsidRDefault="00CD531B" w:rsidP="00E85B7E">
            <w:pPr>
              <w:adjustRightInd w:val="0"/>
              <w:ind w:left="426"/>
              <w:rPr>
                <w:rFonts w:ascii="Calisto MT" w:eastAsia="Calibri" w:hAnsi="Calisto MT"/>
                <w:color w:val="000000"/>
                <w:lang w:val="id-ID"/>
              </w:rPr>
            </w:pPr>
          </w:p>
        </w:tc>
      </w:tr>
      <w:tr w:rsidR="00CD531B" w:rsidRPr="00CD531B" w14:paraId="74B8FBD3" w14:textId="77777777" w:rsidTr="00CD531B">
        <w:trPr>
          <w:cantSplit/>
          <w:trHeight w:val="187"/>
          <w:jc w:val="center"/>
        </w:trPr>
        <w:tc>
          <w:tcPr>
            <w:tcW w:w="670" w:type="dxa"/>
            <w:vMerge w:val="restart"/>
            <w:tcBorders>
              <w:top w:val="single" w:sz="8" w:space="0" w:color="152935"/>
              <w:left w:val="nil"/>
              <w:bottom w:val="single" w:sz="8" w:space="0" w:color="152935"/>
              <w:right w:val="nil"/>
            </w:tcBorders>
            <w:shd w:val="clear" w:color="auto" w:fill="FFFFFF"/>
          </w:tcPr>
          <w:p w14:paraId="3AD7252B" w14:textId="77777777" w:rsidR="00CD531B" w:rsidRPr="00CD531B" w:rsidRDefault="00CD531B" w:rsidP="00E85B7E">
            <w:pPr>
              <w:adjustRightInd w:val="0"/>
              <w:ind w:right="60"/>
              <w:rPr>
                <w:rFonts w:ascii="Calisto MT" w:eastAsia="Calibri" w:hAnsi="Calisto MT"/>
                <w:color w:val="000000"/>
                <w:lang w:val="id-ID"/>
              </w:rPr>
            </w:pPr>
            <w:bookmarkStart w:id="2" w:name="_Hlk124613177"/>
            <w:r w:rsidRPr="00CD531B">
              <w:rPr>
                <w:rFonts w:ascii="Calisto MT" w:eastAsia="Calibri" w:hAnsi="Calisto MT"/>
                <w:color w:val="000000"/>
                <w:lang w:val="id-ID"/>
              </w:rPr>
              <w:t>1</w:t>
            </w:r>
          </w:p>
        </w:tc>
        <w:tc>
          <w:tcPr>
            <w:tcW w:w="2553" w:type="dxa"/>
            <w:tcBorders>
              <w:top w:val="single" w:sz="8" w:space="0" w:color="152935"/>
              <w:left w:val="nil"/>
              <w:bottom w:val="single" w:sz="8" w:space="0" w:color="AEAEAE"/>
              <w:right w:val="nil"/>
            </w:tcBorders>
            <w:shd w:val="clear" w:color="auto" w:fill="FFFFFF"/>
          </w:tcPr>
          <w:p w14:paraId="6AB9AAED" w14:textId="77777777" w:rsidR="00CD531B" w:rsidRPr="00CD531B" w:rsidRDefault="00CD531B" w:rsidP="00E85B7E">
            <w:pPr>
              <w:adjustRightInd w:val="0"/>
              <w:ind w:right="60"/>
              <w:rPr>
                <w:rFonts w:ascii="Calisto MT" w:eastAsia="Calibri" w:hAnsi="Calisto MT"/>
                <w:color w:val="000000"/>
                <w:lang w:val="id-ID"/>
              </w:rPr>
            </w:pPr>
            <w:r w:rsidRPr="00CD531B">
              <w:rPr>
                <w:rFonts w:ascii="Calisto MT" w:eastAsia="Calibri" w:hAnsi="Calisto MT"/>
                <w:color w:val="000000"/>
                <w:lang w:val="id-ID"/>
              </w:rPr>
              <w:t>(Constant)</w:t>
            </w:r>
          </w:p>
        </w:tc>
        <w:tc>
          <w:tcPr>
            <w:tcW w:w="1162" w:type="dxa"/>
            <w:tcBorders>
              <w:top w:val="single" w:sz="8" w:space="0" w:color="152935"/>
              <w:left w:val="nil"/>
              <w:bottom w:val="single" w:sz="8" w:space="0" w:color="AEAEAE"/>
              <w:right w:val="single" w:sz="8" w:space="0" w:color="E0E0E0"/>
            </w:tcBorders>
            <w:shd w:val="clear" w:color="auto" w:fill="FFFFFF"/>
          </w:tcPr>
          <w:p w14:paraId="6FDF2ACC"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rPr>
              <w:t>45</w:t>
            </w:r>
            <w:r w:rsidRPr="00CD531B">
              <w:rPr>
                <w:rFonts w:ascii="Calisto MT" w:eastAsia="Calibri" w:hAnsi="Calisto MT"/>
                <w:color w:val="000000"/>
                <w:lang w:val="id-ID"/>
              </w:rPr>
              <w:t>.909</w:t>
            </w:r>
          </w:p>
        </w:tc>
        <w:tc>
          <w:tcPr>
            <w:tcW w:w="1163" w:type="dxa"/>
            <w:tcBorders>
              <w:top w:val="single" w:sz="8" w:space="0" w:color="152935"/>
              <w:left w:val="single" w:sz="8" w:space="0" w:color="E0E0E0"/>
              <w:bottom w:val="single" w:sz="8" w:space="0" w:color="AEAEAE"/>
              <w:right w:val="single" w:sz="8" w:space="0" w:color="E0E0E0"/>
            </w:tcBorders>
            <w:shd w:val="clear" w:color="auto" w:fill="FFFFFF"/>
          </w:tcPr>
          <w:p w14:paraId="5F79D91B"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rPr>
              <w:t>3</w:t>
            </w:r>
            <w:r w:rsidRPr="00CD531B">
              <w:rPr>
                <w:rFonts w:ascii="Calisto MT" w:eastAsia="Calibri" w:hAnsi="Calisto MT"/>
                <w:color w:val="000000"/>
                <w:lang w:val="id-ID"/>
              </w:rPr>
              <w:t>.400</w:t>
            </w:r>
          </w:p>
        </w:tc>
        <w:tc>
          <w:tcPr>
            <w:tcW w:w="137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08ACA88" w14:textId="77777777" w:rsidR="00CD531B" w:rsidRPr="00CD531B" w:rsidRDefault="00CD531B" w:rsidP="00E85B7E">
            <w:pPr>
              <w:adjustRightInd w:val="0"/>
              <w:jc w:val="center"/>
              <w:rPr>
                <w:rFonts w:ascii="Calisto MT" w:eastAsia="Calibri" w:hAnsi="Calisto MT"/>
                <w:color w:val="000000"/>
                <w:lang w:val="id-ID"/>
              </w:rPr>
            </w:pPr>
          </w:p>
        </w:tc>
        <w:tc>
          <w:tcPr>
            <w:tcW w:w="695" w:type="dxa"/>
            <w:tcBorders>
              <w:top w:val="single" w:sz="8" w:space="0" w:color="152935"/>
              <w:left w:val="single" w:sz="8" w:space="0" w:color="E0E0E0"/>
              <w:bottom w:val="single" w:sz="8" w:space="0" w:color="AEAEAE"/>
              <w:right w:val="single" w:sz="8" w:space="0" w:color="E0E0E0"/>
            </w:tcBorders>
            <w:shd w:val="clear" w:color="auto" w:fill="FFFFFF"/>
          </w:tcPr>
          <w:p w14:paraId="4788A88F"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rPr>
              <w:t>7</w:t>
            </w:r>
            <w:r w:rsidRPr="00CD531B">
              <w:rPr>
                <w:rFonts w:ascii="Calisto MT" w:eastAsia="Calibri" w:hAnsi="Calisto MT"/>
                <w:color w:val="000000"/>
                <w:lang w:val="id-ID"/>
              </w:rPr>
              <w:t>.892</w:t>
            </w:r>
          </w:p>
        </w:tc>
        <w:tc>
          <w:tcPr>
            <w:tcW w:w="776" w:type="dxa"/>
            <w:tcBorders>
              <w:top w:val="single" w:sz="8" w:space="0" w:color="152935"/>
              <w:left w:val="single" w:sz="8" w:space="0" w:color="E0E0E0"/>
              <w:bottom w:val="single" w:sz="8" w:space="0" w:color="AEAEAE"/>
              <w:right w:val="nil"/>
            </w:tcBorders>
            <w:shd w:val="clear" w:color="auto" w:fill="FFFFFF"/>
          </w:tcPr>
          <w:p w14:paraId="60B75807"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.000</w:t>
            </w:r>
          </w:p>
        </w:tc>
      </w:tr>
      <w:tr w:rsidR="00CD531B" w:rsidRPr="00CD531B" w14:paraId="30B3BA12" w14:textId="77777777" w:rsidTr="00CD531B">
        <w:trPr>
          <w:cantSplit/>
          <w:trHeight w:val="326"/>
          <w:jc w:val="center"/>
        </w:trPr>
        <w:tc>
          <w:tcPr>
            <w:tcW w:w="670" w:type="dxa"/>
            <w:vMerge/>
            <w:tcBorders>
              <w:top w:val="single" w:sz="8" w:space="0" w:color="152935"/>
              <w:left w:val="nil"/>
              <w:bottom w:val="single" w:sz="8" w:space="0" w:color="152935"/>
              <w:right w:val="nil"/>
            </w:tcBorders>
            <w:shd w:val="clear" w:color="auto" w:fill="FFFFFF"/>
          </w:tcPr>
          <w:p w14:paraId="77A1D472" w14:textId="77777777" w:rsidR="00CD531B" w:rsidRPr="00CD531B" w:rsidRDefault="00CD531B" w:rsidP="00E85B7E">
            <w:pPr>
              <w:adjustRightInd w:val="0"/>
              <w:rPr>
                <w:rFonts w:ascii="Calisto MT" w:eastAsia="Calibri" w:hAnsi="Calisto MT"/>
                <w:color w:val="000000"/>
                <w:lang w:val="id-ID"/>
              </w:rPr>
            </w:pPr>
          </w:p>
        </w:tc>
        <w:tc>
          <w:tcPr>
            <w:tcW w:w="2553" w:type="dxa"/>
            <w:tcBorders>
              <w:top w:val="single" w:sz="8" w:space="0" w:color="AEAEAE"/>
              <w:left w:val="nil"/>
              <w:bottom w:val="single" w:sz="8" w:space="0" w:color="AEAEAE"/>
              <w:right w:val="nil"/>
            </w:tcBorders>
            <w:shd w:val="clear" w:color="auto" w:fill="FFFFFF"/>
          </w:tcPr>
          <w:p w14:paraId="166010ED" w14:textId="55B668DC" w:rsidR="00CD531B" w:rsidRPr="00CD531B" w:rsidRDefault="001A7537" w:rsidP="00E85B7E">
            <w:pPr>
              <w:adjustRightInd w:val="0"/>
              <w:ind w:right="60"/>
              <w:rPr>
                <w:rFonts w:ascii="Calisto MT" w:eastAsia="Calibri" w:hAnsi="Calisto MT"/>
                <w:color w:val="000000"/>
                <w:lang w:val="id-ID"/>
              </w:rPr>
            </w:pPr>
            <w:r w:rsidRPr="001A7537">
              <w:rPr>
                <w:rFonts w:ascii="Calisto MT" w:eastAsia="Calibri" w:hAnsi="Calisto MT"/>
                <w:color w:val="000000"/>
                <w:lang w:val="id-ID"/>
              </w:rPr>
              <w:t>Female Self-Image</w:t>
            </w:r>
          </w:p>
        </w:tc>
        <w:tc>
          <w:tcPr>
            <w:tcW w:w="1162" w:type="dxa"/>
            <w:tcBorders>
              <w:top w:val="single" w:sz="8" w:space="0" w:color="AEAEAE"/>
              <w:left w:val="nil"/>
              <w:bottom w:val="single" w:sz="8" w:space="0" w:color="AEAEAE"/>
              <w:right w:val="single" w:sz="8" w:space="0" w:color="E0E0E0"/>
            </w:tcBorders>
            <w:shd w:val="clear" w:color="auto" w:fill="FFFFFF"/>
          </w:tcPr>
          <w:p w14:paraId="7E762325"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.432</w:t>
            </w:r>
          </w:p>
        </w:tc>
        <w:tc>
          <w:tcPr>
            <w:tcW w:w="1163" w:type="dxa"/>
            <w:tcBorders>
              <w:top w:val="single" w:sz="8" w:space="0" w:color="AEAEAE"/>
              <w:left w:val="single" w:sz="8" w:space="0" w:color="E0E0E0"/>
              <w:bottom w:val="single" w:sz="8" w:space="0" w:color="AEAEAE"/>
              <w:right w:val="single" w:sz="8" w:space="0" w:color="E0E0E0"/>
            </w:tcBorders>
            <w:shd w:val="clear" w:color="auto" w:fill="FFFFFF"/>
          </w:tcPr>
          <w:p w14:paraId="152F347C"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.068</w:t>
            </w:r>
          </w:p>
        </w:tc>
        <w:tc>
          <w:tcPr>
            <w:tcW w:w="1371" w:type="dxa"/>
            <w:tcBorders>
              <w:top w:val="single" w:sz="8" w:space="0" w:color="AEAEAE"/>
              <w:left w:val="single" w:sz="8" w:space="0" w:color="E0E0E0"/>
              <w:bottom w:val="single" w:sz="8" w:space="0" w:color="AEAEAE"/>
              <w:right w:val="single" w:sz="8" w:space="0" w:color="E0E0E0"/>
            </w:tcBorders>
            <w:shd w:val="clear" w:color="auto" w:fill="FFFFFF"/>
          </w:tcPr>
          <w:p w14:paraId="4EFD3E35"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.066</w:t>
            </w:r>
          </w:p>
        </w:tc>
        <w:tc>
          <w:tcPr>
            <w:tcW w:w="695" w:type="dxa"/>
            <w:tcBorders>
              <w:top w:val="single" w:sz="8" w:space="0" w:color="AEAEAE"/>
              <w:left w:val="single" w:sz="8" w:space="0" w:color="E0E0E0"/>
              <w:bottom w:val="single" w:sz="8" w:space="0" w:color="AEAEAE"/>
              <w:right w:val="single" w:sz="8" w:space="0" w:color="E0E0E0"/>
            </w:tcBorders>
            <w:shd w:val="clear" w:color="auto" w:fill="FFFFFF"/>
          </w:tcPr>
          <w:p w14:paraId="644843D4"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rPr>
              <w:t>5</w:t>
            </w:r>
            <w:r w:rsidRPr="00CD531B">
              <w:rPr>
                <w:rFonts w:ascii="Calisto MT" w:eastAsia="Calibri" w:hAnsi="Calisto MT"/>
                <w:color w:val="000000"/>
                <w:lang w:val="id-ID"/>
              </w:rPr>
              <w:t>.073</w:t>
            </w:r>
          </w:p>
        </w:tc>
        <w:tc>
          <w:tcPr>
            <w:tcW w:w="776" w:type="dxa"/>
            <w:tcBorders>
              <w:top w:val="single" w:sz="8" w:space="0" w:color="AEAEAE"/>
              <w:left w:val="single" w:sz="8" w:space="0" w:color="E0E0E0"/>
              <w:bottom w:val="single" w:sz="8" w:space="0" w:color="AEAEAE"/>
              <w:right w:val="nil"/>
            </w:tcBorders>
            <w:shd w:val="clear" w:color="auto" w:fill="FFFFFF"/>
          </w:tcPr>
          <w:p w14:paraId="435F0E48"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.000</w:t>
            </w:r>
          </w:p>
        </w:tc>
      </w:tr>
      <w:tr w:rsidR="00CD531B" w:rsidRPr="00CD531B" w14:paraId="71BF78FA" w14:textId="77777777" w:rsidTr="00CD531B">
        <w:trPr>
          <w:cantSplit/>
          <w:trHeight w:val="211"/>
          <w:jc w:val="center"/>
        </w:trPr>
        <w:tc>
          <w:tcPr>
            <w:tcW w:w="670" w:type="dxa"/>
            <w:vMerge/>
            <w:tcBorders>
              <w:top w:val="single" w:sz="8" w:space="0" w:color="152935"/>
              <w:left w:val="nil"/>
              <w:bottom w:val="single" w:sz="8" w:space="0" w:color="152935"/>
              <w:right w:val="nil"/>
            </w:tcBorders>
            <w:shd w:val="clear" w:color="auto" w:fill="FFFFFF"/>
          </w:tcPr>
          <w:p w14:paraId="79F61D2D" w14:textId="77777777" w:rsidR="00CD531B" w:rsidRPr="00CD531B" w:rsidRDefault="00CD531B" w:rsidP="00E85B7E">
            <w:pPr>
              <w:adjustRightInd w:val="0"/>
              <w:rPr>
                <w:rFonts w:ascii="Calisto MT" w:eastAsia="Calibri" w:hAnsi="Calisto MT"/>
                <w:color w:val="000000"/>
                <w:lang w:val="id-ID"/>
              </w:rPr>
            </w:pPr>
          </w:p>
        </w:tc>
        <w:tc>
          <w:tcPr>
            <w:tcW w:w="2553" w:type="dxa"/>
            <w:tcBorders>
              <w:top w:val="single" w:sz="8" w:space="0" w:color="AEAEAE"/>
              <w:left w:val="nil"/>
              <w:bottom w:val="single" w:sz="8" w:space="0" w:color="AEAEAE"/>
              <w:right w:val="nil"/>
            </w:tcBorders>
            <w:shd w:val="clear" w:color="auto" w:fill="FFFFFF"/>
          </w:tcPr>
          <w:p w14:paraId="71CA42FA" w14:textId="40A1CD25" w:rsidR="00CD531B" w:rsidRPr="00CD531B" w:rsidRDefault="001A7537" w:rsidP="00E85B7E">
            <w:pPr>
              <w:adjustRightInd w:val="0"/>
              <w:ind w:right="60"/>
              <w:rPr>
                <w:rFonts w:ascii="Calisto MT" w:eastAsia="Calibri" w:hAnsi="Calisto MT"/>
                <w:color w:val="000000"/>
                <w:lang w:val="id-ID"/>
              </w:rPr>
            </w:pPr>
            <w:r w:rsidRPr="001A7537">
              <w:rPr>
                <w:rFonts w:ascii="Calisto MT" w:eastAsia="Calibri" w:hAnsi="Calisto MT"/>
                <w:color w:val="000000"/>
                <w:lang w:val="id-ID"/>
              </w:rPr>
              <w:t>The Female Ideal Self</w:t>
            </w:r>
          </w:p>
        </w:tc>
        <w:tc>
          <w:tcPr>
            <w:tcW w:w="1162" w:type="dxa"/>
            <w:tcBorders>
              <w:top w:val="single" w:sz="8" w:space="0" w:color="AEAEAE"/>
              <w:left w:val="nil"/>
              <w:bottom w:val="single" w:sz="8" w:space="0" w:color="AEAEAE"/>
              <w:right w:val="single" w:sz="8" w:space="0" w:color="E0E0E0"/>
            </w:tcBorders>
            <w:shd w:val="clear" w:color="auto" w:fill="FFFFFF"/>
          </w:tcPr>
          <w:p w14:paraId="777865EE"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.176</w:t>
            </w:r>
          </w:p>
        </w:tc>
        <w:tc>
          <w:tcPr>
            <w:tcW w:w="1163" w:type="dxa"/>
            <w:tcBorders>
              <w:top w:val="single" w:sz="8" w:space="0" w:color="AEAEAE"/>
              <w:left w:val="single" w:sz="8" w:space="0" w:color="E0E0E0"/>
              <w:bottom w:val="single" w:sz="8" w:space="0" w:color="AEAEAE"/>
              <w:right w:val="single" w:sz="8" w:space="0" w:color="E0E0E0"/>
            </w:tcBorders>
            <w:shd w:val="clear" w:color="auto" w:fill="FFFFFF"/>
          </w:tcPr>
          <w:p w14:paraId="60EB5811"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.462</w:t>
            </w:r>
          </w:p>
        </w:tc>
        <w:tc>
          <w:tcPr>
            <w:tcW w:w="1371" w:type="dxa"/>
            <w:tcBorders>
              <w:top w:val="single" w:sz="8" w:space="0" w:color="AEAEAE"/>
              <w:left w:val="single" w:sz="8" w:space="0" w:color="E0E0E0"/>
              <w:bottom w:val="single" w:sz="8" w:space="0" w:color="AEAEAE"/>
              <w:right w:val="single" w:sz="8" w:space="0" w:color="E0E0E0"/>
            </w:tcBorders>
            <w:shd w:val="clear" w:color="auto" w:fill="FFFFFF"/>
          </w:tcPr>
          <w:p w14:paraId="3F9E60B6"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-.057</w:t>
            </w:r>
          </w:p>
        </w:tc>
        <w:tc>
          <w:tcPr>
            <w:tcW w:w="695" w:type="dxa"/>
            <w:tcBorders>
              <w:top w:val="single" w:sz="8" w:space="0" w:color="AEAEAE"/>
              <w:left w:val="single" w:sz="8" w:space="0" w:color="E0E0E0"/>
              <w:bottom w:val="single" w:sz="8" w:space="0" w:color="AEAEAE"/>
              <w:right w:val="single" w:sz="8" w:space="0" w:color="E0E0E0"/>
            </w:tcBorders>
            <w:shd w:val="clear" w:color="auto" w:fill="FFFFFF"/>
          </w:tcPr>
          <w:p w14:paraId="39F10C78"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-.382</w:t>
            </w:r>
          </w:p>
        </w:tc>
        <w:tc>
          <w:tcPr>
            <w:tcW w:w="776" w:type="dxa"/>
            <w:tcBorders>
              <w:top w:val="single" w:sz="8" w:space="0" w:color="AEAEAE"/>
              <w:left w:val="single" w:sz="8" w:space="0" w:color="E0E0E0"/>
              <w:bottom w:val="single" w:sz="8" w:space="0" w:color="AEAEAE"/>
              <w:right w:val="nil"/>
            </w:tcBorders>
            <w:shd w:val="clear" w:color="auto" w:fill="FFFFFF"/>
          </w:tcPr>
          <w:p w14:paraId="6F783613"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.704</w:t>
            </w:r>
          </w:p>
        </w:tc>
      </w:tr>
      <w:tr w:rsidR="00CD531B" w:rsidRPr="00CD531B" w14:paraId="0D7DA582" w14:textId="77777777" w:rsidTr="00CD531B">
        <w:trPr>
          <w:cantSplit/>
          <w:trHeight w:val="259"/>
          <w:jc w:val="center"/>
        </w:trPr>
        <w:tc>
          <w:tcPr>
            <w:tcW w:w="670" w:type="dxa"/>
            <w:vMerge/>
            <w:tcBorders>
              <w:top w:val="single" w:sz="8" w:space="0" w:color="152935"/>
              <w:left w:val="nil"/>
              <w:bottom w:val="single" w:sz="8" w:space="0" w:color="152935"/>
              <w:right w:val="nil"/>
            </w:tcBorders>
            <w:shd w:val="clear" w:color="auto" w:fill="FFFFFF"/>
          </w:tcPr>
          <w:p w14:paraId="5990F53F" w14:textId="77777777" w:rsidR="00CD531B" w:rsidRPr="00CD531B" w:rsidRDefault="00CD531B" w:rsidP="00E85B7E">
            <w:pPr>
              <w:adjustRightInd w:val="0"/>
              <w:rPr>
                <w:rFonts w:ascii="Calisto MT" w:eastAsia="Calibri" w:hAnsi="Calisto MT"/>
                <w:color w:val="000000"/>
                <w:lang w:val="id-ID"/>
              </w:rPr>
            </w:pPr>
          </w:p>
        </w:tc>
        <w:tc>
          <w:tcPr>
            <w:tcW w:w="2553" w:type="dxa"/>
            <w:tcBorders>
              <w:top w:val="single" w:sz="8" w:space="0" w:color="AEAEAE"/>
              <w:left w:val="nil"/>
              <w:bottom w:val="single" w:sz="8" w:space="0" w:color="AEAEAE"/>
              <w:right w:val="nil"/>
            </w:tcBorders>
            <w:shd w:val="clear" w:color="auto" w:fill="FFFFFF"/>
          </w:tcPr>
          <w:p w14:paraId="291D576B" w14:textId="02DBA779" w:rsidR="00CD531B" w:rsidRPr="00CD531B" w:rsidRDefault="001A7537" w:rsidP="00E85B7E">
            <w:pPr>
              <w:adjustRightInd w:val="0"/>
              <w:ind w:right="60"/>
              <w:rPr>
                <w:rFonts w:ascii="Calisto MT" w:eastAsia="Calibri" w:hAnsi="Calisto MT"/>
                <w:color w:val="000000"/>
                <w:lang w:val="id-ID"/>
              </w:rPr>
            </w:pPr>
            <w:r w:rsidRPr="001A7537">
              <w:rPr>
                <w:rFonts w:ascii="Calisto MT" w:eastAsia="Calibri" w:hAnsi="Calisto MT"/>
                <w:color w:val="000000"/>
                <w:lang w:val="id-ID"/>
              </w:rPr>
              <w:t>Female Self-Esteem</w:t>
            </w:r>
          </w:p>
        </w:tc>
        <w:tc>
          <w:tcPr>
            <w:tcW w:w="1162" w:type="dxa"/>
            <w:tcBorders>
              <w:top w:val="single" w:sz="8" w:space="0" w:color="AEAEAE"/>
              <w:left w:val="nil"/>
              <w:bottom w:val="single" w:sz="8" w:space="0" w:color="AEAEAE"/>
              <w:right w:val="single" w:sz="8" w:space="0" w:color="E0E0E0"/>
            </w:tcBorders>
            <w:shd w:val="clear" w:color="auto" w:fill="FFFFFF"/>
          </w:tcPr>
          <w:p w14:paraId="65AF5C11"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.236</w:t>
            </w:r>
          </w:p>
        </w:tc>
        <w:tc>
          <w:tcPr>
            <w:tcW w:w="1163" w:type="dxa"/>
            <w:tcBorders>
              <w:top w:val="single" w:sz="8" w:space="0" w:color="AEAEAE"/>
              <w:left w:val="single" w:sz="8" w:space="0" w:color="E0E0E0"/>
              <w:bottom w:val="single" w:sz="8" w:space="0" w:color="AEAEAE"/>
              <w:right w:val="single" w:sz="8" w:space="0" w:color="E0E0E0"/>
            </w:tcBorders>
            <w:shd w:val="clear" w:color="auto" w:fill="FFFFFF"/>
          </w:tcPr>
          <w:p w14:paraId="136BDADC"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.443</w:t>
            </w:r>
          </w:p>
        </w:tc>
        <w:tc>
          <w:tcPr>
            <w:tcW w:w="1371" w:type="dxa"/>
            <w:tcBorders>
              <w:top w:val="single" w:sz="8" w:space="0" w:color="AEAEAE"/>
              <w:left w:val="single" w:sz="8" w:space="0" w:color="E0E0E0"/>
              <w:bottom w:val="single" w:sz="8" w:space="0" w:color="AEAEAE"/>
              <w:right w:val="single" w:sz="8" w:space="0" w:color="E0E0E0"/>
            </w:tcBorders>
            <w:shd w:val="clear" w:color="auto" w:fill="FFFFFF"/>
          </w:tcPr>
          <w:p w14:paraId="2BB7E5DE"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-.079</w:t>
            </w:r>
          </w:p>
        </w:tc>
        <w:tc>
          <w:tcPr>
            <w:tcW w:w="695" w:type="dxa"/>
            <w:tcBorders>
              <w:top w:val="single" w:sz="8" w:space="0" w:color="AEAEAE"/>
              <w:left w:val="single" w:sz="8" w:space="0" w:color="E0E0E0"/>
              <w:bottom w:val="single" w:sz="8" w:space="0" w:color="AEAEAE"/>
              <w:right w:val="single" w:sz="8" w:space="0" w:color="E0E0E0"/>
            </w:tcBorders>
            <w:shd w:val="clear" w:color="auto" w:fill="FFFFFF"/>
          </w:tcPr>
          <w:p w14:paraId="48FA351D"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-.532</w:t>
            </w:r>
          </w:p>
        </w:tc>
        <w:tc>
          <w:tcPr>
            <w:tcW w:w="776" w:type="dxa"/>
            <w:tcBorders>
              <w:top w:val="single" w:sz="8" w:space="0" w:color="AEAEAE"/>
              <w:left w:val="single" w:sz="8" w:space="0" w:color="E0E0E0"/>
              <w:bottom w:val="single" w:sz="8" w:space="0" w:color="AEAEAE"/>
              <w:right w:val="nil"/>
            </w:tcBorders>
            <w:shd w:val="clear" w:color="auto" w:fill="FFFFFF"/>
          </w:tcPr>
          <w:p w14:paraId="41D46D9B"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.597</w:t>
            </w:r>
          </w:p>
        </w:tc>
      </w:tr>
      <w:tr w:rsidR="00CD531B" w:rsidRPr="00CD531B" w14:paraId="0EAB7A26" w14:textId="77777777" w:rsidTr="00CD531B">
        <w:trPr>
          <w:cantSplit/>
          <w:trHeight w:val="278"/>
          <w:jc w:val="center"/>
        </w:trPr>
        <w:tc>
          <w:tcPr>
            <w:tcW w:w="670" w:type="dxa"/>
            <w:vMerge/>
            <w:tcBorders>
              <w:top w:val="single" w:sz="8" w:space="0" w:color="152935"/>
              <w:left w:val="nil"/>
              <w:bottom w:val="single" w:sz="8" w:space="0" w:color="152935"/>
              <w:right w:val="nil"/>
            </w:tcBorders>
            <w:shd w:val="clear" w:color="auto" w:fill="FFFFFF"/>
          </w:tcPr>
          <w:p w14:paraId="284329AB" w14:textId="77777777" w:rsidR="00CD531B" w:rsidRPr="00CD531B" w:rsidRDefault="00CD531B" w:rsidP="00E85B7E">
            <w:pPr>
              <w:adjustRightInd w:val="0"/>
              <w:rPr>
                <w:rFonts w:ascii="Calisto MT" w:eastAsia="Calibri" w:hAnsi="Calisto MT"/>
                <w:color w:val="000000"/>
                <w:lang w:val="id-ID"/>
              </w:rPr>
            </w:pPr>
          </w:p>
        </w:tc>
        <w:tc>
          <w:tcPr>
            <w:tcW w:w="2553" w:type="dxa"/>
            <w:tcBorders>
              <w:top w:val="single" w:sz="8" w:space="0" w:color="AEAEAE"/>
              <w:left w:val="nil"/>
              <w:bottom w:val="single" w:sz="8" w:space="0" w:color="AEAEAE"/>
              <w:right w:val="nil"/>
            </w:tcBorders>
            <w:shd w:val="clear" w:color="auto" w:fill="FFFFFF"/>
          </w:tcPr>
          <w:p w14:paraId="33A25CDD" w14:textId="186EA156" w:rsidR="00CD531B" w:rsidRPr="00CD531B" w:rsidRDefault="001A7537" w:rsidP="00E85B7E">
            <w:pPr>
              <w:adjustRightInd w:val="0"/>
              <w:ind w:right="60"/>
              <w:rPr>
                <w:rFonts w:ascii="Calisto MT" w:eastAsia="Calibri" w:hAnsi="Calisto MT"/>
                <w:color w:val="000000"/>
                <w:lang w:val="id-ID"/>
              </w:rPr>
            </w:pPr>
            <w:r w:rsidRPr="001A7537">
              <w:rPr>
                <w:rFonts w:ascii="Calisto MT" w:eastAsia="Calibri" w:hAnsi="Calisto MT"/>
                <w:color w:val="000000"/>
                <w:lang w:val="id-ID"/>
              </w:rPr>
              <w:t>The Role of Female</w:t>
            </w:r>
          </w:p>
        </w:tc>
        <w:tc>
          <w:tcPr>
            <w:tcW w:w="1162" w:type="dxa"/>
            <w:tcBorders>
              <w:top w:val="single" w:sz="8" w:space="0" w:color="AEAEAE"/>
              <w:left w:val="nil"/>
              <w:bottom w:val="single" w:sz="8" w:space="0" w:color="AEAEAE"/>
              <w:right w:val="single" w:sz="8" w:space="0" w:color="E0E0E0"/>
            </w:tcBorders>
            <w:shd w:val="clear" w:color="auto" w:fill="FFFFFF"/>
          </w:tcPr>
          <w:p w14:paraId="76D158A8"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.722</w:t>
            </w:r>
          </w:p>
        </w:tc>
        <w:tc>
          <w:tcPr>
            <w:tcW w:w="1163" w:type="dxa"/>
            <w:tcBorders>
              <w:top w:val="single" w:sz="8" w:space="0" w:color="AEAEAE"/>
              <w:left w:val="single" w:sz="8" w:space="0" w:color="E0E0E0"/>
              <w:bottom w:val="single" w:sz="8" w:space="0" w:color="AEAEAE"/>
              <w:right w:val="single" w:sz="8" w:space="0" w:color="E0E0E0"/>
            </w:tcBorders>
            <w:shd w:val="clear" w:color="auto" w:fill="FFFFFF"/>
          </w:tcPr>
          <w:p w14:paraId="58432515"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.569</w:t>
            </w:r>
          </w:p>
        </w:tc>
        <w:tc>
          <w:tcPr>
            <w:tcW w:w="1371" w:type="dxa"/>
            <w:tcBorders>
              <w:top w:val="single" w:sz="8" w:space="0" w:color="AEAEAE"/>
              <w:left w:val="single" w:sz="8" w:space="0" w:color="E0E0E0"/>
              <w:bottom w:val="single" w:sz="8" w:space="0" w:color="AEAEAE"/>
              <w:right w:val="single" w:sz="8" w:space="0" w:color="E0E0E0"/>
            </w:tcBorders>
            <w:shd w:val="clear" w:color="auto" w:fill="FFFFFF"/>
          </w:tcPr>
          <w:p w14:paraId="22F280CE"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.193</w:t>
            </w:r>
          </w:p>
        </w:tc>
        <w:tc>
          <w:tcPr>
            <w:tcW w:w="695" w:type="dxa"/>
            <w:tcBorders>
              <w:top w:val="single" w:sz="8" w:space="0" w:color="AEAEAE"/>
              <w:left w:val="single" w:sz="8" w:space="0" w:color="E0E0E0"/>
              <w:bottom w:val="single" w:sz="8" w:space="0" w:color="AEAEAE"/>
              <w:right w:val="single" w:sz="8" w:space="0" w:color="E0E0E0"/>
            </w:tcBorders>
            <w:shd w:val="clear" w:color="auto" w:fill="FFFFFF"/>
          </w:tcPr>
          <w:p w14:paraId="4C442112"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w:t>
            </w:r>
            <w:r w:rsidRPr="00CD531B">
              <w:rPr>
                <w:rFonts w:ascii="Calisto MT" w:eastAsia="Calibri" w:hAnsi="Calisto MT"/>
                <w:color w:val="000000"/>
              </w:rPr>
              <w:t>9</w:t>
            </w:r>
            <w:r w:rsidRPr="00CD531B">
              <w:rPr>
                <w:rFonts w:ascii="Calisto MT" w:eastAsia="Calibri" w:hAnsi="Calisto MT"/>
                <w:color w:val="000000"/>
                <w:lang w:val="id-ID"/>
              </w:rPr>
              <w:t>69</w:t>
            </w:r>
          </w:p>
        </w:tc>
        <w:tc>
          <w:tcPr>
            <w:tcW w:w="776" w:type="dxa"/>
            <w:tcBorders>
              <w:top w:val="single" w:sz="8" w:space="0" w:color="AEAEAE"/>
              <w:left w:val="single" w:sz="8" w:space="0" w:color="E0E0E0"/>
              <w:bottom w:val="single" w:sz="8" w:space="0" w:color="AEAEAE"/>
              <w:right w:val="nil"/>
            </w:tcBorders>
            <w:shd w:val="clear" w:color="auto" w:fill="FFFFFF"/>
          </w:tcPr>
          <w:p w14:paraId="6CB59F41"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.211</w:t>
            </w:r>
          </w:p>
        </w:tc>
      </w:tr>
      <w:tr w:rsidR="00CD531B" w:rsidRPr="00CD531B" w14:paraId="0059FF9A" w14:textId="77777777" w:rsidTr="00CD531B">
        <w:trPr>
          <w:cantSplit/>
          <w:trHeight w:val="237"/>
          <w:jc w:val="center"/>
        </w:trPr>
        <w:tc>
          <w:tcPr>
            <w:tcW w:w="670" w:type="dxa"/>
            <w:vMerge/>
            <w:tcBorders>
              <w:top w:val="single" w:sz="8" w:space="0" w:color="152935"/>
              <w:left w:val="nil"/>
              <w:bottom w:val="single" w:sz="8" w:space="0" w:color="152935"/>
              <w:right w:val="nil"/>
            </w:tcBorders>
            <w:shd w:val="clear" w:color="auto" w:fill="FFFFFF"/>
          </w:tcPr>
          <w:p w14:paraId="6379CF41" w14:textId="77777777" w:rsidR="00CD531B" w:rsidRPr="00CD531B" w:rsidRDefault="00CD531B" w:rsidP="00E85B7E">
            <w:pPr>
              <w:adjustRightInd w:val="0"/>
              <w:rPr>
                <w:rFonts w:ascii="Calisto MT" w:eastAsia="Calibri" w:hAnsi="Calisto MT"/>
                <w:color w:val="000000"/>
                <w:lang w:val="id-ID"/>
              </w:rPr>
            </w:pPr>
          </w:p>
        </w:tc>
        <w:tc>
          <w:tcPr>
            <w:tcW w:w="2553" w:type="dxa"/>
            <w:tcBorders>
              <w:top w:val="single" w:sz="8" w:space="0" w:color="AEAEAE"/>
              <w:left w:val="nil"/>
              <w:bottom w:val="single" w:sz="8" w:space="0" w:color="152935"/>
              <w:right w:val="nil"/>
            </w:tcBorders>
            <w:shd w:val="clear" w:color="auto" w:fill="FFFFFF"/>
          </w:tcPr>
          <w:p w14:paraId="5310ED71" w14:textId="0684812E" w:rsidR="00CD531B" w:rsidRPr="00CD531B" w:rsidRDefault="005767CC" w:rsidP="00E85B7E">
            <w:pPr>
              <w:adjustRightInd w:val="0"/>
              <w:ind w:right="60"/>
              <w:rPr>
                <w:rFonts w:ascii="Calisto MT" w:eastAsia="Calibri" w:hAnsi="Calisto MT"/>
                <w:color w:val="000000"/>
                <w:lang w:val="id-ID"/>
              </w:rPr>
            </w:pPr>
            <w:r w:rsidRPr="005767CC">
              <w:rPr>
                <w:rFonts w:ascii="Calisto MT" w:eastAsia="Calibri" w:hAnsi="Calisto MT"/>
                <w:color w:val="000000"/>
                <w:lang w:val="id-ID"/>
              </w:rPr>
              <w:t>Female self- Identity</w:t>
            </w:r>
          </w:p>
        </w:tc>
        <w:tc>
          <w:tcPr>
            <w:tcW w:w="1162" w:type="dxa"/>
            <w:tcBorders>
              <w:top w:val="single" w:sz="8" w:space="0" w:color="AEAEAE"/>
              <w:left w:val="nil"/>
              <w:bottom w:val="single" w:sz="8" w:space="0" w:color="152935"/>
              <w:right w:val="single" w:sz="8" w:space="0" w:color="E0E0E0"/>
            </w:tcBorders>
            <w:shd w:val="clear" w:color="auto" w:fill="FFFFFF"/>
          </w:tcPr>
          <w:p w14:paraId="4B71F96B"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.209</w:t>
            </w:r>
          </w:p>
        </w:tc>
        <w:tc>
          <w:tcPr>
            <w:tcW w:w="1163" w:type="dxa"/>
            <w:tcBorders>
              <w:top w:val="single" w:sz="8" w:space="0" w:color="AEAEAE"/>
              <w:left w:val="single" w:sz="8" w:space="0" w:color="E0E0E0"/>
              <w:bottom w:val="single" w:sz="8" w:space="0" w:color="152935"/>
              <w:right w:val="single" w:sz="8" w:space="0" w:color="E0E0E0"/>
            </w:tcBorders>
            <w:shd w:val="clear" w:color="auto" w:fill="FFFFFF"/>
          </w:tcPr>
          <w:p w14:paraId="6E7A50E4"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.045</w:t>
            </w:r>
          </w:p>
        </w:tc>
        <w:tc>
          <w:tcPr>
            <w:tcW w:w="1371" w:type="dxa"/>
            <w:tcBorders>
              <w:top w:val="single" w:sz="8" w:space="0" w:color="AEAEAE"/>
              <w:left w:val="single" w:sz="8" w:space="0" w:color="E0E0E0"/>
              <w:bottom w:val="single" w:sz="8" w:space="0" w:color="152935"/>
              <w:right w:val="single" w:sz="8" w:space="0" w:color="E0E0E0"/>
            </w:tcBorders>
            <w:shd w:val="clear" w:color="auto" w:fill="FFFFFF"/>
          </w:tcPr>
          <w:p w14:paraId="657E1E8E"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.048</w:t>
            </w:r>
          </w:p>
        </w:tc>
        <w:tc>
          <w:tcPr>
            <w:tcW w:w="695" w:type="dxa"/>
            <w:tcBorders>
              <w:top w:val="single" w:sz="8" w:space="0" w:color="AEAEAE"/>
              <w:left w:val="single" w:sz="8" w:space="0" w:color="E0E0E0"/>
              <w:bottom w:val="single" w:sz="8" w:space="0" w:color="152935"/>
              <w:right w:val="single" w:sz="8" w:space="0" w:color="E0E0E0"/>
            </w:tcBorders>
            <w:shd w:val="clear" w:color="auto" w:fill="FFFFFF"/>
          </w:tcPr>
          <w:p w14:paraId="326724CC"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3.384</w:t>
            </w:r>
          </w:p>
        </w:tc>
        <w:tc>
          <w:tcPr>
            <w:tcW w:w="776" w:type="dxa"/>
            <w:tcBorders>
              <w:top w:val="single" w:sz="8" w:space="0" w:color="AEAEAE"/>
              <w:left w:val="single" w:sz="8" w:space="0" w:color="E0E0E0"/>
              <w:bottom w:val="single" w:sz="8" w:space="0" w:color="152935"/>
              <w:right w:val="nil"/>
            </w:tcBorders>
            <w:shd w:val="clear" w:color="auto" w:fill="FFFFFF"/>
          </w:tcPr>
          <w:p w14:paraId="39FB7F93" w14:textId="77777777" w:rsidR="00CD531B" w:rsidRPr="00CD531B" w:rsidRDefault="00CD531B" w:rsidP="00E85B7E">
            <w:pPr>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.000</w:t>
            </w:r>
          </w:p>
        </w:tc>
      </w:tr>
      <w:bookmarkEnd w:id="2"/>
      <w:tr w:rsidR="00CD531B" w:rsidRPr="00CD531B" w14:paraId="3CD80256" w14:textId="77777777" w:rsidTr="00CD531B">
        <w:trPr>
          <w:cantSplit/>
          <w:trHeight w:val="308"/>
          <w:jc w:val="center"/>
        </w:trPr>
        <w:tc>
          <w:tcPr>
            <w:tcW w:w="8390" w:type="dxa"/>
            <w:gridSpan w:val="7"/>
            <w:tcBorders>
              <w:top w:val="nil"/>
              <w:left w:val="nil"/>
              <w:bottom w:val="nil"/>
              <w:right w:val="nil"/>
            </w:tcBorders>
            <w:shd w:val="clear" w:color="auto" w:fill="FFFFFF"/>
          </w:tcPr>
          <w:p w14:paraId="17AF5837" w14:textId="62811FC1" w:rsidR="00CD531B" w:rsidRPr="00CD531B" w:rsidRDefault="005767CC" w:rsidP="00E85B7E">
            <w:pPr>
              <w:adjustRightInd w:val="0"/>
              <w:ind w:left="426" w:right="60"/>
              <w:rPr>
                <w:rFonts w:ascii="Calisto MT" w:eastAsia="Calibri" w:hAnsi="Calisto MT"/>
                <w:color w:val="000000"/>
                <w:lang w:val="id-ID"/>
              </w:rPr>
            </w:pPr>
            <w:r w:rsidRPr="005767CC">
              <w:rPr>
                <w:rFonts w:ascii="Calisto MT" w:eastAsia="Calibri" w:hAnsi="Calisto MT"/>
                <w:color w:val="000000"/>
                <w:lang w:val="id-ID"/>
              </w:rPr>
              <w:t>a. Dependent Variable: Maturity of Female Career Choices</w:t>
            </w:r>
          </w:p>
        </w:tc>
      </w:tr>
    </w:tbl>
    <w:p w14:paraId="7D5B36B5" w14:textId="0CCB8D86" w:rsidR="005767CC" w:rsidRDefault="005767CC" w:rsidP="005767CC">
      <w:pPr>
        <w:tabs>
          <w:tab w:val="left" w:pos="284"/>
        </w:tabs>
        <w:adjustRightInd w:val="0"/>
        <w:spacing w:before="240"/>
        <w:jc w:val="both"/>
        <w:rPr>
          <w:rFonts w:ascii="Calisto MT" w:eastAsia="Calibri" w:hAnsi="Calisto MT"/>
          <w:b/>
          <w:color w:val="000000"/>
        </w:rPr>
      </w:pPr>
      <w:r w:rsidRPr="005767CC">
        <w:rPr>
          <w:rFonts w:ascii="Calisto MT" w:eastAsia="Calibri" w:hAnsi="Calisto MT"/>
          <w:color w:val="000000"/>
        </w:rPr>
        <w:t>Based on the table above, of the five components of female students' self-concept, only two had a statistically significant effect on the maturity of career choices, namely self-image and self-identity (p-value &lt;0.05).</w:t>
      </w:r>
    </w:p>
    <w:p w14:paraId="5BC0F43E" w14:textId="77777777" w:rsidR="005767CC" w:rsidRDefault="005767CC" w:rsidP="00CD531B">
      <w:pPr>
        <w:tabs>
          <w:tab w:val="left" w:pos="284"/>
        </w:tabs>
        <w:adjustRightInd w:val="0"/>
        <w:spacing w:before="240" w:line="480" w:lineRule="auto"/>
        <w:ind w:left="426"/>
        <w:jc w:val="center"/>
        <w:rPr>
          <w:rFonts w:ascii="Calisto MT" w:eastAsia="Calibri" w:hAnsi="Calisto MT"/>
          <w:b/>
          <w:color w:val="000000"/>
        </w:rPr>
      </w:pPr>
    </w:p>
    <w:p w14:paraId="479CD863" w14:textId="77777777" w:rsidR="005767CC" w:rsidRDefault="005767CC" w:rsidP="00CD531B">
      <w:pPr>
        <w:tabs>
          <w:tab w:val="left" w:pos="284"/>
        </w:tabs>
        <w:adjustRightInd w:val="0"/>
        <w:spacing w:before="240" w:line="480" w:lineRule="auto"/>
        <w:ind w:left="426"/>
        <w:jc w:val="center"/>
        <w:rPr>
          <w:rFonts w:ascii="Calisto MT" w:eastAsia="Calibri" w:hAnsi="Calisto MT"/>
          <w:b/>
          <w:color w:val="000000"/>
        </w:rPr>
      </w:pPr>
    </w:p>
    <w:p w14:paraId="7F79BDA7" w14:textId="53859002" w:rsidR="00CD531B" w:rsidRPr="00CD531B" w:rsidRDefault="005767CC" w:rsidP="00CD531B">
      <w:pPr>
        <w:tabs>
          <w:tab w:val="left" w:pos="284"/>
        </w:tabs>
        <w:adjustRightInd w:val="0"/>
        <w:spacing w:before="240" w:line="480" w:lineRule="auto"/>
        <w:ind w:left="426"/>
        <w:jc w:val="center"/>
        <w:rPr>
          <w:rFonts w:ascii="Calisto MT" w:eastAsia="Calibri" w:hAnsi="Calisto MT"/>
          <w:b/>
          <w:color w:val="000000"/>
        </w:rPr>
      </w:pPr>
      <w:r w:rsidRPr="005767CC">
        <w:rPr>
          <w:rFonts w:ascii="Calisto MT" w:eastAsia="Calibri" w:hAnsi="Calisto MT"/>
          <w:b/>
          <w:color w:val="000000"/>
        </w:rPr>
        <w:t>Table 7. Regression coefficient of male students</w:t>
      </w:r>
    </w:p>
    <w:tbl>
      <w:tblPr>
        <w:tblW w:w="85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5"/>
        <w:gridCol w:w="1134"/>
        <w:gridCol w:w="1134"/>
        <w:gridCol w:w="1540"/>
        <w:gridCol w:w="769"/>
        <w:gridCol w:w="779"/>
      </w:tblGrid>
      <w:tr w:rsidR="00CD531B" w:rsidRPr="00CD531B" w14:paraId="1939F628" w14:textId="77777777" w:rsidTr="00E85B7E">
        <w:trPr>
          <w:cantSplit/>
          <w:jc w:val="center"/>
        </w:trPr>
        <w:tc>
          <w:tcPr>
            <w:tcW w:w="8547" w:type="dxa"/>
            <w:gridSpan w:val="7"/>
            <w:tcBorders>
              <w:top w:val="nil"/>
              <w:left w:val="nil"/>
              <w:bottom w:val="nil"/>
              <w:right w:val="nil"/>
            </w:tcBorders>
            <w:shd w:val="clear" w:color="auto" w:fill="FFFFFF"/>
            <w:vAlign w:val="center"/>
          </w:tcPr>
          <w:p w14:paraId="7C6DBEB4" w14:textId="77777777" w:rsidR="00CD531B" w:rsidRPr="00CD531B" w:rsidRDefault="00CD531B" w:rsidP="00E85B7E">
            <w:pPr>
              <w:adjustRightInd w:val="0"/>
              <w:ind w:left="426" w:right="60"/>
              <w:jc w:val="center"/>
              <w:rPr>
                <w:rFonts w:ascii="Calisto MT" w:eastAsia="Calibri" w:hAnsi="Calisto MT"/>
                <w:color w:val="000000"/>
                <w:lang w:val="id-ID"/>
              </w:rPr>
            </w:pPr>
            <w:r w:rsidRPr="00CD531B">
              <w:rPr>
                <w:rFonts w:ascii="Calisto MT" w:eastAsia="Calibri" w:hAnsi="Calisto MT"/>
                <w:b/>
                <w:bCs/>
                <w:color w:val="000000"/>
                <w:lang w:val="id-ID"/>
              </w:rPr>
              <w:t>Coefficients</w:t>
            </w:r>
            <w:r w:rsidRPr="00CD531B">
              <w:rPr>
                <w:rFonts w:ascii="Calisto MT" w:eastAsia="Calibri" w:hAnsi="Calisto MT"/>
                <w:b/>
                <w:bCs/>
                <w:color w:val="000000"/>
                <w:vertAlign w:val="superscript"/>
                <w:lang w:val="id-ID"/>
              </w:rPr>
              <w:t>a</w:t>
            </w:r>
          </w:p>
        </w:tc>
      </w:tr>
      <w:tr w:rsidR="00CD531B" w:rsidRPr="00CD531B" w14:paraId="60502D88" w14:textId="77777777" w:rsidTr="00E85B7E">
        <w:trPr>
          <w:cantSplit/>
          <w:jc w:val="center"/>
        </w:trPr>
        <w:tc>
          <w:tcPr>
            <w:tcW w:w="3191" w:type="dxa"/>
            <w:gridSpan w:val="2"/>
            <w:vMerge w:val="restart"/>
            <w:tcBorders>
              <w:top w:val="nil"/>
              <w:left w:val="nil"/>
              <w:bottom w:val="nil"/>
              <w:right w:val="nil"/>
            </w:tcBorders>
            <w:shd w:val="clear" w:color="auto" w:fill="FFFFFF"/>
            <w:vAlign w:val="center"/>
          </w:tcPr>
          <w:p w14:paraId="5FA50C42" w14:textId="77777777" w:rsidR="00CD531B" w:rsidRPr="00CD531B" w:rsidRDefault="00CD531B" w:rsidP="00E85B7E">
            <w:pPr>
              <w:shd w:val="clear" w:color="auto" w:fill="FFFFFF"/>
              <w:adjustRightInd w:val="0"/>
              <w:ind w:left="111" w:right="60"/>
              <w:jc w:val="center"/>
              <w:rPr>
                <w:rFonts w:ascii="Calisto MT" w:eastAsia="Calibri" w:hAnsi="Calisto MT"/>
                <w:color w:val="000000"/>
                <w:lang w:val="id-ID"/>
              </w:rPr>
            </w:pPr>
            <w:r w:rsidRPr="00CD531B">
              <w:rPr>
                <w:rFonts w:ascii="Calisto MT" w:eastAsia="Calibri" w:hAnsi="Calisto MT"/>
                <w:color w:val="000000"/>
                <w:lang w:val="id-ID"/>
              </w:rPr>
              <w:t>Model</w:t>
            </w:r>
          </w:p>
        </w:tc>
        <w:tc>
          <w:tcPr>
            <w:tcW w:w="2268" w:type="dxa"/>
            <w:gridSpan w:val="2"/>
            <w:tcBorders>
              <w:top w:val="nil"/>
              <w:left w:val="nil"/>
              <w:bottom w:val="nil"/>
              <w:right w:val="single" w:sz="8" w:space="0" w:color="E0E0E0"/>
            </w:tcBorders>
            <w:shd w:val="clear" w:color="auto" w:fill="FFFFFF"/>
            <w:vAlign w:val="center"/>
          </w:tcPr>
          <w:p w14:paraId="59D434DD" w14:textId="77777777" w:rsidR="00CD531B" w:rsidRPr="00CD531B" w:rsidRDefault="00CD531B" w:rsidP="00E85B7E">
            <w:pPr>
              <w:shd w:val="clear" w:color="auto" w:fill="FFFFFF"/>
              <w:adjustRightInd w:val="0"/>
              <w:ind w:left="111" w:right="60"/>
              <w:jc w:val="center"/>
              <w:rPr>
                <w:rFonts w:ascii="Calisto MT" w:eastAsia="Calibri" w:hAnsi="Calisto MT"/>
                <w:color w:val="000000"/>
                <w:lang w:val="id-ID"/>
              </w:rPr>
            </w:pPr>
            <w:r w:rsidRPr="00CD531B">
              <w:rPr>
                <w:rFonts w:ascii="Calisto MT" w:eastAsia="Calibri" w:hAnsi="Calisto MT"/>
                <w:color w:val="000000"/>
                <w:lang w:val="id-ID"/>
              </w:rPr>
              <w:t>Unstandardized Coefficients</w:t>
            </w:r>
          </w:p>
        </w:tc>
        <w:tc>
          <w:tcPr>
            <w:tcW w:w="1540" w:type="dxa"/>
            <w:tcBorders>
              <w:top w:val="nil"/>
              <w:left w:val="single" w:sz="8" w:space="0" w:color="E0E0E0"/>
              <w:bottom w:val="nil"/>
              <w:right w:val="single" w:sz="8" w:space="0" w:color="E0E0E0"/>
            </w:tcBorders>
            <w:shd w:val="clear" w:color="auto" w:fill="FFFFFF"/>
            <w:vAlign w:val="center"/>
          </w:tcPr>
          <w:p w14:paraId="3CFCE9E9" w14:textId="77777777" w:rsidR="00CD531B" w:rsidRPr="00CD531B" w:rsidRDefault="00CD531B" w:rsidP="00E85B7E">
            <w:pPr>
              <w:shd w:val="clear" w:color="auto" w:fill="FFFFFF"/>
              <w:adjustRightInd w:val="0"/>
              <w:ind w:left="111" w:right="60"/>
              <w:jc w:val="center"/>
              <w:rPr>
                <w:rFonts w:ascii="Calisto MT" w:eastAsia="Calibri" w:hAnsi="Calisto MT"/>
                <w:color w:val="000000"/>
                <w:lang w:val="id-ID"/>
              </w:rPr>
            </w:pPr>
            <w:r w:rsidRPr="00CD531B">
              <w:rPr>
                <w:rFonts w:ascii="Calisto MT" w:eastAsia="Calibri" w:hAnsi="Calisto MT"/>
                <w:color w:val="000000"/>
                <w:lang w:val="id-ID"/>
              </w:rPr>
              <w:t>Standardized Coefficients</w:t>
            </w:r>
          </w:p>
        </w:tc>
        <w:tc>
          <w:tcPr>
            <w:tcW w:w="769" w:type="dxa"/>
            <w:vMerge w:val="restart"/>
            <w:tcBorders>
              <w:top w:val="nil"/>
              <w:left w:val="single" w:sz="8" w:space="0" w:color="E0E0E0"/>
              <w:bottom w:val="nil"/>
              <w:right w:val="single" w:sz="8" w:space="0" w:color="E0E0E0"/>
            </w:tcBorders>
            <w:shd w:val="clear" w:color="auto" w:fill="FFFFFF"/>
            <w:vAlign w:val="center"/>
          </w:tcPr>
          <w:p w14:paraId="4DA67180" w14:textId="77777777" w:rsidR="00CD531B" w:rsidRPr="00CD531B" w:rsidRDefault="00CD531B" w:rsidP="00E85B7E">
            <w:pPr>
              <w:shd w:val="clear" w:color="auto" w:fill="FFFFFF"/>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T</w:t>
            </w:r>
          </w:p>
        </w:tc>
        <w:tc>
          <w:tcPr>
            <w:tcW w:w="779" w:type="dxa"/>
            <w:vMerge w:val="restart"/>
            <w:tcBorders>
              <w:top w:val="nil"/>
              <w:left w:val="single" w:sz="8" w:space="0" w:color="E0E0E0"/>
              <w:bottom w:val="nil"/>
              <w:right w:val="nil"/>
            </w:tcBorders>
            <w:shd w:val="clear" w:color="auto" w:fill="FFFFFF"/>
            <w:vAlign w:val="center"/>
          </w:tcPr>
          <w:p w14:paraId="055D1DE2" w14:textId="77777777" w:rsidR="00CD531B" w:rsidRPr="00CD531B" w:rsidRDefault="00CD531B" w:rsidP="00E85B7E">
            <w:pPr>
              <w:shd w:val="clear" w:color="auto" w:fill="FFFFFF"/>
              <w:adjustRightInd w:val="0"/>
              <w:ind w:left="111" w:right="60"/>
              <w:jc w:val="center"/>
              <w:rPr>
                <w:rFonts w:ascii="Calisto MT" w:eastAsia="Calibri" w:hAnsi="Calisto MT"/>
                <w:color w:val="000000"/>
                <w:lang w:val="id-ID"/>
              </w:rPr>
            </w:pPr>
            <w:r w:rsidRPr="00CD531B">
              <w:rPr>
                <w:rFonts w:ascii="Calisto MT" w:eastAsia="Calibri" w:hAnsi="Calisto MT"/>
                <w:color w:val="000000"/>
                <w:lang w:val="id-ID"/>
              </w:rPr>
              <w:t>Sig.</w:t>
            </w:r>
          </w:p>
        </w:tc>
      </w:tr>
      <w:tr w:rsidR="00CD531B" w:rsidRPr="00CD531B" w14:paraId="32759BD5" w14:textId="77777777" w:rsidTr="00E85B7E">
        <w:trPr>
          <w:cantSplit/>
          <w:trHeight w:val="60"/>
          <w:jc w:val="center"/>
        </w:trPr>
        <w:tc>
          <w:tcPr>
            <w:tcW w:w="3191" w:type="dxa"/>
            <w:gridSpan w:val="2"/>
            <w:vMerge/>
            <w:tcBorders>
              <w:top w:val="nil"/>
              <w:left w:val="nil"/>
              <w:bottom w:val="nil"/>
              <w:right w:val="nil"/>
            </w:tcBorders>
            <w:shd w:val="clear" w:color="auto" w:fill="FFFFFF"/>
            <w:vAlign w:val="bottom"/>
          </w:tcPr>
          <w:p w14:paraId="7EEFB0B7" w14:textId="77777777" w:rsidR="00CD531B" w:rsidRPr="00CD531B" w:rsidRDefault="00CD531B" w:rsidP="00E85B7E">
            <w:pPr>
              <w:shd w:val="clear" w:color="auto" w:fill="FFFFFF"/>
              <w:adjustRightInd w:val="0"/>
              <w:ind w:left="426"/>
              <w:rPr>
                <w:rFonts w:ascii="Calisto MT" w:eastAsia="Calibri" w:hAnsi="Calisto MT"/>
                <w:color w:val="000000"/>
                <w:lang w:val="id-ID"/>
              </w:rPr>
            </w:pPr>
          </w:p>
        </w:tc>
        <w:tc>
          <w:tcPr>
            <w:tcW w:w="1134" w:type="dxa"/>
            <w:tcBorders>
              <w:top w:val="nil"/>
              <w:left w:val="nil"/>
              <w:bottom w:val="single" w:sz="8" w:space="0" w:color="152935"/>
              <w:right w:val="single" w:sz="8" w:space="0" w:color="E0E0E0"/>
            </w:tcBorders>
            <w:shd w:val="clear" w:color="auto" w:fill="FFFFFF"/>
            <w:vAlign w:val="center"/>
          </w:tcPr>
          <w:p w14:paraId="4C5B556A" w14:textId="77777777" w:rsidR="00CD531B" w:rsidRPr="00CD531B" w:rsidRDefault="00CD531B" w:rsidP="00E85B7E">
            <w:pPr>
              <w:shd w:val="clear" w:color="auto" w:fill="FFFFFF"/>
              <w:adjustRightInd w:val="0"/>
              <w:ind w:left="100" w:right="60"/>
              <w:jc w:val="center"/>
              <w:rPr>
                <w:rFonts w:ascii="Calisto MT" w:eastAsia="Calibri" w:hAnsi="Calisto MT"/>
                <w:color w:val="000000"/>
                <w:lang w:val="id-ID"/>
              </w:rPr>
            </w:pPr>
            <w:r w:rsidRPr="00CD531B">
              <w:rPr>
                <w:rFonts w:ascii="Calisto MT" w:eastAsia="Calibri" w:hAnsi="Calisto MT"/>
                <w:color w:val="000000"/>
                <w:lang w:val="id-ID"/>
              </w:rPr>
              <w:t>B</w:t>
            </w:r>
          </w:p>
        </w:tc>
        <w:tc>
          <w:tcPr>
            <w:tcW w:w="1134" w:type="dxa"/>
            <w:tcBorders>
              <w:top w:val="nil"/>
              <w:left w:val="single" w:sz="8" w:space="0" w:color="E0E0E0"/>
              <w:bottom w:val="single" w:sz="8" w:space="0" w:color="152935"/>
              <w:right w:val="single" w:sz="8" w:space="0" w:color="E0E0E0"/>
            </w:tcBorders>
            <w:shd w:val="clear" w:color="auto" w:fill="FFFFFF"/>
            <w:vAlign w:val="center"/>
          </w:tcPr>
          <w:p w14:paraId="66E8A3F0" w14:textId="77777777" w:rsidR="00CD531B" w:rsidRPr="00CD531B" w:rsidRDefault="00CD531B" w:rsidP="00E85B7E">
            <w:pPr>
              <w:shd w:val="clear" w:color="auto" w:fill="FFFFFF"/>
              <w:adjustRightInd w:val="0"/>
              <w:ind w:left="100" w:right="60"/>
              <w:jc w:val="center"/>
              <w:rPr>
                <w:rFonts w:ascii="Calisto MT" w:eastAsia="Calibri" w:hAnsi="Calisto MT"/>
                <w:color w:val="000000"/>
                <w:lang w:val="id-ID"/>
              </w:rPr>
            </w:pPr>
            <w:r w:rsidRPr="00CD531B">
              <w:rPr>
                <w:rFonts w:ascii="Calisto MT" w:eastAsia="Calibri" w:hAnsi="Calisto MT"/>
                <w:color w:val="000000"/>
                <w:lang w:val="id-ID"/>
              </w:rPr>
              <w:t>Std. Error</w:t>
            </w:r>
          </w:p>
        </w:tc>
        <w:tc>
          <w:tcPr>
            <w:tcW w:w="1540" w:type="dxa"/>
            <w:tcBorders>
              <w:top w:val="nil"/>
              <w:left w:val="single" w:sz="8" w:space="0" w:color="E0E0E0"/>
              <w:bottom w:val="single" w:sz="8" w:space="0" w:color="152935"/>
              <w:right w:val="single" w:sz="8" w:space="0" w:color="E0E0E0"/>
            </w:tcBorders>
            <w:shd w:val="clear" w:color="auto" w:fill="FFFFFF"/>
            <w:vAlign w:val="center"/>
          </w:tcPr>
          <w:p w14:paraId="05E625A1" w14:textId="77777777" w:rsidR="00CD531B" w:rsidRPr="00CD531B" w:rsidRDefault="00CD531B" w:rsidP="00E85B7E">
            <w:pPr>
              <w:shd w:val="clear" w:color="auto" w:fill="FFFFFF"/>
              <w:adjustRightInd w:val="0"/>
              <w:ind w:left="100" w:right="60"/>
              <w:jc w:val="center"/>
              <w:rPr>
                <w:rFonts w:ascii="Calisto MT" w:eastAsia="Calibri" w:hAnsi="Calisto MT"/>
                <w:color w:val="000000"/>
                <w:lang w:val="id-ID"/>
              </w:rPr>
            </w:pPr>
            <w:r w:rsidRPr="00CD531B">
              <w:rPr>
                <w:rFonts w:ascii="Calisto MT" w:eastAsia="Calibri" w:hAnsi="Calisto MT"/>
                <w:color w:val="000000"/>
                <w:lang w:val="id-ID"/>
              </w:rPr>
              <w:t>Beta</w:t>
            </w:r>
          </w:p>
        </w:tc>
        <w:tc>
          <w:tcPr>
            <w:tcW w:w="769" w:type="dxa"/>
            <w:vMerge/>
            <w:tcBorders>
              <w:top w:val="nil"/>
              <w:left w:val="single" w:sz="8" w:space="0" w:color="E0E0E0"/>
              <w:bottom w:val="nil"/>
              <w:right w:val="single" w:sz="8" w:space="0" w:color="E0E0E0"/>
            </w:tcBorders>
            <w:shd w:val="clear" w:color="auto" w:fill="FFFFFF"/>
            <w:vAlign w:val="bottom"/>
          </w:tcPr>
          <w:p w14:paraId="693E3321" w14:textId="77777777" w:rsidR="00CD531B" w:rsidRPr="00CD531B" w:rsidRDefault="00CD531B" w:rsidP="00E85B7E">
            <w:pPr>
              <w:shd w:val="clear" w:color="auto" w:fill="FFFFFF"/>
              <w:adjustRightInd w:val="0"/>
              <w:rPr>
                <w:rFonts w:ascii="Calisto MT" w:eastAsia="Calibri" w:hAnsi="Calisto MT"/>
                <w:color w:val="000000"/>
                <w:lang w:val="id-ID"/>
              </w:rPr>
            </w:pPr>
          </w:p>
        </w:tc>
        <w:tc>
          <w:tcPr>
            <w:tcW w:w="779" w:type="dxa"/>
            <w:vMerge/>
            <w:tcBorders>
              <w:top w:val="nil"/>
              <w:left w:val="single" w:sz="8" w:space="0" w:color="E0E0E0"/>
              <w:bottom w:val="nil"/>
              <w:right w:val="nil"/>
            </w:tcBorders>
            <w:shd w:val="clear" w:color="auto" w:fill="FFFFFF"/>
            <w:vAlign w:val="bottom"/>
          </w:tcPr>
          <w:p w14:paraId="123C682F" w14:textId="77777777" w:rsidR="00CD531B" w:rsidRPr="00CD531B" w:rsidRDefault="00CD531B" w:rsidP="00E85B7E">
            <w:pPr>
              <w:shd w:val="clear" w:color="auto" w:fill="FFFFFF"/>
              <w:adjustRightInd w:val="0"/>
              <w:ind w:left="426"/>
              <w:rPr>
                <w:rFonts w:ascii="Calisto MT" w:eastAsia="Calibri" w:hAnsi="Calisto MT"/>
                <w:color w:val="000000"/>
                <w:lang w:val="id-ID"/>
              </w:rPr>
            </w:pPr>
          </w:p>
        </w:tc>
      </w:tr>
      <w:tr w:rsidR="00CD531B" w:rsidRPr="00CD531B" w14:paraId="3492298E" w14:textId="77777777" w:rsidTr="00E85B7E">
        <w:trPr>
          <w:cantSplit/>
          <w:jc w:val="center"/>
        </w:trPr>
        <w:tc>
          <w:tcPr>
            <w:tcW w:w="736" w:type="dxa"/>
            <w:vMerge w:val="restart"/>
            <w:tcBorders>
              <w:top w:val="single" w:sz="8" w:space="0" w:color="152935"/>
              <w:left w:val="nil"/>
              <w:bottom w:val="single" w:sz="8" w:space="0" w:color="152935"/>
              <w:right w:val="nil"/>
            </w:tcBorders>
            <w:shd w:val="clear" w:color="auto" w:fill="FFFFFF"/>
          </w:tcPr>
          <w:p w14:paraId="64E7FC2A" w14:textId="77777777" w:rsidR="00CD531B" w:rsidRPr="00CD531B" w:rsidRDefault="00CD531B" w:rsidP="00E85B7E">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1</w:t>
            </w:r>
          </w:p>
        </w:tc>
        <w:tc>
          <w:tcPr>
            <w:tcW w:w="2455" w:type="dxa"/>
            <w:tcBorders>
              <w:top w:val="single" w:sz="8" w:space="0" w:color="152935"/>
              <w:left w:val="nil"/>
              <w:bottom w:val="single" w:sz="8" w:space="0" w:color="AEAEAE"/>
              <w:right w:val="nil"/>
            </w:tcBorders>
            <w:shd w:val="clear" w:color="auto" w:fill="E0E0E0"/>
          </w:tcPr>
          <w:p w14:paraId="32C1C388" w14:textId="77777777" w:rsidR="00CD531B" w:rsidRPr="00CD531B" w:rsidRDefault="00CD531B" w:rsidP="00E85B7E">
            <w:pPr>
              <w:shd w:val="clear" w:color="auto" w:fill="FFFFFF"/>
              <w:adjustRightInd w:val="0"/>
              <w:ind w:left="172" w:right="60"/>
              <w:rPr>
                <w:rFonts w:ascii="Calisto MT" w:eastAsia="Calibri" w:hAnsi="Calisto MT"/>
                <w:color w:val="000000"/>
                <w:lang w:val="id-ID"/>
              </w:rPr>
            </w:pPr>
            <w:r w:rsidRPr="00CD531B">
              <w:rPr>
                <w:rFonts w:ascii="Calisto MT" w:eastAsia="Calibri" w:hAnsi="Calisto MT"/>
                <w:color w:val="000000"/>
                <w:lang w:val="id-ID"/>
              </w:rPr>
              <w:t>(Constant)</w:t>
            </w:r>
          </w:p>
        </w:tc>
        <w:tc>
          <w:tcPr>
            <w:tcW w:w="1134" w:type="dxa"/>
            <w:tcBorders>
              <w:top w:val="single" w:sz="8" w:space="0" w:color="152935"/>
              <w:left w:val="nil"/>
              <w:bottom w:val="single" w:sz="8" w:space="0" w:color="AEAEAE"/>
              <w:right w:val="single" w:sz="8" w:space="0" w:color="E0E0E0"/>
            </w:tcBorders>
            <w:shd w:val="clear" w:color="auto" w:fill="FFFFFF"/>
          </w:tcPr>
          <w:p w14:paraId="4E76FDF0" w14:textId="77777777" w:rsidR="00CD531B" w:rsidRPr="00CD531B" w:rsidRDefault="00CD531B" w:rsidP="00E85B7E">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rPr>
              <w:t>37</w:t>
            </w:r>
            <w:r w:rsidRPr="00CD531B">
              <w:rPr>
                <w:rFonts w:ascii="Calisto MT" w:eastAsia="Calibri" w:hAnsi="Calisto MT"/>
                <w:color w:val="000000"/>
                <w:lang w:val="id-ID"/>
              </w:rPr>
              <w:t>.225</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45F8CF9B" w14:textId="77777777" w:rsidR="00CD531B" w:rsidRPr="00CD531B" w:rsidRDefault="00CD531B" w:rsidP="00E85B7E">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17.912</w:t>
            </w:r>
          </w:p>
        </w:tc>
        <w:tc>
          <w:tcPr>
            <w:tcW w:w="154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5414AF7" w14:textId="77777777" w:rsidR="00CD531B" w:rsidRPr="00CD531B" w:rsidRDefault="00CD531B" w:rsidP="00E85B7E">
            <w:pPr>
              <w:shd w:val="clear" w:color="auto" w:fill="FFFFFF"/>
              <w:adjustRightInd w:val="0"/>
              <w:ind w:left="172" w:right="60"/>
              <w:jc w:val="center"/>
              <w:rPr>
                <w:rFonts w:ascii="Calisto MT" w:eastAsia="Calibri" w:hAnsi="Calisto MT"/>
                <w:color w:val="000000"/>
                <w:lang w:val="id-ID"/>
              </w:rPr>
            </w:pPr>
          </w:p>
        </w:tc>
        <w:tc>
          <w:tcPr>
            <w:tcW w:w="769" w:type="dxa"/>
            <w:tcBorders>
              <w:top w:val="single" w:sz="8" w:space="0" w:color="152935"/>
              <w:left w:val="single" w:sz="8" w:space="0" w:color="E0E0E0"/>
              <w:bottom w:val="single" w:sz="8" w:space="0" w:color="AEAEAE"/>
              <w:right w:val="single" w:sz="8" w:space="0" w:color="E0E0E0"/>
            </w:tcBorders>
            <w:shd w:val="clear" w:color="auto" w:fill="FFFFFF"/>
          </w:tcPr>
          <w:p w14:paraId="64E5E7E1" w14:textId="77777777" w:rsidR="00CD531B" w:rsidRPr="00CD531B" w:rsidRDefault="00CD531B" w:rsidP="00E85B7E">
            <w:pPr>
              <w:shd w:val="clear" w:color="auto" w:fill="FFFFFF"/>
              <w:adjustRightInd w:val="0"/>
              <w:ind w:right="60"/>
              <w:jc w:val="center"/>
              <w:rPr>
                <w:rFonts w:ascii="Calisto MT" w:eastAsia="Calibri" w:hAnsi="Calisto MT"/>
                <w:color w:val="000000"/>
                <w:lang w:val="id-ID"/>
              </w:rPr>
            </w:pPr>
            <w:r w:rsidRPr="00CD531B">
              <w:rPr>
                <w:rFonts w:ascii="Calisto MT" w:eastAsia="Calibri" w:hAnsi="Calisto MT"/>
                <w:color w:val="000000"/>
              </w:rPr>
              <w:t>5</w:t>
            </w:r>
            <w:r w:rsidRPr="00CD531B">
              <w:rPr>
                <w:rFonts w:ascii="Calisto MT" w:eastAsia="Calibri" w:hAnsi="Calisto MT"/>
                <w:color w:val="000000"/>
                <w:lang w:val="id-ID"/>
              </w:rPr>
              <w:t>.362</w:t>
            </w:r>
          </w:p>
        </w:tc>
        <w:tc>
          <w:tcPr>
            <w:tcW w:w="779" w:type="dxa"/>
            <w:tcBorders>
              <w:top w:val="single" w:sz="8" w:space="0" w:color="152935"/>
              <w:left w:val="single" w:sz="8" w:space="0" w:color="E0E0E0"/>
              <w:bottom w:val="single" w:sz="8" w:space="0" w:color="AEAEAE"/>
              <w:right w:val="nil"/>
            </w:tcBorders>
            <w:shd w:val="clear" w:color="auto" w:fill="FFFFFF"/>
          </w:tcPr>
          <w:p w14:paraId="62FD9035" w14:textId="77777777" w:rsidR="00CD531B" w:rsidRPr="00CD531B" w:rsidRDefault="00CD531B" w:rsidP="00E85B7E">
            <w:pPr>
              <w:shd w:val="clear" w:color="auto" w:fill="FFFFFF"/>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.000</w:t>
            </w:r>
          </w:p>
        </w:tc>
      </w:tr>
      <w:tr w:rsidR="005767CC" w:rsidRPr="00CD531B" w14:paraId="79A0A5AA" w14:textId="77777777" w:rsidTr="00E85B7E">
        <w:trPr>
          <w:cantSplit/>
          <w:jc w:val="center"/>
        </w:trPr>
        <w:tc>
          <w:tcPr>
            <w:tcW w:w="736" w:type="dxa"/>
            <w:vMerge/>
            <w:tcBorders>
              <w:top w:val="single" w:sz="8" w:space="0" w:color="152935"/>
              <w:left w:val="nil"/>
              <w:bottom w:val="single" w:sz="8" w:space="0" w:color="152935"/>
              <w:right w:val="nil"/>
            </w:tcBorders>
            <w:shd w:val="clear" w:color="auto" w:fill="FFFFFF"/>
          </w:tcPr>
          <w:p w14:paraId="6651006E" w14:textId="77777777" w:rsidR="005767CC" w:rsidRPr="00CD531B" w:rsidRDefault="005767CC" w:rsidP="005767CC">
            <w:pPr>
              <w:shd w:val="clear" w:color="auto" w:fill="FFFFFF"/>
              <w:adjustRightInd w:val="0"/>
              <w:ind w:left="172" w:right="60"/>
              <w:rPr>
                <w:rFonts w:ascii="Calisto MT" w:eastAsia="Calibri" w:hAnsi="Calisto MT"/>
                <w:color w:val="000000"/>
                <w:lang w:val="id-ID"/>
              </w:rPr>
            </w:pPr>
          </w:p>
        </w:tc>
        <w:tc>
          <w:tcPr>
            <w:tcW w:w="2455" w:type="dxa"/>
            <w:tcBorders>
              <w:top w:val="single" w:sz="8" w:space="0" w:color="AEAEAE"/>
              <w:left w:val="nil"/>
              <w:bottom w:val="single" w:sz="8" w:space="0" w:color="AEAEAE"/>
              <w:right w:val="nil"/>
            </w:tcBorders>
            <w:shd w:val="clear" w:color="auto" w:fill="E0E0E0"/>
          </w:tcPr>
          <w:p w14:paraId="4C8A5F9D" w14:textId="13FAD4D8" w:rsidR="005767CC" w:rsidRPr="00CD531B" w:rsidRDefault="005767CC" w:rsidP="005767CC">
            <w:pPr>
              <w:shd w:val="clear" w:color="auto" w:fill="FFFFFF"/>
              <w:adjustRightInd w:val="0"/>
              <w:ind w:left="172" w:right="60"/>
              <w:rPr>
                <w:rFonts w:ascii="Calisto MT" w:eastAsia="Calibri" w:hAnsi="Calisto MT"/>
                <w:color w:val="000000"/>
                <w:lang w:val="id-ID"/>
              </w:rPr>
            </w:pPr>
            <w:r>
              <w:rPr>
                <w:rFonts w:ascii="Calisto MT" w:eastAsia="Calibri" w:hAnsi="Calisto MT"/>
                <w:color w:val="000000"/>
              </w:rPr>
              <w:t>Male</w:t>
            </w:r>
            <w:r w:rsidRPr="001A7537">
              <w:rPr>
                <w:rFonts w:ascii="Calisto MT" w:eastAsia="Calibri" w:hAnsi="Calisto MT"/>
                <w:color w:val="000000"/>
                <w:lang w:val="id-ID"/>
              </w:rPr>
              <w:t xml:space="preserve"> Self-Image</w:t>
            </w:r>
          </w:p>
        </w:tc>
        <w:tc>
          <w:tcPr>
            <w:tcW w:w="1134" w:type="dxa"/>
            <w:tcBorders>
              <w:top w:val="single" w:sz="8" w:space="0" w:color="AEAEAE"/>
              <w:left w:val="nil"/>
              <w:bottom w:val="single" w:sz="8" w:space="0" w:color="AEAEAE"/>
              <w:right w:val="single" w:sz="8" w:space="0" w:color="E0E0E0"/>
            </w:tcBorders>
            <w:shd w:val="clear" w:color="auto" w:fill="FFFFFF"/>
          </w:tcPr>
          <w:p w14:paraId="7382FA33"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.127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2C57383"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.380</w:t>
            </w:r>
          </w:p>
        </w:tc>
        <w:tc>
          <w:tcPr>
            <w:tcW w:w="1540" w:type="dxa"/>
            <w:tcBorders>
              <w:top w:val="single" w:sz="8" w:space="0" w:color="AEAEAE"/>
              <w:left w:val="single" w:sz="8" w:space="0" w:color="E0E0E0"/>
              <w:bottom w:val="single" w:sz="8" w:space="0" w:color="AEAEAE"/>
              <w:right w:val="single" w:sz="8" w:space="0" w:color="E0E0E0"/>
            </w:tcBorders>
            <w:shd w:val="clear" w:color="auto" w:fill="FFFFFF"/>
          </w:tcPr>
          <w:p w14:paraId="6BED1B2A"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.191</w:t>
            </w:r>
          </w:p>
        </w:tc>
        <w:tc>
          <w:tcPr>
            <w:tcW w:w="769" w:type="dxa"/>
            <w:tcBorders>
              <w:top w:val="single" w:sz="8" w:space="0" w:color="AEAEAE"/>
              <w:left w:val="single" w:sz="8" w:space="0" w:color="E0E0E0"/>
              <w:bottom w:val="single" w:sz="8" w:space="0" w:color="AEAEAE"/>
              <w:right w:val="single" w:sz="8" w:space="0" w:color="E0E0E0"/>
            </w:tcBorders>
            <w:shd w:val="clear" w:color="auto" w:fill="FFFFFF"/>
          </w:tcPr>
          <w:p w14:paraId="02380B68" w14:textId="77777777" w:rsidR="005767CC" w:rsidRPr="00CD531B" w:rsidRDefault="005767CC" w:rsidP="005767CC">
            <w:pPr>
              <w:shd w:val="clear" w:color="auto" w:fill="FFFFFF"/>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.390</w:t>
            </w:r>
          </w:p>
        </w:tc>
        <w:tc>
          <w:tcPr>
            <w:tcW w:w="779" w:type="dxa"/>
            <w:tcBorders>
              <w:top w:val="single" w:sz="8" w:space="0" w:color="AEAEAE"/>
              <w:left w:val="single" w:sz="8" w:space="0" w:color="E0E0E0"/>
              <w:bottom w:val="single" w:sz="8" w:space="0" w:color="AEAEAE"/>
              <w:right w:val="nil"/>
            </w:tcBorders>
            <w:shd w:val="clear" w:color="auto" w:fill="FFFFFF"/>
          </w:tcPr>
          <w:p w14:paraId="3B1A439D"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.172</w:t>
            </w:r>
          </w:p>
        </w:tc>
      </w:tr>
      <w:tr w:rsidR="005767CC" w:rsidRPr="00CD531B" w14:paraId="71377754" w14:textId="77777777" w:rsidTr="00E85B7E">
        <w:trPr>
          <w:cantSplit/>
          <w:jc w:val="center"/>
        </w:trPr>
        <w:tc>
          <w:tcPr>
            <w:tcW w:w="736" w:type="dxa"/>
            <w:vMerge/>
            <w:tcBorders>
              <w:top w:val="single" w:sz="8" w:space="0" w:color="152935"/>
              <w:left w:val="nil"/>
              <w:bottom w:val="single" w:sz="8" w:space="0" w:color="152935"/>
              <w:right w:val="nil"/>
            </w:tcBorders>
            <w:shd w:val="clear" w:color="auto" w:fill="FFFFFF"/>
          </w:tcPr>
          <w:p w14:paraId="2300747A" w14:textId="77777777" w:rsidR="005767CC" w:rsidRPr="00CD531B" w:rsidRDefault="005767CC" w:rsidP="005767CC">
            <w:pPr>
              <w:shd w:val="clear" w:color="auto" w:fill="FFFFFF"/>
              <w:adjustRightInd w:val="0"/>
              <w:ind w:left="172" w:right="60"/>
              <w:rPr>
                <w:rFonts w:ascii="Calisto MT" w:eastAsia="Calibri" w:hAnsi="Calisto MT"/>
                <w:color w:val="000000"/>
                <w:lang w:val="id-ID"/>
              </w:rPr>
            </w:pPr>
          </w:p>
        </w:tc>
        <w:tc>
          <w:tcPr>
            <w:tcW w:w="2455" w:type="dxa"/>
            <w:tcBorders>
              <w:top w:val="single" w:sz="8" w:space="0" w:color="AEAEAE"/>
              <w:left w:val="nil"/>
              <w:bottom w:val="single" w:sz="8" w:space="0" w:color="AEAEAE"/>
              <w:right w:val="nil"/>
            </w:tcBorders>
            <w:shd w:val="clear" w:color="auto" w:fill="E0E0E0"/>
          </w:tcPr>
          <w:p w14:paraId="638140C3" w14:textId="46FEC64C" w:rsidR="005767CC" w:rsidRPr="00CD531B" w:rsidRDefault="005767CC" w:rsidP="005767CC">
            <w:pPr>
              <w:shd w:val="clear" w:color="auto" w:fill="FFFFFF"/>
              <w:adjustRightInd w:val="0"/>
              <w:ind w:left="172" w:right="60"/>
              <w:rPr>
                <w:rFonts w:ascii="Calisto MT" w:eastAsia="Calibri" w:hAnsi="Calisto MT"/>
                <w:color w:val="000000"/>
                <w:lang w:val="id-ID"/>
              </w:rPr>
            </w:pPr>
            <w:r w:rsidRPr="001A7537">
              <w:rPr>
                <w:rFonts w:ascii="Calisto MT" w:eastAsia="Calibri" w:hAnsi="Calisto MT"/>
                <w:color w:val="000000"/>
                <w:lang w:val="id-ID"/>
              </w:rPr>
              <w:t xml:space="preserve">The </w:t>
            </w:r>
            <w:r>
              <w:rPr>
                <w:rFonts w:ascii="Calisto MT" w:eastAsia="Calibri" w:hAnsi="Calisto MT"/>
                <w:color w:val="000000"/>
              </w:rPr>
              <w:t xml:space="preserve">Male </w:t>
            </w:r>
            <w:r w:rsidRPr="001A7537">
              <w:rPr>
                <w:rFonts w:ascii="Calisto MT" w:eastAsia="Calibri" w:hAnsi="Calisto MT"/>
                <w:color w:val="000000"/>
                <w:lang w:val="id-ID"/>
              </w:rPr>
              <w:t>Ideal Self</w:t>
            </w:r>
          </w:p>
        </w:tc>
        <w:tc>
          <w:tcPr>
            <w:tcW w:w="1134" w:type="dxa"/>
            <w:tcBorders>
              <w:top w:val="single" w:sz="8" w:space="0" w:color="AEAEAE"/>
              <w:left w:val="nil"/>
              <w:bottom w:val="single" w:sz="8" w:space="0" w:color="AEAEAE"/>
              <w:right w:val="single" w:sz="8" w:space="0" w:color="E0E0E0"/>
            </w:tcBorders>
            <w:shd w:val="clear" w:color="auto" w:fill="FFFFFF"/>
          </w:tcPr>
          <w:p w14:paraId="709E6DE0"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.323</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8EA1FF1"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.054</w:t>
            </w:r>
          </w:p>
        </w:tc>
        <w:tc>
          <w:tcPr>
            <w:tcW w:w="1540" w:type="dxa"/>
            <w:tcBorders>
              <w:top w:val="single" w:sz="8" w:space="0" w:color="AEAEAE"/>
              <w:left w:val="single" w:sz="8" w:space="0" w:color="E0E0E0"/>
              <w:bottom w:val="single" w:sz="8" w:space="0" w:color="AEAEAE"/>
              <w:right w:val="single" w:sz="8" w:space="0" w:color="E0E0E0"/>
            </w:tcBorders>
            <w:shd w:val="clear" w:color="auto" w:fill="FFFFFF"/>
          </w:tcPr>
          <w:p w14:paraId="18D813E1"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.051</w:t>
            </w:r>
          </w:p>
        </w:tc>
        <w:tc>
          <w:tcPr>
            <w:tcW w:w="769" w:type="dxa"/>
            <w:tcBorders>
              <w:top w:val="single" w:sz="8" w:space="0" w:color="AEAEAE"/>
              <w:left w:val="single" w:sz="8" w:space="0" w:color="E0E0E0"/>
              <w:bottom w:val="single" w:sz="8" w:space="0" w:color="AEAEAE"/>
              <w:right w:val="single" w:sz="8" w:space="0" w:color="E0E0E0"/>
            </w:tcBorders>
            <w:shd w:val="clear" w:color="auto" w:fill="FFFFFF"/>
          </w:tcPr>
          <w:p w14:paraId="347F6279" w14:textId="77777777" w:rsidR="005767CC" w:rsidRPr="00CD531B" w:rsidRDefault="005767CC" w:rsidP="005767CC">
            <w:pPr>
              <w:shd w:val="clear" w:color="auto" w:fill="FFFFFF"/>
              <w:adjustRightInd w:val="0"/>
              <w:ind w:right="60"/>
              <w:jc w:val="center"/>
              <w:rPr>
                <w:rFonts w:ascii="Calisto MT" w:eastAsia="Calibri" w:hAnsi="Calisto MT"/>
                <w:color w:val="000000"/>
                <w:lang w:val="id-ID"/>
              </w:rPr>
            </w:pPr>
            <w:r w:rsidRPr="00CD531B">
              <w:rPr>
                <w:rFonts w:ascii="Calisto MT" w:eastAsia="Calibri" w:hAnsi="Calisto MT"/>
                <w:color w:val="000000"/>
              </w:rPr>
              <w:t>4</w:t>
            </w:r>
            <w:r w:rsidRPr="00CD531B">
              <w:rPr>
                <w:rFonts w:ascii="Calisto MT" w:eastAsia="Calibri" w:hAnsi="Calisto MT"/>
                <w:color w:val="000000"/>
                <w:lang w:val="id-ID"/>
              </w:rPr>
              <w:t>.871</w:t>
            </w:r>
          </w:p>
        </w:tc>
        <w:tc>
          <w:tcPr>
            <w:tcW w:w="779" w:type="dxa"/>
            <w:tcBorders>
              <w:top w:val="single" w:sz="8" w:space="0" w:color="AEAEAE"/>
              <w:left w:val="single" w:sz="8" w:space="0" w:color="E0E0E0"/>
              <w:bottom w:val="single" w:sz="8" w:space="0" w:color="AEAEAE"/>
              <w:right w:val="nil"/>
            </w:tcBorders>
            <w:shd w:val="clear" w:color="auto" w:fill="FFFFFF"/>
          </w:tcPr>
          <w:p w14:paraId="15F19D97"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.000</w:t>
            </w:r>
          </w:p>
        </w:tc>
      </w:tr>
      <w:tr w:rsidR="005767CC" w:rsidRPr="00CD531B" w14:paraId="5F956D87" w14:textId="77777777" w:rsidTr="00E85B7E">
        <w:trPr>
          <w:cantSplit/>
          <w:jc w:val="center"/>
        </w:trPr>
        <w:tc>
          <w:tcPr>
            <w:tcW w:w="736" w:type="dxa"/>
            <w:vMerge/>
            <w:tcBorders>
              <w:top w:val="single" w:sz="8" w:space="0" w:color="152935"/>
              <w:left w:val="nil"/>
              <w:bottom w:val="single" w:sz="8" w:space="0" w:color="152935"/>
              <w:right w:val="nil"/>
            </w:tcBorders>
            <w:shd w:val="clear" w:color="auto" w:fill="FFFFFF"/>
          </w:tcPr>
          <w:p w14:paraId="77E9CAAC" w14:textId="77777777" w:rsidR="005767CC" w:rsidRPr="00CD531B" w:rsidRDefault="005767CC" w:rsidP="005767CC">
            <w:pPr>
              <w:shd w:val="clear" w:color="auto" w:fill="FFFFFF"/>
              <w:adjustRightInd w:val="0"/>
              <w:ind w:left="172" w:right="60"/>
              <w:rPr>
                <w:rFonts w:ascii="Calisto MT" w:eastAsia="Calibri" w:hAnsi="Calisto MT"/>
                <w:color w:val="000000"/>
                <w:lang w:val="id-ID"/>
              </w:rPr>
            </w:pPr>
          </w:p>
        </w:tc>
        <w:tc>
          <w:tcPr>
            <w:tcW w:w="2455" w:type="dxa"/>
            <w:tcBorders>
              <w:top w:val="single" w:sz="8" w:space="0" w:color="AEAEAE"/>
              <w:left w:val="nil"/>
              <w:bottom w:val="single" w:sz="8" w:space="0" w:color="AEAEAE"/>
              <w:right w:val="nil"/>
            </w:tcBorders>
            <w:shd w:val="clear" w:color="auto" w:fill="E0E0E0"/>
          </w:tcPr>
          <w:p w14:paraId="5F111DBF" w14:textId="147C3D46" w:rsidR="005767CC" w:rsidRPr="00CD531B" w:rsidRDefault="005767CC" w:rsidP="005767CC">
            <w:pPr>
              <w:shd w:val="clear" w:color="auto" w:fill="FFFFFF"/>
              <w:adjustRightInd w:val="0"/>
              <w:ind w:left="172" w:right="60"/>
              <w:rPr>
                <w:rFonts w:ascii="Calisto MT" w:eastAsia="Calibri" w:hAnsi="Calisto MT"/>
                <w:color w:val="000000"/>
                <w:lang w:val="id-ID"/>
              </w:rPr>
            </w:pPr>
            <w:r>
              <w:rPr>
                <w:rFonts w:ascii="Calisto MT" w:eastAsia="Calibri" w:hAnsi="Calisto MT"/>
                <w:color w:val="000000"/>
              </w:rPr>
              <w:t>Male</w:t>
            </w:r>
            <w:r w:rsidRPr="001A7537">
              <w:rPr>
                <w:rFonts w:ascii="Calisto MT" w:eastAsia="Calibri" w:hAnsi="Calisto MT"/>
                <w:color w:val="000000"/>
                <w:lang w:val="id-ID"/>
              </w:rPr>
              <w:t xml:space="preserve"> Self-Esteem</w:t>
            </w:r>
          </w:p>
        </w:tc>
        <w:tc>
          <w:tcPr>
            <w:tcW w:w="1134" w:type="dxa"/>
            <w:tcBorders>
              <w:top w:val="single" w:sz="8" w:space="0" w:color="AEAEAE"/>
              <w:left w:val="nil"/>
              <w:bottom w:val="single" w:sz="8" w:space="0" w:color="AEAEAE"/>
              <w:right w:val="single" w:sz="8" w:space="0" w:color="E0E0E0"/>
            </w:tcBorders>
            <w:shd w:val="clear" w:color="auto" w:fill="FFFFFF"/>
          </w:tcPr>
          <w:p w14:paraId="2EAF0C91"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.247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C81EAE6"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.045</w:t>
            </w:r>
          </w:p>
        </w:tc>
        <w:tc>
          <w:tcPr>
            <w:tcW w:w="1540" w:type="dxa"/>
            <w:tcBorders>
              <w:top w:val="single" w:sz="8" w:space="0" w:color="AEAEAE"/>
              <w:left w:val="single" w:sz="8" w:space="0" w:color="E0E0E0"/>
              <w:bottom w:val="single" w:sz="8" w:space="0" w:color="AEAEAE"/>
              <w:right w:val="single" w:sz="8" w:space="0" w:color="E0E0E0"/>
            </w:tcBorders>
            <w:shd w:val="clear" w:color="auto" w:fill="FFFFFF"/>
          </w:tcPr>
          <w:p w14:paraId="6F1D3352"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.039</w:t>
            </w:r>
          </w:p>
        </w:tc>
        <w:tc>
          <w:tcPr>
            <w:tcW w:w="769" w:type="dxa"/>
            <w:tcBorders>
              <w:top w:val="single" w:sz="8" w:space="0" w:color="AEAEAE"/>
              <w:left w:val="single" w:sz="8" w:space="0" w:color="E0E0E0"/>
              <w:bottom w:val="single" w:sz="8" w:space="0" w:color="AEAEAE"/>
              <w:right w:val="single" w:sz="8" w:space="0" w:color="E0E0E0"/>
            </w:tcBorders>
            <w:shd w:val="clear" w:color="auto" w:fill="FFFFFF"/>
          </w:tcPr>
          <w:p w14:paraId="4E46D2B7" w14:textId="77777777" w:rsidR="005767CC" w:rsidRPr="00CD531B" w:rsidRDefault="005767CC" w:rsidP="005767CC">
            <w:pPr>
              <w:shd w:val="clear" w:color="auto" w:fill="FFFFFF"/>
              <w:adjustRightInd w:val="0"/>
              <w:ind w:right="60"/>
              <w:jc w:val="center"/>
              <w:rPr>
                <w:rFonts w:ascii="Calisto MT" w:eastAsia="Calibri" w:hAnsi="Calisto MT"/>
                <w:color w:val="000000"/>
                <w:lang w:val="id-ID"/>
              </w:rPr>
            </w:pPr>
            <w:r w:rsidRPr="00CD531B">
              <w:rPr>
                <w:rFonts w:ascii="Calisto MT" w:eastAsia="Calibri" w:hAnsi="Calisto MT"/>
                <w:color w:val="000000"/>
              </w:rPr>
              <w:t>3</w:t>
            </w:r>
            <w:r w:rsidRPr="00CD531B">
              <w:rPr>
                <w:rFonts w:ascii="Calisto MT" w:eastAsia="Calibri" w:hAnsi="Calisto MT"/>
                <w:color w:val="000000"/>
                <w:lang w:val="id-ID"/>
              </w:rPr>
              <w:t>.420</w:t>
            </w:r>
          </w:p>
        </w:tc>
        <w:tc>
          <w:tcPr>
            <w:tcW w:w="779" w:type="dxa"/>
            <w:tcBorders>
              <w:top w:val="single" w:sz="8" w:space="0" w:color="AEAEAE"/>
              <w:left w:val="single" w:sz="8" w:space="0" w:color="E0E0E0"/>
              <w:bottom w:val="single" w:sz="8" w:space="0" w:color="AEAEAE"/>
              <w:right w:val="nil"/>
            </w:tcBorders>
            <w:shd w:val="clear" w:color="auto" w:fill="FFFFFF"/>
          </w:tcPr>
          <w:p w14:paraId="0E0E8F20"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.003</w:t>
            </w:r>
          </w:p>
        </w:tc>
      </w:tr>
      <w:tr w:rsidR="005767CC" w:rsidRPr="00CD531B" w14:paraId="0AA9B57D" w14:textId="77777777" w:rsidTr="00E85B7E">
        <w:trPr>
          <w:cantSplit/>
          <w:jc w:val="center"/>
        </w:trPr>
        <w:tc>
          <w:tcPr>
            <w:tcW w:w="736" w:type="dxa"/>
            <w:vMerge/>
            <w:tcBorders>
              <w:top w:val="single" w:sz="8" w:space="0" w:color="152935"/>
              <w:left w:val="nil"/>
              <w:bottom w:val="single" w:sz="8" w:space="0" w:color="152935"/>
              <w:right w:val="nil"/>
            </w:tcBorders>
            <w:shd w:val="clear" w:color="auto" w:fill="FFFFFF"/>
          </w:tcPr>
          <w:p w14:paraId="0297C903" w14:textId="77777777" w:rsidR="005767CC" w:rsidRPr="00CD531B" w:rsidRDefault="005767CC" w:rsidP="005767CC">
            <w:pPr>
              <w:shd w:val="clear" w:color="auto" w:fill="FFFFFF"/>
              <w:adjustRightInd w:val="0"/>
              <w:ind w:left="172" w:right="60"/>
              <w:rPr>
                <w:rFonts w:ascii="Calisto MT" w:eastAsia="Calibri" w:hAnsi="Calisto MT"/>
                <w:color w:val="000000"/>
                <w:lang w:val="id-ID"/>
              </w:rPr>
            </w:pPr>
          </w:p>
        </w:tc>
        <w:tc>
          <w:tcPr>
            <w:tcW w:w="2455" w:type="dxa"/>
            <w:tcBorders>
              <w:top w:val="single" w:sz="8" w:space="0" w:color="AEAEAE"/>
              <w:left w:val="nil"/>
              <w:bottom w:val="single" w:sz="8" w:space="0" w:color="AEAEAE"/>
              <w:right w:val="nil"/>
            </w:tcBorders>
            <w:shd w:val="clear" w:color="auto" w:fill="E0E0E0"/>
          </w:tcPr>
          <w:p w14:paraId="140719F6" w14:textId="67435A15" w:rsidR="005767CC" w:rsidRPr="005767CC" w:rsidRDefault="005767CC" w:rsidP="005767CC">
            <w:pPr>
              <w:shd w:val="clear" w:color="auto" w:fill="FFFFFF"/>
              <w:adjustRightInd w:val="0"/>
              <w:ind w:left="172" w:right="60"/>
              <w:rPr>
                <w:rFonts w:ascii="Calisto MT" w:eastAsia="Calibri" w:hAnsi="Calisto MT"/>
                <w:color w:val="000000"/>
              </w:rPr>
            </w:pPr>
            <w:r w:rsidRPr="001A7537">
              <w:rPr>
                <w:rFonts w:ascii="Calisto MT" w:eastAsia="Calibri" w:hAnsi="Calisto MT"/>
                <w:color w:val="000000"/>
                <w:lang w:val="id-ID"/>
              </w:rPr>
              <w:t xml:space="preserve">The Role of </w:t>
            </w:r>
            <w:r>
              <w:rPr>
                <w:rFonts w:ascii="Calisto MT" w:eastAsia="Calibri" w:hAnsi="Calisto MT"/>
                <w:color w:val="000000"/>
              </w:rPr>
              <w:t>Male</w:t>
            </w:r>
          </w:p>
        </w:tc>
        <w:tc>
          <w:tcPr>
            <w:tcW w:w="1134" w:type="dxa"/>
            <w:tcBorders>
              <w:top w:val="single" w:sz="8" w:space="0" w:color="AEAEAE"/>
              <w:left w:val="nil"/>
              <w:bottom w:val="single" w:sz="8" w:space="0" w:color="AEAEAE"/>
              <w:right w:val="single" w:sz="8" w:space="0" w:color="E0E0E0"/>
            </w:tcBorders>
            <w:shd w:val="clear" w:color="auto" w:fill="FFFFFF"/>
          </w:tcPr>
          <w:p w14:paraId="6F7BA9BD"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.971</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762BB16A"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.548</w:t>
            </w:r>
          </w:p>
        </w:tc>
        <w:tc>
          <w:tcPr>
            <w:tcW w:w="1540" w:type="dxa"/>
            <w:tcBorders>
              <w:top w:val="single" w:sz="8" w:space="0" w:color="AEAEAE"/>
              <w:left w:val="single" w:sz="8" w:space="0" w:color="E0E0E0"/>
              <w:bottom w:val="single" w:sz="8" w:space="0" w:color="AEAEAE"/>
              <w:right w:val="single" w:sz="8" w:space="0" w:color="E0E0E0"/>
            </w:tcBorders>
            <w:shd w:val="clear" w:color="auto" w:fill="FFFFFF"/>
          </w:tcPr>
          <w:p w14:paraId="05423628"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-.244</w:t>
            </w:r>
          </w:p>
        </w:tc>
        <w:tc>
          <w:tcPr>
            <w:tcW w:w="769" w:type="dxa"/>
            <w:tcBorders>
              <w:top w:val="single" w:sz="8" w:space="0" w:color="AEAEAE"/>
              <w:left w:val="single" w:sz="8" w:space="0" w:color="E0E0E0"/>
              <w:bottom w:val="single" w:sz="8" w:space="0" w:color="AEAEAE"/>
              <w:right w:val="single" w:sz="8" w:space="0" w:color="E0E0E0"/>
            </w:tcBorders>
            <w:shd w:val="clear" w:color="auto" w:fill="FFFFFF"/>
          </w:tcPr>
          <w:p w14:paraId="58245FBE" w14:textId="77777777" w:rsidR="005767CC" w:rsidRPr="00CD531B" w:rsidRDefault="005767CC" w:rsidP="005767CC">
            <w:pPr>
              <w:shd w:val="clear" w:color="auto" w:fill="FFFFFF"/>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1.771</w:t>
            </w:r>
          </w:p>
        </w:tc>
        <w:tc>
          <w:tcPr>
            <w:tcW w:w="779" w:type="dxa"/>
            <w:tcBorders>
              <w:top w:val="single" w:sz="8" w:space="0" w:color="AEAEAE"/>
              <w:left w:val="single" w:sz="8" w:space="0" w:color="E0E0E0"/>
              <w:bottom w:val="single" w:sz="8" w:space="0" w:color="AEAEAE"/>
              <w:right w:val="nil"/>
            </w:tcBorders>
            <w:shd w:val="clear" w:color="auto" w:fill="FFFFFF"/>
          </w:tcPr>
          <w:p w14:paraId="0679D33E"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.084</w:t>
            </w:r>
          </w:p>
        </w:tc>
      </w:tr>
      <w:tr w:rsidR="005767CC" w:rsidRPr="00CD531B" w14:paraId="12C904F3" w14:textId="77777777" w:rsidTr="00E85B7E">
        <w:trPr>
          <w:cantSplit/>
          <w:jc w:val="center"/>
        </w:trPr>
        <w:tc>
          <w:tcPr>
            <w:tcW w:w="736" w:type="dxa"/>
            <w:vMerge/>
            <w:tcBorders>
              <w:top w:val="single" w:sz="8" w:space="0" w:color="152935"/>
              <w:left w:val="nil"/>
              <w:bottom w:val="single" w:sz="8" w:space="0" w:color="152935"/>
              <w:right w:val="nil"/>
            </w:tcBorders>
            <w:shd w:val="clear" w:color="auto" w:fill="FFFFFF"/>
          </w:tcPr>
          <w:p w14:paraId="2BA42639" w14:textId="77777777" w:rsidR="005767CC" w:rsidRPr="00CD531B" w:rsidRDefault="005767CC" w:rsidP="005767CC">
            <w:pPr>
              <w:shd w:val="clear" w:color="auto" w:fill="FFFFFF"/>
              <w:adjustRightInd w:val="0"/>
              <w:ind w:left="172" w:right="60"/>
              <w:rPr>
                <w:rFonts w:ascii="Calisto MT" w:eastAsia="Calibri" w:hAnsi="Calisto MT"/>
                <w:color w:val="000000"/>
                <w:lang w:val="id-ID"/>
              </w:rPr>
            </w:pPr>
          </w:p>
        </w:tc>
        <w:tc>
          <w:tcPr>
            <w:tcW w:w="2455" w:type="dxa"/>
            <w:tcBorders>
              <w:top w:val="single" w:sz="8" w:space="0" w:color="AEAEAE"/>
              <w:left w:val="nil"/>
              <w:bottom w:val="single" w:sz="8" w:space="0" w:color="152935"/>
              <w:right w:val="nil"/>
            </w:tcBorders>
            <w:shd w:val="clear" w:color="auto" w:fill="E0E0E0"/>
          </w:tcPr>
          <w:p w14:paraId="535B19D2" w14:textId="5AE32C0A" w:rsidR="005767CC" w:rsidRPr="00CD531B" w:rsidRDefault="005767CC" w:rsidP="005767CC">
            <w:pPr>
              <w:shd w:val="clear" w:color="auto" w:fill="FFFFFF"/>
              <w:adjustRightInd w:val="0"/>
              <w:ind w:left="172" w:right="60"/>
              <w:rPr>
                <w:rFonts w:ascii="Calisto MT" w:eastAsia="Calibri" w:hAnsi="Calisto MT"/>
                <w:color w:val="000000"/>
                <w:lang w:val="id-ID"/>
              </w:rPr>
            </w:pPr>
            <w:r>
              <w:rPr>
                <w:rFonts w:ascii="Calisto MT" w:eastAsia="Calibri" w:hAnsi="Calisto MT"/>
                <w:color w:val="000000"/>
              </w:rPr>
              <w:t xml:space="preserve">Male </w:t>
            </w:r>
            <w:r w:rsidRPr="005767CC">
              <w:rPr>
                <w:rFonts w:ascii="Calisto MT" w:eastAsia="Calibri" w:hAnsi="Calisto MT"/>
                <w:color w:val="000000"/>
                <w:lang w:val="id-ID"/>
              </w:rPr>
              <w:t>self- Identity</w:t>
            </w:r>
          </w:p>
        </w:tc>
        <w:tc>
          <w:tcPr>
            <w:tcW w:w="1134" w:type="dxa"/>
            <w:tcBorders>
              <w:top w:val="single" w:sz="8" w:space="0" w:color="AEAEAE"/>
              <w:left w:val="nil"/>
              <w:bottom w:val="single" w:sz="8" w:space="0" w:color="152935"/>
              <w:right w:val="single" w:sz="8" w:space="0" w:color="E0E0E0"/>
            </w:tcBorders>
            <w:shd w:val="clear" w:color="auto" w:fill="FFFFFF"/>
          </w:tcPr>
          <w:p w14:paraId="68FA6135"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.663</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687018E0"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.417</w:t>
            </w:r>
          </w:p>
        </w:tc>
        <w:tc>
          <w:tcPr>
            <w:tcW w:w="1540" w:type="dxa"/>
            <w:tcBorders>
              <w:top w:val="single" w:sz="8" w:space="0" w:color="AEAEAE"/>
              <w:left w:val="single" w:sz="8" w:space="0" w:color="E0E0E0"/>
              <w:bottom w:val="single" w:sz="8" w:space="0" w:color="152935"/>
              <w:right w:val="single" w:sz="8" w:space="0" w:color="E0E0E0"/>
            </w:tcBorders>
            <w:shd w:val="clear" w:color="auto" w:fill="FFFFFF"/>
          </w:tcPr>
          <w:p w14:paraId="2F77356C"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-.215</w:t>
            </w:r>
          </w:p>
        </w:tc>
        <w:tc>
          <w:tcPr>
            <w:tcW w:w="769" w:type="dxa"/>
            <w:tcBorders>
              <w:top w:val="single" w:sz="8" w:space="0" w:color="AEAEAE"/>
              <w:left w:val="single" w:sz="8" w:space="0" w:color="E0E0E0"/>
              <w:bottom w:val="single" w:sz="8" w:space="0" w:color="152935"/>
              <w:right w:val="single" w:sz="8" w:space="0" w:color="E0E0E0"/>
            </w:tcBorders>
            <w:shd w:val="clear" w:color="auto" w:fill="FFFFFF"/>
          </w:tcPr>
          <w:p w14:paraId="0B49473B" w14:textId="77777777" w:rsidR="005767CC" w:rsidRPr="00CD531B" w:rsidRDefault="005767CC" w:rsidP="005767CC">
            <w:pPr>
              <w:shd w:val="clear" w:color="auto" w:fill="FFFFFF"/>
              <w:adjustRightInd w:val="0"/>
              <w:ind w:right="60"/>
              <w:jc w:val="center"/>
              <w:rPr>
                <w:rFonts w:ascii="Calisto MT" w:eastAsia="Calibri" w:hAnsi="Calisto MT"/>
                <w:color w:val="000000"/>
                <w:lang w:val="id-ID"/>
              </w:rPr>
            </w:pPr>
            <w:r w:rsidRPr="00CD531B">
              <w:rPr>
                <w:rFonts w:ascii="Calisto MT" w:eastAsia="Calibri" w:hAnsi="Calisto MT"/>
                <w:color w:val="000000"/>
                <w:lang w:val="id-ID"/>
              </w:rPr>
              <w:t>.589</w:t>
            </w:r>
          </w:p>
        </w:tc>
        <w:tc>
          <w:tcPr>
            <w:tcW w:w="779" w:type="dxa"/>
            <w:tcBorders>
              <w:top w:val="single" w:sz="8" w:space="0" w:color="AEAEAE"/>
              <w:left w:val="single" w:sz="8" w:space="0" w:color="E0E0E0"/>
              <w:bottom w:val="single" w:sz="8" w:space="0" w:color="152935"/>
              <w:right w:val="nil"/>
            </w:tcBorders>
            <w:shd w:val="clear" w:color="auto" w:fill="FFFFFF"/>
          </w:tcPr>
          <w:p w14:paraId="153E517E" w14:textId="77777777" w:rsidR="005767CC" w:rsidRPr="00CD531B" w:rsidRDefault="005767CC" w:rsidP="005767CC">
            <w:pPr>
              <w:shd w:val="clear" w:color="auto" w:fill="FFFFFF"/>
              <w:adjustRightInd w:val="0"/>
              <w:ind w:left="172" w:right="60"/>
              <w:jc w:val="center"/>
              <w:rPr>
                <w:rFonts w:ascii="Calisto MT" w:eastAsia="Calibri" w:hAnsi="Calisto MT"/>
                <w:color w:val="000000"/>
                <w:lang w:val="id-ID"/>
              </w:rPr>
            </w:pPr>
            <w:r w:rsidRPr="00CD531B">
              <w:rPr>
                <w:rFonts w:ascii="Calisto MT" w:eastAsia="Calibri" w:hAnsi="Calisto MT"/>
                <w:color w:val="000000"/>
                <w:lang w:val="id-ID"/>
              </w:rPr>
              <w:t>.119</w:t>
            </w:r>
          </w:p>
        </w:tc>
      </w:tr>
      <w:tr w:rsidR="00CD531B" w:rsidRPr="00CD531B" w14:paraId="6BF7752F" w14:textId="77777777" w:rsidTr="00E85B7E">
        <w:trPr>
          <w:cantSplit/>
          <w:jc w:val="center"/>
        </w:trPr>
        <w:tc>
          <w:tcPr>
            <w:tcW w:w="8547" w:type="dxa"/>
            <w:gridSpan w:val="7"/>
            <w:tcBorders>
              <w:top w:val="nil"/>
              <w:left w:val="nil"/>
              <w:bottom w:val="nil"/>
              <w:right w:val="nil"/>
            </w:tcBorders>
            <w:shd w:val="clear" w:color="auto" w:fill="FFFFFF"/>
          </w:tcPr>
          <w:p w14:paraId="44CF9E44" w14:textId="3BD495FF" w:rsidR="00CD531B" w:rsidRPr="00CD531B" w:rsidRDefault="005767CC" w:rsidP="00E85B7E">
            <w:pPr>
              <w:shd w:val="clear" w:color="auto" w:fill="FFFFFF"/>
              <w:adjustRightInd w:val="0"/>
              <w:ind w:left="426" w:right="60"/>
              <w:rPr>
                <w:rFonts w:ascii="Calisto MT" w:eastAsia="Calibri" w:hAnsi="Calisto MT"/>
                <w:color w:val="010205"/>
                <w:lang w:val="id-ID"/>
              </w:rPr>
            </w:pPr>
            <w:r w:rsidRPr="005767CC">
              <w:rPr>
                <w:rFonts w:ascii="Calisto MT" w:eastAsia="Calibri" w:hAnsi="Calisto MT"/>
                <w:color w:val="000000"/>
                <w:lang w:val="id-ID"/>
              </w:rPr>
              <w:t xml:space="preserve">a. Dependent Variable: Maturity of </w:t>
            </w:r>
            <w:r>
              <w:rPr>
                <w:rFonts w:ascii="Calisto MT" w:eastAsia="Calibri" w:hAnsi="Calisto MT"/>
                <w:color w:val="000000"/>
              </w:rPr>
              <w:t>Male</w:t>
            </w:r>
            <w:r w:rsidRPr="005767CC">
              <w:rPr>
                <w:rFonts w:ascii="Calisto MT" w:eastAsia="Calibri" w:hAnsi="Calisto MT"/>
                <w:color w:val="000000"/>
                <w:lang w:val="id-ID"/>
              </w:rPr>
              <w:t xml:space="preserve"> Career Choices</w:t>
            </w:r>
          </w:p>
        </w:tc>
      </w:tr>
    </w:tbl>
    <w:p w14:paraId="0F578E27" w14:textId="77777777" w:rsidR="00CD531B" w:rsidRPr="00CD531B" w:rsidRDefault="00CD531B" w:rsidP="00CD531B">
      <w:pPr>
        <w:ind w:left="426"/>
        <w:rPr>
          <w:rFonts w:ascii="Calisto MT" w:eastAsia="Calibri" w:hAnsi="Calisto MT"/>
          <w:color w:val="000000"/>
        </w:rPr>
      </w:pPr>
    </w:p>
    <w:p w14:paraId="7F74BCEE" w14:textId="77777777" w:rsidR="005767CC" w:rsidRDefault="005767CC" w:rsidP="00CD531B">
      <w:pPr>
        <w:pStyle w:val="Heading1"/>
        <w:spacing w:before="116" w:line="276" w:lineRule="auto"/>
        <w:ind w:left="0"/>
        <w:rPr>
          <w:rFonts w:ascii="Calisto MT" w:eastAsia="Calibri" w:hAnsi="Calisto MT" w:cs="Times New Roman"/>
          <w:b w:val="0"/>
          <w:bCs w:val="0"/>
          <w:color w:val="000000"/>
          <w:sz w:val="20"/>
          <w:szCs w:val="20"/>
        </w:rPr>
      </w:pPr>
      <w:r w:rsidRPr="005767CC">
        <w:rPr>
          <w:rFonts w:ascii="Calisto MT" w:eastAsia="Calibri" w:hAnsi="Calisto MT" w:cs="Times New Roman"/>
          <w:b w:val="0"/>
          <w:bCs w:val="0"/>
          <w:color w:val="000000"/>
          <w:sz w:val="20"/>
          <w:szCs w:val="20"/>
        </w:rPr>
        <w:t>Based on the table above, of the five components of self-concept, only two had a statistically significant effect on career choice maturity, namely self-ideal and self-esteem (p-value &lt;0.05).</w:t>
      </w:r>
    </w:p>
    <w:p w14:paraId="55AD42D6" w14:textId="77777777" w:rsidR="005767CC" w:rsidRDefault="005767CC" w:rsidP="00CD531B">
      <w:pPr>
        <w:pStyle w:val="BodyText"/>
        <w:spacing w:before="42" w:line="276" w:lineRule="auto"/>
        <w:ind w:right="104"/>
        <w:jc w:val="both"/>
        <w:rPr>
          <w:rFonts w:ascii="Calisto MT" w:eastAsia="Tahoma" w:hAnsi="Calisto MT" w:cs="Tahoma"/>
          <w:b/>
          <w:bCs/>
        </w:rPr>
      </w:pPr>
      <w:r w:rsidRPr="005767CC">
        <w:rPr>
          <w:rFonts w:ascii="Calisto MT" w:eastAsia="Tahoma" w:hAnsi="Calisto MT" w:cs="Tahoma"/>
          <w:b/>
          <w:bCs/>
        </w:rPr>
        <w:t>Discussion</w:t>
      </w:r>
    </w:p>
    <w:p w14:paraId="4B7BB510" w14:textId="77777777" w:rsidR="005767CC" w:rsidRDefault="005767CC" w:rsidP="00CD531B">
      <w:pPr>
        <w:pStyle w:val="BodyText"/>
        <w:spacing w:before="42" w:after="240" w:line="276" w:lineRule="auto"/>
        <w:ind w:right="104"/>
        <w:jc w:val="both"/>
        <w:rPr>
          <w:rFonts w:ascii="Calisto MT" w:hAnsi="Calisto MT"/>
          <w:i/>
          <w:lang w:val="id-ID"/>
        </w:rPr>
      </w:pPr>
      <w:r w:rsidRPr="005767CC">
        <w:rPr>
          <w:rFonts w:ascii="Calisto MT" w:hAnsi="Calisto MT"/>
          <w:i/>
          <w:lang w:val="id-ID"/>
        </w:rPr>
        <w:t>Research Variable Descriptive Analysis</w:t>
      </w:r>
    </w:p>
    <w:p w14:paraId="549A8AF3" w14:textId="77777777" w:rsidR="005767CC" w:rsidRDefault="005767CC" w:rsidP="00CD531B">
      <w:pPr>
        <w:pStyle w:val="BodyText"/>
        <w:spacing w:before="42" w:after="240" w:line="276" w:lineRule="auto"/>
        <w:ind w:right="104"/>
        <w:jc w:val="both"/>
        <w:rPr>
          <w:rFonts w:ascii="Calisto MT" w:hAnsi="Calisto MT"/>
          <w:lang w:val="id-ID"/>
        </w:rPr>
      </w:pPr>
      <w:r w:rsidRPr="005767CC">
        <w:rPr>
          <w:rFonts w:ascii="Calisto MT" w:hAnsi="Calisto MT"/>
          <w:lang w:val="id-ID"/>
        </w:rPr>
        <w:t>Based on the results of research at SMA Negeri 2 Gowa with a population of all class XII students and 100 student samples, data on the self-concept and maturity of students' career choices was obtained by filling out the scale. In this study, a high self-concept means that students are more able to physically, psychologically, and socially accept their condition. Conversely, low self-concept indicates a gap between the authentic self and the ideal self of students, so they are constantly worried about their physical, psychological and social well-being.</w:t>
      </w:r>
    </w:p>
    <w:p w14:paraId="580423A9" w14:textId="6DBD2539" w:rsidR="005767CC" w:rsidRDefault="005767CC" w:rsidP="00CD531B">
      <w:pPr>
        <w:pStyle w:val="BodyText"/>
        <w:spacing w:before="42" w:after="240" w:line="276" w:lineRule="auto"/>
        <w:ind w:right="104"/>
        <w:jc w:val="both"/>
        <w:rPr>
          <w:rFonts w:ascii="Calisto MT" w:hAnsi="Calisto MT"/>
          <w:lang w:val="id-ID"/>
        </w:rPr>
      </w:pPr>
      <w:r w:rsidRPr="005767CC">
        <w:rPr>
          <w:rFonts w:ascii="Calisto MT" w:hAnsi="Calisto MT"/>
          <w:lang w:val="id-ID"/>
        </w:rPr>
        <w:t xml:space="preserve">Viewed from the aspect of female self-concept, 50 female students (100%) tend to score in the high category. Furthermore, in the aspect of male students' self-concept, out of 50 male students, 45 (90%) students tend to score in the high category, and 5 (10%) male students are in the medium category. From the descriptive analysis, it means that female and male students can accept their condition both physically, psychologically, and socially. Furthermore, based on the five self-concept indicators in the study, namely, the self-image of class XII female students at SMA Negeri 2 Gowa is in the high category. Meanwhile, for male students, 41 students (82%) were in the high category, and nine students (18%) were in the medium category. This shows that students have perceptions and can identify their bodies' size and shape, function, appearance and potential. Students who build a positive self-image will be more able and unafraid to face challenges, become more optimistic and confident in their abilities, not compare themselves with others and be more confident in making choices </w:t>
      </w:r>
      <w:r w:rsidR="00F679E4">
        <w:rPr>
          <w:rFonts w:ascii="Calisto MT" w:hAnsi="Calisto MT"/>
        </w:rPr>
        <w:fldChar w:fldCharType="begin" w:fldLock="1"/>
      </w:r>
      <w:r w:rsidR="00830119">
        <w:rPr>
          <w:rFonts w:ascii="Calisto MT" w:hAnsi="Calisto MT"/>
        </w:rPr>
        <w:instrText>ADDIN CSL_CITATION {"citationItems":[{"id":"ITEM-1","itemData":{"abstract":"Penelitian ini bertujuan unutuk mengetahui hubungan antara citra diri dengan kematangan karir pada siswa Madrasah Aliyah. Metode yang digunakan dalam penelitian ini berupa penelitian kuantitatif dengan menggunakan teknik sampling insidental dalam pengambilan sampel penelitian. Responden yang berpartisipasi dalam penelitian ini sebanyak 121 siswa Madrasah Aliyah. Pengukuran dalam penelitian ini menggunakan instrument yang berupa skala citra diri dan skala kematangan karir. Analisis data yang dilakukan menggunakan teknik korelasi product moment. Hasil penelitian yang telah dilakukan menunjukkan nilai koefisien korelasi sebesar 0,483 dengan taraf signifikan sebanyak 0,000 atau (p&lt;0,05). Berdasarkan hasil dari analisis hipotesis yang dilakukan, dapat diambil kesimpulan bahwa terdapat hubungan yang positif antara citra diri dengan","author":[{"dropping-particle":"","family":"Hidayah","given":"Pratiwi Nur","non-dropping-particle":"","parse-names":false,"suffix":""},{"dropping-particle":"","family":"Savira","given":"Siti Ina","non-dropping-particle":"","parse-names":false,"suffix":""}],"container-title":"Jurnal Penelitian Psikologi","id":"ITEM-1","issue":"4","issued":{"date-parts":[["2020"]]},"title":"Hubungan Antara Citra Diri Dengan Kematangan Karir Pada Siswa Madrasah Aliyah","type":"article-journal","volume":"7"},"uris":["http://www.mendeley.com/documents/?uuid=02fb4992-6d9b-458d-b231-be7af98d73fc","http://www.mendeley.com/documents/?uuid=3c213f45-b6f5-4176-bef1-08737e193daf"]}],"mendeley":{"formattedCitation":"(Hidayah &amp; Savira, 2020)","plainTextFormattedCitation":"(Hidayah &amp; Savira, 2020)","previouslyFormattedCitation":"(Hidayah &amp; Savira, 2020)"},"properties":{"noteIndex":0},"schema":"https://github.com/citation-style-language/schema/raw/master/csl-citation.json"}</w:instrText>
      </w:r>
      <w:r w:rsidR="00F679E4">
        <w:rPr>
          <w:rFonts w:ascii="Calisto MT" w:hAnsi="Calisto MT"/>
        </w:rPr>
        <w:fldChar w:fldCharType="separate"/>
      </w:r>
      <w:r w:rsidR="00F679E4" w:rsidRPr="00253927">
        <w:rPr>
          <w:rFonts w:ascii="Calisto MT" w:hAnsi="Calisto MT"/>
          <w:noProof/>
        </w:rPr>
        <w:t>(Hidayah &amp; Savira, 2020)</w:t>
      </w:r>
      <w:r w:rsidR="00F679E4">
        <w:rPr>
          <w:rFonts w:ascii="Calisto MT" w:hAnsi="Calisto MT"/>
        </w:rPr>
        <w:fldChar w:fldCharType="end"/>
      </w:r>
      <w:r w:rsidR="00F679E4">
        <w:rPr>
          <w:rFonts w:ascii="Calisto MT" w:hAnsi="Calisto MT"/>
        </w:rPr>
        <w:t>.</w:t>
      </w:r>
      <w:r w:rsidRPr="005767CC">
        <w:rPr>
          <w:rFonts w:ascii="Calisto MT" w:hAnsi="Calisto MT"/>
          <w:lang w:val="id-ID"/>
        </w:rPr>
        <w:t xml:space="preserve"> The ideal self-indicator for class XII female students at SMA Negeri 2 Gowa shows that out of 50 students, 48 </w:t>
      </w:r>
      <w:r w:rsidRPr="005767CC">
        <w:rPr>
          <w:lang w:val="id-ID"/>
        </w:rPr>
        <w:t>​​</w:t>
      </w:r>
      <w:r w:rsidRPr="005767CC">
        <w:rPr>
          <w:rFonts w:ascii="Calisto MT" w:hAnsi="Calisto MT"/>
          <w:lang w:val="id-ID"/>
        </w:rPr>
        <w:t>students (96%) are in the high category, and two students (4%) are in the medium category. Meanwhile, for male students, out of 50 students, 47 students (94%) were in the high category, and three students (6%) were in the medium category. This shows that class XII students have a perception of the person they most want to be in all areas of life.</w:t>
      </w:r>
    </w:p>
    <w:p w14:paraId="2BED060B" w14:textId="77777777" w:rsidR="005767CC" w:rsidRDefault="005767CC" w:rsidP="00CD531B">
      <w:pPr>
        <w:pStyle w:val="BodyText"/>
        <w:spacing w:before="42" w:after="240" w:line="276" w:lineRule="auto"/>
        <w:ind w:right="104"/>
        <w:jc w:val="both"/>
        <w:rPr>
          <w:rFonts w:ascii="Calisto MT" w:hAnsi="Calisto MT"/>
          <w:lang w:val="id-ID"/>
        </w:rPr>
      </w:pPr>
      <w:r w:rsidRPr="005767CC">
        <w:rPr>
          <w:rFonts w:ascii="Calisto MT" w:hAnsi="Calisto MT"/>
          <w:lang w:val="id-ID"/>
        </w:rPr>
        <w:t xml:space="preserve">The self-esteem indicator for class XII female students at SMA Negeri 2 Gowa shows that 48 students (96%) are in the high category, and two students (4%) are in the medium category. Meanwhile, for male students, out of 50 students, 41 students (82%) were in the high category, and nine students (18%) were in the medium category. This means that most class XII students can assess their competence and face life's challenges, so they deserve happiness. The role of class XII female students at SMA Negeri 2 Gowa showed that out of 50 students, 47 students (94%) were in the high category, and three students (6%) were in the medium category. Meanwhile, for male students, out of 50 students, 41 students (82%) were in the high category, and nine students (18%) were in the medium category. This means that students can know and understand themselves, </w:t>
      </w:r>
      <w:r w:rsidRPr="005767CC">
        <w:rPr>
          <w:rFonts w:ascii="Calisto MT" w:hAnsi="Calisto MT"/>
          <w:lang w:val="id-ID"/>
        </w:rPr>
        <w:lastRenderedPageBreak/>
        <w:t>adapt to the environment and have high self-confidence to see the advantages and disadvantages of recognizing their abilities and talents. Finally, the self-identity of class XII female students at SMA Negeri 2 Gowa is in the high category. Meanwhile, for male students, out of 50 students, 37 students (74%) are in the high category, and 13 students (26%) are in the medium category. This shows that most students have self-awareness from observation and self-assessment because to achieve career maturity, individuals must have aspirations regarding a career or job that is by their abilities and potential and is realistic about existing conditions.</w:t>
      </w:r>
    </w:p>
    <w:p w14:paraId="21222EF7" w14:textId="39D1B0C9" w:rsidR="005767CC" w:rsidRDefault="005767CC" w:rsidP="00CD531B">
      <w:pPr>
        <w:pStyle w:val="BodyText"/>
        <w:spacing w:before="42" w:after="240" w:line="276" w:lineRule="auto"/>
        <w:ind w:right="104"/>
        <w:jc w:val="both"/>
        <w:rPr>
          <w:rFonts w:ascii="Calisto MT" w:hAnsi="Calisto MT"/>
          <w:lang w:val="id-ID"/>
        </w:rPr>
      </w:pPr>
      <w:r w:rsidRPr="005767CC">
        <w:rPr>
          <w:rFonts w:ascii="Calisto MT" w:hAnsi="Calisto MT"/>
          <w:lang w:val="id-ID"/>
        </w:rPr>
        <w:t xml:space="preserve">In this study, high career choice maturity is characterized by students' ability to decide about something. Conversely, low career choice maturity indicates that students do not need to find out about career information to be occupied and need help identifying career fields that match their interests and talents. Students need to figure out what to consider when making career decisions. Viewed from the maturity aspect of women's career choices, as many as 49 students (98%) tend to score in the high category, and one student (2%) is in the medium category. Furthermore, regarding the maturity of male students' career choices, 48 </w:t>
      </w:r>
      <w:r w:rsidRPr="005767CC">
        <w:rPr>
          <w:lang w:val="id-ID"/>
        </w:rPr>
        <w:t>​​</w:t>
      </w:r>
      <w:r w:rsidRPr="005767CC">
        <w:rPr>
          <w:rFonts w:ascii="Calisto MT" w:hAnsi="Calisto MT"/>
          <w:lang w:val="id-ID"/>
        </w:rPr>
        <w:t xml:space="preserve">(96%) students tend to score in the high category and 2 (4%) male students in the medium category. Most students attend courses or tutoring, engage in conversations about careers with adults, seek information about careers, and have expectations about their future careers. Atli </w:t>
      </w:r>
      <w:r w:rsidR="00F679E4">
        <w:rPr>
          <w:rFonts w:ascii="Calisto MT" w:hAnsi="Calisto MT"/>
          <w:lang w:val="id-ID"/>
        </w:rPr>
        <w:fldChar w:fldCharType="begin" w:fldLock="1"/>
      </w:r>
      <w:r w:rsidR="00830119">
        <w:rPr>
          <w:rFonts w:ascii="Calisto MT" w:hAnsi="Calisto MT"/>
          <w:lang w:val="id-ID"/>
        </w:rPr>
        <w:instrText>ADDIN CSL_CITATION {"citationItems":[{"id":"ITEM-1","itemData":{"DOI":"10.20527/ecopsy.v7i2.6543","ISSN":"2354-7197","abstract":"Kematangan karir memang penting dimiliki dalam diri setiap individu khususnya pada peserta didik di SMA. Kematangan karir berkaitan dengan kesiapan dalam proses karir dan cita-cita peserta didik di masa depan. Penelitian ini dilakukan untuk mengetahui pengaruh konsep diri terhadap kematangan karir peserta didik SMA Negeri di Kabupaten Pacitan. Jenis penelitian yang digunakan adalah ex-post-facto dengan pendekatan kuantitatif. Populasi pada penelitian ini adalah seluruh peserta didik SMA Negeri di Kabupaten Pacitan dengan total 3952 peserta didik. Ukuran sampel dalam penelitian ini 371 peserta didik yang ditentukan dengan teknik multi stage proportional random sampling. Instrumen penelitian ini menggunakan skala. Teknik validitas menggunakan validitas isi. Teknik realibilitas menggunakan alpha cronbach. Teknik analisis data yang digunakan adalah analisis regresi sederhana. Hasil pada penelitian ini menunjukkan bahwa terdapat pengaruh konsep diri terhadap kematangan karir peserta didik. Sehingga perilaku konsep diri yang ditunjukkan pada peserta didik dapat mempengaruhi tingkat kematangan karir yang dimiliki.","author":[{"dropping-particle":"","family":"Purwandika","given":"Riszal","non-dropping-particle":"","parse-names":false,"suffix":""},{"dropping-particle":"","family":"Ayriza","given":"Yulia","non-dropping-particle":"","parse-names":false,"suffix":""}],"container-title":"Jurnal Ecopsy","id":"ITEM-1","issue":"2","issued":{"date-parts":[["2020"]]},"page":"26-30","title":"Pengaruh Konsep Diri Terhadap Kematangan Karir Peserta Didik Sma","type":"article-journal","volume":"7"},"uris":["http://www.mendeley.com/documents/?uuid=47c82bfc-346f-4219-b601-4e0db9226207","http://www.mendeley.com/documents/?uuid=c58c5a67-236a-42af-87d3-41fa9238ee01"]}],"mendeley":{"formattedCitation":"(Purwandika &amp; Ayriza, 2020)","plainTextFormattedCitation":"(Purwandika &amp; Ayriza, 2020)","previouslyFormattedCitation":"(Purwandika &amp; Ayriza, 2020)"},"properties":{"noteIndex":0},"schema":"https://github.com/citation-style-language/schema/raw/master/csl-citation.json"}</w:instrText>
      </w:r>
      <w:r w:rsidR="00F679E4">
        <w:rPr>
          <w:rFonts w:ascii="Calisto MT" w:hAnsi="Calisto MT"/>
          <w:lang w:val="id-ID"/>
        </w:rPr>
        <w:fldChar w:fldCharType="separate"/>
      </w:r>
      <w:r w:rsidR="00F679E4" w:rsidRPr="00253927">
        <w:rPr>
          <w:rFonts w:ascii="Calisto MT" w:hAnsi="Calisto MT"/>
          <w:noProof/>
          <w:lang w:val="id-ID"/>
        </w:rPr>
        <w:t>(Purwandika &amp; Ayriza, 2020)</w:t>
      </w:r>
      <w:r w:rsidR="00F679E4">
        <w:rPr>
          <w:rFonts w:ascii="Calisto MT" w:hAnsi="Calisto MT"/>
          <w:lang w:val="id-ID"/>
        </w:rPr>
        <w:fldChar w:fldCharType="end"/>
      </w:r>
      <w:r w:rsidR="00F679E4" w:rsidRPr="00CD531B">
        <w:rPr>
          <w:rFonts w:ascii="Calisto MT" w:hAnsi="Calisto MT"/>
          <w:lang w:val="id-ID"/>
        </w:rPr>
        <w:t xml:space="preserve"> </w:t>
      </w:r>
      <w:r w:rsidRPr="005767CC">
        <w:rPr>
          <w:rFonts w:ascii="Calisto MT" w:hAnsi="Calisto MT"/>
          <w:lang w:val="id-ID"/>
        </w:rPr>
        <w:t>explains that individuals who have reached a certain level of career maturity are believed to be able to formulate more career choices according to their awareness and readiness.</w:t>
      </w:r>
    </w:p>
    <w:p w14:paraId="17C2A004" w14:textId="77777777" w:rsidR="005767CC" w:rsidRDefault="005767CC" w:rsidP="00CD531B">
      <w:pPr>
        <w:pStyle w:val="BodyText"/>
        <w:spacing w:before="42" w:after="240" w:line="276" w:lineRule="auto"/>
        <w:ind w:right="104"/>
        <w:jc w:val="both"/>
        <w:rPr>
          <w:rFonts w:ascii="Calisto MT" w:hAnsi="Calisto MT"/>
          <w:lang w:val="id-ID"/>
        </w:rPr>
      </w:pPr>
      <w:r w:rsidRPr="005767CC">
        <w:rPr>
          <w:rFonts w:ascii="Calisto MT" w:hAnsi="Calisto MT"/>
          <w:lang w:val="id-ID"/>
        </w:rPr>
        <w:t>Based on the maturity aspect of Super's career choice, the analysis results are: the career planning of class XII female students at SMA Negeri 2 Gowa is in the high category. Meanwhile, for male students, out of 50 students, 47 students (96%) were in the high category, and three students (6%) were in the medium category. This shows that most students know themselves, opportunities, barriers, choices and consequences and can identify career-related goals. Furthermore, an exploration of the careers of class XII female and male students at SMA Negeri 2 Gowa showed that 47 students (96%) were in the high category, and three (6%) were in the medium category. This means that students can dig up all the information they need about the world of work from various sources, including parents, friends, teachers, counsellors, books, and films. In the career information aspect of class XII female and male students at SMA Negeri 2 Gowa, there were 49 students (98%) in the high category and one student (2%) in the medium category. This shows that students know work assignments, work equipment, and physical requirements of the career field they are interested in. The decision-making of class XII female students at SMA Negeri 2 Gowa were 46 students (92%) in the high category and four (8%) in the medium category. Meanwhile, for male students, 45 students (90%) were in the high category, and five students (10%) were in the medium category. This shows that students know everything that must be considered in making educational and career choices, then making job choices according to their abilities.</w:t>
      </w:r>
    </w:p>
    <w:p w14:paraId="3F074F8D" w14:textId="77777777" w:rsidR="005767CC" w:rsidRDefault="005767CC" w:rsidP="00CD531B">
      <w:pPr>
        <w:pStyle w:val="BodyText"/>
        <w:spacing w:before="42" w:after="240" w:line="276" w:lineRule="auto"/>
        <w:ind w:right="104"/>
        <w:jc w:val="both"/>
        <w:rPr>
          <w:rFonts w:ascii="Calisto MT" w:hAnsi="Calisto MT"/>
          <w:i/>
          <w:lang w:val="id-ID"/>
        </w:rPr>
      </w:pPr>
      <w:r w:rsidRPr="005767CC">
        <w:rPr>
          <w:rFonts w:ascii="Calisto MT" w:hAnsi="Calisto MT"/>
          <w:i/>
          <w:lang w:val="id-ID"/>
        </w:rPr>
        <w:t>Correlational Analysis</w:t>
      </w:r>
    </w:p>
    <w:p w14:paraId="1CE7C964" w14:textId="77777777" w:rsidR="00FF2C4C" w:rsidRDefault="00FF2C4C" w:rsidP="00CD531B">
      <w:pPr>
        <w:pStyle w:val="BodyText"/>
        <w:spacing w:before="42" w:after="240" w:line="276" w:lineRule="auto"/>
        <w:ind w:right="104"/>
        <w:jc w:val="both"/>
        <w:rPr>
          <w:rFonts w:ascii="Calisto MT" w:hAnsi="Calisto MT"/>
          <w:lang w:val="id-ID"/>
        </w:rPr>
      </w:pPr>
      <w:r w:rsidRPr="00FF2C4C">
        <w:rPr>
          <w:rFonts w:ascii="Calisto MT" w:hAnsi="Calisto MT"/>
          <w:lang w:val="id-ID"/>
        </w:rPr>
        <w:t>The results of the hypothesis test (Table 3) show that the correlation value between variable X (self-concept) and Y (career choice maturity) is 0.429 for female students. For male students, the hypothesis test results (Table 4) show a correlation value of 0.421. Based on the provisions of the correlation test, namely, if the correlation coefficient value is negative, then there is a relationship in the inverse direction between variable X and variable Y. Conversely, if the correlation coefficient value is positive, then there is a unidirectional relationship between variable X and variable Y.</w:t>
      </w:r>
    </w:p>
    <w:p w14:paraId="1D2E0F11" w14:textId="65353DEF" w:rsidR="00FF2C4C" w:rsidRDefault="00FF2C4C" w:rsidP="00CD531B">
      <w:pPr>
        <w:pStyle w:val="BodyText"/>
        <w:spacing w:before="42" w:after="240" w:line="276" w:lineRule="auto"/>
        <w:ind w:right="104"/>
        <w:jc w:val="both"/>
        <w:rPr>
          <w:rFonts w:ascii="Calisto MT" w:hAnsi="Calisto MT"/>
          <w:lang w:val="id-ID"/>
        </w:rPr>
      </w:pPr>
      <w:r w:rsidRPr="00FF2C4C">
        <w:rPr>
          <w:rFonts w:ascii="Calisto MT" w:hAnsi="Calisto MT"/>
          <w:lang w:val="id-ID"/>
        </w:rPr>
        <w:t xml:space="preserve">Based on these provisions, the working hypothesis (H1) in this study is accepted, namely that there is a positive relationship between self-concept and the maturity of career choices of class XII female and male students at SMA Negeri 2 Gowa with the acquisition of a correlation coefficient of 0.429 for females and 0.421 for males -man. This shows a unidirectional relationship between variables X and Y, where in this study, the higher the self-concept the students have, the higher the maturity of their career choices. Conversely, the lower the student's self-concept, the lower the career choice maturity of class XII students at </w:t>
      </w:r>
      <w:r w:rsidRPr="00FF2C4C">
        <w:rPr>
          <w:rFonts w:ascii="Calisto MT" w:hAnsi="Calisto MT"/>
          <w:lang w:val="id-ID"/>
        </w:rPr>
        <w:lastRenderedPageBreak/>
        <w:t xml:space="preserve">SMA Negeri 2 Gowa. The analysis above shows that the relationship between self-concept and career choice maturity of female students is 0.68% higher than male students. These results align with research conducted </w:t>
      </w:r>
      <w:r w:rsidR="00830119">
        <w:rPr>
          <w:rFonts w:ascii="Calisto MT" w:hAnsi="Calisto MT"/>
          <w:lang w:val="id-ID"/>
        </w:rPr>
        <w:fldChar w:fldCharType="begin" w:fldLock="1"/>
      </w:r>
      <w:r w:rsidR="00830119">
        <w:rPr>
          <w:rFonts w:ascii="Calisto MT" w:hAnsi="Calisto MT"/>
          <w:lang w:val="id-ID"/>
        </w:rPr>
        <w:instrText>ADDIN CSL_CITATION {"citationItems":[{"id":"ITEM-1","itemData":{"author":[{"dropping-particle":"","family":"Prasasti","given":"D. S. D.","non-dropping-particle":"","parse-names":false,"suffix":""},{"dropping-particle":"","family":"Laksmiwati","given":"H.","non-dropping-particle":"","parse-names":false,"suffix":""}],"container-title":"Psikologi Pendidikan","id":"ITEM-1","issue":"1","issued":{"date-parts":[["2017"]]},"page":"1-7","title":"Perbedaan Kematangan Karir Ditinjau Dari Konsep Diri dan Gender Pada Siswa Kelas X Di SMA PGRI 1 Kota Mojokerto","type":"article-journal","volume":"4"},"uris":["http://www.mendeley.com/documents/?uuid=48ecefbd-9a6c-4afe-9eb7-ee7100c146cc","http://www.mendeley.com/documents/?uuid=653ee19e-12fc-4d56-a760-27b8a2a159d7"]}],"mendeley":{"formattedCitation":"(Prasasti &amp; Laksmiwati, 2017)","plainTextFormattedCitation":"(Prasasti &amp; Laksmiwati, 2017)","previouslyFormattedCitation":"(Prasasti &amp; Laksmiwati, 2017)"},"properties":{"noteIndex":0},"schema":"https://github.com/citation-style-language/schema/raw/master/csl-citation.json"}</w:instrText>
      </w:r>
      <w:r w:rsidR="00830119">
        <w:rPr>
          <w:rFonts w:ascii="Calisto MT" w:hAnsi="Calisto MT"/>
          <w:lang w:val="id-ID"/>
        </w:rPr>
        <w:fldChar w:fldCharType="separate"/>
      </w:r>
      <w:r w:rsidR="00830119" w:rsidRPr="00015636">
        <w:rPr>
          <w:rFonts w:ascii="Calisto MT" w:hAnsi="Calisto MT"/>
          <w:noProof/>
          <w:lang w:val="id-ID"/>
        </w:rPr>
        <w:t>(Prasasti &amp; Laksmiwati, 2017)</w:t>
      </w:r>
      <w:r w:rsidR="00830119">
        <w:rPr>
          <w:rFonts w:ascii="Calisto MT" w:hAnsi="Calisto MT"/>
          <w:lang w:val="id-ID"/>
        </w:rPr>
        <w:fldChar w:fldCharType="end"/>
      </w:r>
      <w:r w:rsidR="00830119">
        <w:rPr>
          <w:rFonts w:ascii="Calisto MT" w:hAnsi="Calisto MT"/>
        </w:rPr>
        <w:t xml:space="preserve"> </w:t>
      </w:r>
      <w:r w:rsidRPr="00FF2C4C">
        <w:rPr>
          <w:rFonts w:ascii="Calisto MT" w:hAnsi="Calisto MT"/>
          <w:lang w:val="id-ID"/>
        </w:rPr>
        <w:t xml:space="preserve">with the finding that differences in the maturity of career choices for both female and male students show differences in terms of their self-concept. The results of this study are also in line with research </w:t>
      </w:r>
      <w:r w:rsidR="00830119">
        <w:rPr>
          <w:rFonts w:ascii="Calisto MT" w:hAnsi="Calisto MT"/>
          <w:lang w:val="id-ID"/>
        </w:rPr>
        <w:fldChar w:fldCharType="begin" w:fldLock="1"/>
      </w:r>
      <w:r w:rsidR="00830119">
        <w:rPr>
          <w:rFonts w:ascii="Calisto MT" w:hAnsi="Calisto MT"/>
          <w:lang w:val="id-ID"/>
        </w:rPr>
        <w:instrText>ADDIN CSL_CITATION {"citationItems":[{"id":"ITEM-1","itemData":{"author":[{"dropping-particle":"","family":"Rosa","given":"Elia","non-dropping-particle":"","parse-names":false,"suffix":""}],"id":"ITEM-1","issued":{"date-parts":[["2017"]]},"publisher":"Universitas Islam Negeri Raden Intan Lampung","title":"Hubungan Konsep Diri Dengan Kematangan Karir Peserta Didik Kelas XI di SMA YP Unila Bandar Lampung Tahun Ajaran 2017/2018","type":"thesis"},"uris":["http://www.mendeley.com/documents/?uuid=1af8683c-da7d-4903-8b86-9180524e9ca1","http://www.mendeley.com/documents/?uuid=e6283f48-e666-4458-80a7-a3c9a53729fa"]}],"mendeley":{"formattedCitation":"(Rosa, 2017)","plainTextFormattedCitation":"(Rosa, 2017)","previouslyFormattedCitation":"(Rosa, 2017)"},"properties":{"noteIndex":0},"schema":"https://github.com/citation-style-language/schema/raw/master/csl-citation.json"}</w:instrText>
      </w:r>
      <w:r w:rsidR="00830119">
        <w:rPr>
          <w:rFonts w:ascii="Calisto MT" w:hAnsi="Calisto MT"/>
          <w:lang w:val="id-ID"/>
        </w:rPr>
        <w:fldChar w:fldCharType="separate"/>
      </w:r>
      <w:r w:rsidR="00830119" w:rsidRPr="00015636">
        <w:rPr>
          <w:rFonts w:ascii="Calisto MT" w:hAnsi="Calisto MT"/>
          <w:noProof/>
          <w:lang w:val="id-ID"/>
        </w:rPr>
        <w:t>(Rosa, 2017)</w:t>
      </w:r>
      <w:r w:rsidR="00830119">
        <w:rPr>
          <w:rFonts w:ascii="Calisto MT" w:hAnsi="Calisto MT"/>
          <w:lang w:val="id-ID"/>
        </w:rPr>
        <w:fldChar w:fldCharType="end"/>
      </w:r>
      <w:r w:rsidR="00830119">
        <w:rPr>
          <w:rFonts w:ascii="Calisto MT" w:hAnsi="Calisto MT"/>
        </w:rPr>
        <w:t xml:space="preserve"> </w:t>
      </w:r>
      <w:r w:rsidRPr="00FF2C4C">
        <w:rPr>
          <w:rFonts w:ascii="Calisto MT" w:hAnsi="Calisto MT"/>
          <w:lang w:val="id-ID"/>
        </w:rPr>
        <w:t xml:space="preserve">and </w:t>
      </w:r>
      <w:r w:rsidR="00830119">
        <w:rPr>
          <w:rFonts w:ascii="Calisto MT" w:hAnsi="Calisto MT"/>
          <w:lang w:val="id-ID"/>
        </w:rPr>
        <w:fldChar w:fldCharType="begin" w:fldLock="1"/>
      </w:r>
      <w:r w:rsidR="00830119">
        <w:rPr>
          <w:rFonts w:ascii="Calisto MT" w:hAnsi="Calisto MT"/>
          <w:lang w:val="id-ID"/>
        </w:rPr>
        <w:instrText>ADDIN CSL_CITATION {"citationItems":[{"id":"ITEM-1","itemData":{"DOI":"10.14710/empati.2019.23579","ISSN":"2337-375X","abstract":"Konsep diri adalah gambaran deskriptif dan evaluatif diri sendiri. Perkembangan konsep diri dipengaruhi oleh seberapa berhasil remaja memenuhi tugas perkembangannya. Salah satu tugas perkembangan yang harus dilalui remaja yaitu persiapan karir. Remaja yang berhasil menjalankan tugas perkembangan karir sesuai tahap perkembangan karir dianggap memiliki kematangan karir. Kematangan karir adalah keberhasilan individu menyelesaikan tugas perkembangan karir yang khas sesuai dengan tahap perkembangan karir. Penelitian ini bertujuan untuk mengetahui hubungan antara konsep diri dengan kematangan karir pada siswa kelas XI SMK Yayasan Pharmasi Semarang. Subjek penelitian ini adalah siswa kelas XI SMK Yaysan Pharmasi Semarang. Pengambilan sampel menggunkan teknik cluster random sampling dengan jumlah sampel 174 siswa. Pengambilan data menggunaka dua skala penelitian yaitu Skala Konsep Diri terdiri dari 32 aitem valid dan Skala Kematangan Karir terdiri dari 52 aitem valid yang sudah diujicobakan pada 61 siswa kelas XI SMK Yayasan Pharmasi Semarang. Hasil analisis data menggunakan analisis regresi sederhana menunjukan adanya hubungan positif antara konsep diri dengan kematangan karir dengan koefisien korelasi rxy = 0,691 dan signifikansi 0,000 (p &lt; 0,001). Artinya, semakin positif konsep diri maka semakin tinggi kematangan karir siswa, dan sebaliknya. Konsep diri memberikan sumbangan efektif sebesar 47,8% terhadap kematangan karir.","author":[{"dropping-particle":"","family":"Almaida","given":"Dewani Sheila","non-dropping-particle":"","parse-names":false,"suffix":""},{"dropping-particle":"","family":"Febriyanti","given":"Dinni Asih","non-dropping-particle":"","parse-names":false,"suffix":""}],"container-title":"Jurnal EMPATI","id":"ITEM-1","issue":"1","issued":{"date-parts":[["2019"]]},"page":"87-92","title":"Hubungan Antara Konsep Diri Dengan Kematangan Karir Pada Siswa Kelas Xi Smk Yayasan Pharmasi Semarang","type":"article-journal","volume":"8"},"uris":["http://www.mendeley.com/documents/?uuid=9274b893-ec53-4877-bb72-cb9c6ebd7da9","http://www.mendeley.com/documents/?uuid=b09a0776-8c3c-4e64-9a1c-2602db6991eb"]}],"mendeley":{"formattedCitation":"(Almaida &amp; Febriyanti, 2019)","plainTextFormattedCitation":"(Almaida &amp; Febriyanti, 2019)","previouslyFormattedCitation":"(Almaida &amp; Febriyanti, 2019)"},"properties":{"noteIndex":0},"schema":"https://github.com/citation-style-language/schema/raw/master/csl-citation.json"}</w:instrText>
      </w:r>
      <w:r w:rsidR="00830119">
        <w:rPr>
          <w:rFonts w:ascii="Calisto MT" w:hAnsi="Calisto MT"/>
          <w:lang w:val="id-ID"/>
        </w:rPr>
        <w:fldChar w:fldCharType="separate"/>
      </w:r>
      <w:r w:rsidR="00830119" w:rsidRPr="00015636">
        <w:rPr>
          <w:rFonts w:ascii="Calisto MT" w:hAnsi="Calisto MT"/>
          <w:noProof/>
          <w:lang w:val="id-ID"/>
        </w:rPr>
        <w:t>(Almaida &amp; Febriyanti, 2019)</w:t>
      </w:r>
      <w:r w:rsidR="00830119">
        <w:rPr>
          <w:rFonts w:ascii="Calisto MT" w:hAnsi="Calisto MT"/>
          <w:lang w:val="id-ID"/>
        </w:rPr>
        <w:fldChar w:fldCharType="end"/>
      </w:r>
      <w:r w:rsidRPr="00FF2C4C">
        <w:rPr>
          <w:rFonts w:ascii="Calisto MT" w:hAnsi="Calisto MT"/>
          <w:lang w:val="id-ID"/>
        </w:rPr>
        <w:t>, which show that students' self-concept has a positive and significant relationship with career maturity.</w:t>
      </w:r>
    </w:p>
    <w:p w14:paraId="4D2E69E6" w14:textId="77777777" w:rsidR="00FF2C4C" w:rsidRDefault="00FF2C4C" w:rsidP="00CD531B">
      <w:pPr>
        <w:pStyle w:val="BodyText"/>
        <w:spacing w:before="42" w:after="240" w:line="276" w:lineRule="auto"/>
        <w:ind w:right="104"/>
        <w:jc w:val="both"/>
        <w:rPr>
          <w:rFonts w:ascii="Calisto MT" w:hAnsi="Calisto MT"/>
          <w:i/>
          <w:lang w:val="id-ID"/>
        </w:rPr>
      </w:pPr>
      <w:r w:rsidRPr="00FF2C4C">
        <w:rPr>
          <w:rFonts w:ascii="Calisto MT" w:hAnsi="Calisto MT"/>
          <w:i/>
          <w:lang w:val="id-ID"/>
        </w:rPr>
        <w:t>Regression Equation Test Analysis</w:t>
      </w:r>
    </w:p>
    <w:p w14:paraId="44045872" w14:textId="77777777" w:rsidR="00F679E4" w:rsidRDefault="00F679E4" w:rsidP="00CD531B">
      <w:pPr>
        <w:spacing w:after="120"/>
        <w:jc w:val="both"/>
        <w:rPr>
          <w:rFonts w:ascii="Calisto MT" w:hAnsi="Calisto MT"/>
          <w:lang w:val="id-ID"/>
        </w:rPr>
      </w:pPr>
      <w:r w:rsidRPr="00F679E4">
        <w:rPr>
          <w:rFonts w:ascii="Calisto MT" w:hAnsi="Calisto MT"/>
          <w:lang w:val="id-ID"/>
        </w:rPr>
        <w:t>Based on the results of the regression test of the self-concept component of female students on the maturity of career choices, the results of the coefficient of determination (R Square) are 0.224, which implies that the effect of the independent variable component (Self-Concept) on the dependent variable (Career choice Maturity) is 22.4%. Meanwhile, in the regression equation test to determine whether there is an influence of each component partially/ individually on Y, it shows that of the five components of female students' self-concept, only two have a statistically significant effect on the maturity of career choices, namely self-image and self-identity (value p&lt;0.05). These results align with Bhatnagar's opinion (in Prasasti, 2017) that women try to find meaning and identity for themselves and bring self-confidence and happiness through a career. Self-identity, self-confidence and happiness are also what female students want to achieve.</w:t>
      </w:r>
    </w:p>
    <w:p w14:paraId="715FB2E0" w14:textId="5F86A07A" w:rsidR="00F679E4" w:rsidRDefault="00F679E4" w:rsidP="000F3FA3">
      <w:pPr>
        <w:spacing w:after="120"/>
        <w:jc w:val="both"/>
        <w:rPr>
          <w:rFonts w:ascii="Calisto MT" w:hAnsi="Calisto MT"/>
          <w:lang w:val="id-ID"/>
        </w:rPr>
      </w:pPr>
      <w:r w:rsidRPr="00F679E4">
        <w:rPr>
          <w:rFonts w:ascii="Calisto MT" w:hAnsi="Calisto MT"/>
          <w:lang w:val="id-ID"/>
        </w:rPr>
        <w:t xml:space="preserve">Meanwhile, for male students, the coefficient of determination (R Square) is 0.201, which implies that the effect of the independent variable component (Self-Concept) on the dependent variable (Career Choice Maturity) is 20.1%. Whereas in the regression equation test to determine whether there is an influence of each component partially/ individually on Y, it shows that only two have a statistically significant effect on the maturity of career choices, namely self-ideal and self-esteem (p-value &lt;0.05). This is in line with Hasan's opinion </w:t>
      </w:r>
      <w:r w:rsidR="00830119">
        <w:rPr>
          <w:rFonts w:ascii="Calisto MT" w:hAnsi="Calisto MT"/>
        </w:rPr>
        <w:fldChar w:fldCharType="begin" w:fldLock="1"/>
      </w:r>
      <w:r w:rsidR="00830119">
        <w:rPr>
          <w:rFonts w:ascii="Calisto MT" w:hAnsi="Calisto MT"/>
        </w:rPr>
        <w:instrText>ADDIN CSL_CITATION {"citationItems":[{"id":"ITEM-1","itemData":{"DOI":"10.26486/psikologi.v20i1.633","ISSN":"1693-2552","abstract":"Penelitian ini bertujuan untuk mengetahui hubungan antara harga diri dengan kematangan karier pada mahasiswa S1 tingkat akhir di Yogyakarta. Hipotesis yang diajukan dalam penelitian ini adalah terdapat hubungan positif antara harga diri dengan kematangan karier pada mahasiswa S1 tingkat akhir. Subyek penelitian ini yaitu mahasiswa S1 tingkat akhir di Yogyakarta, dengan usia 21-24 tahun dengan jumlah 101 orang. Metode pengumpulan data penelitian ini yaitu dengan menggunakan metode skala yakni skala Harga Diri dan skala Kematangan Karier. Analisis data menggunakan korelasi product moment. Hasil analisis data pada penelitian ini menunjukkan nilai r = 0,628 (p&lt;0.05). Berdasarkan hasil korelasi tersebut, maka dapat disimpulkan bahwa terdapat hubungan positif antara harga diri dengan kematangan karier pada mahasiswa S1 tingkat akhir di  Yogyakarta, sehingga hipotesis yang diajukan dapat diterima. Berdasarkan analisis data diketahui bahwa variabel harga diri memberikan sumbangan sebesar  R2 = 0,394 atau 39,4% terhadap kematangan karier dan 60,6% dipengaruhi oleh faktor lain.","author":[{"dropping-particle":"","family":"Purnasari","given":"Kristiana Dwi","non-dropping-particle":"","parse-names":false,"suffix":""},{"dropping-particle":"","family":"Abdullah","given":"Sri Muliati","non-dropping-particle":"","parse-names":false,"suffix":""}],"container-title":"Insight: Jurnal Ilmiah Psikologi","id":"ITEM-1","issue":"1","issued":{"date-parts":[["2018"]]},"page":"51","title":"Harga Diri Dan Kematangan Karier Pada Mahasiswa Tingkat Akhir","type":"article-journal","volume":"20"},"uris":["http://www.mendeley.com/documents/?uuid=0f199bd4-c823-4f0b-8b55-a8496bad7ce0","http://www.mendeley.com/documents/?uuid=4f1e2e4f-ffd4-4715-8cc5-5e452b1e8734"]}],"mendeley":{"formattedCitation":"(Purnasari &amp; Abdullah, 2018)","plainTextFormattedCitation":"(Purnasari &amp; Abdullah, 2018)","previouslyFormattedCitation":"(Purnasari &amp; Abdullah, 2018)"},"properties":{"noteIndex":0},"schema":"https://github.com/citation-style-language/schema/raw/master/csl-citation.json"}</w:instrText>
      </w:r>
      <w:r w:rsidR="00830119">
        <w:rPr>
          <w:rFonts w:ascii="Calisto MT" w:hAnsi="Calisto MT"/>
        </w:rPr>
        <w:fldChar w:fldCharType="separate"/>
      </w:r>
      <w:r w:rsidR="00830119" w:rsidRPr="00015636">
        <w:rPr>
          <w:rFonts w:ascii="Calisto MT" w:hAnsi="Calisto MT"/>
          <w:noProof/>
        </w:rPr>
        <w:t>(Purnasari &amp; Abdullah, 2018)</w:t>
      </w:r>
      <w:r w:rsidR="00830119">
        <w:rPr>
          <w:rFonts w:ascii="Calisto MT" w:hAnsi="Calisto MT"/>
        </w:rPr>
        <w:fldChar w:fldCharType="end"/>
      </w:r>
      <w:r w:rsidR="00830119" w:rsidRPr="00CD531B">
        <w:rPr>
          <w:rFonts w:ascii="Calisto MT" w:hAnsi="Calisto MT"/>
          <w:lang w:val="id-ID"/>
        </w:rPr>
        <w:t xml:space="preserve">. </w:t>
      </w:r>
      <w:r w:rsidR="00830119">
        <w:rPr>
          <w:rFonts w:ascii="Calisto MT" w:hAnsi="Calisto MT"/>
        </w:rPr>
        <w:t>W</w:t>
      </w:r>
      <w:r w:rsidRPr="00F679E4">
        <w:rPr>
          <w:rFonts w:ascii="Calisto MT" w:hAnsi="Calisto MT"/>
          <w:lang w:val="id-ID"/>
        </w:rPr>
        <w:t>hich states that boys wish to choose suitable careers during childhood development. The maturity of career choices is influenced by several factors: Savickas' self-esteem (Savickas Purnasari &amp; Abdullah, 2018). The findings in this study are the effect of the self-concept component on the career choice maturity of female students 2.3% higher than male students, where female students are influenced by self-image and self-identity while male students are influenced by ideal self and pride</w:t>
      </w:r>
    </w:p>
    <w:p w14:paraId="74A94583" w14:textId="1E48FEB2" w:rsidR="000F3FA3" w:rsidRPr="00967C3A" w:rsidRDefault="000F3FA3" w:rsidP="000F3FA3">
      <w:pPr>
        <w:spacing w:after="120"/>
        <w:jc w:val="both"/>
        <w:rPr>
          <w:rFonts w:ascii="Calisto MT" w:hAnsi="Calisto MT" w:cs="Calibri"/>
          <w:b/>
          <w:sz w:val="28"/>
          <w:szCs w:val="24"/>
        </w:rPr>
      </w:pPr>
      <w:r w:rsidRPr="00967C3A">
        <w:rPr>
          <w:rFonts w:ascii="Calisto MT" w:hAnsi="Calisto MT" w:cs="Calibri"/>
          <w:b/>
          <w:sz w:val="24"/>
          <w:szCs w:val="24"/>
        </w:rPr>
        <w:t>Conclusions</w:t>
      </w:r>
    </w:p>
    <w:p w14:paraId="5C1B6391" w14:textId="77777777" w:rsidR="00F679E4" w:rsidRDefault="00F679E4" w:rsidP="00CD531B">
      <w:pPr>
        <w:ind w:right="-5"/>
        <w:jc w:val="both"/>
        <w:rPr>
          <w:rFonts w:ascii="Calisto MT" w:hAnsi="Calisto MT"/>
          <w:lang w:val="id-ID"/>
        </w:rPr>
      </w:pPr>
      <w:r w:rsidRPr="00F679E4">
        <w:rPr>
          <w:rFonts w:ascii="Calisto MT" w:hAnsi="Calisto MT"/>
          <w:lang w:val="id-ID"/>
        </w:rPr>
        <w:t>The study results concluded that the self-concept of female and male students in class XII at SMA Negeri 2 Gowa showed that most students knew their self-concept, including perceptions of physical appearance and behaviour, based on goals, inspiration and values. To be achieved, assessment of achievement according to the ideal self, ability to behave according to the environment, ability to master, and respect for oneself. Likewise, the maturity of the career choices of class XII female and male students at SMA Negeri 2 Gowa are in the high category because the majority of students attend courses or tutoring, students engage in career talks with adults, students seek information about careers, and students have expectations about their future career.</w:t>
      </w:r>
    </w:p>
    <w:p w14:paraId="038FE6F8" w14:textId="77777777" w:rsidR="00F679E4" w:rsidRDefault="00F679E4" w:rsidP="00CD531B">
      <w:pPr>
        <w:ind w:right="-5"/>
        <w:jc w:val="both"/>
        <w:rPr>
          <w:rFonts w:ascii="Calisto MT" w:hAnsi="Calisto MT"/>
          <w:lang w:val="id-ID"/>
        </w:rPr>
      </w:pPr>
    </w:p>
    <w:p w14:paraId="1F711D91" w14:textId="55E17E4C" w:rsidR="00CD531B" w:rsidRDefault="00F679E4" w:rsidP="00CD531B">
      <w:pPr>
        <w:ind w:right="-5"/>
        <w:jc w:val="both"/>
        <w:rPr>
          <w:rFonts w:ascii="Calisto MT" w:hAnsi="Calisto MT"/>
          <w:lang w:val="id-ID"/>
        </w:rPr>
      </w:pPr>
      <w:r w:rsidRPr="00F679E4">
        <w:rPr>
          <w:rFonts w:ascii="Calisto MT" w:hAnsi="Calisto MT"/>
          <w:lang w:val="id-ID"/>
        </w:rPr>
        <w:t>Based on the results of the correlation test on the X variable (Self-Concept) and Y variable (Career Choice Maturity) of female and male students, it can be concluded that there is a relationship between the X and Y variables with the result that the relationship between self-concept and career choice maturity of female students is higher 0.68 % of male students. The self-concept component influences the maturity of career choices for both female and male students. The findings in this study are that the effect of the self-concept component on the maturity of female students' career choices is 2.3% higher than male students, where female students are influenced by self-image and self-identity. In contrast, male students are influenced by their ideal selves and pride.</w:t>
      </w:r>
    </w:p>
    <w:p w14:paraId="46B71B5A" w14:textId="77777777" w:rsidR="00F679E4" w:rsidRPr="00CD531B" w:rsidRDefault="00F679E4" w:rsidP="00CD531B">
      <w:pPr>
        <w:ind w:right="-5"/>
        <w:jc w:val="both"/>
        <w:rPr>
          <w:rFonts w:ascii="Calisto MT" w:hAnsi="Calisto MT" w:cs="Calibri"/>
          <w:szCs w:val="24"/>
        </w:rPr>
      </w:pPr>
    </w:p>
    <w:p w14:paraId="4A1C8843" w14:textId="77777777" w:rsidR="000F3FA3" w:rsidRPr="00967C3A" w:rsidRDefault="000F3FA3" w:rsidP="000F3FA3">
      <w:pPr>
        <w:spacing w:after="120"/>
        <w:jc w:val="both"/>
        <w:rPr>
          <w:rFonts w:ascii="Calisto MT" w:hAnsi="Calisto MT" w:cs="Calibri"/>
          <w:b/>
          <w:sz w:val="28"/>
          <w:szCs w:val="24"/>
        </w:rPr>
      </w:pPr>
      <w:r w:rsidRPr="00967C3A">
        <w:rPr>
          <w:rFonts w:ascii="Calisto MT" w:hAnsi="Calisto MT" w:cs="Calibri"/>
          <w:b/>
          <w:sz w:val="24"/>
          <w:szCs w:val="24"/>
        </w:rPr>
        <w:t>Acknowledgments</w:t>
      </w:r>
    </w:p>
    <w:p w14:paraId="01906BB3" w14:textId="1CA9E964" w:rsidR="006461B1" w:rsidRDefault="00F679E4" w:rsidP="000F3FA3">
      <w:pPr>
        <w:spacing w:after="120"/>
        <w:jc w:val="both"/>
        <w:rPr>
          <w:rFonts w:ascii="Calisto MT" w:hAnsi="Calisto MT"/>
        </w:rPr>
      </w:pPr>
      <w:r w:rsidRPr="00F679E4">
        <w:rPr>
          <w:rFonts w:ascii="Calisto MT" w:hAnsi="Calisto MT"/>
        </w:rPr>
        <w:t>Thank you to the Principal of SMA Negeri 2 Gowa and his staff for giving permission and the opportunity to conduct research at the school. To Guidance and Counseling teachers at SMA Negeri 2 Gowa who have been willing to provide direction and share experiences during the research process. As well as to all class XII students at SMA Negeri 2 Gowa who have agreed to be part of this research</w:t>
      </w:r>
      <w:r>
        <w:rPr>
          <w:rFonts w:ascii="Calisto MT" w:hAnsi="Calisto MT"/>
        </w:rPr>
        <w:t>.</w:t>
      </w:r>
    </w:p>
    <w:p w14:paraId="659C177B" w14:textId="303DC6F7" w:rsidR="00F679E4" w:rsidRDefault="00F679E4" w:rsidP="000F3FA3">
      <w:pPr>
        <w:spacing w:after="120"/>
        <w:jc w:val="both"/>
        <w:rPr>
          <w:rFonts w:ascii="Calisto MT" w:hAnsi="Calisto MT"/>
        </w:rPr>
      </w:pPr>
    </w:p>
    <w:p w14:paraId="4D06C02E" w14:textId="1707855F" w:rsidR="00F679E4" w:rsidRDefault="00F679E4" w:rsidP="000F3FA3">
      <w:pPr>
        <w:spacing w:after="120"/>
        <w:jc w:val="both"/>
        <w:rPr>
          <w:rFonts w:ascii="Calisto MT" w:hAnsi="Calisto MT"/>
        </w:rPr>
      </w:pPr>
    </w:p>
    <w:p w14:paraId="16944D21" w14:textId="525FA6A1" w:rsidR="00F679E4" w:rsidRDefault="00F679E4" w:rsidP="000F3FA3">
      <w:pPr>
        <w:spacing w:after="120"/>
        <w:jc w:val="both"/>
        <w:rPr>
          <w:rFonts w:ascii="Calisto MT" w:hAnsi="Calisto MT"/>
        </w:rPr>
      </w:pPr>
    </w:p>
    <w:p w14:paraId="3A885ECE" w14:textId="77777777" w:rsidR="00F679E4" w:rsidRPr="00967C3A" w:rsidRDefault="00F679E4" w:rsidP="000F3FA3">
      <w:pPr>
        <w:spacing w:after="120"/>
        <w:jc w:val="both"/>
        <w:rPr>
          <w:rFonts w:ascii="Calisto MT" w:hAnsi="Calisto MT" w:cs="Calibri"/>
          <w:b/>
          <w:sz w:val="28"/>
          <w:szCs w:val="24"/>
          <w:lang w:val="id-ID"/>
        </w:rPr>
      </w:pPr>
    </w:p>
    <w:p w14:paraId="1C80698D" w14:textId="77777777" w:rsidR="000F3FA3" w:rsidRPr="00967C3A" w:rsidRDefault="000F3FA3" w:rsidP="000F3FA3">
      <w:pPr>
        <w:spacing w:after="120"/>
        <w:jc w:val="both"/>
        <w:rPr>
          <w:rFonts w:ascii="Calisto MT" w:hAnsi="Calisto MT" w:cs="Calibri"/>
          <w:b/>
          <w:sz w:val="28"/>
          <w:szCs w:val="24"/>
        </w:rPr>
      </w:pPr>
      <w:r w:rsidRPr="00967C3A">
        <w:rPr>
          <w:rFonts w:ascii="Calisto MT" w:hAnsi="Calisto MT" w:cs="Calibri"/>
          <w:b/>
          <w:sz w:val="24"/>
          <w:szCs w:val="24"/>
        </w:rPr>
        <w:t>References</w:t>
      </w:r>
    </w:p>
    <w:p w14:paraId="76F20B7B" w14:textId="5757A224" w:rsidR="00830119" w:rsidRPr="00830119" w:rsidRDefault="00830119" w:rsidP="00830119">
      <w:pPr>
        <w:widowControl w:val="0"/>
        <w:autoSpaceDE w:val="0"/>
        <w:autoSpaceDN w:val="0"/>
        <w:adjustRightInd w:val="0"/>
        <w:spacing w:before="100" w:after="100" w:line="276" w:lineRule="auto"/>
        <w:ind w:left="480" w:hanging="480"/>
        <w:jc w:val="both"/>
        <w:rPr>
          <w:noProof/>
          <w:sz w:val="24"/>
        </w:rPr>
      </w:pPr>
      <w:r>
        <w:rPr>
          <w:sz w:val="24"/>
          <w:szCs w:val="24"/>
          <w:lang w:val="id-ID" w:eastAsia="id-ID"/>
        </w:rPr>
        <w:fldChar w:fldCharType="begin" w:fldLock="1"/>
      </w:r>
      <w:r>
        <w:rPr>
          <w:sz w:val="24"/>
          <w:szCs w:val="24"/>
          <w:lang w:val="id-ID" w:eastAsia="id-ID"/>
        </w:rPr>
        <w:instrText xml:space="preserve">ADDIN Mendeley Bibliography CSL_BIBLIOGRAPHY </w:instrText>
      </w:r>
      <w:r>
        <w:rPr>
          <w:sz w:val="24"/>
          <w:szCs w:val="24"/>
          <w:lang w:val="id-ID" w:eastAsia="id-ID"/>
        </w:rPr>
        <w:fldChar w:fldCharType="separate"/>
      </w:r>
      <w:r w:rsidRPr="00830119">
        <w:rPr>
          <w:noProof/>
          <w:sz w:val="24"/>
        </w:rPr>
        <w:t xml:space="preserve">Almaida, D. S., &amp; Febriyanti, D. A. (2019). Hubungan Antara Konsep Diri Dengan Kematangan Karir Pada Siswa Kelas Xi Smk Yayasan Pharmasi Semarang. </w:t>
      </w:r>
      <w:r w:rsidRPr="00830119">
        <w:rPr>
          <w:i/>
          <w:iCs/>
          <w:noProof/>
          <w:sz w:val="24"/>
        </w:rPr>
        <w:t>Jurnal EMPATI</w:t>
      </w:r>
      <w:r w:rsidRPr="00830119">
        <w:rPr>
          <w:noProof/>
          <w:sz w:val="24"/>
        </w:rPr>
        <w:t xml:space="preserve">, </w:t>
      </w:r>
      <w:r w:rsidRPr="00830119">
        <w:rPr>
          <w:i/>
          <w:iCs/>
          <w:noProof/>
          <w:sz w:val="24"/>
        </w:rPr>
        <w:t>8</w:t>
      </w:r>
      <w:r w:rsidRPr="00830119">
        <w:rPr>
          <w:noProof/>
          <w:sz w:val="24"/>
        </w:rPr>
        <w:t>(1), 87–92. Https://Doi.Org/10.14710/Empati.2019.23579</w:t>
      </w:r>
    </w:p>
    <w:p w14:paraId="3EAF72E8" w14:textId="12F97963" w:rsidR="00830119" w:rsidRPr="00830119" w:rsidRDefault="00830119" w:rsidP="00830119">
      <w:pPr>
        <w:widowControl w:val="0"/>
        <w:autoSpaceDE w:val="0"/>
        <w:autoSpaceDN w:val="0"/>
        <w:adjustRightInd w:val="0"/>
        <w:spacing w:before="100" w:after="100" w:line="276" w:lineRule="auto"/>
        <w:ind w:left="480" w:hanging="480"/>
        <w:jc w:val="both"/>
        <w:rPr>
          <w:noProof/>
          <w:sz w:val="24"/>
        </w:rPr>
      </w:pPr>
      <w:r w:rsidRPr="00830119">
        <w:rPr>
          <w:noProof/>
          <w:sz w:val="24"/>
        </w:rPr>
        <w:t xml:space="preserve">Hidayah, P. N., &amp; Savira, S. I. (2020). Hubungan Antara Citra Diri Dengan Kematangan Karir Pada Siswa Madrasah Aliyah. </w:t>
      </w:r>
      <w:r w:rsidRPr="00830119">
        <w:rPr>
          <w:i/>
          <w:iCs/>
          <w:noProof/>
          <w:sz w:val="24"/>
        </w:rPr>
        <w:t>Jurnal Penelitian Psikologi</w:t>
      </w:r>
      <w:r w:rsidRPr="00830119">
        <w:rPr>
          <w:noProof/>
          <w:sz w:val="24"/>
        </w:rPr>
        <w:t xml:space="preserve">, </w:t>
      </w:r>
      <w:r w:rsidRPr="00830119">
        <w:rPr>
          <w:i/>
          <w:iCs/>
          <w:noProof/>
          <w:sz w:val="24"/>
        </w:rPr>
        <w:t>7</w:t>
      </w:r>
      <w:r w:rsidRPr="00830119">
        <w:rPr>
          <w:noProof/>
          <w:sz w:val="24"/>
        </w:rPr>
        <w:t>(4).</w:t>
      </w:r>
    </w:p>
    <w:p w14:paraId="6BD8069F" w14:textId="2106096E" w:rsidR="00830119" w:rsidRPr="00830119" w:rsidRDefault="00830119" w:rsidP="00830119">
      <w:pPr>
        <w:widowControl w:val="0"/>
        <w:autoSpaceDE w:val="0"/>
        <w:autoSpaceDN w:val="0"/>
        <w:adjustRightInd w:val="0"/>
        <w:spacing w:before="100" w:after="100" w:line="276" w:lineRule="auto"/>
        <w:ind w:left="480" w:hanging="480"/>
        <w:jc w:val="both"/>
        <w:rPr>
          <w:noProof/>
          <w:sz w:val="24"/>
        </w:rPr>
      </w:pPr>
      <w:r w:rsidRPr="00830119">
        <w:rPr>
          <w:noProof/>
          <w:sz w:val="24"/>
        </w:rPr>
        <w:t xml:space="preserve">Lailatunnikma, L., &amp; Nastiti, D. (2021). Overview Of Career Maturity In Class XII Students In High School. </w:t>
      </w:r>
      <w:r w:rsidRPr="00830119">
        <w:rPr>
          <w:i/>
          <w:iCs/>
          <w:noProof/>
          <w:sz w:val="24"/>
        </w:rPr>
        <w:t>Academia Open</w:t>
      </w:r>
      <w:r w:rsidRPr="00830119">
        <w:rPr>
          <w:noProof/>
          <w:sz w:val="24"/>
        </w:rPr>
        <w:t xml:space="preserve">, </w:t>
      </w:r>
      <w:r w:rsidRPr="00830119">
        <w:rPr>
          <w:i/>
          <w:iCs/>
          <w:noProof/>
          <w:sz w:val="24"/>
        </w:rPr>
        <w:t>4</w:t>
      </w:r>
      <w:r w:rsidRPr="00830119">
        <w:rPr>
          <w:noProof/>
          <w:sz w:val="24"/>
        </w:rPr>
        <w:t>, 1–10. Https://Doi.Org/10.21070/Acopen.4.2021.2756</w:t>
      </w:r>
    </w:p>
    <w:p w14:paraId="5982E185" w14:textId="06CB41C9" w:rsidR="00830119" w:rsidRPr="00830119" w:rsidRDefault="00830119" w:rsidP="00830119">
      <w:pPr>
        <w:widowControl w:val="0"/>
        <w:autoSpaceDE w:val="0"/>
        <w:autoSpaceDN w:val="0"/>
        <w:adjustRightInd w:val="0"/>
        <w:spacing w:before="100" w:after="100" w:line="276" w:lineRule="auto"/>
        <w:ind w:left="480" w:hanging="480"/>
        <w:jc w:val="both"/>
        <w:rPr>
          <w:noProof/>
          <w:sz w:val="24"/>
        </w:rPr>
      </w:pPr>
      <w:r w:rsidRPr="00830119">
        <w:rPr>
          <w:noProof/>
          <w:sz w:val="24"/>
        </w:rPr>
        <w:t xml:space="preserve">Mardhiyah, K. Z., &amp; Indianti, W. (2019). Mediasi Konsep Diri Akademik Dalam Peran Regulasi Diri Belajar Terhadap Komitmen Kepada Pilihan Karir Siswa Sma. </w:t>
      </w:r>
      <w:r w:rsidRPr="00830119">
        <w:rPr>
          <w:i/>
          <w:iCs/>
          <w:noProof/>
          <w:sz w:val="24"/>
        </w:rPr>
        <w:t>Jurnal Psikologi Insight</w:t>
      </w:r>
      <w:r w:rsidRPr="00830119">
        <w:rPr>
          <w:noProof/>
          <w:sz w:val="24"/>
        </w:rPr>
        <w:t xml:space="preserve">, </w:t>
      </w:r>
      <w:r w:rsidRPr="00830119">
        <w:rPr>
          <w:i/>
          <w:iCs/>
          <w:noProof/>
          <w:sz w:val="24"/>
        </w:rPr>
        <w:t>2</w:t>
      </w:r>
      <w:r w:rsidRPr="00830119">
        <w:rPr>
          <w:noProof/>
          <w:sz w:val="24"/>
        </w:rPr>
        <w:t>(2), 67–83. Https://Doi.Org/10.17509/Insight.V2i2.15169</w:t>
      </w:r>
    </w:p>
    <w:p w14:paraId="0D128A8E" w14:textId="42B7C9FF" w:rsidR="00830119" w:rsidRPr="00830119" w:rsidRDefault="00830119" w:rsidP="00830119">
      <w:pPr>
        <w:widowControl w:val="0"/>
        <w:autoSpaceDE w:val="0"/>
        <w:autoSpaceDN w:val="0"/>
        <w:adjustRightInd w:val="0"/>
        <w:spacing w:before="100" w:after="100" w:line="276" w:lineRule="auto"/>
        <w:ind w:left="480" w:hanging="480"/>
        <w:jc w:val="both"/>
        <w:rPr>
          <w:noProof/>
          <w:sz w:val="24"/>
        </w:rPr>
      </w:pPr>
      <w:r w:rsidRPr="00830119">
        <w:rPr>
          <w:noProof/>
          <w:sz w:val="24"/>
        </w:rPr>
        <w:t xml:space="preserve">Prasasti, D. S. D., &amp; Laksmiwati, H. (2017). Perbedaan Kematangan Karir Ditinjau Dari Konsep Diri Dan Gender Pada Siswa Kelas X Di SMA PGRI 1 Kota Mojokerto. </w:t>
      </w:r>
      <w:r w:rsidRPr="00830119">
        <w:rPr>
          <w:i/>
          <w:iCs/>
          <w:noProof/>
          <w:sz w:val="24"/>
        </w:rPr>
        <w:t>Psikologi Pendidikan</w:t>
      </w:r>
      <w:r w:rsidRPr="00830119">
        <w:rPr>
          <w:noProof/>
          <w:sz w:val="24"/>
        </w:rPr>
        <w:t xml:space="preserve">, </w:t>
      </w:r>
      <w:r w:rsidRPr="00830119">
        <w:rPr>
          <w:i/>
          <w:iCs/>
          <w:noProof/>
          <w:sz w:val="24"/>
        </w:rPr>
        <w:t>4</w:t>
      </w:r>
      <w:r w:rsidRPr="00830119">
        <w:rPr>
          <w:noProof/>
          <w:sz w:val="24"/>
        </w:rPr>
        <w:t>(1), 1–7.</w:t>
      </w:r>
    </w:p>
    <w:p w14:paraId="1B5A17E5" w14:textId="4791F317" w:rsidR="00830119" w:rsidRPr="00830119" w:rsidRDefault="00830119" w:rsidP="00830119">
      <w:pPr>
        <w:widowControl w:val="0"/>
        <w:autoSpaceDE w:val="0"/>
        <w:autoSpaceDN w:val="0"/>
        <w:adjustRightInd w:val="0"/>
        <w:spacing w:before="100" w:after="100" w:line="276" w:lineRule="auto"/>
        <w:ind w:left="480" w:hanging="480"/>
        <w:jc w:val="both"/>
        <w:rPr>
          <w:noProof/>
          <w:sz w:val="24"/>
        </w:rPr>
      </w:pPr>
      <w:r w:rsidRPr="00830119">
        <w:rPr>
          <w:noProof/>
          <w:sz w:val="24"/>
        </w:rPr>
        <w:t xml:space="preserve">Purnasari, K. D., &amp; Abdullah, S. M. (2018). Harga Diri Dan Kematangan Karier Pada Mahasiswa Tingkat Akhir. </w:t>
      </w:r>
      <w:r w:rsidRPr="00830119">
        <w:rPr>
          <w:i/>
          <w:iCs/>
          <w:noProof/>
          <w:sz w:val="24"/>
        </w:rPr>
        <w:t>Insight: Jurnal Ilmiah Psikologi</w:t>
      </w:r>
      <w:r w:rsidRPr="00830119">
        <w:rPr>
          <w:noProof/>
          <w:sz w:val="24"/>
        </w:rPr>
        <w:t xml:space="preserve">, </w:t>
      </w:r>
      <w:r w:rsidRPr="00830119">
        <w:rPr>
          <w:i/>
          <w:iCs/>
          <w:noProof/>
          <w:sz w:val="24"/>
        </w:rPr>
        <w:t>20</w:t>
      </w:r>
      <w:r w:rsidRPr="00830119">
        <w:rPr>
          <w:noProof/>
          <w:sz w:val="24"/>
        </w:rPr>
        <w:t>(1), 51. Https://Doi.Org/10.26486/Psikologi.V20i1.633</w:t>
      </w:r>
    </w:p>
    <w:p w14:paraId="6A536968" w14:textId="313580C4" w:rsidR="00830119" w:rsidRPr="00830119" w:rsidRDefault="00830119" w:rsidP="00830119">
      <w:pPr>
        <w:widowControl w:val="0"/>
        <w:autoSpaceDE w:val="0"/>
        <w:autoSpaceDN w:val="0"/>
        <w:adjustRightInd w:val="0"/>
        <w:spacing w:before="100" w:after="100" w:line="276" w:lineRule="auto"/>
        <w:ind w:left="480" w:hanging="480"/>
        <w:jc w:val="both"/>
        <w:rPr>
          <w:noProof/>
          <w:sz w:val="24"/>
        </w:rPr>
      </w:pPr>
      <w:r w:rsidRPr="00830119">
        <w:rPr>
          <w:noProof/>
          <w:sz w:val="24"/>
        </w:rPr>
        <w:t xml:space="preserve">Purwandika, R., &amp; Ayriza, Y. (2020). Pengaruh Konsep Diri Terhadap Kematangan Karir Peserta Didik Sma. </w:t>
      </w:r>
      <w:r w:rsidRPr="00830119">
        <w:rPr>
          <w:i/>
          <w:iCs/>
          <w:noProof/>
          <w:sz w:val="24"/>
        </w:rPr>
        <w:t>Jurnal Ecopsy</w:t>
      </w:r>
      <w:r w:rsidRPr="00830119">
        <w:rPr>
          <w:noProof/>
          <w:sz w:val="24"/>
        </w:rPr>
        <w:t xml:space="preserve">, </w:t>
      </w:r>
      <w:r w:rsidRPr="00830119">
        <w:rPr>
          <w:i/>
          <w:iCs/>
          <w:noProof/>
          <w:sz w:val="24"/>
        </w:rPr>
        <w:t>7</w:t>
      </w:r>
      <w:r w:rsidRPr="00830119">
        <w:rPr>
          <w:noProof/>
          <w:sz w:val="24"/>
        </w:rPr>
        <w:t>(2), 26–30. Https://Doi.Org/10.20527/Ecopsy.V7i2.6543</w:t>
      </w:r>
    </w:p>
    <w:p w14:paraId="1CFFA3FC" w14:textId="78FD905D" w:rsidR="00830119" w:rsidRPr="00830119" w:rsidRDefault="00830119" w:rsidP="00830119">
      <w:pPr>
        <w:widowControl w:val="0"/>
        <w:autoSpaceDE w:val="0"/>
        <w:autoSpaceDN w:val="0"/>
        <w:adjustRightInd w:val="0"/>
        <w:spacing w:before="100" w:after="100" w:line="276" w:lineRule="auto"/>
        <w:ind w:left="480" w:hanging="480"/>
        <w:jc w:val="both"/>
        <w:rPr>
          <w:noProof/>
          <w:sz w:val="24"/>
        </w:rPr>
      </w:pPr>
      <w:r w:rsidRPr="00830119">
        <w:rPr>
          <w:noProof/>
          <w:sz w:val="24"/>
        </w:rPr>
        <w:t xml:space="preserve">Rosa, E. (2017). </w:t>
      </w:r>
      <w:r w:rsidRPr="00830119">
        <w:rPr>
          <w:i/>
          <w:iCs/>
          <w:noProof/>
          <w:sz w:val="24"/>
        </w:rPr>
        <w:t>Hubungan Konsep Diri Dengan Kematangan Karir Peserta Didik Kelas XI Di SMA YP Unila Bandar Lampung Tahun Ajaran 2017/2018</w:t>
      </w:r>
      <w:r w:rsidRPr="00830119">
        <w:rPr>
          <w:noProof/>
          <w:sz w:val="24"/>
        </w:rPr>
        <w:t>. Universitas Islam Negeri Raden Intan Lampung.</w:t>
      </w:r>
    </w:p>
    <w:p w14:paraId="1642AEED" w14:textId="60D5B39C" w:rsidR="00830119" w:rsidRPr="00830119" w:rsidRDefault="00830119" w:rsidP="00830119">
      <w:pPr>
        <w:widowControl w:val="0"/>
        <w:autoSpaceDE w:val="0"/>
        <w:autoSpaceDN w:val="0"/>
        <w:adjustRightInd w:val="0"/>
        <w:spacing w:before="100" w:after="100" w:line="276" w:lineRule="auto"/>
        <w:ind w:left="480" w:hanging="480"/>
        <w:jc w:val="both"/>
        <w:rPr>
          <w:noProof/>
          <w:sz w:val="24"/>
        </w:rPr>
      </w:pPr>
      <w:r w:rsidRPr="00830119">
        <w:rPr>
          <w:noProof/>
          <w:sz w:val="24"/>
        </w:rPr>
        <w:t xml:space="preserve">Saputro, K. Z. (2018). Memahami Ciri Dan Tugas Perkembangan Masa Remaja. </w:t>
      </w:r>
      <w:r w:rsidRPr="00830119">
        <w:rPr>
          <w:i/>
          <w:iCs/>
          <w:noProof/>
          <w:sz w:val="24"/>
        </w:rPr>
        <w:t>Aplikasia: Jurnal Aplikasi Ilmu-Ilmu Agama</w:t>
      </w:r>
      <w:r w:rsidRPr="00830119">
        <w:rPr>
          <w:noProof/>
          <w:sz w:val="24"/>
        </w:rPr>
        <w:t xml:space="preserve">, </w:t>
      </w:r>
      <w:r w:rsidRPr="00830119">
        <w:rPr>
          <w:i/>
          <w:iCs/>
          <w:noProof/>
          <w:sz w:val="24"/>
        </w:rPr>
        <w:t>17</w:t>
      </w:r>
      <w:r w:rsidRPr="00830119">
        <w:rPr>
          <w:noProof/>
          <w:sz w:val="24"/>
        </w:rPr>
        <w:t>(1), 25. Https://Doi.Org/10.14421/Aplikasia.V17i1.1362</w:t>
      </w:r>
    </w:p>
    <w:p w14:paraId="173D6C4D" w14:textId="6A365B52" w:rsidR="00830119" w:rsidRPr="00830119" w:rsidRDefault="00830119" w:rsidP="00830119">
      <w:pPr>
        <w:widowControl w:val="0"/>
        <w:autoSpaceDE w:val="0"/>
        <w:autoSpaceDN w:val="0"/>
        <w:adjustRightInd w:val="0"/>
        <w:spacing w:before="100" w:after="100" w:line="276" w:lineRule="auto"/>
        <w:ind w:left="480" w:hanging="480"/>
        <w:jc w:val="both"/>
        <w:rPr>
          <w:noProof/>
          <w:sz w:val="24"/>
        </w:rPr>
      </w:pPr>
      <w:r w:rsidRPr="00830119">
        <w:rPr>
          <w:noProof/>
          <w:sz w:val="24"/>
        </w:rPr>
        <w:t xml:space="preserve">Syahraeni, A. (2020). Pembentukan Konsep Diri Remaja. </w:t>
      </w:r>
      <w:r w:rsidRPr="00830119">
        <w:rPr>
          <w:i/>
          <w:iCs/>
          <w:noProof/>
          <w:sz w:val="24"/>
        </w:rPr>
        <w:t>Jurnal Bimbingan Penyuluhan Islam</w:t>
      </w:r>
      <w:r w:rsidRPr="00830119">
        <w:rPr>
          <w:noProof/>
          <w:sz w:val="24"/>
        </w:rPr>
        <w:t xml:space="preserve">, </w:t>
      </w:r>
      <w:r w:rsidRPr="00830119">
        <w:rPr>
          <w:i/>
          <w:iCs/>
          <w:noProof/>
          <w:sz w:val="24"/>
        </w:rPr>
        <w:t>7</w:t>
      </w:r>
      <w:r w:rsidRPr="00830119">
        <w:rPr>
          <w:noProof/>
          <w:sz w:val="24"/>
        </w:rPr>
        <w:t>(1), 61–76.</w:t>
      </w:r>
    </w:p>
    <w:p w14:paraId="14C6030E" w14:textId="2A709446" w:rsidR="00C92604" w:rsidRPr="00C92604" w:rsidRDefault="00830119" w:rsidP="00CD531B">
      <w:pPr>
        <w:spacing w:before="100" w:beforeAutospacing="1" w:after="100" w:afterAutospacing="1"/>
        <w:rPr>
          <w:sz w:val="24"/>
          <w:szCs w:val="24"/>
          <w:lang w:val="id-ID" w:eastAsia="id-ID"/>
        </w:rPr>
      </w:pPr>
      <w:r>
        <w:rPr>
          <w:sz w:val="24"/>
          <w:szCs w:val="24"/>
          <w:lang w:val="id-ID" w:eastAsia="id-ID"/>
        </w:rPr>
        <w:fldChar w:fldCharType="end"/>
      </w:r>
    </w:p>
    <w:p w14:paraId="0B6FF805" w14:textId="77777777" w:rsidR="00F3532B" w:rsidRPr="000579D1" w:rsidRDefault="00F3532B">
      <w:pPr>
        <w:rPr>
          <w:rFonts w:ascii="Calisto MT" w:hAnsi="Calisto MT"/>
        </w:rPr>
      </w:pPr>
    </w:p>
    <w:sectPr w:rsidR="00F3532B" w:rsidRPr="000579D1" w:rsidSect="00AD30BE">
      <w:headerReference w:type="even" r:id="rId9"/>
      <w:headerReference w:type="default" r:id="rId10"/>
      <w:footerReference w:type="even" r:id="rId11"/>
      <w:footerReference w:type="default" r:id="rId12"/>
      <w:headerReference w:type="first" r:id="rId13"/>
      <w:footerReference w:type="first" r:id="rId14"/>
      <w:pgSz w:w="11906" w:h="16838"/>
      <w:pgMar w:top="1532" w:right="1133" w:bottom="1440" w:left="1418"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CCD2" w14:textId="77777777" w:rsidR="00437BE2" w:rsidRDefault="00437BE2" w:rsidP="00611EFE">
      <w:r>
        <w:separator/>
      </w:r>
    </w:p>
  </w:endnote>
  <w:endnote w:type="continuationSeparator" w:id="0">
    <w:p w14:paraId="0DAFD3A4" w14:textId="77777777" w:rsidR="00437BE2" w:rsidRDefault="00437BE2" w:rsidP="0061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 Arabic">
    <w:altName w:val="Times New Roman"/>
    <w:panose1 w:val="020B0604020202020204"/>
    <w:charset w:val="B2"/>
    <w:family w:val="roman"/>
    <w:notTrueType/>
    <w:pitch w:val="variable"/>
    <w:sig w:usb0="00000000"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1D4D" w14:textId="77777777" w:rsidR="00B00AD8" w:rsidRPr="0047757A"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0047757A" w:rsidRPr="0047757A">
      <w:rPr>
        <w:i/>
        <w:szCs w:val="18"/>
      </w:rPr>
      <w:t>http://ejournal.uin-suska.ac.id/index.php/alittizaan/index</w:t>
    </w:r>
  </w:p>
  <w:p w14:paraId="0BE3C388" w14:textId="77777777" w:rsidR="00B00AD8" w:rsidRPr="00B00AD8" w:rsidRDefault="00B00AD8" w:rsidP="00B00AD8">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226E" w14:textId="77777777" w:rsidR="00B00AD8" w:rsidRPr="00B73287"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Pr="00B73287">
      <w:rPr>
        <w:i/>
        <w:lang w:val="id-ID"/>
      </w:rPr>
      <w:t>http://journal.redwhitepress.com/index.php/jcet/index</w:t>
    </w:r>
  </w:p>
  <w:p w14:paraId="78D2BBEF" w14:textId="77777777" w:rsidR="00B73287" w:rsidRPr="00B00AD8" w:rsidRDefault="00B73287" w:rsidP="00B00AD8">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13D3" w14:textId="77777777" w:rsidR="002D1A50" w:rsidRDefault="00375090">
    <w:pPr>
      <w:pStyle w:val="Footer"/>
      <w:jc w:val="center"/>
    </w:pPr>
    <w:r>
      <w:fldChar w:fldCharType="begin"/>
    </w:r>
    <w:r>
      <w:instrText xml:space="preserve"> PAGE   \* MERGEFORMAT </w:instrText>
    </w:r>
    <w:r>
      <w:fldChar w:fldCharType="separate"/>
    </w:r>
    <w:r w:rsidR="00957322">
      <w:rPr>
        <w:noProof/>
      </w:rPr>
      <w:t>1</w:t>
    </w:r>
    <w:r>
      <w:rPr>
        <w:noProof/>
      </w:rPr>
      <w:fldChar w:fldCharType="end"/>
    </w:r>
  </w:p>
  <w:p w14:paraId="11E172C0" w14:textId="77777777" w:rsidR="00B73287" w:rsidRDefault="00B7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CFCBF" w14:textId="77777777" w:rsidR="00437BE2" w:rsidRDefault="00437BE2" w:rsidP="00611EFE">
      <w:r>
        <w:separator/>
      </w:r>
    </w:p>
  </w:footnote>
  <w:footnote w:type="continuationSeparator" w:id="0">
    <w:p w14:paraId="5B47E04B" w14:textId="77777777" w:rsidR="00437BE2" w:rsidRDefault="00437BE2" w:rsidP="00611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21"/>
      <w:gridCol w:w="4276"/>
    </w:tblGrid>
    <w:tr w:rsidR="00B00AD8" w14:paraId="6BDD3F23" w14:textId="77777777" w:rsidTr="00967C3A">
      <w:tc>
        <w:tcPr>
          <w:tcW w:w="4621" w:type="dxa"/>
          <w:shd w:val="clear" w:color="auto" w:fill="auto"/>
        </w:tcPr>
        <w:p w14:paraId="1C05AF0F" w14:textId="77777777" w:rsidR="00B00AD8" w:rsidRPr="00967C3A" w:rsidRDefault="00B00AD8" w:rsidP="00967C3A">
          <w:pPr>
            <w:pStyle w:val="Header"/>
            <w:tabs>
              <w:tab w:val="clear" w:pos="9026"/>
              <w:tab w:val="right" w:pos="8222"/>
            </w:tabs>
            <w:ind w:right="-46"/>
            <w:rPr>
              <w:lang w:val="id-ID"/>
            </w:rPr>
          </w:pPr>
          <w:r w:rsidRPr="00967C3A">
            <w:rPr>
              <w:lang w:val="id-ID"/>
            </w:rPr>
            <w:t>Author 1, author 2 et al</w:t>
          </w:r>
        </w:p>
      </w:tc>
      <w:tc>
        <w:tcPr>
          <w:tcW w:w="4276" w:type="dxa"/>
          <w:shd w:val="clear" w:color="auto" w:fill="auto"/>
        </w:tcPr>
        <w:p w14:paraId="21198A59" w14:textId="77777777" w:rsidR="00B00AD8" w:rsidRPr="00967C3A" w:rsidRDefault="0047757A" w:rsidP="00967C3A">
          <w:pPr>
            <w:spacing w:before="100" w:beforeAutospacing="1" w:after="100" w:afterAutospacing="1"/>
            <w:outlineLvl w:val="1"/>
            <w:rPr>
              <w:rFonts w:ascii="Cambria" w:hAnsi="Cambria"/>
              <w:b/>
              <w:noProof/>
              <w:sz w:val="18"/>
              <w:lang w:eastAsia="id-ID"/>
            </w:rPr>
          </w:pPr>
          <w:r w:rsidRPr="00967C3A">
            <w:rPr>
              <w:b/>
              <w:bCs/>
              <w:sz w:val="18"/>
              <w:szCs w:val="18"/>
            </w:rPr>
            <w:t>Al-Ittizaan: Jurnal Bimbingan Konseling Islam</w:t>
          </w:r>
          <w:r w:rsidR="0082291A" w:rsidRPr="00967C3A">
            <w:rPr>
              <w:rFonts w:ascii="Cambria" w:hAnsi="Cambria"/>
              <w:b/>
              <w:noProof/>
              <w:sz w:val="18"/>
              <w:lang w:eastAsia="id-ID"/>
            </w:rPr>
            <w:t xml:space="preserve">   </w:t>
          </w:r>
          <w:r w:rsidR="00B00AD8" w:rsidRPr="00967C3A">
            <w:rPr>
              <w:rFonts w:ascii="Cambria" w:hAnsi="Cambria"/>
            </w:rPr>
            <w:t>Vol.</w:t>
          </w:r>
          <w:r w:rsidR="00B00AD8" w:rsidRPr="00967C3A">
            <w:rPr>
              <w:rFonts w:ascii="Cambria" w:hAnsi="Cambria"/>
              <w:lang w:val="id-ID"/>
            </w:rPr>
            <w:t xml:space="preserve"> </w:t>
          </w:r>
          <w:r w:rsidR="00B00AD8" w:rsidRPr="00967C3A">
            <w:rPr>
              <w:rFonts w:ascii="Cambria" w:hAnsi="Cambria"/>
            </w:rPr>
            <w:t>x, No.</w:t>
          </w:r>
          <w:r w:rsidR="00B00AD8" w:rsidRPr="00967C3A">
            <w:rPr>
              <w:rFonts w:ascii="Cambria" w:hAnsi="Cambria"/>
              <w:lang w:val="id-ID"/>
            </w:rPr>
            <w:t xml:space="preserve"> </w:t>
          </w:r>
          <w:r w:rsidR="00B00AD8" w:rsidRPr="00967C3A">
            <w:rPr>
              <w:rFonts w:ascii="Cambria" w:hAnsi="Cambria"/>
            </w:rPr>
            <w:t>x, 201x, pp. xx-xx</w:t>
          </w:r>
        </w:p>
      </w:tc>
    </w:tr>
  </w:tbl>
  <w:p w14:paraId="21CC1482" w14:textId="77777777" w:rsidR="00B00AD8" w:rsidRPr="00967C3A" w:rsidRDefault="00B00AD8" w:rsidP="00B00AD8">
    <w:pPr>
      <w:pStyle w:val="Header"/>
      <w:tabs>
        <w:tab w:val="clear" w:pos="9026"/>
        <w:tab w:val="right" w:pos="8222"/>
      </w:tabs>
      <w:ind w:right="-46"/>
      <w:jc w:val="right"/>
      <w:rPr>
        <w:rFonts w:ascii="Cambria" w:hAnsi="Cambria"/>
        <w:lang w:val="id-ID"/>
      </w:rPr>
    </w:pPr>
    <w:r w:rsidRPr="00967C3A">
      <w:rPr>
        <w:rFonts w:ascii="Cambria" w:hAnsi="Cambria"/>
        <w:lang w:val="id-ID"/>
      </w:rPr>
      <w:tab/>
    </w:r>
    <w:r>
      <w:rPr>
        <w:lang w:val="id-ID"/>
      </w:rPr>
      <w:t xml:space="preserve">  </w:t>
    </w:r>
    <w:r w:rsidR="00375090">
      <w:fldChar w:fldCharType="begin"/>
    </w:r>
    <w:r w:rsidR="00375090">
      <w:instrText xml:space="preserve"> PAGE   \* MERGEFORMAT </w:instrText>
    </w:r>
    <w:r w:rsidR="00375090">
      <w:fldChar w:fldCharType="separate"/>
    </w:r>
    <w:r w:rsidR="00957322">
      <w:rPr>
        <w:noProof/>
      </w:rPr>
      <w:t>4</w:t>
    </w:r>
    <w:r w:rsidR="00375090">
      <w:rPr>
        <w:noProof/>
      </w:rPr>
      <w:fldChar w:fldCharType="end"/>
    </w:r>
  </w:p>
  <w:p w14:paraId="2D3B7D32" w14:textId="77777777" w:rsidR="00B00AD8" w:rsidRDefault="00437BE2">
    <w:pPr>
      <w:pStyle w:val="Header"/>
    </w:pPr>
    <w:r>
      <w:rPr>
        <w:noProof/>
      </w:rPr>
      <w:pict w14:anchorId="5D687E6D">
        <v:shapetype id="_x0000_t32" coordsize="21600,21600" o:spt="32" o:oned="t" path="m,l21600,21600e" filled="f">
          <v:path arrowok="t" fillok="f" o:connecttype="none"/>
          <o:lock v:ext="edit" shapetype="t"/>
        </v:shapetype>
        <v:shape id="AutoShape 7" o:spid="_x0000_s1031" type="#_x0000_t32" style="position:absolute;margin-left:.6pt;margin-top:8pt;width:450.85pt;height:0;z-index:3;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Wb5uAEAAFYDAAAOAAAAZHJzL2Uyb0RvYy54bWysU8Fu2zAMvQ/YPwi6L04CeF2NOD2k7S7d&#13;&#10;FqDdBzCSbAuVRYFU4uTvJ6lJVmy3YT4IlEg+Pj7Sq7vj6MTBEFv0rVzM5lIYr1Bb37fy58vjpy9S&#13;&#10;cASvwaE3rTwZlnfrjx9WU2jMEgd02pBIIJ6bKbRyiDE0VcVqMCPwDIPxydkhjRDTlfpKE0wJfXTV&#13;&#10;cj7/XE1IOhAqw5xe79+ccl3wu86o+KPr2EThWpm4xXJSOXf5rNYraHqCMFh1pgH/wGIE61PRK9Q9&#13;&#10;RBB7sn9BjVYRMnZxpnCssOusMqWH1M1i/kc3zwMEU3pJ4nC4ysT/D1Z9P2z8ljJ1dfTP4QnVKwuP&#13;&#10;mwF8bwqBl1NIg1tkqaopcHNNyRcOWxK76RvqFAP7iEWFY0djhkz9iWMR+3QV2xyjUOmxvlnWN7e1&#13;&#10;FOriq6C5JAbi+NXgKLLRSo4Eth/iBr1PI0ValDJweOKYaUFzSchVPT5a58pknRdTK2/rZV0SGJ3V&#13;&#10;2ZnDmPrdxpE4QN6N8pUek+d9GOHe6wI2GNAPZzuCdW92Ku78WZqsRl49bnaoT1u6SJaGV1ieFy1v&#13;&#10;x/t7yf79O6x/AQAA//8DAFBLAwQUAAYACAAAACEAT2Ae0d4AAAAMAQAADwAAAGRycy9kb3ducmV2&#13;&#10;LnhtbExPwU7DMAy9T+IfIiNxmViySky0azpNmzhwZJvENWtMW2icqknXsq/HiAO72Hp+9vN7+WZy&#13;&#10;rbhgHxpPGpYLBQKp9LahSsPp+PL4DCJEQ9a0nlDDNwbYFHez3GTWj/SGl0OsBItQyIyGOsYukzKU&#13;&#10;NToTFr5DYu7D985Ehn0lbW9GFnetTJRaSWca4g+16XBXY/l1GJwGDMPTUm1TV51er+P8Pbl+jt1R&#13;&#10;64f7ab/msl2DiDjF/wv4zcD+oWBjZz+QDaJlnPAitxXHYjpVSQri/DeQRS5vQxQ/AAAA//8DAFBL&#13;&#10;AQItABQABgAIAAAAIQC2gziS/gAAAOEBAAATAAAAAAAAAAAAAAAAAAAAAABbQ29udGVudF9UeXBl&#13;&#10;c10ueG1sUEsBAi0AFAAGAAgAAAAhADj9If/WAAAAlAEAAAsAAAAAAAAAAAAAAAAALwEAAF9yZWxz&#13;&#10;Ly5yZWxzUEsBAi0AFAAGAAgAAAAhAFqlZvm4AQAAVgMAAA4AAAAAAAAAAAAAAAAALgIAAGRycy9l&#13;&#10;Mm9Eb2MueG1sUEsBAi0AFAAGAAgAAAAhAE9gHtHeAAAADAEAAA8AAAAAAAAAAAAAAAAAEgQAAGRy&#13;&#10;cy9kb3ducmV2LnhtbFBLBQYAAAAABAAEAPMAAAAdBQAAAAA=&#13;&#10;"/>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68E6" w14:textId="77777777" w:rsidR="00B00AD8" w:rsidRDefault="00437BE2">
    <w:pPr>
      <w:pStyle w:val="Header"/>
      <w:jc w:val="right"/>
      <w:rPr>
        <w:lang w:val="id-ID"/>
      </w:rPr>
    </w:pPr>
    <w:r>
      <w:rPr>
        <w:noProof/>
      </w:rPr>
      <w:pict w14:anchorId="5022C2D1">
        <v:rect id="Rectangle 8" o:spid="_x0000_s1030" style="position:absolute;left:0;text-align:left;margin-left:11.7pt;margin-top:-3.3pt;width:423.65pt;height:39.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MjMwIAAGYEAAAOAAAAZHJzL2Uyb0RvYy54bWysVN1u0zAUvkfiHSzf0yRdM7qo6TR1DCGN&#13;&#10;gTR4AMdxEgvHx9huk/L0HDtt1sEdIhfW+bG/c77zk83t2CtyENZJ0CXNFiklQnOopW5L+v3bw7s1&#13;&#10;Jc4zXTMFWpT0KBy93b59sxlMIZbQgaqFJQiiXTGYknbemyJJHO9Ez9wCjNDobMD2zKNq26S2bED0&#13;&#10;XiXLNL1OBrC1scCFc2i9n5x0G/GbRnD/pWmc8ESVFHPz8bTxrMKZbDesaC0zneSnNNg/ZNEzqTHo&#13;&#10;DHXPPCN7K/+C6iW34KDxCw59Ak0juYgckE2W/sHmuWNGRC5YHGfmMrn/B8ufDs/mqw2pO/MI/Icj&#13;&#10;GnYd0624sxaGTrAaw2WhUMlgXDE/CIrDp6QaPkONrWV7D7EGY2P7AIjsyBhLfZxLLUZPOBrzq3V6&#13;&#10;leeUcPTlaXadx14krDi/Ntb5jwJ6EoSSWmxlRGeHR+dDNqw4X4nZg5L1g1QqKratdsqSA8O2P8Qv&#13;&#10;EkCSl9eUJkNJb/JlHpFf+dzRzQg4bzUMlCjmPBpnyBBK7XukP0XK0vBNM4V2nLzJfqY2YcbUX8Xq&#13;&#10;pcclULIv6foCItT+g67jiHom1SQjb6VPzQj1D6PuCj9WI14MYgX1EdtiYRp2XE4UOrC/KBlw0Evq&#13;&#10;fu6ZFUjnk8bW3mSrVdiMqKzy90tU7KWnuvQwzRGqpJ6SSdz5aZv2xsq2w0hZrKWGOxyHRsZOvWR1&#13;&#10;yhuHOVbhtHhhWy71eOvl97D9DQAA//8DAFBLAwQUAAYACAAAACEADiUr6eEAAAANAQAADwAAAGRy&#13;&#10;cy9kb3ducmV2LnhtbExPy07DMBC8I/EP1iJxax1ClFRpnAraIC4cSoH71t4mUf2IYrdN+XrMCS4r&#13;&#10;jeaxM9VqMpqdafS9swIe5gkwstKp3rYCPj9eZgtgPqBVqJ0lAVfysKpvbyoslbvYdzrvQstiiPUl&#13;&#10;CuhCGErOvezIoJ+7gWzkDm40GCIcW65GvMRwo3maJDk32Nv4ocOB1h3J4+5kBGwRN9vvVymfm+tb&#13;&#10;1tD6qyGnhbi/mzbLeJ6WwAJN4c8Bvxtif6hjsb07WeWZFpA+ZlEpYJbnwCK/KJIC2F5AkWbA64r/&#13;&#10;X1H/AAAA//8DAFBLAQItABQABgAIAAAAIQC2gziS/gAAAOEBAAATAAAAAAAAAAAAAAAAAAAAAABb&#13;&#10;Q29udGVudF9UeXBlc10ueG1sUEsBAi0AFAAGAAgAAAAhADj9If/WAAAAlAEAAAsAAAAAAAAAAAAA&#13;&#10;AAAALwEAAF9yZWxzLy5yZWxzUEsBAi0AFAAGAAgAAAAhAH/I4yMzAgAAZgQAAA4AAAAAAAAAAAAA&#13;&#10;AAAALgIAAGRycy9lMm9Eb2MueG1sUEsBAi0AFAAGAAgAAAAhAA4lK+nhAAAADQEAAA8AAAAAAAAA&#13;&#10;AAAAAAAAjQQAAGRycy9kb3ducmV2LnhtbFBLBQYAAAAABAAEAPMAAACbBQAAAAA=&#13;&#10;" strokecolor="white">
          <v:textbox>
            <w:txbxContent>
              <w:p w14:paraId="5E4CE859" w14:textId="77777777" w:rsidR="00B00AD8" w:rsidRPr="00967C3A" w:rsidRDefault="00B00AD8">
                <w:pPr>
                  <w:rPr>
                    <w:rFonts w:ascii="Cambria" w:hAnsi="Cambria"/>
                    <w:lang w:val="id-ID"/>
                  </w:rPr>
                </w:pPr>
                <w:r w:rsidRPr="00967C3A">
                  <w:rPr>
                    <w:rFonts w:ascii="Cambria" w:hAnsi="Cambria"/>
                    <w:lang w:val="id-ID"/>
                  </w:rPr>
                  <w:t xml:space="preserve">Tittle </w:t>
                </w:r>
              </w:p>
            </w:txbxContent>
          </v:textbox>
        </v:rect>
      </w:pict>
    </w:r>
  </w:p>
  <w:p w14:paraId="720AF580" w14:textId="77777777" w:rsidR="00B00AD8" w:rsidRDefault="00B00AD8">
    <w:pPr>
      <w:pStyle w:val="Header"/>
      <w:jc w:val="right"/>
      <w:rPr>
        <w:lang w:val="id-ID"/>
      </w:rPr>
    </w:pPr>
  </w:p>
  <w:p w14:paraId="29792750" w14:textId="77777777" w:rsidR="00B00AD8" w:rsidRDefault="00375090">
    <w:pPr>
      <w:pStyle w:val="Header"/>
      <w:jc w:val="right"/>
    </w:pPr>
    <w:r>
      <w:fldChar w:fldCharType="begin"/>
    </w:r>
    <w:r>
      <w:instrText xml:space="preserve"> PAGE   \* MERGEFORMAT </w:instrText>
    </w:r>
    <w:r>
      <w:fldChar w:fldCharType="separate"/>
    </w:r>
    <w:r w:rsidR="00957322">
      <w:rPr>
        <w:noProof/>
      </w:rPr>
      <w:t>5</w:t>
    </w:r>
    <w:r>
      <w:rPr>
        <w:noProof/>
      </w:rPr>
      <w:fldChar w:fldCharType="end"/>
    </w:r>
  </w:p>
  <w:p w14:paraId="27E5ECA0" w14:textId="77777777" w:rsidR="00B73287" w:rsidRDefault="00437BE2">
    <w:pPr>
      <w:pStyle w:val="Header"/>
    </w:pPr>
    <w:r>
      <w:rPr>
        <w:noProof/>
      </w:rPr>
      <w:pict w14:anchorId="608EA6DB">
        <v:shapetype id="_x0000_t32" coordsize="21600,21600" o:spt="32" o:oned="t" path="m,l21600,21600e" filled="f">
          <v:path arrowok="t" fillok="f" o:connecttype="none"/>
          <o:lock v:ext="edit" shapetype="t"/>
        </v:shapetype>
        <v:shape id="AutoShape 9" o:spid="_x0000_s1029" type="#_x0000_t32" style="position:absolute;margin-left:10.8pt;margin-top:6.4pt;width:450.85pt;height:0;z-index:5;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Wb5uAEAAFYDAAAOAAAAZHJzL2Uyb0RvYy54bWysU8Fu2zAMvQ/YPwi6L04CeF2NOD2k7S7d&#13;&#10;FqDdBzCSbAuVRYFU4uTvJ6lJVmy3YT4IlEg+Pj7Sq7vj6MTBEFv0rVzM5lIYr1Bb37fy58vjpy9S&#13;&#10;cASvwaE3rTwZlnfrjx9WU2jMEgd02pBIIJ6bKbRyiDE0VcVqMCPwDIPxydkhjRDTlfpKE0wJfXTV&#13;&#10;cj7/XE1IOhAqw5xe79+ccl3wu86o+KPr2EThWpm4xXJSOXf5rNYraHqCMFh1pgH/wGIE61PRK9Q9&#13;&#10;RBB7sn9BjVYRMnZxpnCssOusMqWH1M1i/kc3zwMEU3pJ4nC4ysT/D1Z9P2z8ljJ1dfTP4QnVKwuP&#13;&#10;mwF8bwqBl1NIg1tkqaopcHNNyRcOWxK76RvqFAP7iEWFY0djhkz9iWMR+3QV2xyjUOmxvlnWN7e1&#13;&#10;FOriq6C5JAbi+NXgKLLRSo4Eth/iBr1PI0ValDJweOKYaUFzSchVPT5a58pknRdTK2/rZV0SGJ3V&#13;&#10;2ZnDmPrdxpE4QN6N8pUek+d9GOHe6wI2GNAPZzuCdW92Ku78WZqsRl49bnaoT1u6SJaGV1ieFy1v&#13;&#10;x/t7yf79O6x/AQAA//8DAFBLAwQUAAYACAAAACEARPkL798AAAANAQAADwAAAGRycy9kb3ducmV2&#13;&#10;LnhtbExPTU/DMAy9I/EfIiNxQSxtJibWNZ0mEAeObJO4Zo3XdjRO1aRr2a/HiMO4WPJ79vvI15Nr&#13;&#10;xRn70HjSkM4SEEiltw1VGva7t8dnECEasqb1hBq+McC6uL3JTWb9SB943sZKsAiFzGioY+wyKUNZ&#13;&#10;ozNh5jsk5o6+dyby2lfS9mZkcddKlSQL6UxD7FCbDl9qLL+2g9OAYXhKk83SVfv3y/jwqS6nsdtp&#13;&#10;fX83va54bFYgIk7x+gG/HTg/FBzs4AeyQbQaVLrgS8YV12B+qeZzEIc/QBa5/N+i+AEAAP//AwBQ&#13;&#10;SwECLQAUAAYACAAAACEAtoM4kv4AAADhAQAAEwAAAAAAAAAAAAAAAAAAAAAAW0NvbnRlbnRfVHlw&#13;&#10;ZXNdLnhtbFBLAQItABQABgAIAAAAIQA4/SH/1gAAAJQBAAALAAAAAAAAAAAAAAAAAC8BAABfcmVs&#13;&#10;cy8ucmVsc1BLAQItABQABgAIAAAAIQBapWb5uAEAAFYDAAAOAAAAAAAAAAAAAAAAAC4CAABkcnMv&#13;&#10;ZTJvRG9jLnhtbFBLAQItABQABgAIAAAAIQBE+Qvv3wAAAA0BAAAPAAAAAAAAAAAAAAAAABIEAABk&#13;&#10;cnMvZG93bnJldi54bWxQSwUGAAAAAAQABADzAAAAHgUAAAAA&#13;&#1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F01F" w14:textId="77777777" w:rsidR="00B73287" w:rsidRPr="00967C3A" w:rsidRDefault="00B73287" w:rsidP="00B73287">
    <w:pPr>
      <w:pStyle w:val="Header"/>
      <w:ind w:right="45"/>
      <w:rPr>
        <w:rFonts w:ascii="Cambria" w:hAnsi="Cambria"/>
        <w:noProof/>
        <w:lang w:val="id-ID" w:eastAsia="id-ID"/>
      </w:rPr>
    </w:pPr>
  </w:p>
  <w:p w14:paraId="63E49373" w14:textId="77777777" w:rsidR="002D1A50" w:rsidRPr="00967C3A" w:rsidRDefault="002D1A50" w:rsidP="00354F27">
    <w:pPr>
      <w:pStyle w:val="Header"/>
      <w:ind w:right="45"/>
      <w:jc w:val="center"/>
      <w:rPr>
        <w:rFonts w:ascii="Cambria" w:hAnsi="Cambria"/>
        <w:lang w:val="id-ID"/>
      </w:rPr>
    </w:pPr>
    <w:r w:rsidRPr="00967C3A">
      <w:rPr>
        <w:rFonts w:ascii="Cambria" w:hAnsi="Cambria"/>
      </w:rPr>
      <w:t>Vol.</w:t>
    </w:r>
    <w:r w:rsidRPr="00967C3A">
      <w:rPr>
        <w:rFonts w:ascii="Cambria" w:hAnsi="Cambria"/>
        <w:lang w:val="id-ID"/>
      </w:rPr>
      <w:t xml:space="preserve"> </w:t>
    </w:r>
    <w:r w:rsidRPr="00967C3A">
      <w:rPr>
        <w:rFonts w:ascii="Cambria" w:hAnsi="Cambria"/>
      </w:rPr>
      <w:t>x, No.</w:t>
    </w:r>
    <w:r w:rsidRPr="00967C3A">
      <w:rPr>
        <w:rFonts w:ascii="Cambria" w:hAnsi="Cambria"/>
        <w:lang w:val="id-ID"/>
      </w:rPr>
      <w:t xml:space="preserve"> </w:t>
    </w:r>
    <w:r w:rsidRPr="00967C3A">
      <w:rPr>
        <w:rFonts w:ascii="Cambria" w:hAnsi="Cambria"/>
      </w:rPr>
      <w:t>x, 201x, pp. xx-xx</w:t>
    </w:r>
  </w:p>
  <w:p w14:paraId="52F999D6" w14:textId="77777777" w:rsidR="002D1A50" w:rsidRPr="00967C3A" w:rsidRDefault="002D1A50" w:rsidP="00354F27">
    <w:pPr>
      <w:pStyle w:val="Header"/>
      <w:ind w:right="45"/>
      <w:jc w:val="center"/>
      <w:rPr>
        <w:rFonts w:ascii="Cambria" w:hAnsi="Cambria"/>
        <w:lang w:val="id-ID"/>
      </w:rPr>
    </w:pPr>
    <w:r w:rsidRPr="00967C3A">
      <w:rPr>
        <w:rFonts w:ascii="Cambria" w:hAnsi="Cambria"/>
      </w:rPr>
      <w:t xml:space="preserve">DOI: </w:t>
    </w:r>
    <w:hyperlink r:id="rId1" w:history="1">
      <w:r w:rsidR="00354F27" w:rsidRPr="00967C3A">
        <w:rPr>
          <w:rStyle w:val="Hyperlink"/>
          <w:rFonts w:ascii="Cambria" w:hAnsi="Cambria"/>
        </w:rPr>
        <w:t>https://doi.org/10.24014/0.87xxx</w:t>
      </w:r>
    </w:hyperlink>
  </w:p>
  <w:p w14:paraId="4C8F98A2" w14:textId="77777777" w:rsidR="002D1A50" w:rsidRPr="00967C3A" w:rsidRDefault="00437BE2" w:rsidP="00B73287">
    <w:pPr>
      <w:pStyle w:val="Header"/>
      <w:ind w:right="45"/>
      <w:rPr>
        <w:rFonts w:ascii="Cambria" w:hAnsi="Cambria"/>
        <w:noProof/>
        <w:lang w:val="id-ID" w:eastAsia="id-ID"/>
      </w:rPr>
    </w:pPr>
    <w:r>
      <w:rPr>
        <w:noProof/>
      </w:rPr>
      <w:pict w14:anchorId="5EFC8F13">
        <v:shapetype id="_x0000_t32" coordsize="21600,21600" o:spt="32" o:oned="t" path="m,l21600,21600e" filled="f">
          <v:path arrowok="t" fillok="f" o:connecttype="none"/>
          <o:lock v:ext="edit" shapetype="t"/>
        </v:shapetype>
        <v:shape id="AutoShape 4" o:spid="_x0000_s1028" type="#_x0000_t32" style="position:absolute;margin-left:-3.85pt;margin-top:3.2pt;width:385.5pt;height:0;z-index:1;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2sVuAEAAFYDAAAOAAAAZHJzL2Uyb0RvYy54bWysU8Fu2zAMvQ/YPwi6L06CZUiNOD2k6y7d&#13;&#10;FqDdBzCSbAuTRYFUYufvJ6lJVmy3YT4IlEg+Pj7Sm/tpcOJkiC36Ri5mcymMV6it7xr54+Xxw1oK&#13;&#10;juA1OPSmkWfD8n77/t1mDLVZYo9OGxIJxHM9hkb2MYa6qlj1ZgCeYTA+OVukAWK6UldpgjGhD65a&#13;&#10;zuefqhFJB0JlmNPrw6tTbgt+2xoVv7ctmyhcIxO3WE4q5yGf1XYDdUcQeqsuNOAfWAxgfSp6g3qA&#13;&#10;COJI9i+owSpCxjbOFA4Vtq1VpvSQulnM/+jmuYdgSi9JHA43mfj/wapvp53fU6auJv8cnlD9ZOFx&#13;&#10;14PvTCHwcg5pcIssVTUGrm8p+cJhT+IwfkWdYuAYsagwtTRkyNSfmIrY55vYZopCpceP67vVepVm&#13;&#10;oq6+CuprYiCOXwwOIhuN5Ehguz7u0Ps0UqRFKQOnJ46ZFtTXhFzV46N1rkzWeTE28m61XJUERmd1&#13;&#10;duYwpu6wcyROkHejfKXH5HkbRnj0uoD1BvTnix3Bulc7FXf+Ik1WI68e1wfU5z1dJUvDKywvi5a3&#13;&#10;4+29ZP/+Hba/AAAA//8DAFBLAwQUAAYACAAAACEA67r5jd8AAAALAQAADwAAAGRycy9kb3ducmV2&#13;&#10;LnhtbExPTU/CQBC9m/AfNkPCxcAW0FZLt4RgPHgUSLwu3bGtdmeb7pZWfr2jF7285OXNvI9sO9pG&#13;&#10;XLDztSMFy0UEAqlwpqZSwen4PH8A4YMmoxtHqOALPWzzyU2mU+MGesXLIZSCTcinWkEVQptK6YsK&#13;&#10;rfYL1yKx9u46qwPTrpSm0wOb20auoiiWVtfECZVucV9h8XnorQL0/f0y2j3a8vRyHW7fVtePoT0q&#13;&#10;NZuOTxuG3QZEwDH8fcDPBu4PORc7u56MF42CeZLwpYL4DgTLSbxegzj/cpln8v+G/BsAAP//AwBQ&#13;&#10;SwECLQAUAAYACAAAACEAtoM4kv4AAADhAQAAEwAAAAAAAAAAAAAAAAAAAAAAW0NvbnRlbnRfVHlw&#13;&#10;ZXNdLnhtbFBLAQItABQABgAIAAAAIQA4/SH/1gAAAJQBAAALAAAAAAAAAAAAAAAAAC8BAABfcmVs&#13;&#10;cy8ucmVsc1BLAQItABQABgAIAAAAIQCx/2sVuAEAAFYDAAAOAAAAAAAAAAAAAAAAAC4CAABkcnMv&#13;&#10;ZTJvRG9jLnhtbFBLAQItABQABgAIAAAAIQDruvmN3wAAAAsBAAAPAAAAAAAAAAAAAAAAABIEAABk&#13;&#10;cnMvZG93bnJldi54bWxQSwUGAAAAAAQABADzAAAAHgUAAAAA&#13;&#10;"/>
      </w:pict>
    </w:r>
  </w:p>
  <w:tbl>
    <w:tblPr>
      <w:tblW w:w="9105" w:type="dxa"/>
      <w:tblInd w:w="108" w:type="dxa"/>
      <w:tblBorders>
        <w:bottom w:val="single" w:sz="4" w:space="0" w:color="auto"/>
      </w:tblBorders>
      <w:tblLook w:val="04A0" w:firstRow="1" w:lastRow="0" w:firstColumn="1" w:lastColumn="0" w:noHBand="0" w:noVBand="1"/>
    </w:tblPr>
    <w:tblGrid>
      <w:gridCol w:w="1701"/>
      <w:gridCol w:w="5986"/>
      <w:gridCol w:w="1418"/>
    </w:tblGrid>
    <w:tr w:rsidR="00354F27" w:rsidRPr="002D1A50" w14:paraId="145D9755" w14:textId="77777777" w:rsidTr="00967C3A">
      <w:tc>
        <w:tcPr>
          <w:tcW w:w="1701" w:type="dxa"/>
          <w:shd w:val="clear" w:color="auto" w:fill="auto"/>
        </w:tcPr>
        <w:p w14:paraId="3BDF5C4A" w14:textId="77777777" w:rsidR="002D1A50" w:rsidRPr="00967C3A" w:rsidRDefault="00437BE2" w:rsidP="00967C3A">
          <w:pPr>
            <w:pStyle w:val="Header"/>
            <w:ind w:right="45"/>
            <w:rPr>
              <w:rFonts w:ascii="Cambria" w:hAnsi="Cambria"/>
              <w:noProof/>
              <w:lang w:val="id-ID" w:eastAsia="id-ID"/>
            </w:rPr>
          </w:pPr>
          <w:r>
            <w:rPr>
              <w:noProof/>
            </w:rPr>
            <w:pict w14:anchorId="25A17D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 style="position:absolute;margin-left:-17.3pt;margin-top:5.7pt;width:107.7pt;height:1in;z-index:-1;visibility:visible;mso-wrap-edited:f;mso-width-percent:0;mso-height-percent:0;mso-width-percent:0;mso-height-percent:0">
                <v:imagedata r:id="rId2" o:title=""/>
              </v:shape>
            </w:pict>
          </w:r>
        </w:p>
      </w:tc>
      <w:tc>
        <w:tcPr>
          <w:tcW w:w="5986" w:type="dxa"/>
          <w:shd w:val="clear" w:color="auto" w:fill="auto"/>
        </w:tcPr>
        <w:p w14:paraId="02E449C5" w14:textId="77777777" w:rsidR="002D1A50" w:rsidRPr="00967C3A" w:rsidRDefault="002D1A50" w:rsidP="00967C3A">
          <w:pPr>
            <w:jc w:val="center"/>
            <w:rPr>
              <w:rFonts w:ascii="Cambria" w:hAnsi="Cambria"/>
              <w:sz w:val="8"/>
              <w:lang w:val="id-ID" w:eastAsia="id-ID"/>
            </w:rPr>
          </w:pPr>
        </w:p>
        <w:p w14:paraId="0AEEB79A" w14:textId="77777777" w:rsidR="002D1A50" w:rsidRPr="00967C3A" w:rsidRDefault="002D1A50" w:rsidP="00967C3A">
          <w:pPr>
            <w:jc w:val="center"/>
            <w:rPr>
              <w:rFonts w:ascii="Cambria" w:hAnsi="Cambria"/>
              <w:color w:val="000000"/>
              <w:szCs w:val="16"/>
              <w:lang w:val="id-ID" w:eastAsia="id-ID"/>
            </w:rPr>
          </w:pPr>
          <w:r w:rsidRPr="00967C3A">
            <w:rPr>
              <w:rFonts w:ascii="Cambria" w:hAnsi="Cambria"/>
              <w:color w:val="000000"/>
              <w:szCs w:val="16"/>
              <w:lang w:val="id-ID" w:eastAsia="id-ID"/>
            </w:rPr>
            <w:t xml:space="preserve">Contents lists available at </w:t>
          </w:r>
          <w:r w:rsidR="00354F27" w:rsidRPr="00967C3A">
            <w:rPr>
              <w:rStyle w:val="Hyperlink"/>
              <w:rFonts w:ascii="Cambria" w:hAnsi="Cambria"/>
              <w:color w:val="000000"/>
              <w:szCs w:val="16"/>
              <w:lang w:val="id-ID" w:eastAsia="id-ID"/>
            </w:rPr>
            <w:t>http://ejournal.uin-suska.ac.id</w:t>
          </w:r>
        </w:p>
        <w:p w14:paraId="030648CC" w14:textId="77777777" w:rsidR="00354F27" w:rsidRPr="00957322" w:rsidRDefault="00354F27" w:rsidP="00967C3A">
          <w:pPr>
            <w:pStyle w:val="Header"/>
            <w:jc w:val="center"/>
            <w:rPr>
              <w:rFonts w:ascii="Calisto MT" w:hAnsi="Calisto MT" w:cs="Adobe Arabic"/>
              <w:color w:val="000000"/>
              <w:sz w:val="24"/>
              <w:szCs w:val="24"/>
            </w:rPr>
          </w:pPr>
          <w:r w:rsidRPr="00957322">
            <w:rPr>
              <w:rFonts w:ascii="Calisto MT" w:hAnsi="Calisto MT" w:cs="Adobe Arabic"/>
              <w:b/>
              <w:bCs/>
              <w:color w:val="000000"/>
              <w:sz w:val="24"/>
              <w:szCs w:val="24"/>
            </w:rPr>
            <w:t>Al-Ittizaan: Jurnal Bimbingan Konseling Islam</w:t>
          </w:r>
        </w:p>
        <w:p w14:paraId="232366E9" w14:textId="77777777" w:rsidR="00375E55" w:rsidRPr="00967C3A" w:rsidRDefault="00375E55" w:rsidP="00967C3A">
          <w:pPr>
            <w:pStyle w:val="Header"/>
            <w:jc w:val="center"/>
            <w:rPr>
              <w:rFonts w:ascii="Cambria" w:hAnsi="Cambria" w:cs="Calibri"/>
              <w:noProof/>
              <w:color w:val="000000"/>
              <w:sz w:val="22"/>
              <w:lang w:val="id-ID" w:eastAsia="id-ID"/>
            </w:rPr>
          </w:pPr>
          <w:r w:rsidRPr="00967C3A">
            <w:rPr>
              <w:rFonts w:ascii="Cambria" w:hAnsi="Cambria" w:cs="Calibri"/>
              <w:noProof/>
              <w:color w:val="000000"/>
              <w:sz w:val="22"/>
              <w:lang w:eastAsia="id-ID"/>
            </w:rPr>
            <w:t xml:space="preserve">ISSN: </w:t>
          </w:r>
          <w:r w:rsidRPr="00967C3A">
            <w:rPr>
              <w:rFonts w:ascii="Cambria" w:hAnsi="Cambria" w:cs="Calibri"/>
              <w:noProof/>
              <w:color w:val="000000"/>
              <w:sz w:val="22"/>
              <w:lang w:val="id-ID" w:eastAsia="id-ID"/>
            </w:rPr>
            <w:t xml:space="preserve"> </w:t>
          </w:r>
          <w:r w:rsidR="00354F27" w:rsidRPr="00967C3A">
            <w:rPr>
              <w:rFonts w:ascii="Cambria" w:hAnsi="Cambria" w:cs="Calibri"/>
              <w:noProof/>
              <w:color w:val="000000"/>
              <w:sz w:val="22"/>
              <w:lang w:eastAsia="id-ID"/>
            </w:rPr>
            <w:t>2</w:t>
          </w:r>
          <w:r w:rsidR="00354F27" w:rsidRPr="00967C3A">
            <w:rPr>
              <w:rFonts w:ascii="Cambria" w:hAnsi="Cambria" w:cs="Calibri"/>
              <w:color w:val="000000"/>
              <w:sz w:val="22"/>
            </w:rPr>
            <w:t>620-3820</w:t>
          </w:r>
        </w:p>
        <w:p w14:paraId="202FB4B2" w14:textId="77777777" w:rsidR="002D1A50" w:rsidRPr="00967C3A" w:rsidRDefault="002D1A50" w:rsidP="00967C3A">
          <w:pPr>
            <w:jc w:val="center"/>
            <w:rPr>
              <w:rFonts w:ascii="Cambria" w:hAnsi="Cambria"/>
              <w:color w:val="000000"/>
              <w:sz w:val="14"/>
              <w:szCs w:val="24"/>
              <w:lang w:val="id-ID" w:eastAsia="id-ID"/>
            </w:rPr>
          </w:pPr>
        </w:p>
        <w:p w14:paraId="6133CF27" w14:textId="77777777" w:rsidR="002D1A50" w:rsidRPr="00967C3A" w:rsidRDefault="002D1A50" w:rsidP="00967C3A">
          <w:pPr>
            <w:jc w:val="center"/>
            <w:rPr>
              <w:rStyle w:val="Hyperlink"/>
              <w:rFonts w:ascii="Cambria" w:hAnsi="Cambria"/>
              <w:color w:val="000000"/>
              <w:sz w:val="18"/>
              <w:szCs w:val="16"/>
            </w:rPr>
          </w:pPr>
          <w:r w:rsidRPr="00967C3A">
            <w:rPr>
              <w:rFonts w:ascii="Cambria" w:hAnsi="Cambria"/>
              <w:color w:val="000000"/>
              <w:sz w:val="18"/>
              <w:szCs w:val="16"/>
              <w:lang w:val="id-ID" w:eastAsia="id-ID"/>
            </w:rPr>
            <w:t xml:space="preserve">Journal homepage: </w:t>
          </w:r>
          <w:hyperlink r:id="rId3" w:history="1">
            <w:r w:rsidR="00354F27" w:rsidRPr="00967C3A">
              <w:rPr>
                <w:rStyle w:val="Hyperlink"/>
                <w:rFonts w:ascii="Cambria" w:hAnsi="Cambria"/>
                <w:color w:val="000000"/>
                <w:sz w:val="18"/>
                <w:szCs w:val="16"/>
              </w:rPr>
              <w:t>http://ejournal.uin-suska.ac.id/index.php/alittizaan</w:t>
            </w:r>
          </w:hyperlink>
        </w:p>
        <w:p w14:paraId="1B9EF7BE" w14:textId="77777777" w:rsidR="009C796F" w:rsidRPr="00967C3A" w:rsidRDefault="009C796F" w:rsidP="00967C3A">
          <w:pPr>
            <w:jc w:val="center"/>
            <w:rPr>
              <w:rStyle w:val="Hyperlink"/>
              <w:rFonts w:ascii="Cambria" w:hAnsi="Cambria"/>
              <w:color w:val="000000"/>
              <w:sz w:val="16"/>
              <w:szCs w:val="16"/>
            </w:rPr>
          </w:pPr>
        </w:p>
        <w:p w14:paraId="3C92EF11" w14:textId="77777777" w:rsidR="00354F27" w:rsidRPr="00967C3A" w:rsidRDefault="00354F27" w:rsidP="00967C3A">
          <w:pPr>
            <w:jc w:val="center"/>
            <w:rPr>
              <w:rFonts w:ascii="Cambria" w:hAnsi="Cambria"/>
              <w:sz w:val="16"/>
              <w:szCs w:val="16"/>
              <w:lang w:val="id-ID" w:eastAsia="id-ID"/>
            </w:rPr>
          </w:pPr>
        </w:p>
      </w:tc>
      <w:tc>
        <w:tcPr>
          <w:tcW w:w="1418" w:type="dxa"/>
          <w:shd w:val="clear" w:color="auto" w:fill="auto"/>
        </w:tcPr>
        <w:p w14:paraId="6BEA3E1C" w14:textId="77777777" w:rsidR="002D1A50" w:rsidRPr="00967C3A" w:rsidRDefault="00437BE2" w:rsidP="00967C3A">
          <w:pPr>
            <w:pStyle w:val="Header"/>
            <w:ind w:right="45"/>
            <w:rPr>
              <w:rFonts w:ascii="Cambria" w:hAnsi="Cambria"/>
              <w:noProof/>
              <w:lang w:val="id-ID" w:eastAsia="id-ID"/>
            </w:rPr>
          </w:pPr>
          <w:r>
            <w:rPr>
              <w:noProof/>
            </w:rPr>
            <w:pict w14:anchorId="3F6AE036">
              <v:shape id="Picture 12" o:spid="_x0000_s1026" type="#_x0000_t75" alt="" style="position:absolute;margin-left:3.1pt;margin-top:-11.3pt;width:62.5pt;height:83.55pt;z-index:6;visibility:visible;mso-wrap-edited:f;mso-width-percent:0;mso-height-percent:0;mso-position-horizontal-relative:text;mso-position-vertical-relative:text;mso-width-percent:0;mso-height-percent:0">
                <v:imagedata r:id="rId4" o:title=""/>
              </v:shape>
            </w:pict>
          </w:r>
        </w:p>
      </w:tc>
    </w:tr>
  </w:tbl>
  <w:p w14:paraId="658365BA" w14:textId="77777777" w:rsidR="002D1A50" w:rsidRPr="00967C3A" w:rsidRDefault="00437BE2" w:rsidP="00B73287">
    <w:pPr>
      <w:pStyle w:val="Header"/>
      <w:ind w:right="45"/>
      <w:rPr>
        <w:rFonts w:ascii="Cambria" w:hAnsi="Cambria"/>
        <w:noProof/>
        <w:lang w:eastAsia="id-ID"/>
      </w:rPr>
    </w:pPr>
    <w:r>
      <w:rPr>
        <w:noProof/>
      </w:rPr>
      <w:pict w14:anchorId="785A36C7">
        <v:shape id="AutoShape 5" o:spid="_x0000_s1025" type="#_x0000_t32" style="position:absolute;margin-left:-3.85pt;margin-top:10.2pt;width:459.2pt;height:0;z-index: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7XKuQEAAFcDAAAOAAAAZHJzL2Uyb0RvYy54bWysU8Fu2zAMvQ/YPwi6L7bbdQuMOD2k6y7d&#13;&#10;FqDdBzCybAuTRYFUYufvJ6lJWmy3oj4IlEg+Pj7Sq9t5tOKgiQ26RlaLUgrtFLbG9Y38/XT/aSkF&#13;&#10;B3AtWHS6kUfN8nb98cNq8rW+wgFtq0lEEMf15Bs5hODromA16BF4gV676OyQRgjxSn3REkwRfbTF&#13;&#10;VVl+KSak1hMqzRxf756dcp3xu06r8KvrWAdhGxm5hXxSPnfpLNYrqHsCPxh1ogFvYDGCcbHoBeoO&#13;&#10;Aog9mf+gRqMIGbuwUDgW2HVG6dxD7KYq/+nmcQCvcy9RHPYXmfj9YNXPw8ZtKVFXs3v0D6j+sHC4&#13;&#10;GcD1OhN4Ovo4uCpJVUye60tKurDfkthNP7CNMbAPmFWYOxoTZOxPzFns40VsPQeh4uPN8rpafo4z&#13;&#10;UWdfAfU50ROH7xpHkYxGciAw/RA26FwcKVKVy8DhgUOiBfU5IVV1eG+szZO1TkyNvK6+3pQ5g9Ga&#13;&#10;NnlTHFO/21gSB0jLkb/cZPS8DiPcuzajDRrabyc7gLHPdqxu3UmbJEfaPa532B63dNYsTi/TPG1a&#13;&#10;Wo/X95z98j+s/wIAAP//AwBQSwMEFAAGAAgAAAAhAMCx9kHfAAAADQEAAA8AAABkcnMvZG93bnJl&#13;&#10;di54bWxMT01Lw0AQvQv+h2UEb+1uglhNsyml4kEE7RficZpdk2B2Nuxu2/jvHfGgl4F5b+Z9lIvR&#13;&#10;9eJkQ+w8acimCoSl2puOGg373ePkDkRMSAZ7T1bDl42wqC4vSiyMP9PGnrapESxCsUANbUpDIWWs&#13;&#10;W+swTv1gibkPHxwmXkMjTcAzi7te5krdSocdsUOLg121tv7cHp2G5/0L5UvzjrRZZeEJ39z6dZdr&#13;&#10;fX01Psx5LOcgkh3T3wf8dOD8UHGwgz+SiaLXMJnN+FJDrm5AMH+fKQYOv4CsSvm/RfUNAAD//wMA&#13;&#10;UEsBAi0AFAAGAAgAAAAhALaDOJL+AAAA4QEAABMAAAAAAAAAAAAAAAAAAAAAAFtDb250ZW50X1R5&#13;&#10;cGVzXS54bWxQSwECLQAUAAYACAAAACEAOP0h/9YAAACUAQAACwAAAAAAAAAAAAAAAAAvAQAAX3Jl&#13;&#10;bHMvLnJlbHNQSwECLQAUAAYACAAAACEAmde1yrkBAABXAwAADgAAAAAAAAAAAAAAAAAuAgAAZHJz&#13;&#10;L2Uyb0RvYy54bWxQSwECLQAUAAYACAAAACEAwLH2Qd8AAAANAQAADwAAAAAAAAAAAAAAAAATBAAA&#13;&#10;ZHJzL2Rvd25yZXYueG1sUEsFBgAAAAAEAAQA8wAAAB8FAAAAAA==&#13;&#10;" strokeweight="2.5pt"/>
      </w:pict>
    </w:r>
  </w:p>
  <w:p w14:paraId="7CE28634" w14:textId="77777777" w:rsidR="00B73287" w:rsidRPr="00967C3A" w:rsidRDefault="00B73287" w:rsidP="00B73287">
    <w:pPr>
      <w:pStyle w:val="Header"/>
      <w:ind w:right="45"/>
      <w:rPr>
        <w:rFonts w:ascii="Cambria" w:hAnsi="Cambria"/>
        <w:b/>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686706">
    <w:abstractNumId w:val="2"/>
  </w:num>
  <w:num w:numId="2" w16cid:durableId="1367487912">
    <w:abstractNumId w:val="0"/>
  </w:num>
  <w:num w:numId="3" w16cid:durableId="686373270">
    <w:abstractNumId w:val="4"/>
  </w:num>
  <w:num w:numId="4" w16cid:durableId="1558397034">
    <w:abstractNumId w:val="3"/>
  </w:num>
  <w:num w:numId="5" w16cid:durableId="1649820820">
    <w:abstractNumId w:val="5"/>
  </w:num>
  <w:num w:numId="6" w16cid:durableId="67025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oNotTrackMoves/>
  <w:defaultTabStop w:val="720"/>
  <w:evenAndOddHeaders/>
  <w:drawingGridHorizontalSpacing w:val="100"/>
  <w:displayHorizontalDrawingGridEvery w:val="2"/>
  <w:characterSpacingControl w:val="doNotCompress"/>
  <w:hdrShapeDefaults>
    <o:shapedefaults v:ext="edit" spidmax="2051"/>
    <o:shapelayout v:ext="edit">
      <o:idmap v:ext="edit" data="1"/>
      <o:rules v:ext="edit">
        <o:r id="V:Rule1" type="connector" idref="#AutoShape 5"/>
        <o:r id="V:Rule2" type="connector" idref="#AutoShape 4"/>
        <o:r id="V:Rule3" type="connector" idref="#AutoShape 9"/>
        <o:r id="V:Rule4" type="connector" idref="#AutoShape 7"/>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6E38"/>
    <w:rsid w:val="00012426"/>
    <w:rsid w:val="00015636"/>
    <w:rsid w:val="000579D1"/>
    <w:rsid w:val="000C4BC6"/>
    <w:rsid w:val="000F3FA3"/>
    <w:rsid w:val="00103B77"/>
    <w:rsid w:val="00186642"/>
    <w:rsid w:val="001A7537"/>
    <w:rsid w:val="001B6E38"/>
    <w:rsid w:val="00253927"/>
    <w:rsid w:val="00271548"/>
    <w:rsid w:val="002D1A50"/>
    <w:rsid w:val="0030799E"/>
    <w:rsid w:val="00354F27"/>
    <w:rsid w:val="00375090"/>
    <w:rsid w:val="00375E55"/>
    <w:rsid w:val="00437BE2"/>
    <w:rsid w:val="0047757A"/>
    <w:rsid w:val="0050001C"/>
    <w:rsid w:val="005767CC"/>
    <w:rsid w:val="00611EFE"/>
    <w:rsid w:val="006461B1"/>
    <w:rsid w:val="00675EC7"/>
    <w:rsid w:val="007A7305"/>
    <w:rsid w:val="0082291A"/>
    <w:rsid w:val="00830119"/>
    <w:rsid w:val="008A34A1"/>
    <w:rsid w:val="00943429"/>
    <w:rsid w:val="00957322"/>
    <w:rsid w:val="00967C3A"/>
    <w:rsid w:val="00994C98"/>
    <w:rsid w:val="009C796F"/>
    <w:rsid w:val="00A24391"/>
    <w:rsid w:val="00A6344B"/>
    <w:rsid w:val="00A97EDE"/>
    <w:rsid w:val="00AD30BE"/>
    <w:rsid w:val="00B00AD8"/>
    <w:rsid w:val="00B10638"/>
    <w:rsid w:val="00B66D39"/>
    <w:rsid w:val="00B73287"/>
    <w:rsid w:val="00BE53E2"/>
    <w:rsid w:val="00C60242"/>
    <w:rsid w:val="00C92604"/>
    <w:rsid w:val="00CD1BD6"/>
    <w:rsid w:val="00CD531B"/>
    <w:rsid w:val="00CE32FC"/>
    <w:rsid w:val="00CF160E"/>
    <w:rsid w:val="00D42CB2"/>
    <w:rsid w:val="00D93BD3"/>
    <w:rsid w:val="00DE11D7"/>
    <w:rsid w:val="00DE4FC0"/>
    <w:rsid w:val="00DF5809"/>
    <w:rsid w:val="00E9462E"/>
    <w:rsid w:val="00ED7FFD"/>
    <w:rsid w:val="00F3532B"/>
    <w:rsid w:val="00F54B7C"/>
    <w:rsid w:val="00F679E4"/>
    <w:rsid w:val="00F86A06"/>
    <w:rsid w:val="00FF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DB1156"/>
  <w15:chartTrackingRefBased/>
  <w15:docId w15:val="{FD3263A7-321C-4A25-B1D6-BC8DEDAB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FE"/>
    <w:rPr>
      <w:rFonts w:ascii="Times New Roman" w:eastAsia="Times New Roman" w:hAnsi="Times New Roman"/>
    </w:rPr>
  </w:style>
  <w:style w:type="paragraph" w:styleId="Heading1">
    <w:name w:val="heading 1"/>
    <w:basedOn w:val="Normal"/>
    <w:link w:val="Heading1Char"/>
    <w:uiPriority w:val="1"/>
    <w:qFormat/>
    <w:rsid w:val="00CD531B"/>
    <w:pPr>
      <w:widowControl w:val="0"/>
      <w:autoSpaceDE w:val="0"/>
      <w:autoSpaceDN w:val="0"/>
      <w:ind w:left="360"/>
      <w:outlineLvl w:val="0"/>
    </w:pPr>
    <w:rPr>
      <w:rFonts w:ascii="Tahoma" w:eastAsia="Tahoma" w:hAnsi="Tahoma" w:cs="Tahoma"/>
      <w:b/>
      <w:bCs/>
      <w:sz w:val="22"/>
      <w:szCs w:val="22"/>
    </w:rPr>
  </w:style>
  <w:style w:type="paragraph" w:styleId="Heading2">
    <w:name w:val="heading 2"/>
    <w:basedOn w:val="Normal"/>
    <w:link w:val="Heading2Char"/>
    <w:uiPriority w:val="9"/>
    <w:qFormat/>
    <w:rsid w:val="004775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FE"/>
    <w:rPr>
      <w:rFonts w:ascii="Tahoma" w:hAnsi="Tahoma" w:cs="Tahoma"/>
      <w:sz w:val="16"/>
      <w:szCs w:val="16"/>
    </w:rPr>
  </w:style>
  <w:style w:type="character" w:customStyle="1" w:styleId="BalloonTextChar">
    <w:name w:val="Balloon Text Char"/>
    <w:link w:val="BalloonText"/>
    <w:uiPriority w:val="99"/>
    <w:semiHidden/>
    <w:rsid w:val="00611EFE"/>
    <w:rPr>
      <w:rFonts w:ascii="Tahoma" w:hAnsi="Tahoma" w:cs="Tahoma"/>
      <w:sz w:val="16"/>
      <w:szCs w:val="16"/>
    </w:rPr>
  </w:style>
  <w:style w:type="paragraph" w:styleId="Header">
    <w:name w:val="header"/>
    <w:basedOn w:val="Normal"/>
    <w:link w:val="HeaderChar"/>
    <w:uiPriority w:val="99"/>
    <w:unhideWhenUsed/>
    <w:rsid w:val="00611EFE"/>
    <w:pPr>
      <w:tabs>
        <w:tab w:val="center" w:pos="4513"/>
        <w:tab w:val="right" w:pos="9026"/>
      </w:tabs>
    </w:pPr>
  </w:style>
  <w:style w:type="character" w:customStyle="1" w:styleId="HeaderChar">
    <w:name w:val="Header Char"/>
    <w:basedOn w:val="DefaultParagraphFont"/>
    <w:link w:val="Header"/>
    <w:uiPriority w:val="99"/>
    <w:rsid w:val="00611EFE"/>
  </w:style>
  <w:style w:type="paragraph" w:styleId="Footer">
    <w:name w:val="footer"/>
    <w:basedOn w:val="Normal"/>
    <w:link w:val="FooterChar"/>
    <w:uiPriority w:val="99"/>
    <w:unhideWhenUsed/>
    <w:rsid w:val="00611EFE"/>
    <w:pPr>
      <w:tabs>
        <w:tab w:val="center" w:pos="4513"/>
        <w:tab w:val="right" w:pos="9026"/>
      </w:tabs>
    </w:pPr>
  </w:style>
  <w:style w:type="character" w:customStyle="1" w:styleId="FooterChar">
    <w:name w:val="Footer Char"/>
    <w:basedOn w:val="DefaultParagraphFont"/>
    <w:link w:val="Footer"/>
    <w:uiPriority w:val="99"/>
    <w:rsid w:val="00611EFE"/>
  </w:style>
  <w:style w:type="table" w:styleId="TableGrid">
    <w:name w:val="Table Grid"/>
    <w:basedOn w:val="TableNormal"/>
    <w:rsid w:val="00611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11EFE"/>
    <w:pPr>
      <w:jc w:val="center"/>
    </w:pPr>
    <w:rPr>
      <w:b/>
      <w:bCs/>
      <w:sz w:val="28"/>
      <w:szCs w:val="24"/>
      <w:lang w:val="id-ID"/>
    </w:rPr>
  </w:style>
  <w:style w:type="character" w:customStyle="1" w:styleId="TitleChar">
    <w:name w:val="Title Char"/>
    <w:link w:val="Title"/>
    <w:rsid w:val="00611EFE"/>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C92604"/>
    <w:pPr>
      <w:spacing w:before="100" w:beforeAutospacing="1" w:after="100" w:afterAutospacing="1"/>
    </w:pPr>
    <w:rPr>
      <w:sz w:val="24"/>
      <w:szCs w:val="24"/>
      <w:lang w:val="id-ID" w:eastAsia="id-ID"/>
    </w:rPr>
  </w:style>
  <w:style w:type="character" w:styleId="Strong">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ListParagraph">
    <w:name w:val="List Paragraph"/>
    <w:basedOn w:val="Normal"/>
    <w:uiPriority w:val="34"/>
    <w:qFormat/>
    <w:rsid w:val="000F3FA3"/>
    <w:pPr>
      <w:spacing w:after="200" w:line="276" w:lineRule="auto"/>
      <w:ind w:left="720"/>
      <w:contextualSpacing/>
    </w:pPr>
    <w:rPr>
      <w:rFonts w:ascii="Calibri" w:eastAsia="Calibri" w:hAnsi="Calibri"/>
      <w:sz w:val="22"/>
      <w:szCs w:val="22"/>
      <w:lang w:val="id-ID"/>
    </w:rPr>
  </w:style>
  <w:style w:type="paragraph" w:styleId="BodyTextIndent2">
    <w:name w:val="Body Text Indent 2"/>
    <w:basedOn w:val="Normal"/>
    <w:link w:val="BodyTextIndent2Char"/>
    <w:uiPriority w:val="99"/>
    <w:unhideWhenUsed/>
    <w:rsid w:val="000F3FA3"/>
    <w:pPr>
      <w:spacing w:after="120" w:line="480" w:lineRule="auto"/>
      <w:ind w:left="283"/>
    </w:pPr>
    <w:rPr>
      <w:rFonts w:ascii="Calibri" w:eastAsia="Calibri" w:hAnsi="Calibri"/>
      <w:sz w:val="22"/>
      <w:szCs w:val="22"/>
      <w:lang w:val="id-ID"/>
    </w:rPr>
  </w:style>
  <w:style w:type="character" w:customStyle="1" w:styleId="BodyTextIndent2Char">
    <w:name w:val="Body Text Indent 2 Char"/>
    <w:link w:val="BodyTextIndent2"/>
    <w:uiPriority w:val="99"/>
    <w:rsid w:val="000F3FA3"/>
    <w:rPr>
      <w:rFonts w:ascii="Calibri" w:eastAsia="Calibri" w:hAnsi="Calibri" w:cs="Times New Roman"/>
    </w:rPr>
  </w:style>
  <w:style w:type="table" w:customStyle="1" w:styleId="PlainTable21">
    <w:name w:val="Plain Table 21"/>
    <w:basedOn w:val="TableNormal"/>
    <w:uiPriority w:val="42"/>
    <w:rsid w:val="000F3FA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DefaultParagraphFont"/>
    <w:rsid w:val="002D1A50"/>
  </w:style>
  <w:style w:type="character" w:customStyle="1" w:styleId="Heading2Char">
    <w:name w:val="Heading 2 Char"/>
    <w:link w:val="Heading2"/>
    <w:uiPriority w:val="9"/>
    <w:rsid w:val="0047757A"/>
    <w:rPr>
      <w:rFonts w:ascii="Times New Roman" w:eastAsia="Times New Roman" w:hAnsi="Times New Roman" w:cs="Times New Roman"/>
      <w:b/>
      <w:bCs/>
      <w:sz w:val="36"/>
      <w:szCs w:val="36"/>
      <w:lang w:val="en-US"/>
    </w:rPr>
  </w:style>
  <w:style w:type="character" w:styleId="UnresolvedMention">
    <w:name w:val="Unresolved Mention"/>
    <w:uiPriority w:val="99"/>
    <w:semiHidden/>
    <w:unhideWhenUsed/>
    <w:rsid w:val="00354F27"/>
    <w:rPr>
      <w:color w:val="605E5C"/>
      <w:shd w:val="clear" w:color="auto" w:fill="E1DFDD"/>
    </w:rPr>
  </w:style>
  <w:style w:type="character" w:styleId="FollowedHyperlink">
    <w:name w:val="FollowedHyperlink"/>
    <w:uiPriority w:val="99"/>
    <w:semiHidden/>
    <w:unhideWhenUsed/>
    <w:rsid w:val="00354F27"/>
    <w:rPr>
      <w:color w:val="800080"/>
      <w:u w:val="single"/>
    </w:rPr>
  </w:style>
  <w:style w:type="paragraph" w:customStyle="1" w:styleId="TableParagraph">
    <w:name w:val="Table Paragraph"/>
    <w:basedOn w:val="Normal"/>
    <w:uiPriority w:val="1"/>
    <w:qFormat/>
    <w:rsid w:val="001B6E38"/>
    <w:pPr>
      <w:widowControl w:val="0"/>
      <w:autoSpaceDE w:val="0"/>
      <w:autoSpaceDN w:val="0"/>
      <w:ind w:left="112"/>
    </w:pPr>
    <w:rPr>
      <w:rFonts w:ascii="Tahoma" w:eastAsia="Tahoma" w:hAnsi="Tahoma" w:cs="Tahoma"/>
      <w:sz w:val="22"/>
      <w:szCs w:val="22"/>
    </w:rPr>
  </w:style>
  <w:style w:type="paragraph" w:styleId="BodyText">
    <w:name w:val="Body Text"/>
    <w:basedOn w:val="Normal"/>
    <w:link w:val="BodyTextChar"/>
    <w:uiPriority w:val="99"/>
    <w:unhideWhenUsed/>
    <w:rsid w:val="00DE4FC0"/>
    <w:pPr>
      <w:spacing w:after="120"/>
    </w:pPr>
  </w:style>
  <w:style w:type="character" w:customStyle="1" w:styleId="BodyTextChar">
    <w:name w:val="Body Text Char"/>
    <w:link w:val="BodyText"/>
    <w:uiPriority w:val="99"/>
    <w:rsid w:val="00DE4FC0"/>
    <w:rPr>
      <w:rFonts w:ascii="Times New Roman" w:eastAsia="Times New Roman" w:hAnsi="Times New Roman"/>
    </w:rPr>
  </w:style>
  <w:style w:type="character" w:customStyle="1" w:styleId="IEEEParagraphChar">
    <w:name w:val="IEEE Paragraph Char"/>
    <w:link w:val="IEEEParagraph"/>
    <w:locked/>
    <w:rsid w:val="00CD531B"/>
    <w:rPr>
      <w:rFonts w:eastAsia="SimSun"/>
      <w:sz w:val="24"/>
      <w:szCs w:val="24"/>
      <w:lang w:val="en-AU" w:eastAsia="zh-CN"/>
    </w:rPr>
  </w:style>
  <w:style w:type="paragraph" w:customStyle="1" w:styleId="IEEEParagraph">
    <w:name w:val="IEEE Paragraph"/>
    <w:basedOn w:val="Normal"/>
    <w:link w:val="IEEEParagraphChar"/>
    <w:rsid w:val="00CD531B"/>
    <w:pPr>
      <w:adjustRightInd w:val="0"/>
      <w:snapToGrid w:val="0"/>
      <w:ind w:firstLine="216"/>
      <w:jc w:val="both"/>
    </w:pPr>
    <w:rPr>
      <w:rFonts w:ascii="Calibri" w:eastAsia="SimSun" w:hAnsi="Calibri"/>
      <w:sz w:val="24"/>
      <w:szCs w:val="24"/>
      <w:lang w:val="en-AU" w:eastAsia="zh-CN"/>
    </w:rPr>
  </w:style>
  <w:style w:type="character" w:customStyle="1" w:styleId="longtext">
    <w:name w:val="long_text"/>
    <w:basedOn w:val="DefaultParagraphFont"/>
    <w:rsid w:val="00CD531B"/>
  </w:style>
  <w:style w:type="character" w:customStyle="1" w:styleId="CharacterStyle1">
    <w:name w:val="Character Style 1"/>
    <w:rsid w:val="00CD531B"/>
    <w:rPr>
      <w:rFonts w:ascii="Garamond" w:hAnsi="Garamond" w:cs="Garamond"/>
      <w:sz w:val="20"/>
      <w:szCs w:val="20"/>
    </w:rPr>
  </w:style>
  <w:style w:type="table" w:customStyle="1" w:styleId="TableGrid11">
    <w:name w:val="Table Grid11"/>
    <w:basedOn w:val="TableNormal"/>
    <w:next w:val="TableGrid"/>
    <w:uiPriority w:val="59"/>
    <w:rsid w:val="00CD531B"/>
    <w:rPr>
      <w:rFonts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531B"/>
    <w:rPr>
      <w:rFonts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CD531B"/>
    <w:rPr>
      <w:rFonts w:ascii="Tahoma" w:eastAsia="Tahoma" w:hAnsi="Tahoma" w:cs="Tahoma"/>
      <w:b/>
      <w:bCs/>
      <w:sz w:val="22"/>
      <w:szCs w:val="22"/>
    </w:rPr>
  </w:style>
  <w:style w:type="character" w:styleId="Emphasis">
    <w:name w:val="Emphasis"/>
    <w:uiPriority w:val="20"/>
    <w:qFormat/>
    <w:rsid w:val="00C60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153">
      <w:bodyDiv w:val="1"/>
      <w:marLeft w:val="0"/>
      <w:marRight w:val="0"/>
      <w:marTop w:val="0"/>
      <w:marBottom w:val="0"/>
      <w:divBdr>
        <w:top w:val="none" w:sz="0" w:space="0" w:color="auto"/>
        <w:left w:val="none" w:sz="0" w:space="0" w:color="auto"/>
        <w:bottom w:val="none" w:sz="0" w:space="0" w:color="auto"/>
        <w:right w:val="none" w:sz="0" w:space="0" w:color="auto"/>
      </w:divBdr>
    </w:div>
    <w:div w:id="211356624">
      <w:bodyDiv w:val="1"/>
      <w:marLeft w:val="0"/>
      <w:marRight w:val="0"/>
      <w:marTop w:val="0"/>
      <w:marBottom w:val="0"/>
      <w:divBdr>
        <w:top w:val="none" w:sz="0" w:space="0" w:color="auto"/>
        <w:left w:val="none" w:sz="0" w:space="0" w:color="auto"/>
        <w:bottom w:val="none" w:sz="0" w:space="0" w:color="auto"/>
        <w:right w:val="none" w:sz="0" w:space="0" w:color="auto"/>
      </w:divBdr>
      <w:divsChild>
        <w:div w:id="122695997">
          <w:marLeft w:val="0"/>
          <w:marRight w:val="0"/>
          <w:marTop w:val="0"/>
          <w:marBottom w:val="0"/>
          <w:divBdr>
            <w:top w:val="none" w:sz="0" w:space="0" w:color="auto"/>
            <w:left w:val="none" w:sz="0" w:space="0" w:color="auto"/>
            <w:bottom w:val="none" w:sz="0" w:space="0" w:color="auto"/>
            <w:right w:val="none" w:sz="0" w:space="0" w:color="auto"/>
          </w:divBdr>
        </w:div>
        <w:div w:id="213123331">
          <w:marLeft w:val="0"/>
          <w:marRight w:val="0"/>
          <w:marTop w:val="0"/>
          <w:marBottom w:val="0"/>
          <w:divBdr>
            <w:top w:val="none" w:sz="0" w:space="0" w:color="auto"/>
            <w:left w:val="none" w:sz="0" w:space="0" w:color="auto"/>
            <w:bottom w:val="none" w:sz="0" w:space="0" w:color="auto"/>
            <w:right w:val="none" w:sz="0" w:space="0" w:color="auto"/>
          </w:divBdr>
        </w:div>
        <w:div w:id="1653171754">
          <w:marLeft w:val="0"/>
          <w:marRight w:val="0"/>
          <w:marTop w:val="0"/>
          <w:marBottom w:val="0"/>
          <w:divBdr>
            <w:top w:val="none" w:sz="0" w:space="0" w:color="auto"/>
            <w:left w:val="none" w:sz="0" w:space="0" w:color="auto"/>
            <w:bottom w:val="none" w:sz="0" w:space="0" w:color="auto"/>
            <w:right w:val="none" w:sz="0" w:space="0" w:color="auto"/>
          </w:divBdr>
        </w:div>
      </w:divsChild>
    </w:div>
    <w:div w:id="361562395">
      <w:bodyDiv w:val="1"/>
      <w:marLeft w:val="0"/>
      <w:marRight w:val="0"/>
      <w:marTop w:val="0"/>
      <w:marBottom w:val="0"/>
      <w:divBdr>
        <w:top w:val="none" w:sz="0" w:space="0" w:color="auto"/>
        <w:left w:val="none" w:sz="0" w:space="0" w:color="auto"/>
        <w:bottom w:val="none" w:sz="0" w:space="0" w:color="auto"/>
        <w:right w:val="none" w:sz="0" w:space="0" w:color="auto"/>
      </w:divBdr>
    </w:div>
    <w:div w:id="523907908">
      <w:bodyDiv w:val="1"/>
      <w:marLeft w:val="0"/>
      <w:marRight w:val="0"/>
      <w:marTop w:val="0"/>
      <w:marBottom w:val="0"/>
      <w:divBdr>
        <w:top w:val="none" w:sz="0" w:space="0" w:color="auto"/>
        <w:left w:val="none" w:sz="0" w:space="0" w:color="auto"/>
        <w:bottom w:val="none" w:sz="0" w:space="0" w:color="auto"/>
        <w:right w:val="none" w:sz="0" w:space="0" w:color="auto"/>
      </w:divBdr>
      <w:divsChild>
        <w:div w:id="790709725">
          <w:marLeft w:val="0"/>
          <w:marRight w:val="0"/>
          <w:marTop w:val="0"/>
          <w:marBottom w:val="0"/>
          <w:divBdr>
            <w:top w:val="none" w:sz="0" w:space="0" w:color="auto"/>
            <w:left w:val="none" w:sz="0" w:space="0" w:color="auto"/>
            <w:bottom w:val="none" w:sz="0" w:space="0" w:color="auto"/>
            <w:right w:val="none" w:sz="0" w:space="0" w:color="auto"/>
          </w:divBdr>
        </w:div>
        <w:div w:id="1224022817">
          <w:marLeft w:val="0"/>
          <w:marRight w:val="0"/>
          <w:marTop w:val="0"/>
          <w:marBottom w:val="0"/>
          <w:divBdr>
            <w:top w:val="none" w:sz="0" w:space="0" w:color="auto"/>
            <w:left w:val="none" w:sz="0" w:space="0" w:color="auto"/>
            <w:bottom w:val="none" w:sz="0" w:space="0" w:color="auto"/>
            <w:right w:val="none" w:sz="0" w:space="0" w:color="auto"/>
          </w:divBdr>
        </w:div>
        <w:div w:id="1560942117">
          <w:marLeft w:val="0"/>
          <w:marRight w:val="0"/>
          <w:marTop w:val="0"/>
          <w:marBottom w:val="0"/>
          <w:divBdr>
            <w:top w:val="none" w:sz="0" w:space="0" w:color="auto"/>
            <w:left w:val="none" w:sz="0" w:space="0" w:color="auto"/>
            <w:bottom w:val="none" w:sz="0" w:space="0" w:color="auto"/>
            <w:right w:val="none" w:sz="0" w:space="0" w:color="auto"/>
          </w:divBdr>
        </w:div>
      </w:divsChild>
    </w:div>
    <w:div w:id="746928327">
      <w:bodyDiv w:val="1"/>
      <w:marLeft w:val="0"/>
      <w:marRight w:val="0"/>
      <w:marTop w:val="0"/>
      <w:marBottom w:val="0"/>
      <w:divBdr>
        <w:top w:val="none" w:sz="0" w:space="0" w:color="auto"/>
        <w:left w:val="none" w:sz="0" w:space="0" w:color="auto"/>
        <w:bottom w:val="none" w:sz="0" w:space="0" w:color="auto"/>
        <w:right w:val="none" w:sz="0" w:space="0" w:color="auto"/>
      </w:divBdr>
      <w:divsChild>
        <w:div w:id="1752314534">
          <w:marLeft w:val="0"/>
          <w:marRight w:val="0"/>
          <w:marTop w:val="0"/>
          <w:marBottom w:val="0"/>
          <w:divBdr>
            <w:top w:val="none" w:sz="0" w:space="0" w:color="auto"/>
            <w:left w:val="none" w:sz="0" w:space="0" w:color="auto"/>
            <w:bottom w:val="none" w:sz="0" w:space="0" w:color="auto"/>
            <w:right w:val="none" w:sz="0" w:space="0" w:color="auto"/>
          </w:divBdr>
        </w:div>
      </w:divsChild>
    </w:div>
    <w:div w:id="1717899298">
      <w:bodyDiv w:val="1"/>
      <w:marLeft w:val="0"/>
      <w:marRight w:val="0"/>
      <w:marTop w:val="0"/>
      <w:marBottom w:val="0"/>
      <w:divBdr>
        <w:top w:val="none" w:sz="0" w:space="0" w:color="auto"/>
        <w:left w:val="none" w:sz="0" w:space="0" w:color="auto"/>
        <w:bottom w:val="none" w:sz="0" w:space="0" w:color="auto"/>
        <w:right w:val="none" w:sz="0" w:space="0" w:color="auto"/>
      </w:divBdr>
      <w:divsChild>
        <w:div w:id="224149243">
          <w:marLeft w:val="0"/>
          <w:marRight w:val="0"/>
          <w:marTop w:val="0"/>
          <w:marBottom w:val="0"/>
          <w:divBdr>
            <w:top w:val="none" w:sz="0" w:space="0" w:color="auto"/>
            <w:left w:val="none" w:sz="0" w:space="0" w:color="auto"/>
            <w:bottom w:val="none" w:sz="0" w:space="0" w:color="auto"/>
            <w:right w:val="none" w:sz="0" w:space="0" w:color="auto"/>
          </w:divBdr>
        </w:div>
        <w:div w:id="872808807">
          <w:marLeft w:val="0"/>
          <w:marRight w:val="0"/>
          <w:marTop w:val="0"/>
          <w:marBottom w:val="0"/>
          <w:divBdr>
            <w:top w:val="none" w:sz="0" w:space="0" w:color="auto"/>
            <w:left w:val="none" w:sz="0" w:space="0" w:color="auto"/>
            <w:bottom w:val="none" w:sz="0" w:space="0" w:color="auto"/>
            <w:right w:val="none" w:sz="0" w:space="0" w:color="auto"/>
          </w:divBdr>
        </w:div>
      </w:divsChild>
    </w:div>
    <w:div w:id="1864635902">
      <w:bodyDiv w:val="1"/>
      <w:marLeft w:val="0"/>
      <w:marRight w:val="0"/>
      <w:marTop w:val="0"/>
      <w:marBottom w:val="0"/>
      <w:divBdr>
        <w:top w:val="none" w:sz="0" w:space="0" w:color="auto"/>
        <w:left w:val="none" w:sz="0" w:space="0" w:color="auto"/>
        <w:bottom w:val="none" w:sz="0" w:space="0" w:color="auto"/>
        <w:right w:val="none" w:sz="0" w:space="0" w:color="auto"/>
      </w:divBdr>
    </w:div>
    <w:div w:id="20441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ejournal.uin-suska.ac.id/index.php/alittizaan" TargetMode="External"/><Relationship Id="rId2" Type="http://schemas.openxmlformats.org/officeDocument/2006/relationships/image" Target="media/image2.png"/><Relationship Id="rId1" Type="http://schemas.openxmlformats.org/officeDocument/2006/relationships/hyperlink" Target="https://doi.org/10.24014/0.87xxx"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Ittiza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95F5-7A9E-46EA-AD46-60992EC7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C:\Users\Lenovo\Downloads\template Ittizaan.dot</Template>
  <TotalTime>81</TotalTime>
  <Pages>9</Pages>
  <Words>9200</Words>
  <Characters>52443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61520</CharactersWithSpaces>
  <SharedDoc>false</SharedDoc>
  <HLinks>
    <vt:vector size="18" baseType="variant">
      <vt:variant>
        <vt:i4>5505148</vt:i4>
      </vt:variant>
      <vt:variant>
        <vt:i4>0</vt:i4>
      </vt:variant>
      <vt:variant>
        <vt:i4>0</vt:i4>
      </vt:variant>
      <vt:variant>
        <vt:i4>5</vt:i4>
      </vt:variant>
      <vt:variant>
        <vt:lpwstr>mailto:yazid@uin-suska.ac.id</vt:lpwstr>
      </vt:variant>
      <vt:variant>
        <vt:lpwstr/>
      </vt:variant>
      <vt:variant>
        <vt:i4>5308503</vt:i4>
      </vt:variant>
      <vt:variant>
        <vt:i4>9</vt:i4>
      </vt:variant>
      <vt:variant>
        <vt:i4>0</vt:i4>
      </vt:variant>
      <vt:variant>
        <vt:i4>5</vt:i4>
      </vt:variant>
      <vt:variant>
        <vt:lpwstr>http://ejournal.uin-suska.ac.id/index.php/alittizaan</vt:lpwstr>
      </vt:variant>
      <vt:variant>
        <vt:lpwstr/>
      </vt:variant>
      <vt:variant>
        <vt:i4>196625</vt:i4>
      </vt:variant>
      <vt:variant>
        <vt:i4>6</vt:i4>
      </vt:variant>
      <vt:variant>
        <vt:i4>0</vt:i4>
      </vt:variant>
      <vt:variant>
        <vt:i4>5</vt:i4>
      </vt:variant>
      <vt:variant>
        <vt:lpwstr>https://doi.org/10.24014/0.87xxx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Microsoft Office User</cp:lastModifiedBy>
  <cp:revision>2</cp:revision>
  <cp:lastPrinted>2018-12-02T08:28:00Z</cp:lastPrinted>
  <dcterms:created xsi:type="dcterms:W3CDTF">2023-02-09T11:34:00Z</dcterms:created>
  <dcterms:modified xsi:type="dcterms:W3CDTF">2023-02-10T04:22:00Z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606285fd-e39b-37b1-898d-8f6606032698</vt:lpwstr>
  </property>
  <property fmtid="{D5CDD505-2E9C-101B-9397-08002B2CF9AE}" pid="24" name="Mendeley Citation Style_1">
    <vt:lpwstr>http://www.zotero.org/styles/apa</vt:lpwstr>
  </property>
</Properties>
</file>