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9FCF" w14:textId="77777777" w:rsidR="00C91159" w:rsidRPr="007E32EA" w:rsidRDefault="00C91159" w:rsidP="002D1908">
      <w:pPr>
        <w:spacing w:after="0" w:line="240" w:lineRule="auto"/>
        <w:jc w:val="center"/>
        <w:rPr>
          <w:rFonts w:ascii="Times New Roman" w:eastAsia="Times New Roman" w:hAnsi="Times New Roman" w:cs="Times New Roman"/>
          <w:b/>
          <w:bCs/>
          <w:color w:val="000000" w:themeColor="text1"/>
          <w:sz w:val="24"/>
          <w:szCs w:val="24"/>
        </w:rPr>
      </w:pPr>
    </w:p>
    <w:p w14:paraId="1E5700C6" w14:textId="12C521EB" w:rsidR="00880124" w:rsidRPr="007E32EA" w:rsidRDefault="00B72BBD" w:rsidP="002D1908">
      <w:pPr>
        <w:spacing w:after="0" w:line="240" w:lineRule="auto"/>
        <w:jc w:val="center"/>
        <w:rPr>
          <w:rFonts w:ascii="Times New Roman" w:eastAsia="Times New Roman" w:hAnsi="Times New Roman" w:cs="Times New Roman"/>
          <w:color w:val="000000" w:themeColor="text1"/>
          <w:sz w:val="24"/>
          <w:szCs w:val="24"/>
          <w:lang w:val="id-ID"/>
        </w:rPr>
      </w:pPr>
      <w:proofErr w:type="spellStart"/>
      <w:r w:rsidRPr="007E32EA">
        <w:rPr>
          <w:rFonts w:ascii="Times New Roman" w:eastAsia="Times New Roman" w:hAnsi="Times New Roman" w:cs="Times New Roman"/>
          <w:b/>
          <w:bCs/>
          <w:color w:val="000000" w:themeColor="text1"/>
          <w:sz w:val="28"/>
          <w:szCs w:val="28"/>
        </w:rPr>
        <w:t>Pembelajaran</w:t>
      </w:r>
      <w:proofErr w:type="spellEnd"/>
      <w:r w:rsidRPr="007E32EA">
        <w:rPr>
          <w:rFonts w:ascii="Times New Roman" w:eastAsia="Times New Roman" w:hAnsi="Times New Roman" w:cs="Times New Roman"/>
          <w:b/>
          <w:bCs/>
          <w:color w:val="000000" w:themeColor="text1"/>
          <w:sz w:val="28"/>
          <w:szCs w:val="28"/>
        </w:rPr>
        <w:t xml:space="preserve"> </w:t>
      </w:r>
      <w:proofErr w:type="spellStart"/>
      <w:r w:rsidRPr="007E32EA">
        <w:rPr>
          <w:rFonts w:ascii="Times New Roman" w:eastAsia="Times New Roman" w:hAnsi="Times New Roman" w:cs="Times New Roman"/>
          <w:b/>
          <w:bCs/>
          <w:color w:val="000000" w:themeColor="text1"/>
          <w:sz w:val="28"/>
          <w:szCs w:val="28"/>
        </w:rPr>
        <w:t>Ekplorasi</w:t>
      </w:r>
      <w:proofErr w:type="spellEnd"/>
      <w:r w:rsidRPr="007E32EA">
        <w:rPr>
          <w:rFonts w:ascii="Times New Roman" w:eastAsia="Times New Roman" w:hAnsi="Times New Roman" w:cs="Times New Roman"/>
          <w:b/>
          <w:bCs/>
          <w:color w:val="000000" w:themeColor="text1"/>
          <w:sz w:val="28"/>
          <w:szCs w:val="28"/>
        </w:rPr>
        <w:t xml:space="preserve"> </w:t>
      </w:r>
      <w:proofErr w:type="spellStart"/>
      <w:r w:rsidRPr="007E32EA">
        <w:rPr>
          <w:rFonts w:ascii="Times New Roman" w:eastAsia="Times New Roman" w:hAnsi="Times New Roman" w:cs="Times New Roman"/>
          <w:b/>
          <w:bCs/>
          <w:color w:val="000000" w:themeColor="text1"/>
          <w:sz w:val="28"/>
          <w:szCs w:val="28"/>
        </w:rPr>
        <w:t>Mendalam</w:t>
      </w:r>
      <w:proofErr w:type="spellEnd"/>
      <w:r w:rsidRPr="007E32EA">
        <w:rPr>
          <w:rFonts w:ascii="Times New Roman" w:eastAsia="Times New Roman" w:hAnsi="Times New Roman" w:cs="Times New Roman"/>
          <w:b/>
          <w:bCs/>
          <w:color w:val="000000" w:themeColor="text1"/>
          <w:sz w:val="28"/>
          <w:szCs w:val="28"/>
        </w:rPr>
        <w:t xml:space="preserve"> dan </w:t>
      </w:r>
      <w:proofErr w:type="spellStart"/>
      <w:r w:rsidRPr="007E32EA">
        <w:rPr>
          <w:rFonts w:ascii="Times New Roman" w:eastAsia="Times New Roman" w:hAnsi="Times New Roman" w:cs="Times New Roman"/>
          <w:b/>
          <w:bCs/>
          <w:color w:val="000000" w:themeColor="text1"/>
          <w:sz w:val="28"/>
          <w:szCs w:val="28"/>
        </w:rPr>
        <w:t>Pemecahan</w:t>
      </w:r>
      <w:proofErr w:type="spellEnd"/>
      <w:r w:rsidRPr="007E32EA">
        <w:rPr>
          <w:rFonts w:ascii="Times New Roman" w:eastAsia="Times New Roman" w:hAnsi="Times New Roman" w:cs="Times New Roman"/>
          <w:b/>
          <w:bCs/>
          <w:color w:val="000000" w:themeColor="text1"/>
          <w:sz w:val="28"/>
          <w:szCs w:val="28"/>
        </w:rPr>
        <w:t xml:space="preserve"> </w:t>
      </w:r>
      <w:proofErr w:type="spellStart"/>
      <w:r w:rsidRPr="007E32EA">
        <w:rPr>
          <w:rFonts w:ascii="Times New Roman" w:eastAsia="Times New Roman" w:hAnsi="Times New Roman" w:cs="Times New Roman"/>
          <w:b/>
          <w:bCs/>
          <w:color w:val="000000" w:themeColor="text1"/>
          <w:sz w:val="28"/>
          <w:szCs w:val="28"/>
        </w:rPr>
        <w:t>Kreatif</w:t>
      </w:r>
      <w:proofErr w:type="spellEnd"/>
      <w:r w:rsidRPr="007E32EA">
        <w:rPr>
          <w:rFonts w:ascii="Times New Roman" w:eastAsia="Times New Roman" w:hAnsi="Times New Roman" w:cs="Times New Roman"/>
          <w:b/>
          <w:bCs/>
          <w:color w:val="000000" w:themeColor="text1"/>
          <w:sz w:val="28"/>
          <w:szCs w:val="28"/>
          <w:lang w:val="id-ID"/>
        </w:rPr>
        <w:t>; Studi Desain Pembelajaran Berbasis Bahtsul Masa’il</w:t>
      </w:r>
    </w:p>
    <w:p w14:paraId="0AC57EE1" w14:textId="77777777" w:rsidR="009D0A30" w:rsidRPr="007E32EA" w:rsidRDefault="009D0A30" w:rsidP="002D1908">
      <w:pPr>
        <w:spacing w:after="0" w:line="240" w:lineRule="auto"/>
        <w:jc w:val="center"/>
        <w:rPr>
          <w:rFonts w:ascii="Times New Roman" w:eastAsia="Times New Roman" w:hAnsi="Times New Roman" w:cs="Times New Roman"/>
          <w:color w:val="000000" w:themeColor="text1"/>
          <w:sz w:val="24"/>
          <w:szCs w:val="24"/>
        </w:rPr>
      </w:pPr>
    </w:p>
    <w:p w14:paraId="55A13423" w14:textId="7C962DA7" w:rsidR="00880124" w:rsidRPr="007E32EA" w:rsidRDefault="00B72BBD" w:rsidP="009D0A30">
      <w:pPr>
        <w:spacing w:after="0" w:line="240" w:lineRule="auto"/>
        <w:jc w:val="center"/>
        <w:rPr>
          <w:rFonts w:ascii="Times New Roman" w:eastAsia="Times New Roman" w:hAnsi="Times New Roman" w:cs="Times New Roman"/>
          <w:color w:val="000000" w:themeColor="text1"/>
          <w:sz w:val="24"/>
          <w:szCs w:val="24"/>
          <w:lang w:val="id-ID"/>
        </w:rPr>
      </w:pPr>
      <w:r w:rsidRPr="007E32EA">
        <w:rPr>
          <w:rFonts w:ascii="Times New Roman" w:eastAsia="Times New Roman" w:hAnsi="Times New Roman" w:cs="Times New Roman"/>
          <w:b/>
          <w:bCs/>
          <w:color w:val="000000" w:themeColor="text1"/>
          <w:sz w:val="24"/>
          <w:szCs w:val="24"/>
          <w:lang w:val="id-ID"/>
        </w:rPr>
        <w:t>Muhammad Sirojuddin</w:t>
      </w:r>
    </w:p>
    <w:p w14:paraId="2459F79C" w14:textId="72EB924E" w:rsidR="00880124" w:rsidRPr="007E32EA" w:rsidRDefault="00B72BBD" w:rsidP="009D0A30">
      <w:pPr>
        <w:spacing w:after="0" w:line="240" w:lineRule="auto"/>
        <w:jc w:val="center"/>
        <w:rPr>
          <w:rFonts w:ascii="Times New Roman" w:eastAsia="Times New Roman" w:hAnsi="Times New Roman" w:cs="Times New Roman"/>
          <w:i/>
          <w:iCs/>
          <w:color w:val="000000" w:themeColor="text1"/>
          <w:sz w:val="24"/>
          <w:szCs w:val="24"/>
          <w:lang w:val="id-ID"/>
        </w:rPr>
      </w:pPr>
      <w:r w:rsidRPr="007E32EA">
        <w:rPr>
          <w:rFonts w:ascii="Times New Roman" w:eastAsia="Times New Roman" w:hAnsi="Times New Roman" w:cs="Times New Roman"/>
          <w:i/>
          <w:iCs/>
          <w:color w:val="000000" w:themeColor="text1"/>
          <w:sz w:val="24"/>
          <w:szCs w:val="24"/>
          <w:lang w:val="id-ID"/>
        </w:rPr>
        <w:t xml:space="preserve"> Universitas Islam Negeri Sunan Ampel Surabaya</w:t>
      </w:r>
      <w:r w:rsidR="00880124" w:rsidRPr="007E32EA">
        <w:rPr>
          <w:rFonts w:ascii="Times New Roman" w:eastAsia="Times New Roman" w:hAnsi="Times New Roman" w:cs="Times New Roman"/>
          <w:i/>
          <w:iCs/>
          <w:color w:val="000000" w:themeColor="text1"/>
          <w:sz w:val="24"/>
          <w:szCs w:val="24"/>
        </w:rPr>
        <w:t xml:space="preserve">, </w:t>
      </w:r>
      <w:r w:rsidRPr="007E32EA">
        <w:rPr>
          <w:rFonts w:ascii="Times New Roman" w:eastAsia="Times New Roman" w:hAnsi="Times New Roman" w:cs="Times New Roman"/>
          <w:i/>
          <w:iCs/>
          <w:color w:val="000000" w:themeColor="text1"/>
          <w:sz w:val="24"/>
          <w:szCs w:val="24"/>
          <w:lang w:val="id-ID"/>
        </w:rPr>
        <w:t>Indonesia</w:t>
      </w:r>
    </w:p>
    <w:p w14:paraId="2A7CEDCC" w14:textId="7A397A71" w:rsidR="00880124" w:rsidRPr="007E32EA" w:rsidRDefault="00880124" w:rsidP="009D0A30">
      <w:pPr>
        <w:spacing w:after="0" w:line="240" w:lineRule="auto"/>
        <w:jc w:val="center"/>
        <w:rPr>
          <w:rFonts w:ascii="Times New Roman" w:eastAsia="Times New Roman" w:hAnsi="Times New Roman" w:cs="Times New Roman"/>
          <w:color w:val="000000" w:themeColor="text1"/>
          <w:sz w:val="24"/>
          <w:szCs w:val="24"/>
          <w:vertAlign w:val="superscript"/>
          <w:lang w:val="id-ID"/>
        </w:rPr>
      </w:pPr>
      <w:r w:rsidRPr="007E32EA">
        <w:rPr>
          <w:rFonts w:ascii="Times New Roman" w:eastAsia="Times New Roman" w:hAnsi="Times New Roman" w:cs="Times New Roman"/>
          <w:color w:val="000000" w:themeColor="text1"/>
          <w:sz w:val="24"/>
          <w:szCs w:val="24"/>
        </w:rPr>
        <w:t xml:space="preserve">e-mail: </w:t>
      </w:r>
      <w:hyperlink r:id="rId8" w:history="1">
        <w:r w:rsidR="00B72BBD" w:rsidRPr="007E32EA">
          <w:rPr>
            <w:rStyle w:val="Hyperlink"/>
            <w:rFonts w:ascii="Times New Roman" w:eastAsia="Times New Roman" w:hAnsi="Times New Roman" w:cs="Times New Roman"/>
            <w:color w:val="000000" w:themeColor="text1"/>
            <w:sz w:val="24"/>
            <w:szCs w:val="24"/>
          </w:rPr>
          <w:t>02040822069@student.uinsby.ac.id</w:t>
        </w:r>
      </w:hyperlink>
      <w:r w:rsidR="00B72BBD" w:rsidRPr="007E32EA">
        <w:rPr>
          <w:rFonts w:ascii="Times New Roman" w:eastAsia="Times New Roman" w:hAnsi="Times New Roman" w:cs="Times New Roman"/>
          <w:color w:val="000000" w:themeColor="text1"/>
          <w:sz w:val="24"/>
          <w:szCs w:val="24"/>
          <w:lang w:val="id-ID"/>
        </w:rPr>
        <w:t xml:space="preserve"> </w:t>
      </w:r>
    </w:p>
    <w:p w14:paraId="15BB6196" w14:textId="77777777" w:rsidR="009D0A30" w:rsidRPr="007E32EA" w:rsidRDefault="009D0A30" w:rsidP="002D1908">
      <w:pPr>
        <w:spacing w:after="0" w:line="240" w:lineRule="auto"/>
        <w:jc w:val="center"/>
        <w:rPr>
          <w:rFonts w:ascii="Times New Roman" w:eastAsia="Times New Roman" w:hAnsi="Times New Roman" w:cs="Times New Roman"/>
          <w:color w:val="000000" w:themeColor="text1"/>
          <w:sz w:val="24"/>
          <w:szCs w:val="24"/>
          <w:vertAlign w:val="superscript"/>
        </w:rPr>
      </w:pPr>
    </w:p>
    <w:p w14:paraId="509B6CFE" w14:textId="7490EF14" w:rsidR="009D0A30" w:rsidRPr="007E32EA" w:rsidRDefault="00B72BBD" w:rsidP="009D0A30">
      <w:pPr>
        <w:spacing w:after="0" w:line="240" w:lineRule="auto"/>
        <w:jc w:val="center"/>
        <w:rPr>
          <w:rFonts w:ascii="Times New Roman" w:eastAsia="Times New Roman" w:hAnsi="Times New Roman" w:cs="Times New Roman"/>
          <w:i/>
          <w:iCs/>
          <w:color w:val="000000" w:themeColor="text1"/>
          <w:sz w:val="24"/>
          <w:szCs w:val="24"/>
          <w:lang w:val="id-ID"/>
        </w:rPr>
      </w:pPr>
      <w:proofErr w:type="spellStart"/>
      <w:r w:rsidRPr="007E32EA">
        <w:rPr>
          <w:rFonts w:ascii="Times New Roman" w:eastAsia="Times New Roman" w:hAnsi="Times New Roman" w:cs="Times New Roman"/>
          <w:b/>
          <w:bCs/>
          <w:color w:val="000000" w:themeColor="text1"/>
          <w:sz w:val="24"/>
          <w:szCs w:val="24"/>
        </w:rPr>
        <w:t>Achmad</w:t>
      </w:r>
      <w:proofErr w:type="spellEnd"/>
      <w:r w:rsidRPr="007E32EA">
        <w:rPr>
          <w:rFonts w:ascii="Times New Roman" w:eastAsia="Times New Roman" w:hAnsi="Times New Roman" w:cs="Times New Roman"/>
          <w:b/>
          <w:bCs/>
          <w:color w:val="000000" w:themeColor="text1"/>
          <w:sz w:val="24"/>
          <w:szCs w:val="24"/>
        </w:rPr>
        <w:t xml:space="preserve"> </w:t>
      </w:r>
      <w:proofErr w:type="spellStart"/>
      <w:r w:rsidRPr="007E32EA">
        <w:rPr>
          <w:rFonts w:ascii="Times New Roman" w:eastAsia="Times New Roman" w:hAnsi="Times New Roman" w:cs="Times New Roman"/>
          <w:b/>
          <w:bCs/>
          <w:color w:val="000000" w:themeColor="text1"/>
          <w:sz w:val="24"/>
          <w:szCs w:val="24"/>
        </w:rPr>
        <w:t>Jalilul</w:t>
      </w:r>
      <w:proofErr w:type="spellEnd"/>
      <w:r w:rsidRPr="007E32EA">
        <w:rPr>
          <w:rFonts w:ascii="Times New Roman" w:eastAsia="Times New Roman" w:hAnsi="Times New Roman" w:cs="Times New Roman"/>
          <w:b/>
          <w:bCs/>
          <w:color w:val="000000" w:themeColor="text1"/>
          <w:sz w:val="24"/>
          <w:szCs w:val="24"/>
        </w:rPr>
        <w:t xml:space="preserve"> </w:t>
      </w:r>
      <w:proofErr w:type="spellStart"/>
      <w:r w:rsidRPr="007E32EA">
        <w:rPr>
          <w:rFonts w:ascii="Times New Roman" w:eastAsia="Times New Roman" w:hAnsi="Times New Roman" w:cs="Times New Roman"/>
          <w:b/>
          <w:bCs/>
          <w:color w:val="000000" w:themeColor="text1"/>
          <w:sz w:val="24"/>
          <w:szCs w:val="24"/>
        </w:rPr>
        <w:t>Chakam</w:t>
      </w:r>
      <w:proofErr w:type="spellEnd"/>
      <w:r w:rsidR="009D0A30" w:rsidRPr="007E32EA">
        <w:rPr>
          <w:rFonts w:ascii="Times New Roman" w:eastAsia="Times New Roman" w:hAnsi="Times New Roman" w:cs="Times New Roman"/>
          <w:b/>
          <w:bCs/>
          <w:color w:val="000000" w:themeColor="text1"/>
          <w:sz w:val="24"/>
          <w:szCs w:val="24"/>
        </w:rPr>
        <w:br/>
      </w:r>
      <w:r w:rsidRPr="007E32EA">
        <w:rPr>
          <w:rFonts w:ascii="Times New Roman" w:eastAsia="Times New Roman" w:hAnsi="Times New Roman" w:cs="Times New Roman"/>
          <w:i/>
          <w:iCs/>
          <w:color w:val="000000" w:themeColor="text1"/>
          <w:sz w:val="24"/>
          <w:szCs w:val="24"/>
          <w:lang w:val="id-ID"/>
        </w:rPr>
        <w:t>Universitas Islam Negeri Sunan Ampel Surabaya</w:t>
      </w:r>
      <w:r w:rsidRPr="007E32EA">
        <w:rPr>
          <w:rFonts w:ascii="Times New Roman" w:eastAsia="Times New Roman" w:hAnsi="Times New Roman" w:cs="Times New Roman"/>
          <w:i/>
          <w:iCs/>
          <w:color w:val="000000" w:themeColor="text1"/>
          <w:sz w:val="24"/>
          <w:szCs w:val="24"/>
        </w:rPr>
        <w:t xml:space="preserve">, </w:t>
      </w:r>
      <w:r w:rsidRPr="007E32EA">
        <w:rPr>
          <w:rFonts w:ascii="Times New Roman" w:eastAsia="Times New Roman" w:hAnsi="Times New Roman" w:cs="Times New Roman"/>
          <w:i/>
          <w:iCs/>
          <w:color w:val="000000" w:themeColor="text1"/>
          <w:sz w:val="24"/>
          <w:szCs w:val="24"/>
          <w:lang w:val="id-ID"/>
        </w:rPr>
        <w:t>Indonesia</w:t>
      </w:r>
      <w:r w:rsidR="009D0A30" w:rsidRPr="007E32EA">
        <w:rPr>
          <w:rFonts w:ascii="Times New Roman" w:eastAsia="Times New Roman" w:hAnsi="Times New Roman" w:cs="Times New Roman"/>
          <w:i/>
          <w:iCs/>
          <w:color w:val="000000" w:themeColor="text1"/>
          <w:sz w:val="24"/>
          <w:szCs w:val="24"/>
        </w:rPr>
        <w:br/>
      </w:r>
      <w:r w:rsidR="009D0A30" w:rsidRPr="007E32EA">
        <w:rPr>
          <w:rFonts w:ascii="Times New Roman" w:eastAsia="Times New Roman" w:hAnsi="Times New Roman" w:cs="Times New Roman"/>
          <w:color w:val="000000" w:themeColor="text1"/>
          <w:sz w:val="24"/>
          <w:szCs w:val="24"/>
        </w:rPr>
        <w:t xml:space="preserve">e-mail: </w:t>
      </w:r>
      <w:hyperlink r:id="rId9" w:history="1">
        <w:r w:rsidRPr="007E32EA">
          <w:rPr>
            <w:rStyle w:val="Hyperlink"/>
            <w:rFonts w:ascii="Times New Roman" w:eastAsia="Times New Roman" w:hAnsi="Times New Roman" w:cs="Times New Roman"/>
            <w:color w:val="000000" w:themeColor="text1"/>
            <w:sz w:val="24"/>
            <w:szCs w:val="24"/>
          </w:rPr>
          <w:t>02040822061@student.uinsby.ac.id</w:t>
        </w:r>
      </w:hyperlink>
      <w:r w:rsidRPr="007E32EA">
        <w:rPr>
          <w:rFonts w:ascii="Times New Roman" w:eastAsia="Times New Roman" w:hAnsi="Times New Roman" w:cs="Times New Roman"/>
          <w:color w:val="000000" w:themeColor="text1"/>
          <w:sz w:val="24"/>
          <w:szCs w:val="24"/>
          <w:lang w:val="id-ID"/>
        </w:rPr>
        <w:t xml:space="preserve"> </w:t>
      </w:r>
    </w:p>
    <w:p w14:paraId="75B11A45" w14:textId="77777777" w:rsidR="009D0A30" w:rsidRPr="007E32EA" w:rsidRDefault="009D0A30" w:rsidP="002D1908">
      <w:pPr>
        <w:spacing w:after="0" w:line="240" w:lineRule="auto"/>
        <w:jc w:val="center"/>
        <w:rPr>
          <w:rFonts w:ascii="Times New Roman" w:eastAsia="Times New Roman" w:hAnsi="Times New Roman" w:cs="Times New Roman"/>
          <w:color w:val="000000" w:themeColor="text1"/>
          <w:sz w:val="24"/>
          <w:szCs w:val="24"/>
          <w:vertAlign w:val="superscript"/>
        </w:rPr>
      </w:pPr>
    </w:p>
    <w:p w14:paraId="5F525E20" w14:textId="261B61F2" w:rsidR="00B72BBD" w:rsidRPr="007E32EA" w:rsidRDefault="00B72BBD" w:rsidP="00B72BBD">
      <w:pPr>
        <w:spacing w:after="0" w:line="240" w:lineRule="auto"/>
        <w:jc w:val="center"/>
        <w:rPr>
          <w:rFonts w:ascii="Times New Roman" w:eastAsia="Times New Roman" w:hAnsi="Times New Roman" w:cs="Times New Roman"/>
          <w:color w:val="000000" w:themeColor="text1"/>
          <w:sz w:val="24"/>
          <w:szCs w:val="24"/>
          <w:lang w:val="id-ID"/>
        </w:rPr>
      </w:pPr>
      <w:r w:rsidRPr="007E32EA">
        <w:rPr>
          <w:rFonts w:ascii="Times New Roman" w:eastAsia="Times New Roman" w:hAnsi="Times New Roman" w:cs="Times New Roman"/>
          <w:b/>
          <w:bCs/>
          <w:color w:val="000000" w:themeColor="text1"/>
          <w:sz w:val="24"/>
          <w:szCs w:val="24"/>
          <w:lang w:val="id-ID"/>
        </w:rPr>
        <w:t>Asep Saepul Hamdani</w:t>
      </w:r>
      <w:r w:rsidR="009D0A30" w:rsidRPr="007E32EA">
        <w:rPr>
          <w:rFonts w:ascii="Times New Roman" w:eastAsia="Times New Roman" w:hAnsi="Times New Roman" w:cs="Times New Roman"/>
          <w:b/>
          <w:bCs/>
          <w:color w:val="000000" w:themeColor="text1"/>
          <w:sz w:val="24"/>
          <w:szCs w:val="24"/>
        </w:rPr>
        <w:br/>
      </w:r>
      <w:r w:rsidRPr="007E32EA">
        <w:rPr>
          <w:rFonts w:ascii="Times New Roman" w:eastAsia="Times New Roman" w:hAnsi="Times New Roman" w:cs="Times New Roman"/>
          <w:i/>
          <w:iCs/>
          <w:color w:val="000000" w:themeColor="text1"/>
          <w:sz w:val="24"/>
          <w:szCs w:val="24"/>
          <w:lang w:val="id-ID"/>
        </w:rPr>
        <w:t>Universitas Islam Negeri Sunan Ampel Surabaya</w:t>
      </w:r>
      <w:r w:rsidRPr="007E32EA">
        <w:rPr>
          <w:rFonts w:ascii="Times New Roman" w:eastAsia="Times New Roman" w:hAnsi="Times New Roman" w:cs="Times New Roman"/>
          <w:i/>
          <w:iCs/>
          <w:color w:val="000000" w:themeColor="text1"/>
          <w:sz w:val="24"/>
          <w:szCs w:val="24"/>
        </w:rPr>
        <w:t xml:space="preserve">, </w:t>
      </w:r>
      <w:r w:rsidRPr="007E32EA">
        <w:rPr>
          <w:rFonts w:ascii="Times New Roman" w:eastAsia="Times New Roman" w:hAnsi="Times New Roman" w:cs="Times New Roman"/>
          <w:i/>
          <w:iCs/>
          <w:color w:val="000000" w:themeColor="text1"/>
          <w:sz w:val="24"/>
          <w:szCs w:val="24"/>
          <w:lang w:val="id-ID"/>
        </w:rPr>
        <w:t>Indonesia</w:t>
      </w:r>
      <w:r w:rsidR="009D0A30" w:rsidRPr="007E32EA">
        <w:rPr>
          <w:rFonts w:ascii="Times New Roman" w:eastAsia="Times New Roman" w:hAnsi="Times New Roman" w:cs="Times New Roman"/>
          <w:i/>
          <w:iCs/>
          <w:color w:val="000000" w:themeColor="text1"/>
          <w:sz w:val="24"/>
          <w:szCs w:val="24"/>
        </w:rPr>
        <w:br/>
      </w:r>
      <w:r w:rsidR="009D0A30" w:rsidRPr="007E32EA">
        <w:rPr>
          <w:rFonts w:ascii="Times New Roman" w:eastAsia="Times New Roman" w:hAnsi="Times New Roman" w:cs="Times New Roman"/>
          <w:color w:val="000000" w:themeColor="text1"/>
          <w:sz w:val="24"/>
          <w:szCs w:val="24"/>
        </w:rPr>
        <w:t xml:space="preserve">e-mail: </w:t>
      </w:r>
      <w:hyperlink r:id="rId10" w:history="1">
        <w:r w:rsidRPr="007E32EA">
          <w:rPr>
            <w:rStyle w:val="Hyperlink"/>
            <w:rFonts w:ascii="Times New Roman" w:eastAsia="Times New Roman" w:hAnsi="Times New Roman" w:cs="Times New Roman"/>
            <w:color w:val="000000" w:themeColor="text1"/>
            <w:sz w:val="24"/>
            <w:szCs w:val="24"/>
          </w:rPr>
          <w:t>asepsaepulhamdani@uinsby.ac.id</w:t>
        </w:r>
      </w:hyperlink>
      <w:r w:rsidRPr="007E32EA">
        <w:rPr>
          <w:rFonts w:ascii="Times New Roman" w:eastAsia="Times New Roman" w:hAnsi="Times New Roman" w:cs="Times New Roman"/>
          <w:color w:val="000000" w:themeColor="text1"/>
          <w:sz w:val="24"/>
          <w:szCs w:val="24"/>
          <w:lang w:val="id-ID"/>
        </w:rPr>
        <w:t xml:space="preserve"> </w:t>
      </w:r>
    </w:p>
    <w:p w14:paraId="783C87EA" w14:textId="77777777" w:rsidR="009D0A30" w:rsidRPr="007E32EA" w:rsidRDefault="009D0A30" w:rsidP="002D1908">
      <w:pPr>
        <w:spacing w:after="0" w:line="240" w:lineRule="auto"/>
        <w:jc w:val="center"/>
        <w:rPr>
          <w:rFonts w:ascii="Times New Roman" w:eastAsia="Times New Roman" w:hAnsi="Times New Roman" w:cs="Times New Roman"/>
          <w:color w:val="000000" w:themeColor="text1"/>
          <w:sz w:val="24"/>
          <w:szCs w:val="24"/>
          <w:vertAlign w:val="superscript"/>
        </w:rPr>
      </w:pPr>
    </w:p>
    <w:p w14:paraId="3ED8F78A" w14:textId="1AB11F01" w:rsidR="00B72BBD" w:rsidRPr="007E32EA" w:rsidRDefault="001A32B9" w:rsidP="00B72BBD">
      <w:pPr>
        <w:spacing w:after="0" w:line="240" w:lineRule="auto"/>
        <w:jc w:val="center"/>
        <w:rPr>
          <w:rFonts w:ascii="Times New Roman" w:eastAsia="Times New Roman" w:hAnsi="Times New Roman" w:cs="Times New Roman"/>
          <w:color w:val="000000" w:themeColor="text1"/>
          <w:sz w:val="24"/>
          <w:szCs w:val="24"/>
          <w:lang w:val="id-ID"/>
        </w:rPr>
      </w:pPr>
      <w:r w:rsidRPr="007E32EA">
        <w:rPr>
          <w:rFonts w:ascii="Times New Roman" w:eastAsia="Times New Roman" w:hAnsi="Times New Roman" w:cs="Times New Roman"/>
          <w:b/>
          <w:bCs/>
          <w:color w:val="000000" w:themeColor="text1"/>
          <w:sz w:val="24"/>
          <w:szCs w:val="24"/>
          <w:lang w:val="id-ID"/>
        </w:rPr>
        <w:t>Irma Soraya</w:t>
      </w:r>
      <w:r w:rsidR="00B72BBD" w:rsidRPr="007E32EA">
        <w:rPr>
          <w:rFonts w:ascii="Times New Roman" w:eastAsia="Times New Roman" w:hAnsi="Times New Roman" w:cs="Times New Roman"/>
          <w:b/>
          <w:bCs/>
          <w:color w:val="000000" w:themeColor="text1"/>
          <w:sz w:val="24"/>
          <w:szCs w:val="24"/>
        </w:rPr>
        <w:br/>
      </w:r>
      <w:r w:rsidR="00B72BBD" w:rsidRPr="007E32EA">
        <w:rPr>
          <w:rFonts w:ascii="Times New Roman" w:eastAsia="Times New Roman" w:hAnsi="Times New Roman" w:cs="Times New Roman"/>
          <w:i/>
          <w:iCs/>
          <w:color w:val="000000" w:themeColor="text1"/>
          <w:sz w:val="24"/>
          <w:szCs w:val="24"/>
          <w:lang w:val="id-ID"/>
        </w:rPr>
        <w:t>Universitas Islam Negeri Sunan Ampel Surabaya</w:t>
      </w:r>
      <w:r w:rsidR="00B72BBD" w:rsidRPr="007E32EA">
        <w:rPr>
          <w:rFonts w:ascii="Times New Roman" w:eastAsia="Times New Roman" w:hAnsi="Times New Roman" w:cs="Times New Roman"/>
          <w:i/>
          <w:iCs/>
          <w:color w:val="000000" w:themeColor="text1"/>
          <w:sz w:val="24"/>
          <w:szCs w:val="24"/>
        </w:rPr>
        <w:t xml:space="preserve">, </w:t>
      </w:r>
      <w:r w:rsidR="00B72BBD" w:rsidRPr="007E32EA">
        <w:rPr>
          <w:rFonts w:ascii="Times New Roman" w:eastAsia="Times New Roman" w:hAnsi="Times New Roman" w:cs="Times New Roman"/>
          <w:i/>
          <w:iCs/>
          <w:color w:val="000000" w:themeColor="text1"/>
          <w:sz w:val="24"/>
          <w:szCs w:val="24"/>
          <w:lang w:val="id-ID"/>
        </w:rPr>
        <w:t>Indonesia</w:t>
      </w:r>
      <w:r w:rsidR="00B72BBD" w:rsidRPr="007E32EA">
        <w:rPr>
          <w:rFonts w:ascii="Times New Roman" w:eastAsia="Times New Roman" w:hAnsi="Times New Roman" w:cs="Times New Roman"/>
          <w:i/>
          <w:iCs/>
          <w:color w:val="000000" w:themeColor="text1"/>
          <w:sz w:val="24"/>
          <w:szCs w:val="24"/>
        </w:rPr>
        <w:br/>
      </w:r>
      <w:r w:rsidR="00B72BBD" w:rsidRPr="007E32EA">
        <w:rPr>
          <w:rFonts w:ascii="Times New Roman" w:eastAsia="Times New Roman" w:hAnsi="Times New Roman" w:cs="Times New Roman"/>
          <w:color w:val="000000" w:themeColor="text1"/>
          <w:sz w:val="24"/>
          <w:szCs w:val="24"/>
        </w:rPr>
        <w:t xml:space="preserve">e-mail: </w:t>
      </w:r>
      <w:hyperlink r:id="rId11" w:history="1">
        <w:r w:rsidR="00B72BBD" w:rsidRPr="007E32EA">
          <w:rPr>
            <w:rStyle w:val="Hyperlink"/>
            <w:rFonts w:ascii="Times New Roman" w:eastAsia="Times New Roman" w:hAnsi="Times New Roman" w:cs="Times New Roman"/>
            <w:color w:val="000000" w:themeColor="text1"/>
            <w:sz w:val="24"/>
            <w:szCs w:val="24"/>
          </w:rPr>
          <w:t>irmasoraya@uinsby.ac.id</w:t>
        </w:r>
      </w:hyperlink>
      <w:r w:rsidR="00B72BBD" w:rsidRPr="007E32EA">
        <w:rPr>
          <w:rFonts w:ascii="Times New Roman" w:eastAsia="Times New Roman" w:hAnsi="Times New Roman" w:cs="Times New Roman"/>
          <w:color w:val="000000" w:themeColor="text1"/>
          <w:sz w:val="24"/>
          <w:szCs w:val="24"/>
          <w:lang w:val="id-ID"/>
        </w:rPr>
        <w:t xml:space="preserve"> </w:t>
      </w:r>
    </w:p>
    <w:p w14:paraId="45372221" w14:textId="77777777" w:rsidR="009D0A30" w:rsidRPr="007E32EA" w:rsidRDefault="009D0A30" w:rsidP="002D1908">
      <w:pPr>
        <w:spacing w:after="0" w:line="240" w:lineRule="auto"/>
        <w:jc w:val="center"/>
        <w:rPr>
          <w:rFonts w:ascii="Times New Roman" w:eastAsia="Times New Roman" w:hAnsi="Times New Roman" w:cs="Times New Roman"/>
          <w:color w:val="000000" w:themeColor="text1"/>
          <w:sz w:val="24"/>
          <w:szCs w:val="24"/>
        </w:rPr>
      </w:pPr>
    </w:p>
    <w:p w14:paraId="6F252B38" w14:textId="77777777" w:rsidR="00880124" w:rsidRPr="007E32EA" w:rsidRDefault="00880124" w:rsidP="002D1908">
      <w:pPr>
        <w:spacing w:after="0" w:line="240" w:lineRule="auto"/>
        <w:jc w:val="center"/>
        <w:rPr>
          <w:rFonts w:ascii="Times New Roman" w:eastAsia="Times New Roman" w:hAnsi="Times New Roman" w:cs="Times New Roman"/>
          <w:color w:val="000000" w:themeColor="text1"/>
          <w:sz w:val="24"/>
          <w:szCs w:val="24"/>
        </w:rPr>
      </w:pPr>
    </w:p>
    <w:p w14:paraId="67E68C9A" w14:textId="26E7F199" w:rsidR="009D0A30" w:rsidRPr="007E32EA" w:rsidRDefault="00880124" w:rsidP="00B72BBD">
      <w:pPr>
        <w:spacing w:after="0" w:line="240" w:lineRule="auto"/>
        <w:jc w:val="both"/>
        <w:rPr>
          <w:rFonts w:ascii="Times New Roman" w:eastAsia="Times New Roman" w:hAnsi="Times New Roman" w:cs="Times New Roman"/>
          <w:color w:val="000000" w:themeColor="text1"/>
          <w:sz w:val="24"/>
          <w:szCs w:val="24"/>
        </w:rPr>
      </w:pPr>
      <w:r w:rsidRPr="007E32EA">
        <w:rPr>
          <w:rFonts w:ascii="Times New Roman" w:eastAsia="Times New Roman" w:hAnsi="Times New Roman" w:cs="Times New Roman"/>
          <w:b/>
          <w:bCs/>
          <w:color w:val="000000" w:themeColor="text1"/>
          <w:sz w:val="24"/>
          <w:szCs w:val="24"/>
        </w:rPr>
        <w:t>Abstract</w:t>
      </w:r>
    </w:p>
    <w:p w14:paraId="2D5B4514" w14:textId="6536EE39" w:rsidR="000F000E" w:rsidRPr="007E32EA" w:rsidRDefault="00664249" w:rsidP="002D1908">
      <w:pPr>
        <w:spacing w:after="0" w:line="240" w:lineRule="auto"/>
        <w:jc w:val="both"/>
        <w:rPr>
          <w:rFonts w:ascii="Times New Roman" w:eastAsia="Times New Roman" w:hAnsi="Times New Roman" w:cs="Times New Roman"/>
          <w:color w:val="000000" w:themeColor="text1"/>
          <w:sz w:val="24"/>
          <w:szCs w:val="24"/>
          <w:lang w:val="id-ID"/>
        </w:rPr>
      </w:pPr>
      <w:r w:rsidRPr="007E32EA">
        <w:rPr>
          <w:rFonts w:ascii="Times New Roman" w:eastAsia="Times New Roman" w:hAnsi="Times New Roman" w:cs="Times New Roman"/>
          <w:color w:val="000000" w:themeColor="text1"/>
          <w:sz w:val="24"/>
          <w:szCs w:val="24"/>
          <w:lang w:val="id-ID"/>
        </w:rPr>
        <w:t>This article reveals the urgency of educators to continue to pay attention to the right learning design to find out the presentation according to the needs and learning characteristics of each student. One of the appropriate alternative learning models for use by educators is Bahtsul Masa'il-based learning design. This model engages students to participate in learning activities and helps them learn how to utilize time, become more independent in learning, and learn to think critically. This model tends to demand that students actively conduct investigations in solving problems so that they learn to use their logic. In fact, in-depth exploration of building lifelong learning skills, independence in gaining knowledge, and creative ways to utilize existing resources. There are seven steps that must be taken to apply the learning of Bahtsul Masa'il in his practical life. This study used a descriptive qualitative approach. The source of the data was taken from field observations and interviews of several Asatidz at the Assalafi Al Fithrah Islamic boarding school in Surabaya and students who were activist of the yellow book at the Ulya and Wustho levels. The analysis uses triangulation analysis techniques. Furthermore, based on the research analysis "Deep Exploration Learning and Creative Solving; Bahtsul Masa'il-Based Learning Design Study", found that Bathsul Masa'il lessons will teach students to think deeply and creatively while using limitations.</w:t>
      </w:r>
    </w:p>
    <w:p w14:paraId="39A99B19" w14:textId="77777777" w:rsidR="00664249" w:rsidRPr="007E32EA" w:rsidRDefault="00664249" w:rsidP="002D1908">
      <w:pPr>
        <w:spacing w:after="0" w:line="240" w:lineRule="auto"/>
        <w:jc w:val="both"/>
        <w:rPr>
          <w:rFonts w:ascii="Times New Roman" w:eastAsia="Times New Roman" w:hAnsi="Times New Roman" w:cs="Times New Roman"/>
          <w:color w:val="000000" w:themeColor="text1"/>
          <w:sz w:val="24"/>
          <w:szCs w:val="24"/>
        </w:rPr>
      </w:pPr>
    </w:p>
    <w:p w14:paraId="664185D4" w14:textId="3196D450" w:rsidR="00880124" w:rsidRPr="007E32EA" w:rsidRDefault="00880124" w:rsidP="009D0A30">
      <w:pPr>
        <w:spacing w:after="0" w:line="240" w:lineRule="auto"/>
        <w:jc w:val="both"/>
        <w:rPr>
          <w:rFonts w:ascii="Times New Roman" w:eastAsia="Times New Roman" w:hAnsi="Times New Roman" w:cs="Times New Roman"/>
          <w:color w:val="000000" w:themeColor="text1"/>
          <w:sz w:val="24"/>
          <w:szCs w:val="24"/>
          <w:lang w:val="id-ID"/>
        </w:rPr>
      </w:pPr>
      <w:r w:rsidRPr="007E32EA">
        <w:rPr>
          <w:rFonts w:ascii="Times New Roman" w:eastAsia="Times New Roman" w:hAnsi="Times New Roman" w:cs="Times New Roman"/>
          <w:b/>
          <w:bCs/>
          <w:color w:val="000000" w:themeColor="text1"/>
          <w:sz w:val="24"/>
          <w:szCs w:val="24"/>
        </w:rPr>
        <w:t>Key</w:t>
      </w:r>
      <w:r w:rsidR="009D0A30" w:rsidRPr="007E32EA">
        <w:rPr>
          <w:rFonts w:ascii="Times New Roman" w:eastAsia="Times New Roman" w:hAnsi="Times New Roman" w:cs="Times New Roman"/>
          <w:b/>
          <w:bCs/>
          <w:color w:val="000000" w:themeColor="text1"/>
          <w:sz w:val="24"/>
          <w:szCs w:val="24"/>
        </w:rPr>
        <w:t xml:space="preserve"> </w:t>
      </w:r>
      <w:r w:rsidRPr="007E32EA">
        <w:rPr>
          <w:rFonts w:ascii="Times New Roman" w:eastAsia="Times New Roman" w:hAnsi="Times New Roman" w:cs="Times New Roman"/>
          <w:b/>
          <w:bCs/>
          <w:color w:val="000000" w:themeColor="text1"/>
          <w:sz w:val="24"/>
          <w:szCs w:val="24"/>
        </w:rPr>
        <w:t>words</w:t>
      </w:r>
      <w:r w:rsidR="00494C5F" w:rsidRPr="007E32EA">
        <w:rPr>
          <w:rFonts w:ascii="Times New Roman" w:eastAsia="Times New Roman" w:hAnsi="Times New Roman" w:cs="Times New Roman"/>
          <w:b/>
          <w:bCs/>
          <w:color w:val="000000" w:themeColor="text1"/>
          <w:sz w:val="24"/>
          <w:szCs w:val="24"/>
        </w:rPr>
        <w:t>:</w:t>
      </w:r>
      <w:r w:rsidR="009D0A30" w:rsidRPr="007E32EA">
        <w:rPr>
          <w:rFonts w:ascii="Times New Roman" w:eastAsia="Times New Roman" w:hAnsi="Times New Roman" w:cs="Times New Roman"/>
          <w:color w:val="000000" w:themeColor="text1"/>
          <w:sz w:val="24"/>
          <w:szCs w:val="24"/>
        </w:rPr>
        <w:t xml:space="preserve"> </w:t>
      </w:r>
      <w:r w:rsidR="00664249" w:rsidRPr="007E32EA">
        <w:rPr>
          <w:rFonts w:ascii="Times New Roman" w:eastAsia="Times New Roman" w:hAnsi="Times New Roman" w:cs="Times New Roman"/>
          <w:color w:val="000000" w:themeColor="text1"/>
          <w:sz w:val="24"/>
          <w:szCs w:val="24"/>
          <w:lang w:val="id-ID"/>
        </w:rPr>
        <w:t>Desain Pembelajaran; Eksplorasi Mendalam; Pemecahan Kreatif; Bahtsul Masa’il</w:t>
      </w:r>
    </w:p>
    <w:p w14:paraId="5BDC294B" w14:textId="77777777" w:rsidR="00702F31" w:rsidRPr="007E32EA" w:rsidRDefault="00702F31" w:rsidP="006E4BDE">
      <w:pPr>
        <w:spacing w:after="0" w:line="240" w:lineRule="auto"/>
        <w:rPr>
          <w:rFonts w:ascii="Times New Roman" w:eastAsia="Times New Roman" w:hAnsi="Times New Roman" w:cs="Times New Roman"/>
          <w:b/>
          <w:bCs/>
          <w:color w:val="000000" w:themeColor="text1"/>
          <w:sz w:val="24"/>
          <w:szCs w:val="24"/>
        </w:rPr>
      </w:pPr>
    </w:p>
    <w:p w14:paraId="28290125" w14:textId="77777777" w:rsidR="00880124" w:rsidRPr="007E32EA" w:rsidRDefault="00B4274D" w:rsidP="002D1908">
      <w:pPr>
        <w:spacing w:after="0" w:line="240" w:lineRule="auto"/>
        <w:jc w:val="both"/>
        <w:rPr>
          <w:rFonts w:ascii="Times New Roman" w:eastAsia="Times New Roman" w:hAnsi="Times New Roman" w:cs="Times New Roman"/>
          <w:color w:val="000000" w:themeColor="text1"/>
          <w:sz w:val="24"/>
          <w:szCs w:val="24"/>
        </w:rPr>
      </w:pPr>
      <w:r w:rsidRPr="007E32EA">
        <w:rPr>
          <w:rFonts w:ascii="Times New Roman" w:eastAsia="Times New Roman" w:hAnsi="Times New Roman" w:cs="Times New Roman"/>
          <w:b/>
          <w:bCs/>
          <w:color w:val="000000" w:themeColor="text1"/>
          <w:sz w:val="24"/>
          <w:szCs w:val="24"/>
        </w:rPr>
        <w:t>INTRODUCTION</w:t>
      </w:r>
      <w:r w:rsidR="00804656" w:rsidRPr="007E32EA">
        <w:rPr>
          <w:rFonts w:ascii="Times New Roman" w:eastAsia="Times New Roman" w:hAnsi="Times New Roman" w:cs="Times New Roman"/>
          <w:b/>
          <w:bCs/>
          <w:color w:val="000000" w:themeColor="text1"/>
          <w:sz w:val="24"/>
          <w:szCs w:val="24"/>
        </w:rPr>
        <w:t xml:space="preserve">/ </w:t>
      </w:r>
      <w:r w:rsidR="00804656" w:rsidRPr="007E32EA">
        <w:rPr>
          <w:rFonts w:ascii="Sakkal Majalla" w:eastAsia="Times New Roman" w:hAnsi="Sakkal Majalla" w:cs="Sakkal Majalla"/>
          <w:b/>
          <w:bCs/>
          <w:color w:val="000000" w:themeColor="text1"/>
          <w:sz w:val="32"/>
          <w:szCs w:val="32"/>
          <w:rtl/>
        </w:rPr>
        <w:t>مقدمة</w:t>
      </w:r>
      <w:r w:rsidR="00804656" w:rsidRPr="007E32EA">
        <w:rPr>
          <w:rFonts w:ascii="Times New Roman" w:eastAsia="Times New Roman" w:hAnsi="Times New Roman" w:cs="Times New Roman"/>
          <w:b/>
          <w:bCs/>
          <w:color w:val="000000" w:themeColor="text1"/>
          <w:sz w:val="24"/>
          <w:szCs w:val="24"/>
        </w:rPr>
        <w:t>/ PENDAHULUAN</w:t>
      </w:r>
    </w:p>
    <w:p w14:paraId="74A60230" w14:textId="011F23AB" w:rsidR="006E4BDE" w:rsidRPr="007E32EA" w:rsidRDefault="006E4BDE" w:rsidP="006E4BDE">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rPr>
        <w:t xml:space="preserve">Di era </w:t>
      </w:r>
      <w:proofErr w:type="spellStart"/>
      <w:r w:rsidRPr="007E32EA">
        <w:rPr>
          <w:rStyle w:val="tlid-translation"/>
          <w:rFonts w:asciiTheme="majorBidi" w:hAnsiTheme="majorBidi" w:cstheme="majorBidi"/>
          <w:color w:val="000000" w:themeColor="text1"/>
          <w:sz w:val="24"/>
          <w:szCs w:val="24"/>
        </w:rPr>
        <w:t>globalisasi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kemajuan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teknologi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informasi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modern </w:t>
      </w:r>
      <w:proofErr w:type="spellStart"/>
      <w:r w:rsidRPr="007E32EA">
        <w:rPr>
          <w:rStyle w:val="tlid-translation"/>
          <w:rFonts w:asciiTheme="majorBidi" w:hAnsiTheme="majorBidi" w:cstheme="majorBidi"/>
          <w:color w:val="000000" w:themeColor="text1"/>
          <w:sz w:val="24"/>
          <w:szCs w:val="24"/>
        </w:rPr>
        <w:t>cenderung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fokus</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aspek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akademik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kurikulum</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terstandarisasi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lastRenderedPageBreak/>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berorientasi</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Namun</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tengah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perubahan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modern juga </w:t>
      </w:r>
      <w:proofErr w:type="spellStart"/>
      <w:r w:rsidRPr="007E32EA">
        <w:rPr>
          <w:rStyle w:val="tlid-translation"/>
          <w:rFonts w:asciiTheme="majorBidi" w:hAnsiTheme="majorBidi" w:cstheme="majorBidi"/>
          <w:color w:val="000000" w:themeColor="text1"/>
          <w:sz w:val="24"/>
          <w:szCs w:val="24"/>
        </w:rPr>
        <w:t>menghadapi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tantangan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isu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perlu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diatasi</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{"citationItems":[{"id":"ITEM-1","itemData":{"DOI":"10.54471/rjps.v2i1.1572","abstract":"Artikel ini mengkaji tantangan sistem pendidikan pesantren di era modern. Dewasa ini pesantren telah mengalami pasang surut arus derasnya globalisasi mulai awal perjalanan pesantren ada di Nusantara hingga kini pesantren tetap berdiri kokoh dan melalui fase itu. Riset ini menggunakan library research (kajian pustaka) dengan referesni yang fokus tema nya terkait. Hasil dari riset ini bahwa sistem pendidikan di era saat ini harus diintregasikan, seperti kurikulum, menjamen, pengorganisasian, perencanan, dan pengawasan. Karena hal inilah yang mampu membawa sebuah pesantren tetap eksis di tengah arusnya zaman dan sosok figur kiai menjadi salah satu kekuatan inti pondok pesantren. Dalam konteks lingkungan seperti lingkungan sekitar pesantren, atau lembaga pendidikan, tidak hanya dinilai dari konsep keilmuan yang dikembangkan atau beberapa aspek yang telah disebutkan di atas saja, akan tetapi pesantren atau lembaga tersebut berpengaruh terhadap pemahaman keagamaan masyarakat pesantren, atau sejauh mana pesantren dapat mewarnai masyarakat sekitar pesantren yang sangat dinamis di tengah kemajuan modernitas.","author":[{"dropping-particle":"","family":"Asyari","given":"Abul Hasan","non-dropping-particle":"Al","parse-names":false,"suffix":""}],"container-title":"Risalatuna: Journal of Pesantren Studies","id":"ITEM-1","issue":"1","issued":{"date-parts":[["2022"]]},"page":"127","title":"Tantangan Sistem Pendidikan Pesantren di Era Modern","type":"article-journal","volume":"2"},"uris":["http://www.mendeley.com/documents/?uuid=9267e565-2f42-499c-b6c5-562a6395200c"]}],"mendeley":{"formattedCitation":"(Al Asyari, 2022)","plainTextFormattedCitation":"(Al Asyari, 2022)","previouslyFormattedCitation":"(Al Asyari, 2022)"},"properties":{"noteIndex":0},"schema":"https://github.com/citation-style-language/schema/raw/master/csl-citation.json"}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(Al Asyari, 2022)</w:t>
      </w:r>
      <w:r w:rsidRPr="007E32EA">
        <w:rPr>
          <w:rStyle w:val="FootnoteReference"/>
          <w:rFonts w:asciiTheme="majorBidi" w:hAnsiTheme="majorBidi" w:cstheme="majorBidi"/>
          <w:color w:val="000000" w:themeColor="text1"/>
          <w:sz w:val="24"/>
          <w:szCs w:val="24"/>
        </w:rPr>
        <w:fldChar w:fldCharType="end"/>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situasi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demikian</w:t>
      </w:r>
      <w:proofErr w:type="spellEnd"/>
      <w:r w:rsidR="002725A4" w:rsidRPr="007E32EA">
        <w:rPr>
          <w:rStyle w:val="tlid-translation"/>
          <w:rFonts w:asciiTheme="majorBidi" w:hAnsiTheme="majorBidi" w:cstheme="majorBidi"/>
          <w:color w:val="000000" w:themeColor="text1"/>
          <w:sz w:val="24"/>
          <w:szCs w:val="24"/>
          <w:lang w:val="id-ID"/>
        </w:rPr>
        <w: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jika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hendak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melihat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perubahan</w:t>
      </w:r>
      <w:proofErr w:type="spellEnd"/>
      <w:r w:rsidRPr="007E32EA">
        <w:rPr>
          <w:rStyle w:val="tlid-translation"/>
          <w:rFonts w:asciiTheme="majorBidi" w:hAnsiTheme="majorBidi" w:cstheme="majorBidi"/>
          <w:color w:val="000000" w:themeColor="text1"/>
          <w:sz w:val="24"/>
          <w:szCs w:val="24"/>
        </w:rPr>
        <w:t xml:space="preserve"> dan masa </w:t>
      </w:r>
      <w:proofErr w:type="spellStart"/>
      <w:r w:rsidRPr="007E32EA">
        <w:rPr>
          <w:rStyle w:val="tlid-translation"/>
          <w:rFonts w:asciiTheme="majorBidi" w:hAnsiTheme="majorBidi" w:cstheme="majorBidi"/>
          <w:color w:val="000000" w:themeColor="text1"/>
          <w:sz w:val="24"/>
          <w:szCs w:val="24"/>
        </w:rPr>
        <w:t>depan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bangsa</w:t>
      </w:r>
      <w:proofErr w:type="spellEnd"/>
      <w:r w:rsidRPr="007E32EA">
        <w:rPr>
          <w:rStyle w:val="tlid-translation"/>
          <w:rFonts w:asciiTheme="majorBidi" w:hAnsiTheme="majorBidi" w:cstheme="majorBidi"/>
          <w:color w:val="000000" w:themeColor="text1"/>
          <w:sz w:val="24"/>
          <w:szCs w:val="24"/>
        </w:rPr>
        <w:t xml:space="preserve"> Indonesia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penduduk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muslim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terbesar</w:t>
      </w:r>
      <w:proofErr w:type="spellEnd"/>
      <w:r w:rsidRPr="007E32EA">
        <w:rPr>
          <w:rStyle w:val="tlid-translation"/>
          <w:rFonts w:asciiTheme="majorBidi" w:hAnsiTheme="majorBidi" w:cstheme="majorBidi"/>
          <w:color w:val="000000" w:themeColor="text1"/>
          <w:sz w:val="24"/>
          <w:szCs w:val="24"/>
        </w:rPr>
        <w:t xml:space="preserve"> di dunia, </w:t>
      </w:r>
      <w:proofErr w:type="spellStart"/>
      <w:r w:rsidRPr="007E32EA">
        <w:rPr>
          <w:rStyle w:val="tlid-translation"/>
          <w:rFonts w:asciiTheme="majorBidi" w:hAnsiTheme="majorBidi" w:cstheme="majorBidi"/>
          <w:color w:val="000000" w:themeColor="text1"/>
          <w:sz w:val="24"/>
          <w:szCs w:val="24"/>
        </w:rPr>
        <w:t>maka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miniatur</w:t>
      </w:r>
      <w:proofErr w:type="spellEnd"/>
      <w:r w:rsidRPr="007E32EA">
        <w:rPr>
          <w:rStyle w:val="tlid-translation"/>
          <w:rFonts w:asciiTheme="majorBidi" w:hAnsiTheme="majorBidi" w:cstheme="majorBidi"/>
          <w:color w:val="000000" w:themeColor="text1"/>
          <w:sz w:val="24"/>
          <w:szCs w:val="24"/>
        </w:rPr>
        <w:t xml:space="preserve"> yang paling </w:t>
      </w:r>
      <w:proofErr w:type="spellStart"/>
      <w:r w:rsidRPr="007E32EA">
        <w:rPr>
          <w:rStyle w:val="tlid-translation"/>
          <w:rFonts w:asciiTheme="majorBidi" w:hAnsiTheme="majorBidi" w:cstheme="majorBidi"/>
          <w:color w:val="000000" w:themeColor="text1"/>
          <w:sz w:val="24"/>
          <w:szCs w:val="24"/>
        </w:rPr>
        <w:t>representatif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w:t>
      </w:r>
      <w:r w:rsidR="002725A4" w:rsidRPr="007E32EA">
        <w:rPr>
          <w:rStyle w:val="tlid-translation"/>
          <w:rFonts w:asciiTheme="majorBidi" w:hAnsiTheme="majorBidi" w:cstheme="majorBidi"/>
          <w:color w:val="000000" w:themeColor="text1"/>
          <w:sz w:val="24"/>
          <w:szCs w:val="24"/>
          <w:lang w:val="id-ID"/>
        </w:rPr>
        <w:t xml:space="preserve">pondok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dan para </w:t>
      </w:r>
      <w:proofErr w:type="spellStart"/>
      <w:r w:rsidRPr="007E32EA">
        <w:rPr>
          <w:rStyle w:val="tlid-translation"/>
          <w:rFonts w:asciiTheme="majorBidi" w:hAnsiTheme="majorBidi" w:cstheme="majorBidi"/>
          <w:color w:val="000000" w:themeColor="text1"/>
          <w:sz w:val="24"/>
          <w:szCs w:val="24"/>
        </w:rPr>
        <w:t>santrinya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Menurut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Ma’sum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diartikan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tempat</w:t>
      </w:r>
      <w:proofErr w:type="spellEnd"/>
      <w:r w:rsidRPr="007E32EA">
        <w:rPr>
          <w:rStyle w:val="tlid-translation"/>
          <w:rFonts w:asciiTheme="majorBidi" w:hAnsiTheme="majorBidi" w:cstheme="majorBidi"/>
          <w:color w:val="000000" w:themeColor="text1"/>
          <w:sz w:val="24"/>
          <w:szCs w:val="24"/>
        </w:rPr>
        <w:t xml:space="preserve"> para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menjalani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hidup</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selama</w:t>
      </w:r>
      <w:proofErr w:type="spellEnd"/>
      <w:r w:rsidRPr="007E32EA">
        <w:rPr>
          <w:rStyle w:val="tlid-translation"/>
          <w:rFonts w:asciiTheme="majorBidi" w:hAnsiTheme="majorBidi" w:cstheme="majorBidi"/>
          <w:color w:val="000000" w:themeColor="text1"/>
          <w:sz w:val="24"/>
          <w:szCs w:val="24"/>
        </w:rPr>
        <w:t xml:space="preserve"> masa </w:t>
      </w:r>
      <w:proofErr w:type="spellStart"/>
      <w:r w:rsidRPr="007E32EA">
        <w:rPr>
          <w:rStyle w:val="tlid-translation"/>
          <w:rFonts w:asciiTheme="majorBidi" w:hAnsiTheme="majorBidi" w:cstheme="majorBidi"/>
          <w:color w:val="000000" w:themeColor="text1"/>
          <w:sz w:val="24"/>
          <w:szCs w:val="24"/>
        </w:rPr>
        <w:t>tertentu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dibawah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bimbingan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kiai</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{"citationItems":[{"id":"ITEM-1","itemData":{"DOI":"10.52431/tafaqquh.v9i1.413","ISSN":"2338-3186","abstract":"This article aims to elaborate the thoughts of KH. Hasyim Asy'ari about Islamic boarding school education as well as revealing aspects of modernity that are relevant to current educational conditions. The significance value of this research lies in the greatness of KH. Hasyim Asy'ari in changing the pesantren education system, starting from the intake of character that is moralistic in principle to the plains of institutionalization and curriculum. A major breakthrough that is impressive and remains relevant to the existence of education today. By referring to some of his literature and works, this paper combines theory of thought with policy action in the field through the existence of Pesantren Tebuireng, Jombang. The method used is a literature study (literature approach) with the type of qualitative research. The data is taken from articles, books and other documents. The data were analyzed using philological content analysis, in which the reading of KH's educational thoughts. Hasyim Asy'ari is associated with his current development. From the results of the study resulted in conclusions, 1) the source of educational thinking goals according to KH. Hasyim Asy'ari is to humanize in his position as a creation that gives birth to awareness to carry out his rights and obligations to God the creator of man, this is the embryo of the birth of character education; 2) Islamic education is not only religious knowledge in material terms, but also general knowledge. So the opening of the curriculum by accepting general material (non-religious) is needed by pesantren; 3) Islamic boarding schools must be responsive to the times, follow the flow of change without letting go of the dignity of the pesantren.","author":[{"dropping-particle":"","family":"Ma’sum","given":"Muhammad Asrori","non-dropping-particle":"","parse-names":false,"suffix":""}],"container-title":"Tafáqquh: Jurnal Penelitian Dan Kajian Keislaman","id":"ITEM-1","issue":"1","issued":{"date-parts":[["2021"]]},"page":"129-144","title":"Relevansi Pendidikan Pesantren Dengan Pendidikan Modern","type":"article-journal","volume":"9"},"uris":["http://www.mendeley.com/documents/?uuid=93ffe495-38e3-4cb6-8a12-82441e29ca1c"]}],"mendeley":{"formattedCitation":"(Ma’sum, 2021)","plainTextFormattedCitation":"(Ma’sum, 2021)","previouslyFormattedCitation":"(Ma’sum, 2021)"},"properties":{"noteIndex":0},"schema":"https://github.com/citation-style-language/schema/raw/master/csl-citation.json"}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(Ma’sum, 2021)</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 xml:space="preserve"> </w:t>
      </w:r>
    </w:p>
    <w:p w14:paraId="1FAEE08D" w14:textId="096412CC" w:rsidR="006E4BDE" w:rsidRPr="007E32EA" w:rsidRDefault="006E4BDE" w:rsidP="006E4BDE">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rPr>
        <w:t xml:space="preserve">Salah </w:t>
      </w:r>
      <w:proofErr w:type="spellStart"/>
      <w:r w:rsidRPr="007E32EA">
        <w:rPr>
          <w:rStyle w:val="tlid-translation"/>
          <w:rFonts w:asciiTheme="majorBidi" w:hAnsiTheme="majorBidi" w:cstheme="majorBidi"/>
          <w:color w:val="000000" w:themeColor="text1"/>
          <w:sz w:val="24"/>
          <w:szCs w:val="24"/>
        </w:rPr>
        <w:t>satu</w:t>
      </w:r>
      <w:proofErr w:type="spellEnd"/>
      <w:r w:rsidRPr="007E32EA">
        <w:rPr>
          <w:rStyle w:val="tlid-translation"/>
          <w:rFonts w:asciiTheme="majorBidi" w:hAnsiTheme="majorBidi" w:cstheme="majorBidi"/>
          <w:color w:val="000000" w:themeColor="text1"/>
          <w:sz w:val="24"/>
          <w:szCs w:val="24"/>
        </w:rPr>
        <w:t xml:space="preserve"> </w:t>
      </w:r>
      <w:r w:rsidR="002725A4" w:rsidRPr="007E32EA">
        <w:rPr>
          <w:rStyle w:val="tlid-translation"/>
          <w:rFonts w:asciiTheme="majorBidi" w:hAnsiTheme="majorBidi" w:cstheme="majorBidi"/>
          <w:color w:val="000000" w:themeColor="text1"/>
          <w:sz w:val="24"/>
          <w:szCs w:val="24"/>
          <w:lang w:val="id-ID"/>
        </w:rPr>
        <w:t>novelthy isu</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sering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muncul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modern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kurangnya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penekanan</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pembentukan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karakter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nilai-nilai</w:t>
      </w:r>
      <w:proofErr w:type="spellEnd"/>
      <w:r w:rsidRPr="007E32EA">
        <w:rPr>
          <w:rStyle w:val="tlid-translation"/>
          <w:rFonts w:asciiTheme="majorBidi" w:hAnsiTheme="majorBidi" w:cstheme="majorBidi"/>
          <w:color w:val="000000" w:themeColor="text1"/>
          <w:sz w:val="24"/>
          <w:szCs w:val="24"/>
        </w:rPr>
        <w:t xml:space="preserve"> moral. </w:t>
      </w:r>
      <w:proofErr w:type="spellStart"/>
      <w:r w:rsidRPr="007E32EA">
        <w:rPr>
          <w:rStyle w:val="tlid-translation"/>
          <w:rFonts w:asciiTheme="majorBidi" w:hAnsiTheme="majorBidi" w:cstheme="majorBidi"/>
          <w:color w:val="000000" w:themeColor="text1"/>
          <w:sz w:val="24"/>
          <w:szCs w:val="24"/>
        </w:rPr>
        <w:t>Fokus</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terlalu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kuat</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aspek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akademik</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pencapaian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prestasi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mengabaikan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nilai-nilai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kejujuran</w:t>
      </w:r>
      <w:proofErr w:type="spellEnd"/>
      <w:r w:rsidRPr="007E32EA">
        <w:rPr>
          <w:rStyle w:val="tlid-translation"/>
          <w:rFonts w:asciiTheme="majorBidi" w:hAnsiTheme="majorBidi" w:cstheme="majorBidi"/>
          <w:color w:val="000000" w:themeColor="text1"/>
          <w:sz w:val="24"/>
          <w:szCs w:val="24"/>
        </w:rPr>
        <w:t xml:space="preserve">, rasa </w:t>
      </w:r>
      <w:proofErr w:type="spellStart"/>
      <w:r w:rsidRPr="007E32EA">
        <w:rPr>
          <w:rStyle w:val="tlid-translation"/>
          <w:rFonts w:asciiTheme="majorBidi" w:hAnsiTheme="majorBidi" w:cstheme="majorBidi"/>
          <w:color w:val="000000" w:themeColor="text1"/>
          <w:sz w:val="24"/>
          <w:szCs w:val="24"/>
        </w:rPr>
        <w:t>tanggung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jawab</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empati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kemandirian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kesanggupan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Hal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berdampak</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kurangnya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kualitas</w:t>
      </w:r>
      <w:proofErr w:type="spellEnd"/>
      <w:r w:rsidRPr="007E32EA">
        <w:rPr>
          <w:rStyle w:val="tlid-translation"/>
          <w:rFonts w:asciiTheme="majorBidi" w:hAnsiTheme="majorBidi" w:cstheme="majorBidi"/>
          <w:color w:val="000000" w:themeColor="text1"/>
          <w:sz w:val="24"/>
          <w:szCs w:val="24"/>
        </w:rPr>
        <w:t xml:space="preserve"> moral dan </w:t>
      </w:r>
      <w:proofErr w:type="spellStart"/>
      <w:r w:rsidRPr="007E32EA">
        <w:rPr>
          <w:rStyle w:val="tlid-translation"/>
          <w:rFonts w:asciiTheme="majorBidi" w:hAnsiTheme="majorBidi" w:cstheme="majorBidi"/>
          <w:color w:val="000000" w:themeColor="text1"/>
          <w:sz w:val="24"/>
          <w:szCs w:val="24"/>
        </w:rPr>
        <w:t>etika</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kalangan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pelajar</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{"citationItems":[{"id":"ITEM-1","itemData":{"DOI":"10.47453/coution.v2i2.354","abstract":"Tujuan dari penelitian ini adalah untuk mengidentifikasi bidang masalah yang paling mengganggu pada santri di Pondok Pesantren Yogyakarta. Penelitian ini menggunakan metode kuantitatif dengan jenis survey. Penelitian ini menggunakan kuesioner yang diberikan kepada 445 santri kelas VII di dua Pondok Pesantren di Kota Yogyakarta. Alat ungkap masalah umum digunakan untuk mengidentifikasi bidang masalah pada santri di Pondok Pesantren. Instrumen ini terdiri dari 225 item pernyataan dan 10 bidang masalah, meliputi: (1) Jasmani dan Kesehatan (JDK); (2) Diri Pribadi (DPI); (3) Hubungan Sosial (HSO); (4) Ekonomi dan Keuangan (EKD); (5) Karier dan Pekerjaan (KDP); (6) Pendidikan dan Pelajaran (PDP); (7) Agama, Nilai dan Moral (ANM); (8) Hubungan Muda Mudi (HMM); (9) Keadaan dan Hubungan dalam Keluarga (KHK); dan (10) Waktu Senggang (WSG). Data yang dikumpulkan kemudian dianalisis untuk mengidentifikasi paling banyak item yang mengganggu disetiap bidang masalah. Hasilnya menunjukkan bahwa bidang masalah yang paling mengganggu santri di Pondok Pesantren adalah bidang hubungan sosial (HSO) 34.08% rata-rata santri yang memilih sebanyak 10 orang, bidang diri pribadi (DPI) 35.8% rata-rata santri yang memilih sebanyak 8 orang dan bidang jasmani dan kesehatan (JDK) sebesar 30.77% rata-rata santri yang memilih sebanyak 8 orang.","author":[{"dropping-particle":"","family":"Kusaini","given":"Utami Niki","non-dropping-particle":"","parse-names":false,"suffix":""}],"container-title":"Coution : journal of counseling and education","id":"ITEM-1","issue":"2","issued":{"date-parts":[["2021"]]},"page":"10","title":"Identifikasi Permasalahan Santri Melalui Instrumen Alat Ungkap Masalah Di Pondok Pesantren Yogyakarta","type":"article-journal","volume":"2"},"uris":["http://www.mendeley.com/documents/?uuid=a70b07c3-d911-4d5d-bafb-472b7c3adb43"]}],"mendeley":{"formattedCitation":"(Kusaini, 2021)","plainTextFormattedCitation":"(Kusaini, 2021)","previouslyFormattedCitation":"(Kusaini, 2021)"},"properties":{"noteIndex":0},"schema":"https://github.com/citation-style-language/schema/raw/master/csl-citation.json"}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(Kusaini, 2021)</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12E95778" w14:textId="2B1532B2" w:rsidR="006E4BDE" w:rsidRPr="007E32EA" w:rsidRDefault="002725A4" w:rsidP="006E4BDE">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lang w:val="id-ID"/>
        </w:rPr>
        <w:t>Disamping</w:t>
      </w:r>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itu</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kurikulum</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terstandarisasi</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metode</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pembelajaran</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terpusat</w:t>
      </w:r>
      <w:proofErr w:type="spellEnd"/>
      <w:r w:rsidR="006E4BDE" w:rsidRPr="007E32EA">
        <w:rPr>
          <w:rStyle w:val="tlid-translation"/>
          <w:rFonts w:asciiTheme="majorBidi" w:hAnsiTheme="majorBidi" w:cstheme="majorBidi"/>
          <w:color w:val="000000" w:themeColor="text1"/>
          <w:sz w:val="24"/>
          <w:szCs w:val="24"/>
        </w:rPr>
        <w:t xml:space="preserve"> pada guru juga </w:t>
      </w:r>
      <w:proofErr w:type="spellStart"/>
      <w:r w:rsidR="006E4BDE" w:rsidRPr="007E32EA">
        <w:rPr>
          <w:rStyle w:val="tlid-translation"/>
          <w:rFonts w:asciiTheme="majorBidi" w:hAnsiTheme="majorBidi" w:cstheme="majorBidi"/>
          <w:color w:val="000000" w:themeColor="text1"/>
          <w:sz w:val="24"/>
          <w:szCs w:val="24"/>
        </w:rPr>
        <w:t>dapat</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membatasi</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kreativitas</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potensi</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individu</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siswa</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modern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memprioritaskan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seragam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seringkali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tidak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memenuhi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kebutuhan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gaya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berbeda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lang w:val="id-ID"/>
        </w:rPr>
        <w:t xml:space="preserve"> </w:t>
      </w:r>
      <w:r w:rsidR="006E4BDE"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{"citationItems":[{"id":"ITEM-1","itemData":{"DOI":"10.24127/hj.v9i1.3364","ISSN":"2337-4713","abstract":"Filsafat pendidikan perenialisme berarti tumbuh sejalan dengan waktu dan bersifat abadi. Pandangan dari filsafat ini adalah mempercayai nilai-nilai serta moral yang berkembang di masyarakat dengan sifat nya yang abadi. Peran filsafat ini merealisasikan kemampuan yang dimiliki peserta didik sebagai salah satu potensi dasar. Kebenaran dalam aliran ini bersifat universal dan konstan. Tujuan pendidikan berpusat pada materi (contend based, subject-centered) salah satunya dalam disiplin ilmu sejarah. Pembahasan yang dibahas dalam tulisan ini 1) pemikiran filsafat perenialisme, 2) hakikat pendidikan menurut filsafat perenialisme, 3) peranan filsafat perenialisme dalam pendidikan sejarah. Artikel ini menggunakan metode library research yaitu teknik mengumpulkan data dengan cara menggunakan literatur (kepustakaan), baik dari buku-buku, artikel-artikel, skripsi, dan sumber-sumber lainnya","author":[{"dropping-particle":"","family":"Putri","given":"Selfia Dwi","non-dropping-particle":"","parse-names":false,"suffix":""}],"container-title":"HISTORIA : Jurnal Program Studi Pendidikan Sejarah","id":"ITEM-1","issue":"1","issued":{"date-parts":[["2021"]]},"page":"13","title":"Analisis Filsafat Pendidikan Perenialisme dan Peranannya dalam Pendidikan Sejarah","type":"article-journal","volume":"9"},"uris":["http://www.mendeley.com/documents/?uuid=13790c35-cf74-4686-a402-bfbdf84aa8c0"]}],"mendeley":{"formattedCitation":"(Putri, 2021)","plainTextFormattedCitation":"(Putri, 2021)","previouslyFormattedCitation":"(Putri, 2021)"},"properties":{"noteIndex":0},"schema":"https://github.com/citation-style-language/schema/raw/master/csl-citation.json"}</w:instrText>
      </w:r>
      <w:r w:rsidR="006E4BDE"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(Putri, 2021)</w:t>
      </w:r>
      <w:r w:rsidR="006E4BDE" w:rsidRPr="007E32EA">
        <w:rPr>
          <w:rStyle w:val="FootnoteReference"/>
          <w:rFonts w:asciiTheme="majorBidi" w:hAnsiTheme="majorBidi" w:cstheme="majorBidi"/>
          <w:color w:val="000000" w:themeColor="text1"/>
          <w:sz w:val="24"/>
          <w:szCs w:val="24"/>
        </w:rPr>
        <w:fldChar w:fldCharType="end"/>
      </w:r>
      <w:r w:rsidR="006E4BDE" w:rsidRPr="007E32EA">
        <w:rPr>
          <w:rFonts w:asciiTheme="majorBidi" w:hAnsiTheme="majorBidi" w:cstheme="majorBidi"/>
          <w:color w:val="000000" w:themeColor="text1"/>
          <w:sz w:val="24"/>
          <w:szCs w:val="24"/>
        </w:rPr>
        <w:t>.</w:t>
      </w:r>
      <w:r w:rsidR="006E4BDE" w:rsidRPr="007E32EA">
        <w:rPr>
          <w:rStyle w:val="tlid-translation"/>
          <w:rFonts w:asciiTheme="majorBidi" w:hAnsiTheme="majorBidi" w:cstheme="majorBidi"/>
          <w:color w:val="000000" w:themeColor="text1"/>
          <w:sz w:val="24"/>
          <w:szCs w:val="24"/>
        </w:rPr>
        <w:t xml:space="preserve"> Di </w:t>
      </w:r>
      <w:proofErr w:type="spellStart"/>
      <w:r w:rsidR="006E4BDE" w:rsidRPr="007E32EA">
        <w:rPr>
          <w:rStyle w:val="tlid-translation"/>
          <w:rFonts w:asciiTheme="majorBidi" w:hAnsiTheme="majorBidi" w:cstheme="majorBidi"/>
          <w:color w:val="000000" w:themeColor="text1"/>
          <w:sz w:val="24"/>
          <w:szCs w:val="24"/>
        </w:rPr>
        <w:t>tengah</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kompleksitas</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isu-isu</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ini</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sistem</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pendidikan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pondok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pesantren</w:t>
      </w:r>
      <w:proofErr w:type="spellEnd"/>
      <w:r w:rsidR="006E4BDE" w:rsidRPr="007E32EA">
        <w:rPr>
          <w:rStyle w:val="tlid-translation"/>
          <w:rFonts w:asciiTheme="majorBidi" w:hAnsiTheme="majorBidi" w:cstheme="majorBidi"/>
          <w:color w:val="000000" w:themeColor="text1"/>
          <w:sz w:val="24"/>
          <w:szCs w:val="24"/>
        </w:rPr>
        <w:t xml:space="preserve"> di Indonesia </w:t>
      </w:r>
      <w:proofErr w:type="spellStart"/>
      <w:r w:rsidR="006E4BDE" w:rsidRPr="007E32EA">
        <w:rPr>
          <w:rStyle w:val="tlid-translation"/>
          <w:rFonts w:asciiTheme="majorBidi" w:hAnsiTheme="majorBidi" w:cstheme="majorBidi"/>
          <w:color w:val="000000" w:themeColor="text1"/>
          <w:sz w:val="24"/>
          <w:szCs w:val="24"/>
        </w:rPr>
        <w:t>menawarkan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pendekatan</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berbeda</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Pondok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pesantren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sebagai</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lembaga</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pendidikan</w:t>
      </w:r>
      <w:proofErr w:type="spellEnd"/>
      <w:r w:rsidR="006E4BDE"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terlama</w:t>
      </w:r>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menekankan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pendidikan</w:t>
      </w:r>
      <w:proofErr w:type="spellEnd"/>
      <w:r w:rsidR="006E4BDE" w:rsidRPr="007E32EA">
        <w:rPr>
          <w:rStyle w:val="tlid-translation"/>
          <w:rFonts w:asciiTheme="majorBidi" w:hAnsiTheme="majorBidi" w:cstheme="majorBidi"/>
          <w:color w:val="000000" w:themeColor="text1"/>
          <w:sz w:val="24"/>
          <w:szCs w:val="24"/>
        </w:rPr>
        <w:t xml:space="preserve"> agama, </w:t>
      </w:r>
      <w:proofErr w:type="spellStart"/>
      <w:r w:rsidR="006E4BDE" w:rsidRPr="007E32EA">
        <w:rPr>
          <w:rStyle w:val="tlid-translation"/>
          <w:rFonts w:asciiTheme="majorBidi" w:hAnsiTheme="majorBidi" w:cstheme="majorBidi"/>
          <w:color w:val="000000" w:themeColor="text1"/>
          <w:sz w:val="24"/>
          <w:szCs w:val="24"/>
        </w:rPr>
        <w:t>pembentukan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karakter</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nilai-nilai</w:t>
      </w:r>
      <w:proofErr w:type="spellEnd"/>
      <w:r w:rsidR="006E4BDE" w:rsidRPr="007E32EA">
        <w:rPr>
          <w:rStyle w:val="tlid-translation"/>
          <w:rFonts w:asciiTheme="majorBidi" w:hAnsiTheme="majorBidi" w:cstheme="majorBidi"/>
          <w:color w:val="000000" w:themeColor="text1"/>
          <w:sz w:val="24"/>
          <w:szCs w:val="24"/>
        </w:rPr>
        <w:t xml:space="preserve"> moral </w:t>
      </w:r>
      <w:proofErr w:type="spellStart"/>
      <w:r w:rsidR="006E4BDE" w:rsidRPr="007E32EA">
        <w:rPr>
          <w:rStyle w:val="tlid-translation"/>
          <w:rFonts w:asciiTheme="majorBidi" w:hAnsiTheme="majorBidi" w:cstheme="majorBidi"/>
          <w:color w:val="000000" w:themeColor="text1"/>
          <w:sz w:val="24"/>
          <w:szCs w:val="24"/>
        </w:rPr>
        <w:t>dalam</w:t>
      </w:r>
      <w:proofErr w:type="spellEnd"/>
      <w:r w:rsidR="006E4BDE" w:rsidRPr="007E32EA">
        <w:rPr>
          <w:rStyle w:val="tlid-translation"/>
          <w:rFonts w:asciiTheme="majorBidi" w:hAnsiTheme="majorBidi" w:cstheme="majorBidi"/>
          <w:color w:val="000000" w:themeColor="text1"/>
          <w:sz w:val="24"/>
          <w:szCs w:val="24"/>
        </w:rPr>
        <w:t xml:space="preserve"> proses </w:t>
      </w:r>
      <w:proofErr w:type="spellStart"/>
      <w:r w:rsidR="006E4BDE" w:rsidRPr="007E32EA">
        <w:rPr>
          <w:rStyle w:val="tlid-translation"/>
          <w:rFonts w:asciiTheme="majorBidi" w:hAnsiTheme="majorBidi" w:cstheme="majorBidi"/>
          <w:color w:val="000000" w:themeColor="text1"/>
          <w:sz w:val="24"/>
          <w:szCs w:val="24"/>
        </w:rPr>
        <w:t>belajar</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mengajar</w:t>
      </w:r>
      <w:proofErr w:type="spellEnd"/>
      <w:r w:rsidRPr="007E32EA">
        <w:rPr>
          <w:rStyle w:val="tlid-translation"/>
          <w:rFonts w:asciiTheme="majorBidi" w:hAnsiTheme="majorBidi" w:cstheme="majorBidi"/>
          <w:color w:val="000000" w:themeColor="text1"/>
          <w:sz w:val="24"/>
          <w:szCs w:val="24"/>
          <w:lang w:val="id-ID"/>
        </w:rPr>
        <w:t>nya</w:t>
      </w:r>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Sistem</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pendidikan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pondok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pesantren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mengintegrasikan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aspek</w:t>
      </w:r>
      <w:proofErr w:type="spellEnd"/>
      <w:r w:rsidR="006E4BDE" w:rsidRPr="007E32EA">
        <w:rPr>
          <w:rStyle w:val="tlid-translation"/>
          <w:rFonts w:asciiTheme="majorBidi" w:hAnsiTheme="majorBidi" w:cstheme="majorBidi"/>
          <w:color w:val="000000" w:themeColor="text1"/>
          <w:sz w:val="24"/>
          <w:szCs w:val="24"/>
        </w:rPr>
        <w:t xml:space="preserve"> agama </w:t>
      </w:r>
      <w:proofErr w:type="spellStart"/>
      <w:r w:rsidR="006E4BDE" w:rsidRPr="007E32EA">
        <w:rPr>
          <w:rStyle w:val="tlid-translation"/>
          <w:rFonts w:asciiTheme="majorBidi" w:hAnsiTheme="majorBidi" w:cstheme="majorBidi"/>
          <w:color w:val="000000" w:themeColor="text1"/>
          <w:sz w:val="24"/>
          <w:szCs w:val="24"/>
        </w:rPr>
        <w:t>dengan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pendidikan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umum</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sehingga</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menciptakan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lingkungan</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holistik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bagi</w:t>
      </w:r>
      <w:proofErr w:type="spellEnd"/>
      <w:r w:rsidR="006E4BDE"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 xml:space="preserve">kalangan </w:t>
      </w:r>
      <w:r w:rsidR="006E4BDE" w:rsidRPr="007E32EA">
        <w:rPr>
          <w:rStyle w:val="tlid-translation"/>
          <w:rFonts w:asciiTheme="majorBidi" w:hAnsiTheme="majorBidi" w:cstheme="majorBidi"/>
          <w:color w:val="000000" w:themeColor="text1"/>
          <w:sz w:val="24"/>
          <w:szCs w:val="24"/>
        </w:rPr>
        <w:t xml:space="preserve">para </w:t>
      </w:r>
      <w:proofErr w:type="spellStart"/>
      <w:r w:rsidR="006E4BDE" w:rsidRPr="007E32EA">
        <w:rPr>
          <w:rStyle w:val="tlid-translation"/>
          <w:rFonts w:asciiTheme="majorBidi" w:hAnsiTheme="majorBidi" w:cstheme="majorBidi"/>
          <w:color w:val="000000" w:themeColor="text1"/>
          <w:sz w:val="24"/>
          <w:szCs w:val="24"/>
        </w:rPr>
        <w:t>santri</w:t>
      </w:r>
      <w:proofErr w:type="spellEnd"/>
      <w:r w:rsidR="006E4BDE" w:rsidRPr="007E32EA">
        <w:rPr>
          <w:rStyle w:val="tlid-translation"/>
          <w:rFonts w:asciiTheme="majorBidi" w:hAnsiTheme="majorBidi" w:cstheme="majorBidi"/>
          <w:color w:val="000000" w:themeColor="text1"/>
          <w:sz w:val="24"/>
          <w:szCs w:val="24"/>
        </w:rPr>
        <w:t>.</w:t>
      </w:r>
    </w:p>
    <w:p w14:paraId="1CCD4CB2" w14:textId="4A198E98" w:rsidR="006E4BDE" w:rsidRPr="007E32EA" w:rsidRDefault="002725A4" w:rsidP="006E4BDE">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lang w:val="id-ID"/>
        </w:rPr>
        <w:t>P</w:t>
      </w:r>
      <w:proofErr w:type="spellStart"/>
      <w:r w:rsidR="006E4BDE" w:rsidRPr="007E32EA">
        <w:rPr>
          <w:rStyle w:val="tlid-translation"/>
          <w:rFonts w:asciiTheme="majorBidi" w:hAnsiTheme="majorBidi" w:cstheme="majorBidi"/>
          <w:color w:val="000000" w:themeColor="text1"/>
          <w:sz w:val="24"/>
          <w:szCs w:val="24"/>
        </w:rPr>
        <w:t>ondok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pesantren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tidak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hanya</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fokus</w:t>
      </w:r>
      <w:proofErr w:type="spellEnd"/>
      <w:r w:rsidR="006E4BDE" w:rsidRPr="007E32EA">
        <w:rPr>
          <w:rStyle w:val="tlid-translation"/>
          <w:rFonts w:asciiTheme="majorBidi" w:hAnsiTheme="majorBidi" w:cstheme="majorBidi"/>
          <w:color w:val="000000" w:themeColor="text1"/>
          <w:sz w:val="24"/>
          <w:szCs w:val="24"/>
        </w:rPr>
        <w:t xml:space="preserve"> pada </w:t>
      </w:r>
      <w:proofErr w:type="spellStart"/>
      <w:r w:rsidR="006E4BDE" w:rsidRPr="007E32EA">
        <w:rPr>
          <w:rStyle w:val="tlid-translation"/>
          <w:rFonts w:asciiTheme="majorBidi" w:hAnsiTheme="majorBidi" w:cstheme="majorBidi"/>
          <w:color w:val="000000" w:themeColor="text1"/>
          <w:sz w:val="24"/>
          <w:szCs w:val="24"/>
        </w:rPr>
        <w:t>aspek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akademik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tetapi</w:t>
      </w:r>
      <w:proofErr w:type="spellEnd"/>
      <w:r w:rsidR="006E4BDE" w:rsidRPr="007E32EA">
        <w:rPr>
          <w:rStyle w:val="tlid-translation"/>
          <w:rFonts w:asciiTheme="majorBidi" w:hAnsiTheme="majorBidi" w:cstheme="majorBidi"/>
          <w:color w:val="000000" w:themeColor="text1"/>
          <w:sz w:val="24"/>
          <w:szCs w:val="24"/>
        </w:rPr>
        <w:t xml:space="preserve"> juga pada </w:t>
      </w:r>
      <w:proofErr w:type="spellStart"/>
      <w:r w:rsidR="006E4BDE" w:rsidRPr="007E32EA">
        <w:rPr>
          <w:rStyle w:val="tlid-translation"/>
          <w:rFonts w:asciiTheme="majorBidi" w:hAnsiTheme="majorBidi" w:cstheme="majorBidi"/>
          <w:color w:val="000000" w:themeColor="text1"/>
          <w:sz w:val="24"/>
          <w:szCs w:val="24"/>
        </w:rPr>
        <w:t>pembentukan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karakter</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kepemimpinan</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kecakapan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hidup</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melibatkan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pengembangan</w:t>
      </w:r>
      <w:proofErr w:type="spellEnd"/>
      <w:r w:rsidR="006E4BDE" w:rsidRPr="007E32EA">
        <w:rPr>
          <w:rStyle w:val="tlid-translation"/>
          <w:rFonts w:asciiTheme="majorBidi" w:hAnsiTheme="majorBidi" w:cstheme="majorBidi"/>
          <w:color w:val="000000" w:themeColor="text1"/>
          <w:sz w:val="24"/>
          <w:szCs w:val="24"/>
        </w:rPr>
        <w:t xml:space="preserve"> spiritual, </w:t>
      </w:r>
      <w:proofErr w:type="spellStart"/>
      <w:r w:rsidR="006E4BDE" w:rsidRPr="007E32EA">
        <w:rPr>
          <w:rStyle w:val="tlid-translation"/>
          <w:rFonts w:asciiTheme="majorBidi" w:hAnsiTheme="majorBidi" w:cstheme="majorBidi"/>
          <w:color w:val="000000" w:themeColor="text1"/>
          <w:sz w:val="24"/>
          <w:szCs w:val="24"/>
        </w:rPr>
        <w:t>sosial</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emosional</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Metode</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pengajaran</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berpusat</w:t>
      </w:r>
      <w:proofErr w:type="spellEnd"/>
      <w:r w:rsidR="006E4BDE" w:rsidRPr="007E32EA">
        <w:rPr>
          <w:rStyle w:val="tlid-translation"/>
          <w:rFonts w:asciiTheme="majorBidi" w:hAnsiTheme="majorBidi" w:cstheme="majorBidi"/>
          <w:color w:val="000000" w:themeColor="text1"/>
          <w:sz w:val="24"/>
          <w:szCs w:val="24"/>
        </w:rPr>
        <w:t xml:space="preserve"> pada </w:t>
      </w:r>
      <w:proofErr w:type="spellStart"/>
      <w:r w:rsidR="006E4BDE" w:rsidRPr="007E32EA">
        <w:rPr>
          <w:rStyle w:val="tlid-translation"/>
          <w:rFonts w:asciiTheme="majorBidi" w:hAnsiTheme="majorBidi" w:cstheme="majorBidi"/>
          <w:color w:val="000000" w:themeColor="text1"/>
          <w:sz w:val="24"/>
          <w:szCs w:val="24"/>
        </w:rPr>
        <w:t>santri</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pendekatan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pembelajaran</w:t>
      </w:r>
      <w:proofErr w:type="spellEnd"/>
      <w:r w:rsidR="006E4BDE" w:rsidRPr="007E32EA">
        <w:rPr>
          <w:rStyle w:val="tlid-translation"/>
          <w:rFonts w:asciiTheme="majorBidi" w:hAnsiTheme="majorBidi" w:cstheme="majorBidi"/>
          <w:color w:val="000000" w:themeColor="text1"/>
          <w:sz w:val="24"/>
          <w:szCs w:val="24"/>
        </w:rPr>
        <w:t xml:space="preserve"> yang </w:t>
      </w:r>
      <w:proofErr w:type="spellStart"/>
      <w:r w:rsidR="006E4BDE" w:rsidRPr="007E32EA">
        <w:rPr>
          <w:rStyle w:val="tlid-translation"/>
          <w:rFonts w:asciiTheme="majorBidi" w:hAnsiTheme="majorBidi" w:cstheme="majorBidi"/>
          <w:color w:val="000000" w:themeColor="text1"/>
          <w:sz w:val="24"/>
          <w:szCs w:val="24"/>
        </w:rPr>
        <w:t>inklusif</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memungkinkan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pengembangan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potensi</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individu</w:t>
      </w:r>
      <w:proofErr w:type="spellEnd"/>
      <w:r w:rsidR="006E4BDE" w:rsidRPr="007E32EA">
        <w:rPr>
          <w:rStyle w:val="tlid-translation"/>
          <w:rFonts w:asciiTheme="majorBidi" w:hAnsiTheme="majorBidi" w:cstheme="majorBidi"/>
          <w:color w:val="000000" w:themeColor="text1"/>
          <w:sz w:val="24"/>
          <w:szCs w:val="24"/>
        </w:rPr>
        <w:t xml:space="preserve"> dan </w:t>
      </w:r>
      <w:proofErr w:type="spellStart"/>
      <w:r w:rsidR="006E4BDE" w:rsidRPr="007E32EA">
        <w:rPr>
          <w:rStyle w:val="tlid-translation"/>
          <w:rFonts w:asciiTheme="majorBidi" w:hAnsiTheme="majorBidi" w:cstheme="majorBidi"/>
          <w:color w:val="000000" w:themeColor="text1"/>
          <w:sz w:val="24"/>
          <w:szCs w:val="24"/>
        </w:rPr>
        <w:t>penekanan</w:t>
      </w:r>
      <w:proofErr w:type="spellEnd"/>
      <w:r w:rsidR="006E4BDE" w:rsidRPr="007E32EA">
        <w:rPr>
          <w:rStyle w:val="tlid-translation"/>
          <w:rFonts w:asciiTheme="majorBidi" w:hAnsiTheme="majorBidi" w:cstheme="majorBidi"/>
          <w:color w:val="000000" w:themeColor="text1"/>
          <w:sz w:val="24"/>
          <w:szCs w:val="24"/>
        </w:rPr>
        <w:t xml:space="preserve"> pada </w:t>
      </w:r>
      <w:proofErr w:type="spellStart"/>
      <w:r w:rsidR="006E4BDE" w:rsidRPr="007E32EA">
        <w:rPr>
          <w:rStyle w:val="tlid-translation"/>
          <w:rFonts w:asciiTheme="majorBidi" w:hAnsiTheme="majorBidi" w:cstheme="majorBidi"/>
          <w:color w:val="000000" w:themeColor="text1"/>
          <w:sz w:val="24"/>
          <w:szCs w:val="24"/>
        </w:rPr>
        <w:t>nilai-nilai</w:t>
      </w:r>
      <w:proofErr w:type="spellEnd"/>
      <w:r w:rsidR="006E4BDE" w:rsidRPr="007E32EA">
        <w:rPr>
          <w:rStyle w:val="tlid-translation"/>
          <w:rFonts w:asciiTheme="majorBidi" w:hAnsiTheme="majorBidi" w:cstheme="majorBidi"/>
          <w:color w:val="000000" w:themeColor="text1"/>
          <w:sz w:val="24"/>
          <w:szCs w:val="24"/>
        </w:rPr>
        <w:t xml:space="preserve"> moral yang </w:t>
      </w:r>
      <w:proofErr w:type="spellStart"/>
      <w:r w:rsidR="006E4BDE" w:rsidRPr="007E32EA">
        <w:rPr>
          <w:rStyle w:val="tlid-translation"/>
          <w:rFonts w:asciiTheme="majorBidi" w:hAnsiTheme="majorBidi" w:cstheme="majorBidi"/>
          <w:color w:val="000000" w:themeColor="text1"/>
          <w:sz w:val="24"/>
          <w:szCs w:val="24"/>
        </w:rPr>
        <w:t>kuat</w:t>
      </w:r>
      <w:proofErr w:type="spellEnd"/>
      <w:r w:rsidR="006E4BDE" w:rsidRPr="007E32EA">
        <w:rPr>
          <w:rStyle w:val="tlid-translation"/>
          <w:rFonts w:asciiTheme="majorBidi" w:hAnsiTheme="majorBidi" w:cstheme="majorBidi"/>
          <w:color w:val="000000" w:themeColor="text1"/>
          <w:sz w:val="24"/>
          <w:szCs w:val="24"/>
        </w:rPr>
        <w:t xml:space="preserve">. Salah </w:t>
      </w:r>
      <w:proofErr w:type="spellStart"/>
      <w:r w:rsidR="006E4BDE" w:rsidRPr="007E32EA">
        <w:rPr>
          <w:rStyle w:val="tlid-translation"/>
          <w:rFonts w:asciiTheme="majorBidi" w:hAnsiTheme="majorBidi" w:cstheme="majorBidi"/>
          <w:color w:val="000000" w:themeColor="text1"/>
          <w:sz w:val="24"/>
          <w:szCs w:val="24"/>
        </w:rPr>
        <w:t>satu</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desain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pembelajaran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dalam</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pendidikan</w:t>
      </w:r>
      <w:proofErr w:type="spellEnd"/>
      <w:r w:rsidR="006E4BDE" w:rsidRPr="007E32EA">
        <w:rPr>
          <w:rStyle w:val="tlid-translation"/>
          <w:rFonts w:asciiTheme="majorBidi" w:hAnsiTheme="majorBidi" w:cstheme="majorBidi"/>
          <w:color w:val="000000" w:themeColor="text1"/>
          <w:sz w:val="24"/>
          <w:szCs w:val="24"/>
        </w:rPr>
        <w:t xml:space="preserve"> dunia </w:t>
      </w:r>
      <w:proofErr w:type="spellStart"/>
      <w:r w:rsidR="006E4BDE" w:rsidRPr="007E32EA">
        <w:rPr>
          <w:rStyle w:val="tlid-translation"/>
          <w:rFonts w:asciiTheme="majorBidi" w:hAnsiTheme="majorBidi" w:cstheme="majorBidi"/>
          <w:color w:val="000000" w:themeColor="text1"/>
          <w:sz w:val="24"/>
          <w:szCs w:val="24"/>
        </w:rPr>
        <w:t>pondok</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pesantren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adalah</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Bathsul</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Masail</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Bathsul</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Masail</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adalah</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sebuah</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disiplin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kegiatan</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atau</w:t>
      </w:r>
      <w:proofErr w:type="spellEnd"/>
      <w:r w:rsidR="006E4BDE" w:rsidRPr="007E32EA">
        <w:rPr>
          <w:rStyle w:val="tlid-translation"/>
          <w:rFonts w:asciiTheme="majorBidi" w:hAnsiTheme="majorBidi" w:cstheme="majorBidi"/>
          <w:color w:val="000000" w:themeColor="text1"/>
          <w:sz w:val="24"/>
          <w:szCs w:val="24"/>
        </w:rPr>
        <w:t xml:space="preserve"> proses </w:t>
      </w:r>
      <w:proofErr w:type="spellStart"/>
      <w:r w:rsidR="006E4BDE" w:rsidRPr="007E32EA">
        <w:rPr>
          <w:rStyle w:val="tlid-translation"/>
          <w:rFonts w:asciiTheme="majorBidi" w:hAnsiTheme="majorBidi" w:cstheme="majorBidi"/>
          <w:color w:val="000000" w:themeColor="text1"/>
          <w:sz w:val="24"/>
          <w:szCs w:val="24"/>
        </w:rPr>
        <w:t>belajar</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mengajar</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berbasis</w:t>
      </w:r>
      <w:proofErr w:type="spellEnd"/>
      <w:r w:rsidR="006E4BDE" w:rsidRPr="007E32EA">
        <w:rPr>
          <w:rStyle w:val="tlid-translation"/>
          <w:rFonts w:asciiTheme="majorBidi" w:hAnsiTheme="majorBidi" w:cstheme="majorBidi"/>
          <w:color w:val="000000" w:themeColor="text1"/>
          <w:sz w:val="24"/>
          <w:szCs w:val="24"/>
        </w:rPr>
        <w:t xml:space="preserve"> agama Islam yang </w:t>
      </w:r>
      <w:proofErr w:type="spellStart"/>
      <w:r w:rsidR="006E4BDE" w:rsidRPr="007E32EA">
        <w:rPr>
          <w:rStyle w:val="tlid-translation"/>
          <w:rFonts w:asciiTheme="majorBidi" w:hAnsiTheme="majorBidi" w:cstheme="majorBidi"/>
          <w:color w:val="000000" w:themeColor="text1"/>
          <w:sz w:val="24"/>
          <w:szCs w:val="24"/>
        </w:rPr>
        <w:t>berfokus</w:t>
      </w:r>
      <w:proofErr w:type="spellEnd"/>
      <w:r w:rsidR="006E4BDE" w:rsidRPr="007E32EA">
        <w:rPr>
          <w:rStyle w:val="tlid-translation"/>
          <w:rFonts w:asciiTheme="majorBidi" w:hAnsiTheme="majorBidi" w:cstheme="majorBidi"/>
          <w:color w:val="000000" w:themeColor="text1"/>
          <w:sz w:val="24"/>
          <w:szCs w:val="24"/>
        </w:rPr>
        <w:t xml:space="preserve"> pada </w:t>
      </w:r>
      <w:proofErr w:type="spellStart"/>
      <w:r w:rsidR="006E4BDE" w:rsidRPr="007E32EA">
        <w:rPr>
          <w:rStyle w:val="tlid-translation"/>
          <w:rFonts w:asciiTheme="majorBidi" w:hAnsiTheme="majorBidi" w:cstheme="majorBidi"/>
          <w:color w:val="000000" w:themeColor="text1"/>
          <w:sz w:val="24"/>
          <w:szCs w:val="24"/>
        </w:rPr>
        <w:t>studi</w:t>
      </w:r>
      <w:proofErr w:type="spellEnd"/>
      <w:r w:rsidR="006E4BDE" w:rsidRPr="007E32EA">
        <w:rPr>
          <w:rStyle w:val="tlid-translation"/>
          <w:rFonts w:asciiTheme="majorBidi" w:hAnsiTheme="majorBidi" w:cstheme="majorBidi"/>
          <w:color w:val="000000" w:themeColor="text1"/>
          <w:sz w:val="24"/>
          <w:szCs w:val="24"/>
        </w:rPr>
        <w:t xml:space="preserve"> </w:t>
      </w:r>
      <w:proofErr w:type="spellStart"/>
      <w:r w:rsidR="006E4BDE" w:rsidRPr="007E32EA">
        <w:rPr>
          <w:rStyle w:val="tlid-translation"/>
          <w:rFonts w:asciiTheme="majorBidi" w:hAnsiTheme="majorBidi" w:cstheme="majorBidi"/>
          <w:color w:val="000000" w:themeColor="text1"/>
          <w:sz w:val="24"/>
          <w:szCs w:val="24"/>
        </w:rPr>
        <w:t>hukum</w:t>
      </w:r>
      <w:proofErr w:type="spellEnd"/>
      <w:r w:rsidR="006E4BDE" w:rsidRPr="007E32EA">
        <w:rPr>
          <w:rStyle w:val="tlid-translation"/>
          <w:rFonts w:asciiTheme="majorBidi" w:hAnsiTheme="majorBidi" w:cstheme="majorBidi"/>
          <w:color w:val="000000" w:themeColor="text1"/>
          <w:sz w:val="24"/>
          <w:szCs w:val="24"/>
        </w:rPr>
        <w:t xml:space="preserve"> Islam </w:t>
      </w:r>
      <w:proofErr w:type="spellStart"/>
      <w:r w:rsidR="006E4BDE" w:rsidRPr="007E32EA">
        <w:rPr>
          <w:rStyle w:val="tlid-translation"/>
          <w:rFonts w:asciiTheme="majorBidi" w:hAnsiTheme="majorBidi" w:cstheme="majorBidi"/>
          <w:color w:val="000000" w:themeColor="text1"/>
          <w:sz w:val="24"/>
          <w:szCs w:val="24"/>
        </w:rPr>
        <w:t>terapan</w:t>
      </w:r>
      <w:proofErr w:type="spellEnd"/>
      <w:r w:rsidR="006E4BDE" w:rsidRPr="007E32EA">
        <w:rPr>
          <w:rStyle w:val="tlid-translation"/>
          <w:rFonts w:asciiTheme="majorBidi" w:hAnsiTheme="majorBidi" w:cstheme="majorBidi"/>
          <w:color w:val="000000" w:themeColor="text1"/>
          <w:sz w:val="24"/>
          <w:szCs w:val="24"/>
        </w:rPr>
        <w:t xml:space="preserve"> </w:t>
      </w:r>
      <w:r w:rsidR="006E4BDE"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{"citationItems":[{"id":"ITEM-1","itemData":{"author":[{"dropping-particle":"","family":"Sukron Hidayatulloh","given":"","non-dropping-particle":"","parse-names":false,"suffix":""}],"id":"ITEM-1","issued":{"date-parts":[["2018"]]},"number-of-pages":"1-155","publisher":"FAKULTAS TARBIYAH DAN KEGURUAN UNIVERSITAS ISLAM NEGERI RADEN INTAN LAPUNG","publisher-place":"LAMPUNG","title":"SISTEM PENDIDIKAN PONDOK PESANTREN DALAM MENINGKATKAN LIFE SKILL SANTRI (STUDI KASUS PONDOK PESANTREN AL-FALAH GUNUNG KASIH KECAMATAN PUGUNG KABUPATEN TANGGAMUS)","type":"thesis"},"uris":["http://www.mendeley.com/documents/?uuid=09128f2f-0941-47ed-a894-e8a21d23161e"]}],"mendeley":{"formattedCitation":"(Sukron Hidayatulloh, 2018)","plainTextFormattedCitation":"(Sukron Hidayatulloh, 2018)","previouslyFormattedCitation":"(Sukron Hidayatulloh, 2018)"},"properties":{"noteIndex":0},"schema":"https://github.com/citation-style-language/schema/raw/master/csl-citation.json"}</w:instrText>
      </w:r>
      <w:r w:rsidR="006E4BDE"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noProof/>
          <w:color w:val="000000" w:themeColor="text1"/>
          <w:sz w:val="24"/>
          <w:szCs w:val="24"/>
        </w:rPr>
        <w:t>(Sukron Hidayatulloh, 2018)</w:t>
      </w:r>
      <w:r w:rsidR="006E4BDE" w:rsidRPr="007E32EA">
        <w:rPr>
          <w:rStyle w:val="FootnoteReference"/>
          <w:rFonts w:asciiTheme="majorBidi" w:hAnsiTheme="majorBidi" w:cstheme="majorBidi"/>
          <w:color w:val="000000" w:themeColor="text1"/>
          <w:sz w:val="24"/>
          <w:szCs w:val="24"/>
        </w:rPr>
        <w:fldChar w:fldCharType="end"/>
      </w:r>
      <w:r w:rsidR="006E4BDE" w:rsidRPr="007E32EA">
        <w:rPr>
          <w:rFonts w:asciiTheme="majorBidi" w:hAnsiTheme="majorBidi" w:cstheme="majorBidi"/>
          <w:color w:val="000000" w:themeColor="text1"/>
          <w:sz w:val="24"/>
          <w:szCs w:val="24"/>
        </w:rPr>
        <w:t>.</w:t>
      </w:r>
    </w:p>
    <w:p w14:paraId="0B0401B0" w14:textId="5B9FF930" w:rsidR="006E4BDE" w:rsidRPr="007E32EA" w:rsidRDefault="006E4BDE" w:rsidP="006E4BDE">
      <w:pPr>
        <w:spacing w:after="0" w:line="240" w:lineRule="auto"/>
        <w:ind w:firstLine="720"/>
        <w:jc w:val="both"/>
        <w:rPr>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Bah</w:t>
      </w:r>
      <w:r w:rsidR="002725A4" w:rsidRPr="007E32EA">
        <w:rPr>
          <w:rStyle w:val="tlid-translation"/>
          <w:rFonts w:asciiTheme="majorBidi" w:hAnsiTheme="majorBidi" w:cstheme="majorBidi"/>
          <w:color w:val="000000" w:themeColor="text1"/>
          <w:sz w:val="24"/>
          <w:szCs w:val="24"/>
          <w:lang w:val="id-ID"/>
        </w:rPr>
        <w:t>t</w:t>
      </w:r>
      <w:proofErr w:type="spellStart"/>
      <w:r w:rsidRPr="007E32EA">
        <w:rPr>
          <w:rStyle w:val="tlid-translation"/>
          <w:rFonts w:asciiTheme="majorBidi" w:hAnsiTheme="majorBidi" w:cstheme="majorBidi"/>
          <w:color w:val="000000" w:themeColor="text1"/>
          <w:sz w:val="24"/>
          <w:szCs w:val="24"/>
        </w:rPr>
        <w: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para ulama dan </w:t>
      </w:r>
      <w:proofErr w:type="spellStart"/>
      <w:r w:rsidRPr="007E32EA">
        <w:rPr>
          <w:rStyle w:val="tlid-translation"/>
          <w:rFonts w:asciiTheme="majorBidi" w:hAnsiTheme="majorBidi" w:cstheme="majorBidi"/>
          <w:color w:val="000000" w:themeColor="text1"/>
          <w:sz w:val="24"/>
          <w:szCs w:val="24"/>
        </w:rPr>
        <w:t>cendekiawan</w:t>
      </w:r>
      <w:proofErr w:type="spellEnd"/>
      <w:r w:rsidRPr="007E32EA">
        <w:rPr>
          <w:rStyle w:val="tlid-translation"/>
          <w:rFonts w:asciiTheme="majorBidi" w:hAnsiTheme="majorBidi" w:cstheme="majorBidi"/>
          <w:color w:val="000000" w:themeColor="text1"/>
          <w:sz w:val="24"/>
          <w:szCs w:val="24"/>
        </w:rPr>
        <w:t xml:space="preserve"> agama</w:t>
      </w:r>
      <w:r w:rsidR="002725A4" w:rsidRPr="007E32EA">
        <w:rPr>
          <w:rStyle w:val="tlid-translation"/>
          <w:rFonts w:asciiTheme="majorBidi" w:hAnsiTheme="majorBidi" w:cstheme="majorBidi"/>
          <w:color w:val="000000" w:themeColor="text1"/>
          <w:sz w:val="24"/>
          <w:szCs w:val="24"/>
          <w:lang w:val="id-ID"/>
        </w:rPr>
        <w:t xml:space="preserve"> saling</w:t>
      </w:r>
      <w:r w:rsidRPr="007E32EA">
        <w:rPr>
          <w:rStyle w:val="tlid-translation"/>
          <w:rFonts w:asciiTheme="majorBidi" w:hAnsiTheme="majorBidi" w:cstheme="majorBidi"/>
          <w:color w:val="000000" w:themeColor="text1"/>
          <w:sz w:val="24"/>
          <w:szCs w:val="24"/>
        </w:rPr>
        <w:t xml:space="preserve"> </w:t>
      </w:r>
      <w:r w:rsidR="002725A4" w:rsidRPr="007E32EA">
        <w:rPr>
          <w:rStyle w:val="tlid-translation"/>
          <w:rFonts w:asciiTheme="majorBidi" w:hAnsiTheme="majorBidi" w:cstheme="majorBidi"/>
          <w:color w:val="000000" w:themeColor="text1"/>
          <w:sz w:val="24"/>
          <w:szCs w:val="24"/>
          <w:lang w:val="id-ID"/>
        </w:rPr>
        <w:t>berkontribusi</w:t>
      </w:r>
      <w:r w:rsidRPr="007E32EA">
        <w:rPr>
          <w:rStyle w:val="tlid-translation"/>
          <w:rFonts w:asciiTheme="majorBidi" w:hAnsiTheme="majorBidi" w:cstheme="majorBidi"/>
          <w:color w:val="000000" w:themeColor="text1"/>
          <w:sz w:val="24"/>
          <w:szCs w:val="24"/>
        </w:rPr>
        <w:t xml:space="preserve"> </w:t>
      </w:r>
      <w:r w:rsidR="002725A4" w:rsidRPr="007E32EA">
        <w:rPr>
          <w:rStyle w:val="tlid-translation"/>
          <w:rFonts w:asciiTheme="majorBidi" w:hAnsiTheme="majorBidi" w:cstheme="majorBidi"/>
          <w:color w:val="000000" w:themeColor="text1"/>
          <w:sz w:val="24"/>
          <w:szCs w:val="24"/>
          <w:lang w:val="id-ID"/>
        </w:rPr>
        <w:t>dalam</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002725A4" w:rsidRPr="007E32EA">
        <w:rPr>
          <w:rStyle w:val="tlid-translation"/>
          <w:rFonts w:asciiTheme="majorBidi" w:hAnsiTheme="majorBidi" w:cstheme="majorBidi"/>
          <w:color w:val="000000" w:themeColor="text1"/>
          <w:sz w:val="24"/>
          <w:szCs w:val="24"/>
          <w:lang w:val="id-ID"/>
        </w:rPr>
        <w:t xml:space="preserve">, </w:t>
      </w:r>
      <w:proofErr w:type="spellStart"/>
      <w:r w:rsidRPr="007E32EA">
        <w:rPr>
          <w:rStyle w:val="tlid-translation"/>
          <w:rFonts w:asciiTheme="majorBidi" w:hAnsiTheme="majorBidi" w:cstheme="majorBidi"/>
          <w:color w:val="000000" w:themeColor="text1"/>
          <w:sz w:val="24"/>
          <w:szCs w:val="24"/>
        </w:rPr>
        <w:t>menerapkan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prinsip-prinsip</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Disiplin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sumber-sumber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Al-Qur'an, Hadis, Ijma' (</w:t>
      </w:r>
      <w:proofErr w:type="spellStart"/>
      <w:r w:rsidRPr="007E32EA">
        <w:rPr>
          <w:rStyle w:val="tlid-translation"/>
          <w:rFonts w:asciiTheme="majorBidi" w:hAnsiTheme="majorBidi" w:cstheme="majorBidi"/>
          <w:color w:val="000000" w:themeColor="text1"/>
          <w:sz w:val="24"/>
          <w:szCs w:val="24"/>
        </w:rPr>
        <w:t>konsensus</w:t>
      </w:r>
      <w:proofErr w:type="spellEnd"/>
      <w:r w:rsidRPr="007E32EA">
        <w:rPr>
          <w:rStyle w:val="tlid-translation"/>
          <w:rFonts w:asciiTheme="majorBidi" w:hAnsiTheme="majorBidi" w:cstheme="majorBidi"/>
          <w:color w:val="000000" w:themeColor="text1"/>
          <w:sz w:val="24"/>
          <w:szCs w:val="24"/>
        </w:rPr>
        <w:t>), dan Qiyas (</w:t>
      </w:r>
      <w:proofErr w:type="spellStart"/>
      <w:r w:rsidRPr="007E32EA">
        <w:rPr>
          <w:rStyle w:val="tlid-translation"/>
          <w:rFonts w:asciiTheme="majorBidi" w:hAnsiTheme="majorBidi" w:cstheme="majorBidi"/>
          <w:color w:val="000000" w:themeColor="text1"/>
          <w:sz w:val="24"/>
          <w:szCs w:val="24"/>
        </w:rPr>
        <w:t>analogi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Melalui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Bah</w:t>
      </w:r>
      <w:r w:rsidR="002725A4" w:rsidRPr="007E32EA">
        <w:rPr>
          <w:rStyle w:val="tlid-translation"/>
          <w:rFonts w:asciiTheme="majorBidi" w:hAnsiTheme="majorBidi" w:cstheme="majorBidi"/>
          <w:color w:val="000000" w:themeColor="text1"/>
          <w:sz w:val="24"/>
          <w:szCs w:val="24"/>
          <w:lang w:val="id-ID"/>
        </w:rPr>
        <w:t>t</w:t>
      </w:r>
      <w:proofErr w:type="spellStart"/>
      <w:r w:rsidRPr="007E32EA">
        <w:rPr>
          <w:rStyle w:val="tlid-translation"/>
          <w:rFonts w:asciiTheme="majorBidi" w:hAnsiTheme="majorBidi" w:cstheme="majorBidi"/>
          <w:color w:val="000000" w:themeColor="text1"/>
          <w:sz w:val="24"/>
          <w:szCs w:val="24"/>
        </w:rPr>
        <w: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panduan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solusi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terhadap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persoalan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dihadapi</w:t>
      </w:r>
      <w:proofErr w:type="spellEnd"/>
      <w:r w:rsidRPr="007E32EA">
        <w:rPr>
          <w:rStyle w:val="tlid-translation"/>
          <w:rFonts w:asciiTheme="majorBidi" w:hAnsiTheme="majorBidi" w:cstheme="majorBidi"/>
          <w:color w:val="000000" w:themeColor="text1"/>
          <w:sz w:val="24"/>
          <w:szCs w:val="24"/>
        </w:rPr>
        <w:t xml:space="preserve"> oleh </w:t>
      </w:r>
      <w:proofErr w:type="spellStart"/>
      <w:r w:rsidRPr="007E32EA">
        <w:rPr>
          <w:rStyle w:val="tlid-translation"/>
          <w:rFonts w:asciiTheme="majorBidi" w:hAnsiTheme="majorBidi" w:cstheme="majorBidi"/>
          <w:color w:val="000000" w:themeColor="text1"/>
          <w:sz w:val="24"/>
          <w:szCs w:val="24"/>
        </w:rPr>
        <w:t>umat</w:t>
      </w:r>
      <w:proofErr w:type="spellEnd"/>
      <w:r w:rsidRPr="007E32EA">
        <w:rPr>
          <w:rStyle w:val="tlid-translation"/>
          <w:rFonts w:asciiTheme="majorBidi" w:hAnsiTheme="majorBidi" w:cstheme="majorBidi"/>
          <w:color w:val="000000" w:themeColor="text1"/>
          <w:sz w:val="24"/>
          <w:szCs w:val="24"/>
        </w:rPr>
        <w:t xml:space="preserve"> Muslim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{"citationItems":[{"id":"ITEM-1","itemData":{"DOI":"DOI: http://doi.org/10.312 91/jlk.v18i1.620","author":[{"dropping-particle":"","family":"Hilmy Pratomo","given":"","non-dropping-particle":"","parse-names":false,"suffix":""}],"container-title":"Jurnal Lektur Keagamaan","id":"ITEM-1","issue":"1","issued":{"date-parts":[["2020"]]},"page":"109-134","title":"TRANSFORMATION OF THE BAHTSUL MASAILNU METHODIN INTERACTING WITH THE QUR'AN","type":"article-journal","volume":"18"},"uris":["http://www.mendeley.com/documents/?uuid=223b122d-c090-46a0-8137-41a4f8aa4baf"]}],"mendeley":{"formattedCitation":"(Hilmy Pratomo, 2020)","plainTextFormattedCitation":"(Hilmy Pratomo, 2020)","previouslyFormattedCitation":"(Hilmy Pratomo, 2020)"},"properties":{"noteIndex":0},"schema":"https://github.com/citation-style-language/schema/raw/master/csl-citation.json"}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(Hilmy Pratomo, 2020)</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33C1792E" w14:textId="46409FE6" w:rsidR="006E4BDE" w:rsidRPr="007E32EA" w:rsidRDefault="006E4BDE" w:rsidP="006E4BDE">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rPr>
        <w:t xml:space="preserve">Banyak </w:t>
      </w:r>
      <w:proofErr w:type="spellStart"/>
      <w:r w:rsidRPr="007E32EA">
        <w:rPr>
          <w:rStyle w:val="tlid-translation"/>
          <w:rFonts w:asciiTheme="majorBidi" w:hAnsiTheme="majorBidi" w:cstheme="majorBidi"/>
          <w:color w:val="000000" w:themeColor="text1"/>
          <w:sz w:val="24"/>
          <w:szCs w:val="24"/>
        </w:rPr>
        <w:t>diantara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penelitian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terdahulu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menyingkap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pembahasan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Bathsul</w:t>
      </w:r>
      <w:proofErr w:type="spellEnd"/>
      <w:r w:rsidRPr="007E32EA">
        <w:rPr>
          <w:rStyle w:val="tlid-translation"/>
          <w:rFonts w:asciiTheme="majorBidi" w:hAnsiTheme="majorBidi" w:cstheme="majorBidi"/>
          <w:i/>
          <w:iCs/>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dirasa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bagi</w:t>
      </w:r>
      <w:proofErr w:type="spellEnd"/>
      <w:r w:rsidRPr="007E32EA">
        <w:rPr>
          <w:rStyle w:val="tlid-translation"/>
          <w:rFonts w:asciiTheme="majorBidi" w:hAnsiTheme="majorBidi" w:cstheme="majorBidi"/>
          <w:color w:val="000000" w:themeColor="text1"/>
          <w:sz w:val="24"/>
          <w:szCs w:val="24"/>
        </w:rPr>
        <w:t xml:space="preserve"> para </w:t>
      </w:r>
      <w:proofErr w:type="spellStart"/>
      <w:r w:rsidRPr="007E32EA">
        <w:rPr>
          <w:rStyle w:val="tlid-translation"/>
          <w:rFonts w:asciiTheme="majorBidi" w:hAnsiTheme="majorBidi" w:cstheme="majorBidi"/>
          <w:color w:val="000000" w:themeColor="text1"/>
          <w:sz w:val="24"/>
          <w:szCs w:val="24"/>
        </w:rPr>
        <w:t>cendekiawan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Hal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studi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teliti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terhadap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sumber-sumber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menganalisis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beragam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Selain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juga </w:t>
      </w:r>
      <w:proofErr w:type="spellStart"/>
      <w:r w:rsidRPr="007E32EA">
        <w:rPr>
          <w:rStyle w:val="tlid-translation"/>
          <w:rFonts w:asciiTheme="majorBidi" w:hAnsiTheme="majorBidi" w:cstheme="majorBidi"/>
          <w:color w:val="000000" w:themeColor="text1"/>
          <w:sz w:val="24"/>
          <w:szCs w:val="24"/>
        </w:rPr>
        <w:t>menekankan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kontemporer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menghubungkannya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prinsip-prinsip</w:t>
      </w:r>
      <w:proofErr w:type="spellEnd"/>
      <w:r w:rsidRPr="007E32EA">
        <w:rPr>
          <w:rStyle w:val="tlid-translation"/>
          <w:rFonts w:asciiTheme="majorBidi" w:hAnsiTheme="majorBidi" w:cstheme="majorBidi"/>
          <w:color w:val="000000" w:themeColor="text1"/>
          <w:sz w:val="24"/>
          <w:szCs w:val="24"/>
        </w:rPr>
        <w:t xml:space="preserve"> Islam yang </w:t>
      </w:r>
      <w:proofErr w:type="spellStart"/>
      <w:r w:rsidRPr="007E32EA">
        <w:rPr>
          <w:rStyle w:val="tlid-translation"/>
          <w:rFonts w:asciiTheme="majorBidi" w:hAnsiTheme="majorBidi" w:cstheme="majorBidi"/>
          <w:color w:val="000000" w:themeColor="text1"/>
          <w:sz w:val="24"/>
          <w:szCs w:val="24"/>
        </w:rPr>
        <w:t>abadi</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{"citationItems":[{"id":"ITEM-1","itemData":{"abstract":"This article tries to identify kinds, stutfy areas and discourses contained in religious literatures of Pondok Pesantren AI-Mukmin, Ngruki, Sukoha,jo, 5 olo. Moreover, it also tries to classify the text</w:instrText>
      </w:r>
      <w:r w:rsidR="00251C2C" w:rsidRPr="007E32EA">
        <w:rPr>
          <w:rFonts w:ascii="Times New Roman" w:hAnsi="Times New Roman" w:cs="Times New Roman"/>
          <w:color w:val="000000" w:themeColor="text1"/>
          <w:sz w:val="24"/>
          <w:szCs w:val="24"/>
        </w:rPr>
        <w:instrText>ᨶ</w:instrText>
      </w:r>
      <w:r w:rsidR="00251C2C" w:rsidRPr="007E32EA">
        <w:rPr>
          <w:rFonts w:asciiTheme="majorBidi" w:hAnsiTheme="majorBidi" w:cstheme="majorBidi"/>
          <w:color w:val="000000" w:themeColor="text1"/>
          <w:sz w:val="24"/>
          <w:szCs w:val="24"/>
        </w:rPr>
        <w:instrText>? to anafyze the content, as well as to stutfy its relevance with socio-religious problems in Indonesia. Data are collected through interoiews, direct obseroation, document anafysis, and content anafys</w:instrText>
      </w:r>
      <w:r w:rsidR="00251C2C" w:rsidRPr="007E32EA">
        <w:rPr>
          <w:rFonts w:ascii="Times New Roman" w:hAnsi="Times New Roman" w:cs="Times New Roman"/>
          <w:color w:val="000000" w:themeColor="text1"/>
          <w:sz w:val="24"/>
          <w:szCs w:val="24"/>
        </w:rPr>
        <w:instrText>ᨶ</w:instrText>
      </w:r>
      <w:r w:rsidR="00251C2C" w:rsidRPr="007E32EA">
        <w:rPr>
          <w:rFonts w:asciiTheme="majorBidi" w:hAnsiTheme="majorBidi" w:cstheme="majorBidi"/>
          <w:color w:val="000000" w:themeColor="text1"/>
          <w:sz w:val="24"/>
          <w:szCs w:val="24"/>
        </w:rPr>
        <w:instrText>? to religious books it uses. Based on the data anafysis, it is clear to demonstra</w:instrText>
      </w:r>
      <w:r w:rsidR="00251C2C" w:rsidRPr="007E32EA">
        <w:rPr>
          <w:rFonts w:ascii="Times New Roman" w:hAnsi="Times New Roman" w:cs="Times New Roman"/>
          <w:color w:val="000000" w:themeColor="text1"/>
          <w:sz w:val="24"/>
          <w:szCs w:val="24"/>
        </w:rPr>
        <w:instrText>ᨶ</w:instrText>
      </w:r>
      <w:r w:rsidR="00251C2C" w:rsidRPr="007E32EA">
        <w:rPr>
          <w:rFonts w:asciiTheme="majorBidi" w:hAnsiTheme="majorBidi" w:cstheme="majorBidi"/>
          <w:color w:val="000000" w:themeColor="text1"/>
          <w:sz w:val="24"/>
          <w:szCs w:val="24"/>
        </w:rPr>
        <w:instrText>? that in its Islamic theology, this pesantren generalfy promotes literal-scriptural-based religious thought issued f?y Muhammad ibn 'Abd al-Wahhtib. As a consequence of having this theologi</w:instrText>
      </w:r>
      <w:r w:rsidR="00251C2C" w:rsidRPr="007E32EA">
        <w:rPr>
          <w:rFonts w:ascii="Times New Roman" w:hAnsi="Times New Roman" w:cs="Times New Roman"/>
          <w:color w:val="000000" w:themeColor="text1"/>
          <w:sz w:val="24"/>
          <w:szCs w:val="24"/>
        </w:rPr>
        <w:instrText>ᨶ</w:instrText>
      </w:r>
      <w:r w:rsidR="00251C2C" w:rsidRPr="007E32EA">
        <w:rPr>
          <w:rFonts w:asciiTheme="majorBidi" w:hAnsiTheme="majorBidi" w:cstheme="majorBidi"/>
          <w:color w:val="000000" w:themeColor="text1"/>
          <w:sz w:val="24"/>
          <w:szCs w:val="24"/>
        </w:rPr>
        <w:instrText>?</w:instrText>
      </w:r>
      <w:r w:rsidR="00251C2C" w:rsidRPr="007E32EA">
        <w:rPr>
          <w:rFonts w:ascii="Malgun Gothic" w:eastAsia="Malgun Gothic" w:hAnsi="Malgun Gothic" w:cs="Malgun Gothic" w:hint="eastAsia"/>
          <w:color w:val="000000" w:themeColor="text1"/>
          <w:sz w:val="24"/>
          <w:szCs w:val="24"/>
        </w:rPr>
        <w:instrText>빔</w:instrText>
      </w:r>
      <w:r w:rsidR="00251C2C" w:rsidRPr="007E32EA">
        <w:rPr>
          <w:rFonts w:asciiTheme="majorBidi" w:hAnsiTheme="majorBidi" w:cstheme="majorBidi"/>
          <w:color w:val="000000" w:themeColor="text1"/>
          <w:sz w:val="24"/>
          <w:szCs w:val="24"/>
        </w:rPr>
        <w:instrText xml:space="preserve"> characteristics, Pesantren AI-Mukmin doesn't give a scient appreciation to classical-religious treasures of yellow books written f?y traditi</w:instrText>
      </w:r>
      <w:r w:rsidR="00251C2C" w:rsidRPr="007E32EA">
        <w:rPr>
          <w:rFonts w:ascii="Times New Roman" w:hAnsi="Times New Roman" w:cs="Times New Roman"/>
          <w:color w:val="000000" w:themeColor="text1"/>
          <w:sz w:val="24"/>
          <w:szCs w:val="24"/>
        </w:rPr>
        <w:instrText>ᨶ</w:instrText>
      </w:r>
      <w:r w:rsidR="00251C2C" w:rsidRPr="007E32EA">
        <w:rPr>
          <w:rFonts w:asciiTheme="majorBidi" w:hAnsiTheme="majorBidi" w:cstheme="majorBidi"/>
          <w:color w:val="000000" w:themeColor="text1"/>
          <w:sz w:val="24"/>
          <w:szCs w:val="24"/>
        </w:rPr>
        <w:instrText>nal ulama such as al-Gaztilz a.ry-Syqfi 'i, Abu Hanifah, Abu Hasan al-A.ry 'an· the thoughts of Muslim philosophers, as well as ulama and other Muslim-rational thinkers. Another implication of this theologi</w:instrText>
      </w:r>
      <w:r w:rsidR="00251C2C" w:rsidRPr="007E32EA">
        <w:rPr>
          <w:rFonts w:ascii="Times New Roman" w:hAnsi="Times New Roman" w:cs="Times New Roman"/>
          <w:color w:val="000000" w:themeColor="text1"/>
          <w:sz w:val="24"/>
          <w:szCs w:val="24"/>
        </w:rPr>
        <w:instrText>ᨶ</w:instrText>
      </w:r>
      <w:r w:rsidR="00251C2C" w:rsidRPr="007E32EA">
        <w:rPr>
          <w:rFonts w:asciiTheme="majorBidi" w:hAnsiTheme="majorBidi" w:cstheme="majorBidi"/>
          <w:color w:val="000000" w:themeColor="text1"/>
          <w:sz w:val="24"/>
          <w:szCs w:val="24"/>
        </w:rPr>
        <w:instrText>?l characteristics is that AI-Mukmin is built f?y spirit of cadre forming in order to erect the goal of Muslim civilization in the form of imamah and khilafah Islam!Jah as an institution that must absolutefy exist for implementing Islamic Shan·'a","author":[{"dropping-particle":"","family":"Huriyudin","given":"","non-dropping-particle":"","parse-names":false,"suffix":""}],"container-title":"Alqalam","id":"ITEM-1","issue":"1","issued":{"date-parts":[["2012"]]},"page":"67-92","title":"Menumbuhkan Girah Keislaman dan Minat Akademik Santri: Studi Tentang Corak Literatur Keagamaan di Pondok Pesantren al-Mukmin Ngruki Solo Jawa Tengah","type":"article-journal","volume":"29"},"uris":["http://www.mendeley.com/documents/?uuid=5835b857-2612-435e-820a-5bd93ce1aa08"]}],"mendeley":{"formattedCitation":"(Huriyudin, 2012)","plainTextFormattedCitation":"(Huriyudin, 2012)","previouslyFormattedCitation":"(Huriyudin, 2012)"},"properties":{"noteIndex":0},"schema":"https://github.com/citation-style-language/schema/raw/master/csl-citation.json"}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(Huriyudin, 2012)</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Didikung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tidak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domain para ulama dan </w:t>
      </w:r>
      <w:proofErr w:type="spellStart"/>
      <w:r w:rsidRPr="007E32EA">
        <w:rPr>
          <w:rStyle w:val="tlid-translation"/>
          <w:rFonts w:asciiTheme="majorBidi" w:hAnsiTheme="majorBidi" w:cstheme="majorBidi"/>
          <w:color w:val="000000" w:themeColor="text1"/>
          <w:sz w:val="24"/>
          <w:szCs w:val="24"/>
        </w:rPr>
        <w:t>cendekiawan</w:t>
      </w:r>
      <w:proofErr w:type="spellEnd"/>
      <w:r w:rsidRPr="007E32EA">
        <w:rPr>
          <w:rStyle w:val="tlid-translation"/>
          <w:rFonts w:asciiTheme="majorBidi" w:hAnsiTheme="majorBidi" w:cstheme="majorBidi"/>
          <w:color w:val="000000" w:themeColor="text1"/>
          <w:sz w:val="24"/>
          <w:szCs w:val="24"/>
        </w:rPr>
        <w:t xml:space="preserve"> agama. </w:t>
      </w:r>
      <w:proofErr w:type="spellStart"/>
      <w:r w:rsidRPr="007E32EA">
        <w:rPr>
          <w:rStyle w:val="tlid-translation"/>
          <w:rFonts w:asciiTheme="majorBidi" w:hAnsiTheme="majorBidi" w:cstheme="majorBidi"/>
          <w:color w:val="000000" w:themeColor="text1"/>
          <w:sz w:val="24"/>
          <w:szCs w:val="24"/>
        </w:rPr>
        <w:t>Melainkan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juga </w:t>
      </w:r>
      <w:proofErr w:type="spellStart"/>
      <w:r w:rsidRPr="007E32EA">
        <w:rPr>
          <w:rStyle w:val="tlid-translation"/>
          <w:rFonts w:asciiTheme="majorBidi" w:hAnsiTheme="majorBidi" w:cstheme="majorBidi"/>
          <w:color w:val="000000" w:themeColor="text1"/>
          <w:sz w:val="24"/>
          <w:szCs w:val="24"/>
        </w:rPr>
        <w:t>relevan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seluruh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umat</w:t>
      </w:r>
      <w:proofErr w:type="spellEnd"/>
      <w:r w:rsidRPr="007E32EA">
        <w:rPr>
          <w:rStyle w:val="tlid-translation"/>
          <w:rFonts w:asciiTheme="majorBidi" w:hAnsiTheme="majorBidi" w:cstheme="majorBidi"/>
          <w:color w:val="000000" w:themeColor="text1"/>
          <w:sz w:val="24"/>
          <w:szCs w:val="24"/>
        </w:rPr>
        <w:t xml:space="preserve"> Muslim yang </w:t>
      </w:r>
      <w:proofErr w:type="spellStart"/>
      <w:r w:rsidRPr="007E32EA">
        <w:rPr>
          <w:rStyle w:val="tlid-translation"/>
          <w:rFonts w:asciiTheme="majorBidi" w:hAnsiTheme="majorBidi" w:cstheme="majorBidi"/>
          <w:color w:val="000000" w:themeColor="text1"/>
          <w:sz w:val="24"/>
          <w:szCs w:val="24"/>
        </w:rPr>
        <w:t>ingin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menjalani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sesuai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ajaran</w:t>
      </w:r>
      <w:proofErr w:type="spellEnd"/>
      <w:r w:rsidRPr="007E32EA">
        <w:rPr>
          <w:rStyle w:val="tlid-translation"/>
          <w:rFonts w:asciiTheme="majorBidi" w:hAnsiTheme="majorBidi" w:cstheme="majorBidi"/>
          <w:color w:val="000000" w:themeColor="text1"/>
          <w:sz w:val="24"/>
          <w:szCs w:val="24"/>
        </w:rPr>
        <w:t xml:space="preserve"> agama </w:t>
      </w:r>
      <w:r w:rsidRPr="007E32EA">
        <w:rPr>
          <w:rStyle w:val="tlid-translation"/>
          <w:rFonts w:asciiTheme="majorBidi" w:hAnsiTheme="majorBidi" w:cstheme="majorBidi"/>
          <w:color w:val="000000" w:themeColor="text1"/>
          <w:sz w:val="24"/>
          <w:szCs w:val="24"/>
        </w:rPr>
        <w:lastRenderedPageBreak/>
        <w:t xml:space="preserve">Islam.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upaya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memperluas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agar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diakses</w:t>
      </w:r>
      <w:proofErr w:type="spellEnd"/>
      <w:r w:rsidRPr="007E32EA">
        <w:rPr>
          <w:rStyle w:val="tlid-translation"/>
          <w:rFonts w:asciiTheme="majorBidi" w:hAnsiTheme="majorBidi" w:cstheme="majorBidi"/>
          <w:color w:val="000000" w:themeColor="text1"/>
          <w:sz w:val="24"/>
          <w:szCs w:val="24"/>
        </w:rPr>
        <w:t xml:space="preserve"> oleh </w:t>
      </w:r>
      <w:proofErr w:type="spellStart"/>
      <w:r w:rsidRPr="007E32EA">
        <w:rPr>
          <w:rStyle w:val="tlid-translation"/>
          <w:rFonts w:asciiTheme="majorBidi" w:hAnsiTheme="majorBidi" w:cstheme="majorBidi"/>
          <w:color w:val="000000" w:themeColor="text1"/>
          <w:sz w:val="24"/>
          <w:szCs w:val="24"/>
        </w:rPr>
        <w:t>khalayak</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luas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termasuk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sesuai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penggunaan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metode-metode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efektif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memotivasi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ruang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partisipasi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aktif</w:t>
      </w:r>
      <w:proofErr w:type="spellEnd"/>
      <w:r w:rsidRPr="007E32EA">
        <w:rPr>
          <w:rStyle w:val="tlid-translation"/>
          <w:rFonts w:asciiTheme="majorBidi" w:hAnsiTheme="majorBidi" w:cstheme="majorBidi"/>
          <w:color w:val="000000" w:themeColor="text1"/>
          <w:sz w:val="24"/>
          <w:szCs w:val="24"/>
        </w:rPr>
        <w:t xml:space="preserve"> para </w:t>
      </w:r>
      <w:proofErr w:type="spellStart"/>
      <w:r w:rsidRPr="007E32EA">
        <w:rPr>
          <w:rStyle w:val="tlid-translation"/>
          <w:rFonts w:asciiTheme="majorBidi" w:hAnsiTheme="majorBidi" w:cstheme="majorBidi"/>
          <w:color w:val="000000" w:themeColor="text1"/>
          <w:sz w:val="24"/>
          <w:szCs w:val="24"/>
        </w:rPr>
        <w:t>pelajar</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{"citationItems":[{"id":"ITEM-1","itemData":{"author":[{"dropping-particle":"","family":"Eko Prasetiyo, Syaiful Hanif","given":"Afifah Puri Rahmawati","non-dropping-particle":"","parse-names":false,"suffix":""}],"container-title":"Kurikula : Jurnal Pendidikan","id":"ITEM-1","issue":"2","issued":{"date-parts":[["2022"]]},"title":"IMPLEMENTASI BATHSUL MASA’IL DALAM MENINGKATKAN KEMAMPUAN SANTRI MENJAWAB BERBAGAI PERMASALAHAN DI MASYARAKAT","type":"article-journal","volume":"6"},"uris":["http://www.mendeley.com/documents/?uuid=33b64fd4-9f4e-40c5-9d7a-6949d3794eab"]}],"mendeley":{"formattedCitation":"(Eko Prasetiyo, Syaiful Hanif, 2022)","plainTextFormattedCitation":"(Eko Prasetiyo, Syaiful Hanif, 2022)","previouslyFormattedCitation":"(Eko Prasetiyo, Syaiful Hanif, 2022)"},"properties":{"noteIndex":0},"schema":"https://github.com/citation-style-language/schema/raw/master/csl-citation.json"}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(Eko Prasetiyo, Syaiful Hanif, 2022)</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2052B50D" w14:textId="084294E0" w:rsidR="006E4BDE" w:rsidRPr="007E32EA" w:rsidRDefault="006E4BDE" w:rsidP="006E4BDE">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Namun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perbedaan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maksud</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peneliti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ingin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mengungkap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sesuatu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tersimpan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salah </w:t>
      </w:r>
      <w:proofErr w:type="spellStart"/>
      <w:r w:rsidRPr="007E32EA">
        <w:rPr>
          <w:rStyle w:val="tlid-translation"/>
          <w:rFonts w:asciiTheme="majorBidi" w:hAnsiTheme="majorBidi" w:cstheme="majorBidi"/>
          <w:color w:val="000000" w:themeColor="text1"/>
          <w:sz w:val="24"/>
          <w:szCs w:val="24"/>
        </w:rPr>
        <w:t>satunya</w:t>
      </w:r>
      <w:proofErr w:type="spellEnd"/>
      <w:r w:rsidRPr="007E32EA">
        <w:rPr>
          <w:rStyle w:val="tlid-translation"/>
          <w:rFonts w:asciiTheme="majorBidi" w:hAnsiTheme="majorBidi" w:cstheme="majorBidi"/>
          <w:color w:val="000000" w:themeColor="text1"/>
          <w:sz w:val="24"/>
          <w:szCs w:val="24"/>
        </w:rPr>
        <w:t xml:space="preserve"> </w:t>
      </w:r>
      <w:r w:rsidR="002725A4" w:rsidRPr="007E32EA">
        <w:rPr>
          <w:rStyle w:val="tlid-translation"/>
          <w:rFonts w:asciiTheme="majorBidi" w:hAnsiTheme="majorBidi" w:cstheme="majorBidi"/>
          <w:color w:val="000000" w:themeColor="text1"/>
          <w:sz w:val="24"/>
          <w:szCs w:val="24"/>
          <w:lang w:val="id-ID"/>
        </w:rPr>
        <w:t>pembelajaran yang tereksplorasi mendalam dan meningkatkan nilai kreatif</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isu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terbaru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berfokus</w:t>
      </w:r>
      <w:proofErr w:type="spellEnd"/>
      <w:r w:rsidRPr="007E32EA">
        <w:rPr>
          <w:rStyle w:val="tlid-translation"/>
          <w:rFonts w:asciiTheme="majorBidi" w:hAnsiTheme="majorBidi" w:cstheme="majorBidi"/>
          <w:color w:val="000000" w:themeColor="text1"/>
          <w:sz w:val="24"/>
          <w:szCs w:val="24"/>
        </w:rPr>
        <w:t xml:space="preserve"> pada </w:t>
      </w:r>
      <w:r w:rsidR="002725A4" w:rsidRPr="007E32EA">
        <w:rPr>
          <w:rStyle w:val="tlid-translation"/>
          <w:rFonts w:asciiTheme="majorBidi" w:hAnsiTheme="majorBidi" w:cstheme="majorBidi"/>
          <w:i/>
          <w:iCs/>
          <w:color w:val="000000" w:themeColor="text1"/>
          <w:sz w:val="24"/>
          <w:szCs w:val="24"/>
          <w:lang w:val="id-ID"/>
        </w:rPr>
        <w:t>student centered</w:t>
      </w:r>
      <w:r w:rsidRPr="007E32EA">
        <w:rPr>
          <w:rStyle w:val="tlid-translation"/>
          <w:rFonts w:asciiTheme="majorBidi" w:hAnsiTheme="majorBidi" w:cstheme="majorBidi"/>
          <w:color w:val="000000" w:themeColor="text1"/>
          <w:sz w:val="24"/>
          <w:szCs w:val="24"/>
        </w:rPr>
        <w:t xml:space="preserve">. Dimana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agen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utama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Konsep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berbeda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tradisional</w:t>
      </w:r>
      <w:proofErr w:type="spellEnd"/>
      <w:r w:rsidRPr="007E32EA">
        <w:rPr>
          <w:rStyle w:val="tlid-translation"/>
          <w:rFonts w:asciiTheme="majorBidi" w:hAnsiTheme="majorBidi" w:cstheme="majorBidi"/>
          <w:color w:val="000000" w:themeColor="text1"/>
          <w:sz w:val="24"/>
          <w:szCs w:val="24"/>
        </w:rPr>
        <w:t xml:space="preserve"> di mana guru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dominan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menyampaikan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informasi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{"citationItems":[{"id":"ITEM-1","itemData":{"author":[{"dropping-particle":"","family":"Blaschke","given":"Lisa Marie","non-dropping-particle":"","parse-names":false,"suffix":""}],"container-title":"International Review of Research in Open and Distributed Learning","id":"ITEM-1","issue":"1","issued":{"date-parts":[["2012"]]},"page":"56-71.","title":"Heutagogy: An Alternative Approach to Education","type":"article-journal","volume":"13"},"uris":["http://www.mendeley.com/documents/?uuid=c314e4c6-0a9e-4f25-b095-c6f24f5de2e1"]}],"mendeley":{"formattedCitation":"(Blaschke, 2012)","plainTextFormattedCitation":"(Blaschke, 2012)","previouslyFormattedCitation":"(Blaschke, 2012)"},"properties":{"noteIndex":0},"schema":"https://github.com/citation-style-language/schema/raw/master/csl-citation.json"}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(Blaschke, 2012)</w:t>
      </w:r>
      <w:r w:rsidRPr="007E32EA">
        <w:rPr>
          <w:rStyle w:val="FootnoteReference"/>
          <w:rFonts w:asciiTheme="majorBidi" w:hAnsiTheme="majorBidi" w:cstheme="majorBidi"/>
          <w:color w:val="000000" w:themeColor="text1"/>
          <w:sz w:val="24"/>
          <w:szCs w:val="24"/>
        </w:rPr>
        <w:fldChar w:fldCharType="end"/>
      </w:r>
      <w:r w:rsidRPr="007E32EA">
        <w:rPr>
          <w:rStyle w:val="tlid-translation"/>
          <w:rFonts w:asciiTheme="majorBidi" w:hAnsiTheme="majorBidi" w:cstheme="majorBidi"/>
          <w:color w:val="000000" w:themeColor="text1"/>
          <w:sz w:val="24"/>
          <w:szCs w:val="24"/>
        </w:rPr>
        <w:t xml:space="preserve">. </w:t>
      </w:r>
      <w:r w:rsidR="002725A4" w:rsidRPr="007E32EA">
        <w:rPr>
          <w:rStyle w:val="tlid-translation"/>
          <w:rFonts w:asciiTheme="majorBidi" w:hAnsiTheme="majorBidi" w:cstheme="majorBidi"/>
          <w:color w:val="000000" w:themeColor="text1"/>
          <w:sz w:val="24"/>
          <w:szCs w:val="24"/>
          <w:lang w:val="id-ID"/>
        </w:rPr>
        <w:t>Pembelajaran Bahtsul Masa’il</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mengedepankan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autonomi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kemandirian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seumur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hidup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inti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pe</w:t>
      </w:r>
      <w:r w:rsidR="004028A7" w:rsidRPr="007E32EA">
        <w:rPr>
          <w:rStyle w:val="tlid-translation"/>
          <w:rFonts w:asciiTheme="majorBidi" w:hAnsiTheme="majorBidi" w:cstheme="majorBidi"/>
          <w:color w:val="000000" w:themeColor="text1"/>
          <w:sz w:val="24"/>
          <w:szCs w:val="24"/>
          <w:lang w:val="id-ID"/>
        </w:rPr>
        <w:t>mbelajaran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mengakui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era digital dan </w:t>
      </w:r>
      <w:proofErr w:type="spellStart"/>
      <w:r w:rsidRPr="007E32EA">
        <w:rPr>
          <w:rStyle w:val="tlid-translation"/>
          <w:rFonts w:asciiTheme="majorBidi" w:hAnsiTheme="majorBidi" w:cstheme="majorBidi"/>
          <w:color w:val="000000" w:themeColor="text1"/>
          <w:sz w:val="24"/>
          <w:szCs w:val="24"/>
        </w:rPr>
        <w:t>perkembangan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teknologi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informasi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informasi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diakses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mudah</w:t>
      </w:r>
      <w:proofErr w:type="spellEnd"/>
      <w:r w:rsidRPr="007E32EA">
        <w:rPr>
          <w:rStyle w:val="tlid-translation"/>
          <w:rFonts w:asciiTheme="majorBidi" w:hAnsiTheme="majorBidi" w:cstheme="majorBidi"/>
          <w:color w:val="000000" w:themeColor="text1"/>
          <w:sz w:val="24"/>
          <w:szCs w:val="24"/>
        </w:rPr>
        <w:t xml:space="preserve"> oleh </w:t>
      </w:r>
      <w:proofErr w:type="spellStart"/>
      <w:r w:rsidRPr="007E32EA">
        <w:rPr>
          <w:rStyle w:val="tlid-translation"/>
          <w:rFonts w:asciiTheme="majorBidi" w:hAnsiTheme="majorBidi" w:cstheme="majorBidi"/>
          <w:color w:val="000000" w:themeColor="text1"/>
          <w:sz w:val="24"/>
          <w:szCs w:val="24"/>
        </w:rPr>
        <w:t>siapa</w:t>
      </w:r>
      <w:proofErr w:type="spellEnd"/>
      <w:r w:rsidRPr="007E32EA">
        <w:rPr>
          <w:rStyle w:val="tlid-translation"/>
          <w:rFonts w:asciiTheme="majorBidi" w:hAnsiTheme="majorBidi" w:cstheme="majorBidi"/>
          <w:color w:val="000000" w:themeColor="text1"/>
          <w:sz w:val="24"/>
          <w:szCs w:val="24"/>
        </w:rPr>
        <w:t xml:space="preserve"> pun. Oleh </w:t>
      </w:r>
      <w:proofErr w:type="spellStart"/>
      <w:r w:rsidRPr="007E32EA">
        <w:rPr>
          <w:rStyle w:val="tlid-translation"/>
          <w:rFonts w:asciiTheme="majorBidi" w:hAnsiTheme="majorBidi" w:cstheme="majorBidi"/>
          <w:color w:val="000000" w:themeColor="text1"/>
          <w:sz w:val="24"/>
          <w:szCs w:val="24"/>
        </w:rPr>
        <w:t>karena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fokus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seharusnya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hanya</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pemberian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informasi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tetapi</w:t>
      </w:r>
      <w:proofErr w:type="spellEnd"/>
      <w:r w:rsidRPr="007E32EA">
        <w:rPr>
          <w:rStyle w:val="tlid-translation"/>
          <w:rFonts w:asciiTheme="majorBidi" w:hAnsiTheme="majorBidi" w:cstheme="majorBidi"/>
          <w:color w:val="000000" w:themeColor="text1"/>
          <w:sz w:val="24"/>
          <w:szCs w:val="24"/>
        </w:rPr>
        <w:t xml:space="preserve"> juga pada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mengelola</w:t>
      </w:r>
      <w:proofErr w:type="spellEnd"/>
      <w:r w:rsidRPr="007E32EA">
        <w:rPr>
          <w:rStyle w:val="tlid-translation"/>
          <w:rFonts w:asciiTheme="majorBidi" w:hAnsiTheme="majorBidi" w:cstheme="majorBidi"/>
          <w:color w:val="000000" w:themeColor="text1"/>
          <w:sz w:val="24"/>
          <w:szCs w:val="24"/>
        </w:rPr>
        <w:t xml:space="preserve"> dan </w:t>
      </w:r>
      <w:r w:rsidR="004028A7" w:rsidRPr="007E32EA">
        <w:rPr>
          <w:rStyle w:val="tlid-translation"/>
          <w:rFonts w:asciiTheme="majorBidi" w:hAnsiTheme="majorBidi" w:cstheme="majorBidi"/>
          <w:color w:val="000000" w:themeColor="text1"/>
          <w:sz w:val="24"/>
          <w:szCs w:val="24"/>
          <w:lang w:val="id-ID"/>
        </w:rPr>
        <w:t>memanfaatkan keterbatasan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r w:rsidR="004028A7" w:rsidRPr="007E32EA">
        <w:rPr>
          <w:rStyle w:val="tlid-translation"/>
          <w:rFonts w:asciiTheme="majorBidi" w:hAnsiTheme="majorBidi" w:cstheme="majorBidi"/>
          <w:color w:val="000000" w:themeColor="text1"/>
          <w:sz w:val="24"/>
          <w:szCs w:val="24"/>
          <w:lang w:val="id-ID"/>
        </w:rPr>
        <w:t>kreatif</w:t>
      </w:r>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{"citationItems":[{"id":"ITEM-1","itemData":{"author":[{"dropping-particle":"","family":"Kenyon, Chris, &amp; Hase","given":"Stewart","non-dropping-particle":"","parse-names":false,"suffix":""}],"container-title":"International Journal of Higher Education","id":"ITEM-1","issue":"3","issued":{"date-parts":[["2013"]]},"page":"23-32.","title":"Heutagogy as a Framework for Teaching Self-Determined Learning.","type":"article-journal","volume":"2"},"uris":["http://www.mendeley.com/documents/?uuid=f9140889-32bf-415d-8b9e-54a97bdda559"]}],"mendeley":{"formattedCitation":"(Kenyon, Chris, &amp; Hase, 2013)","plainTextFormattedCitation":"(Kenyon, Chris, &amp; Hase, 2013)","previouslyFormattedCitation":"(Kenyon, Chris, &amp; Hase, 2013)"},"properties":{"noteIndex":0},"schema":"https://github.com/citation-style-language/schema/raw/master/csl-citation.json"}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(Kenyon, Chris, &amp; Hase, 2013)</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1FF8774F" w14:textId="12F3B0D7" w:rsidR="006E4BDE" w:rsidRPr="007E32EA" w:rsidRDefault="006E4BDE" w:rsidP="006E4BDE">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Keberadaan</w:t>
      </w:r>
      <w:proofErr w:type="spellEnd"/>
      <w:r w:rsidRPr="007E32EA">
        <w:rPr>
          <w:rStyle w:val="tlid-translation"/>
          <w:rFonts w:asciiTheme="majorBidi" w:hAnsiTheme="majorBidi" w:cstheme="majorBidi"/>
          <w:color w:val="000000" w:themeColor="text1"/>
          <w:sz w:val="24"/>
          <w:szCs w:val="24"/>
        </w:rPr>
        <w:t xml:space="preserve"> </w:t>
      </w:r>
      <w:r w:rsidR="004028A7" w:rsidRPr="007E32EA">
        <w:rPr>
          <w:rStyle w:val="tlid-translation"/>
          <w:rFonts w:asciiTheme="majorBidi" w:hAnsiTheme="majorBidi" w:cstheme="majorBidi"/>
          <w:color w:val="000000" w:themeColor="text1"/>
          <w:sz w:val="24"/>
          <w:szCs w:val="24"/>
          <w:lang w:val="id-ID"/>
        </w:rPr>
        <w:t>eksplorasi secara mendalam</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diasumsikan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suatu</w:t>
      </w:r>
      <w:proofErr w:type="spellEnd"/>
      <w:r w:rsidR="00175A9C" w:rsidRPr="007E32EA">
        <w:rPr>
          <w:rStyle w:val="tlid-translation"/>
          <w:rFonts w:asciiTheme="majorBidi" w:hAnsiTheme="majorBidi" w:cstheme="majorBidi"/>
          <w:color w:val="000000" w:themeColor="text1"/>
          <w:sz w:val="24"/>
          <w:szCs w:val="24"/>
        </w:rPr>
        <w:t xml:space="preserve"> proses yang </w:t>
      </w:r>
      <w:proofErr w:type="spellStart"/>
      <w:r w:rsidR="00175A9C" w:rsidRPr="007E32EA">
        <w:rPr>
          <w:rStyle w:val="tlid-translation"/>
          <w:rFonts w:asciiTheme="majorBidi" w:hAnsiTheme="majorBidi" w:cstheme="majorBidi"/>
          <w:color w:val="000000" w:themeColor="text1"/>
          <w:sz w:val="24"/>
          <w:szCs w:val="24"/>
        </w:rPr>
        <w:t>melibatkan</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penyelidikan</w:t>
      </w:r>
      <w:proofErr w:type="spellEnd"/>
      <w:r w:rsidR="00175A9C" w:rsidRPr="007E32EA">
        <w:rPr>
          <w:rStyle w:val="tlid-translation"/>
          <w:rFonts w:asciiTheme="majorBidi" w:hAnsiTheme="majorBidi" w:cstheme="majorBidi"/>
          <w:color w:val="000000" w:themeColor="text1"/>
          <w:sz w:val="24"/>
          <w:szCs w:val="24"/>
        </w:rPr>
        <w:t xml:space="preserve"> yang </w:t>
      </w:r>
      <w:proofErr w:type="spellStart"/>
      <w:r w:rsidR="00175A9C" w:rsidRPr="007E32EA">
        <w:rPr>
          <w:rStyle w:val="tlid-translation"/>
          <w:rFonts w:asciiTheme="majorBidi" w:hAnsiTheme="majorBidi" w:cstheme="majorBidi"/>
          <w:color w:val="000000" w:themeColor="text1"/>
          <w:sz w:val="24"/>
          <w:szCs w:val="24"/>
        </w:rPr>
        <w:t>rinci</w:t>
      </w:r>
      <w:proofErr w:type="spellEnd"/>
      <w:r w:rsidR="00175A9C" w:rsidRPr="007E32EA">
        <w:rPr>
          <w:rStyle w:val="tlid-translation"/>
          <w:rFonts w:asciiTheme="majorBidi" w:hAnsiTheme="majorBidi" w:cstheme="majorBidi"/>
          <w:color w:val="000000" w:themeColor="text1"/>
          <w:sz w:val="24"/>
          <w:szCs w:val="24"/>
        </w:rPr>
        <w:t xml:space="preserve"> dan </w:t>
      </w:r>
      <w:proofErr w:type="spellStart"/>
      <w:r w:rsidR="00175A9C" w:rsidRPr="007E32EA">
        <w:rPr>
          <w:rStyle w:val="tlid-translation"/>
          <w:rFonts w:asciiTheme="majorBidi" w:hAnsiTheme="majorBidi" w:cstheme="majorBidi"/>
          <w:color w:val="000000" w:themeColor="text1"/>
          <w:sz w:val="24"/>
          <w:szCs w:val="24"/>
        </w:rPr>
        <w:t>menyeluruh</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terhadap</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suatu</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topik</w:t>
      </w:r>
      <w:proofErr w:type="spellEnd"/>
      <w:r w:rsidR="00175A9C" w:rsidRPr="007E32EA">
        <w:rPr>
          <w:rStyle w:val="tlid-translation"/>
          <w:rFonts w:asciiTheme="majorBidi" w:hAnsiTheme="majorBidi" w:cstheme="majorBidi"/>
          <w:color w:val="000000" w:themeColor="text1"/>
          <w:sz w:val="24"/>
          <w:szCs w:val="24"/>
        </w:rPr>
        <w:t xml:space="preserve">, wilayah, </w:t>
      </w:r>
      <w:proofErr w:type="spellStart"/>
      <w:r w:rsidR="00175A9C" w:rsidRPr="007E32EA">
        <w:rPr>
          <w:rStyle w:val="tlid-translation"/>
          <w:rFonts w:asciiTheme="majorBidi" w:hAnsiTheme="majorBidi" w:cstheme="majorBidi"/>
          <w:color w:val="000000" w:themeColor="text1"/>
          <w:sz w:val="24"/>
          <w:szCs w:val="24"/>
        </w:rPr>
        <w:t>atau</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masalah</w:t>
      </w:r>
      <w:proofErr w:type="spellEnd"/>
      <w:r w:rsidR="00175A9C" w:rsidRPr="007E32EA">
        <w:rPr>
          <w:rStyle w:val="tlid-translation"/>
          <w:rFonts w:asciiTheme="majorBidi" w:hAnsiTheme="majorBidi" w:cstheme="majorBidi"/>
          <w:color w:val="000000" w:themeColor="text1"/>
          <w:sz w:val="24"/>
          <w:szCs w:val="24"/>
        </w:rPr>
        <w:t>.</w:t>
      </w:r>
      <w:r w:rsidR="00175A9C" w:rsidRPr="007E32EA">
        <w:rPr>
          <w:rStyle w:val="tlid-translation"/>
          <w:rFonts w:asciiTheme="majorBidi" w:hAnsiTheme="majorBidi" w:cstheme="majorBidi"/>
          <w:color w:val="000000" w:themeColor="text1"/>
          <w:sz w:val="24"/>
          <w:szCs w:val="24"/>
          <w:lang w:val="id-ID"/>
        </w:rPr>
        <w:t xml:space="preserve"> Eksplorasi mendalam memiliki sejumlah manfaat yang signifikan dalam berbagai bidang. Diantaranya termasuk pemahaman yang lebih mendalam, penemuan pengetahuan baru, pengembangan keahlian, pengambilan keputusan yang lebih baik, inovasi dan perkembangan, serta pengembangan pengetahuan dan ilmu pengetahuan secara keseluruhan. </w:t>
      </w:r>
      <w:proofErr w:type="spellStart"/>
      <w:r w:rsidR="00175A9C" w:rsidRPr="007E32EA">
        <w:rPr>
          <w:rStyle w:val="tlid-translation"/>
          <w:rFonts w:asciiTheme="majorBidi" w:hAnsiTheme="majorBidi" w:cstheme="majorBidi"/>
          <w:color w:val="000000" w:themeColor="text1"/>
          <w:sz w:val="24"/>
          <w:szCs w:val="24"/>
        </w:rPr>
        <w:t>Dengan</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melakukan</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eksplorasi</w:t>
      </w:r>
      <w:proofErr w:type="spellEnd"/>
      <w:r w:rsidR="00175A9C" w:rsidRPr="007E32EA">
        <w:rPr>
          <w:rStyle w:val="tlid-translation"/>
          <w:rFonts w:asciiTheme="majorBidi" w:hAnsiTheme="majorBidi" w:cstheme="majorBidi"/>
          <w:color w:val="000000" w:themeColor="text1"/>
          <w:sz w:val="24"/>
          <w:szCs w:val="24"/>
        </w:rPr>
        <w:t xml:space="preserve"> yang </w:t>
      </w:r>
      <w:proofErr w:type="spellStart"/>
      <w:r w:rsidR="00175A9C" w:rsidRPr="007E32EA">
        <w:rPr>
          <w:rStyle w:val="tlid-translation"/>
          <w:rFonts w:asciiTheme="majorBidi" w:hAnsiTheme="majorBidi" w:cstheme="majorBidi"/>
          <w:color w:val="000000" w:themeColor="text1"/>
          <w:sz w:val="24"/>
          <w:szCs w:val="24"/>
        </w:rPr>
        <w:t>mendalam</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dapat</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mendorong</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kemajuan</w:t>
      </w:r>
      <w:proofErr w:type="spellEnd"/>
      <w:r w:rsidR="00175A9C" w:rsidRPr="007E32EA">
        <w:rPr>
          <w:rStyle w:val="tlid-translation"/>
          <w:rFonts w:asciiTheme="majorBidi" w:hAnsiTheme="majorBidi" w:cstheme="majorBidi"/>
          <w:color w:val="000000" w:themeColor="text1"/>
          <w:sz w:val="24"/>
          <w:szCs w:val="24"/>
        </w:rPr>
        <w:t xml:space="preserve"> dan </w:t>
      </w:r>
      <w:proofErr w:type="spellStart"/>
      <w:r w:rsidR="00175A9C" w:rsidRPr="007E32EA">
        <w:rPr>
          <w:rStyle w:val="tlid-translation"/>
          <w:rFonts w:asciiTheme="majorBidi" w:hAnsiTheme="majorBidi" w:cstheme="majorBidi"/>
          <w:color w:val="000000" w:themeColor="text1"/>
          <w:sz w:val="24"/>
          <w:szCs w:val="24"/>
        </w:rPr>
        <w:t>perkembangan</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dalam</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berbagai</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bidang</w:t>
      </w:r>
      <w:proofErr w:type="spellEnd"/>
      <w:r w:rsidR="00175A9C" w:rsidRPr="007E32EA">
        <w:rPr>
          <w:rStyle w:val="tlid-translation"/>
          <w:rFonts w:asciiTheme="majorBidi" w:hAnsiTheme="majorBidi" w:cstheme="majorBidi"/>
          <w:color w:val="000000" w:themeColor="text1"/>
          <w:sz w:val="24"/>
          <w:szCs w:val="24"/>
        </w:rPr>
        <w:t xml:space="preserve"> </w:t>
      </w:r>
      <w:proofErr w:type="spellStart"/>
      <w:r w:rsidR="00175A9C" w:rsidRPr="007E32EA">
        <w:rPr>
          <w:rStyle w:val="tlid-translation"/>
          <w:rFonts w:asciiTheme="majorBidi" w:hAnsiTheme="majorBidi" w:cstheme="majorBidi"/>
          <w:color w:val="000000" w:themeColor="text1"/>
          <w:sz w:val="24"/>
          <w:szCs w:val="24"/>
        </w:rPr>
        <w:t>kehidupan</w:t>
      </w:r>
      <w:proofErr w:type="spellEnd"/>
      <w:r w:rsidR="005669E5" w:rsidRPr="007E32EA">
        <w:rPr>
          <w:rStyle w:val="tlid-translation"/>
          <w:rFonts w:asciiTheme="majorBidi" w:hAnsiTheme="majorBidi" w:cstheme="majorBidi"/>
          <w:color w:val="000000" w:themeColor="text1"/>
          <w:sz w:val="24"/>
          <w:szCs w:val="24"/>
          <w:lang w:val="id-ID"/>
        </w:rPr>
        <w:t xml:space="preserve"> </w:t>
      </w:r>
      <w:r w:rsidR="005669E5" w:rsidRPr="007E32EA">
        <w:rPr>
          <w:rStyle w:val="tlid-translation"/>
          <w:rFonts w:asciiTheme="majorBidi" w:hAnsiTheme="majorBidi" w:cstheme="majorBidi"/>
          <w:color w:val="000000" w:themeColor="text1"/>
          <w:sz w:val="24"/>
          <w:szCs w:val="24"/>
          <w:lang w:val="id-ID"/>
        </w:rPr>
        <w:fldChar w:fldCharType="begin" w:fldLock="1"/>
      </w:r>
      <w:r w:rsidR="00251C2C" w:rsidRPr="007E32EA">
        <w:rPr>
          <w:rStyle w:val="tlid-translation"/>
          <w:rFonts w:asciiTheme="majorBidi" w:hAnsiTheme="majorBidi" w:cstheme="majorBidi"/>
          <w:color w:val="000000" w:themeColor="text1"/>
          <w:sz w:val="24"/>
          <w:szCs w:val="24"/>
          <w:lang w:val="id-ID"/>
        </w:rPr>
        <w:instrText>ADDIN CSL_CITATION {"citationItems":[{"id":"ITEM-1","itemData":{"author":[{"dropping-particle":"","family":"Kholis","given":"Nur","non-dropping-particle":"","parse-names":false,"suffix":""}],"container-title":"Pedagogia Jurnal Ilmu Pendidikan","id":"ITEM-1","issue":"2","issued":{"date-parts":[["2019"]]},"title":"Meningkatkan Kemampuan Eksplorasi Siswa Melalui Pembelajaran Learning Cycle","type":"article-journal","volume":"17"},"uris":["http://www.mendeley.com/documents/?uuid=4b8efdef-98fd-4b2b-ac53-890773019e29"]}],"mendeley":{"formattedCitation":"(Kholis, 2019)","plainTextFormattedCitation":"(Kholis, 2019)","previouslyFormattedCitation":"(Kholis, 2019)"},"properties":{"noteIndex":0},"schema":"https://github.com/citation-style-language/schema/raw/master/csl-citation.json"}</w:instrText>
      </w:r>
      <w:r w:rsidR="005669E5" w:rsidRPr="007E32EA">
        <w:rPr>
          <w:rStyle w:val="tlid-translation"/>
          <w:rFonts w:asciiTheme="majorBidi" w:hAnsiTheme="majorBidi" w:cstheme="majorBidi"/>
          <w:color w:val="000000" w:themeColor="text1"/>
          <w:sz w:val="24"/>
          <w:szCs w:val="24"/>
          <w:lang w:val="id-ID"/>
        </w:rPr>
        <w:fldChar w:fldCharType="separate"/>
      </w:r>
      <w:r w:rsidR="005669E5" w:rsidRPr="007E32EA">
        <w:rPr>
          <w:rStyle w:val="tlid-translation"/>
          <w:rFonts w:asciiTheme="majorBidi" w:hAnsiTheme="majorBidi" w:cstheme="majorBidi"/>
          <w:noProof/>
          <w:color w:val="000000" w:themeColor="text1"/>
          <w:sz w:val="24"/>
          <w:szCs w:val="24"/>
          <w:lang w:val="id-ID"/>
        </w:rPr>
        <w:t>(Kholis, 2019)</w:t>
      </w:r>
      <w:r w:rsidR="005669E5" w:rsidRPr="007E32EA">
        <w:rPr>
          <w:rStyle w:val="tlid-translation"/>
          <w:rFonts w:asciiTheme="majorBidi" w:hAnsiTheme="majorBidi" w:cstheme="majorBidi"/>
          <w:color w:val="000000" w:themeColor="text1"/>
          <w:sz w:val="24"/>
          <w:szCs w:val="24"/>
          <w:lang w:val="id-ID"/>
        </w:rPr>
        <w:fldChar w:fldCharType="end"/>
      </w:r>
      <w:r w:rsidR="00175A9C" w:rsidRPr="007E32EA">
        <w:rPr>
          <w:rStyle w:val="tlid-translation"/>
          <w:rFonts w:asciiTheme="majorBidi" w:hAnsiTheme="majorBidi" w:cstheme="majorBidi"/>
          <w:color w:val="000000" w:themeColor="text1"/>
          <w:sz w:val="24"/>
          <w:szCs w:val="24"/>
        </w:rPr>
        <w:t>.</w:t>
      </w:r>
    </w:p>
    <w:p w14:paraId="1A05E566" w14:textId="3F645DB6" w:rsidR="006E4BDE" w:rsidRPr="007E32EA" w:rsidRDefault="006E4BDE" w:rsidP="006E4BDE">
      <w:pPr>
        <w:spacing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merupakan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lembaga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tradisional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pembentukan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karakter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agama </w:t>
      </w:r>
      <w:proofErr w:type="spellStart"/>
      <w:r w:rsidRPr="007E32EA">
        <w:rPr>
          <w:rStyle w:val="tlid-translation"/>
          <w:rFonts w:asciiTheme="majorBidi" w:hAnsiTheme="majorBidi" w:cstheme="majorBidi"/>
          <w:color w:val="000000" w:themeColor="text1"/>
          <w:sz w:val="24"/>
          <w:szCs w:val="24"/>
        </w:rPr>
        <w:t>masyarakat</w:t>
      </w:r>
      <w:proofErr w:type="spellEnd"/>
      <w:r w:rsidRPr="007E32EA">
        <w:rPr>
          <w:rStyle w:val="tlid-translation"/>
          <w:rFonts w:asciiTheme="majorBidi" w:hAnsiTheme="majorBidi" w:cstheme="majorBidi"/>
          <w:color w:val="000000" w:themeColor="text1"/>
          <w:sz w:val="24"/>
          <w:szCs w:val="24"/>
        </w:rPr>
        <w:t xml:space="preserve"> di Indonesia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{"citationItems":[{"id":"ITEM-1","itemData":{"author":[{"dropping-particle":"","family":"Aulia","given":"R. N","non-dropping-particle":"","parse-names":false,"suffix":""}],"container-title":"Journal of Multidisciplinary Islamic Studies","id":"ITEM-1","issue":"2","issued":{"date-parts":[["2017"]]},"title":"Pengelolaan lingkungan berbasis pesantren (studi kasus di pondok pesantren nurul hakim lombok NTB, Indonesia)","type":"article-journal","volume":"1"},"uris":["http://www.mendeley.com/documents/?uuid=eeb31bac-5daf-43b1-969f-198b7def6193"]}],"mendeley":{"formattedCitation":"(Aulia, 2017)","plainTextFormattedCitation":"(Aulia, 2017)","previouslyFormattedCitation":"(Aulia, 2017)"},"properties":{"noteIndex":0},"schema":"https://github.com/citation-style-language/schema/raw/master/csl-citation.json"}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5669E5" w:rsidRPr="007E32EA">
        <w:rPr>
          <w:rFonts w:asciiTheme="majorBidi" w:hAnsiTheme="majorBidi" w:cstheme="majorBidi"/>
          <w:bCs/>
          <w:noProof/>
          <w:color w:val="000000" w:themeColor="text1"/>
          <w:sz w:val="24"/>
          <w:szCs w:val="24"/>
        </w:rPr>
        <w:t>(Aulia, 2017)</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artikel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berfokus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isu-isu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muncul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bagaimana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alternatif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solusi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unik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Dimana </w:t>
      </w:r>
      <w:proofErr w:type="spellStart"/>
      <w:r w:rsidRPr="007E32EA">
        <w:rPr>
          <w:rStyle w:val="tlid-translation"/>
          <w:rFonts w:asciiTheme="majorBidi" w:hAnsiTheme="majorBidi" w:cstheme="majorBidi"/>
          <w:color w:val="000000" w:themeColor="text1"/>
          <w:sz w:val="24"/>
          <w:szCs w:val="24"/>
        </w:rPr>
        <w:t>nantinya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dikaji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mengenai</w:t>
      </w:r>
      <w:proofErr w:type="spellEnd"/>
      <w:r w:rsidRPr="007E32EA">
        <w:rPr>
          <w:rStyle w:val="tlid-translation"/>
          <w:rFonts w:asciiTheme="majorBidi" w:hAnsiTheme="majorBidi" w:cstheme="majorBidi"/>
          <w:color w:val="000000" w:themeColor="text1"/>
          <w:sz w:val="24"/>
          <w:szCs w:val="24"/>
        </w:rPr>
        <w:t xml:space="preserve"> </w:t>
      </w:r>
      <w:r w:rsidR="005669E5" w:rsidRPr="007E32EA">
        <w:rPr>
          <w:rStyle w:val="tlid-translation"/>
          <w:rFonts w:asciiTheme="majorBidi" w:hAnsiTheme="majorBidi" w:cstheme="majorBidi"/>
          <w:color w:val="000000" w:themeColor="text1"/>
          <w:sz w:val="24"/>
          <w:szCs w:val="24"/>
          <w:lang w:val="id-ID"/>
        </w:rPr>
        <w:t>eksplorasi mendalam</w:t>
      </w:r>
      <w:r w:rsidRPr="007E32EA">
        <w:rPr>
          <w:rStyle w:val="tlid-translation"/>
          <w:rFonts w:asciiTheme="majorBidi" w:hAnsiTheme="majorBidi" w:cstheme="majorBidi"/>
          <w:color w:val="000000" w:themeColor="text1"/>
          <w:sz w:val="24"/>
          <w:szCs w:val="24"/>
        </w:rPr>
        <w:t xml:space="preserve"> dan </w:t>
      </w:r>
      <w:r w:rsidR="005669E5" w:rsidRPr="007E32EA">
        <w:rPr>
          <w:rStyle w:val="tlid-translation"/>
          <w:rFonts w:asciiTheme="majorBidi" w:hAnsiTheme="majorBidi" w:cstheme="majorBidi"/>
          <w:color w:val="000000" w:themeColor="text1"/>
          <w:sz w:val="24"/>
          <w:szCs w:val="24"/>
          <w:lang w:val="id-ID"/>
        </w:rPr>
        <w:t>pemecahan kreatif</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bah</w:t>
      </w:r>
      <w:r w:rsidR="005669E5" w:rsidRPr="007E32EA">
        <w:rPr>
          <w:rStyle w:val="tlid-translation"/>
          <w:rFonts w:asciiTheme="majorBidi" w:hAnsiTheme="majorBidi" w:cstheme="majorBidi"/>
          <w:color w:val="000000" w:themeColor="text1"/>
          <w:sz w:val="24"/>
          <w:szCs w:val="24"/>
          <w:lang w:val="id-ID"/>
        </w:rPr>
        <w:t>t</w:t>
      </w:r>
      <w:proofErr w:type="spellStart"/>
      <w:r w:rsidRPr="007E32EA">
        <w:rPr>
          <w:rStyle w:val="tlid-translation"/>
          <w:rFonts w:asciiTheme="majorBidi" w:hAnsiTheme="majorBidi" w:cstheme="majorBidi"/>
          <w:color w:val="000000" w:themeColor="text1"/>
          <w:sz w:val="24"/>
          <w:szCs w:val="24"/>
        </w:rPr>
        <w: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Assalafi</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dan </w:t>
      </w:r>
      <w:r w:rsidRPr="007E32EA">
        <w:rPr>
          <w:rStyle w:val="tlid-translation"/>
          <w:rFonts w:asciiTheme="majorBidi" w:hAnsiTheme="majorBidi" w:cstheme="majorBidi"/>
          <w:i/>
          <w:iCs/>
          <w:color w:val="000000" w:themeColor="text1"/>
          <w:sz w:val="24"/>
          <w:szCs w:val="24"/>
        </w:rPr>
        <w:t>value</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dijaga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upaya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membangun</w:t>
      </w:r>
      <w:proofErr w:type="spellEnd"/>
      <w:r w:rsidRPr="007E32EA">
        <w:rPr>
          <w:rStyle w:val="tlid-translation"/>
          <w:rFonts w:asciiTheme="majorBidi" w:hAnsiTheme="majorBidi" w:cstheme="majorBidi"/>
          <w:color w:val="000000" w:themeColor="text1"/>
          <w:sz w:val="24"/>
          <w:szCs w:val="24"/>
        </w:rPr>
        <w:t xml:space="preserve"> masa </w:t>
      </w:r>
      <w:proofErr w:type="spellStart"/>
      <w:r w:rsidRPr="007E32EA">
        <w:rPr>
          <w:rStyle w:val="tlid-translation"/>
          <w:rFonts w:asciiTheme="majorBidi" w:hAnsiTheme="majorBidi" w:cstheme="majorBidi"/>
          <w:color w:val="000000" w:themeColor="text1"/>
          <w:sz w:val="24"/>
          <w:szCs w:val="24"/>
        </w:rPr>
        <w:t>depan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melalui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di era modern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w:t>
      </w:r>
    </w:p>
    <w:p w14:paraId="411F9BBA" w14:textId="77777777" w:rsidR="006E4BDE" w:rsidRPr="007E32EA" w:rsidRDefault="006E4BDE" w:rsidP="002D1908">
      <w:pPr>
        <w:spacing w:after="0" w:line="240" w:lineRule="auto"/>
        <w:jc w:val="both"/>
        <w:rPr>
          <w:rFonts w:ascii="Times New Roman" w:eastAsia="Times New Roman" w:hAnsi="Times New Roman" w:cs="Times New Roman"/>
          <w:color w:val="000000" w:themeColor="text1"/>
          <w:sz w:val="24"/>
          <w:szCs w:val="24"/>
        </w:rPr>
      </w:pPr>
    </w:p>
    <w:p w14:paraId="2BA88D3E" w14:textId="77777777" w:rsidR="00880124" w:rsidRPr="007E32EA" w:rsidRDefault="00880124" w:rsidP="002D1908">
      <w:pPr>
        <w:spacing w:after="0" w:line="240" w:lineRule="auto"/>
        <w:rPr>
          <w:rFonts w:ascii="Times New Roman" w:eastAsia="Times New Roman" w:hAnsi="Times New Roman" w:cs="Times New Roman"/>
          <w:color w:val="000000" w:themeColor="text1"/>
          <w:sz w:val="24"/>
          <w:szCs w:val="24"/>
        </w:rPr>
      </w:pPr>
      <w:r w:rsidRPr="007E32EA">
        <w:rPr>
          <w:rFonts w:ascii="Times New Roman" w:eastAsia="Times New Roman" w:hAnsi="Times New Roman" w:cs="Times New Roman"/>
          <w:b/>
          <w:bCs/>
          <w:color w:val="000000" w:themeColor="text1"/>
          <w:sz w:val="24"/>
          <w:szCs w:val="24"/>
        </w:rPr>
        <w:t xml:space="preserve">METHOD/ </w:t>
      </w:r>
      <w:r w:rsidRPr="007E32EA">
        <w:rPr>
          <w:rFonts w:ascii="Sakkal Majalla" w:eastAsia="Times New Roman" w:hAnsi="Sakkal Majalla" w:cs="Sakkal Majalla"/>
          <w:b/>
          <w:bCs/>
          <w:color w:val="000000" w:themeColor="text1"/>
          <w:sz w:val="32"/>
          <w:szCs w:val="32"/>
          <w:rtl/>
        </w:rPr>
        <w:t>منهجية البحث</w:t>
      </w:r>
      <w:r w:rsidRPr="007E32EA">
        <w:rPr>
          <w:rFonts w:ascii="Times New Roman" w:eastAsia="Times New Roman" w:hAnsi="Times New Roman" w:cs="Times New Roman"/>
          <w:b/>
          <w:bCs/>
          <w:color w:val="000000" w:themeColor="text1"/>
          <w:sz w:val="24"/>
          <w:szCs w:val="24"/>
        </w:rPr>
        <w:t xml:space="preserve"> / METODE PENELITIAN </w:t>
      </w:r>
    </w:p>
    <w:p w14:paraId="38E4F3C4" w14:textId="03555E53" w:rsidR="005669E5" w:rsidRPr="007E32EA" w:rsidRDefault="005669E5" w:rsidP="005669E5">
      <w:pPr>
        <w:pStyle w:val="Isi-Artikel"/>
        <w:spacing w:line="240" w:lineRule="auto"/>
        <w:rPr>
          <w:rFonts w:asciiTheme="majorBidi" w:hAnsiTheme="majorBidi" w:cstheme="majorBidi"/>
          <w:color w:val="000000" w:themeColor="text1"/>
        </w:rPr>
      </w:pPr>
      <w:proofErr w:type="spellStart"/>
      <w:r w:rsidRPr="007E32EA">
        <w:rPr>
          <w:rFonts w:asciiTheme="majorBidi" w:hAnsiTheme="majorBidi" w:cstheme="majorBidi"/>
          <w:color w:val="000000" w:themeColor="text1"/>
        </w:rPr>
        <w:t>Penelitian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ini</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menggunakan</w:t>
      </w:r>
      <w:proofErr w:type="spellEnd"/>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t>metodologi</w:t>
      </w:r>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kualitatif</w:t>
      </w:r>
      <w:proofErr w:type="spellEnd"/>
      <w:r w:rsidRPr="007E32EA">
        <w:rPr>
          <w:rFonts w:asciiTheme="majorBidi" w:hAnsiTheme="majorBidi" w:cstheme="majorBidi"/>
          <w:color w:val="000000" w:themeColor="text1"/>
        </w:rPr>
        <w:t xml:space="preserve">   yang </w:t>
      </w:r>
      <w:proofErr w:type="spellStart"/>
      <w:r w:rsidRPr="007E32EA">
        <w:rPr>
          <w:rFonts w:asciiTheme="majorBidi" w:hAnsiTheme="majorBidi" w:cstheme="majorBidi"/>
          <w:color w:val="000000" w:themeColor="text1"/>
        </w:rPr>
        <w:t>menitikberatkan</w:t>
      </w:r>
      <w:proofErr w:type="spellEnd"/>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t>fenomena holistik</w:t>
      </w:r>
      <w:r w:rsidRPr="007E32EA">
        <w:rPr>
          <w:rFonts w:asciiTheme="majorBidi" w:hAnsiTheme="majorBidi" w:cstheme="majorBidi"/>
          <w:color w:val="000000" w:themeColor="text1"/>
        </w:rPr>
        <w:t xml:space="preserve"> pada </w:t>
      </w:r>
      <w:proofErr w:type="spellStart"/>
      <w:r w:rsidRPr="007E32EA">
        <w:rPr>
          <w:rFonts w:asciiTheme="majorBidi" w:hAnsiTheme="majorBidi" w:cstheme="majorBidi"/>
          <w:color w:val="000000" w:themeColor="text1"/>
        </w:rPr>
        <w:t>analisis</w:t>
      </w:r>
      <w:proofErr w:type="spellEnd"/>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t xml:space="preserve">temuan lapangan </w:t>
      </w:r>
      <w:proofErr w:type="spellStart"/>
      <w:r w:rsidRPr="007E32EA">
        <w:rPr>
          <w:rFonts w:asciiTheme="majorBidi" w:hAnsiTheme="majorBidi" w:cstheme="majorBidi"/>
          <w:color w:val="000000" w:themeColor="text1"/>
        </w:rPr>
        <w:t>terhadap</w:t>
      </w:r>
      <w:proofErr w:type="spellEnd"/>
      <w:r w:rsidRPr="007E32EA">
        <w:rPr>
          <w:rFonts w:asciiTheme="majorBidi" w:hAnsiTheme="majorBidi" w:cstheme="majorBidi"/>
          <w:color w:val="000000" w:themeColor="text1"/>
        </w:rPr>
        <w:t xml:space="preserve"> data yang </w:t>
      </w:r>
      <w:proofErr w:type="spellStart"/>
      <w:r w:rsidRPr="007E32EA">
        <w:rPr>
          <w:rFonts w:asciiTheme="majorBidi" w:hAnsiTheme="majorBidi" w:cstheme="majorBidi"/>
          <w:color w:val="000000" w:themeColor="text1"/>
        </w:rPr>
        <w:t>telah</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ada</w:t>
      </w:r>
      <w:proofErr w:type="spellEnd"/>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fldChar w:fldCharType="begin" w:fldLock="1"/>
      </w:r>
      <w:r w:rsidR="00251C2C" w:rsidRPr="007E32EA">
        <w:rPr>
          <w:rFonts w:asciiTheme="majorBidi" w:hAnsiTheme="majorBidi" w:cstheme="majorBidi"/>
          <w:color w:val="000000" w:themeColor="text1"/>
          <w:lang w:val="id-ID"/>
        </w:rPr>
        <w:instrText>ADDIN CSL_CITATION {"citationItems":[{"id":"ITEM-1","itemData":{"author":[{"dropping-particle":"","family":"Creswell","given":"John W","non-dropping-particle":"","parse-names":false,"suffix":""}],"id":"ITEM-1","issued":{"date-parts":[["1994"]]},"publisher":"Sage Publications","publisher-place":"Thousand Oaks, London, New Delhi","title":"Research Design: Qualitative &amp; quantitativee approach.","type":"book"},"uris":["http://www.mendeley.com/documents/?uuid=7f4cb05b-a0a5-44f6-ac9a-b61e91f8bf3c"]}],"mendeley":{"formattedCitation":"(Creswell, 1994)","plainTextFormattedCitation":"(Creswell, 1994)","previouslyFormattedCitation":"(Creswell, 1994)"},"properties":{"noteIndex":0},"schema":"https://github.com/citation-style-language/schema/raw/master/csl-citation.json"}</w:instrText>
      </w:r>
      <w:r w:rsidRPr="007E32EA">
        <w:rPr>
          <w:rFonts w:asciiTheme="majorBidi" w:hAnsiTheme="majorBidi" w:cstheme="majorBidi"/>
          <w:color w:val="000000" w:themeColor="text1"/>
          <w:lang w:val="id-ID"/>
        </w:rPr>
        <w:fldChar w:fldCharType="separate"/>
      </w:r>
      <w:r w:rsidR="00251C2C" w:rsidRPr="007E32EA">
        <w:rPr>
          <w:rFonts w:asciiTheme="majorBidi" w:hAnsiTheme="majorBidi" w:cstheme="majorBidi"/>
          <w:noProof/>
          <w:color w:val="000000" w:themeColor="text1"/>
          <w:lang w:val="id-ID"/>
        </w:rPr>
        <w:t>(Creswell, 1994)</w:t>
      </w:r>
      <w:r w:rsidRPr="007E32EA">
        <w:rPr>
          <w:rFonts w:asciiTheme="majorBidi" w:hAnsiTheme="majorBidi" w:cstheme="majorBidi"/>
          <w:color w:val="000000" w:themeColor="text1"/>
          <w:lang w:val="id-ID"/>
        </w:rPr>
        <w:fldChar w:fldCharType="end"/>
      </w:r>
      <w:r w:rsidRPr="007E32EA">
        <w:rPr>
          <w:rFonts w:asciiTheme="majorBidi" w:hAnsiTheme="majorBidi" w:cstheme="majorBidi"/>
          <w:color w:val="000000" w:themeColor="text1"/>
          <w:lang w:val="id-ID"/>
        </w:rPr>
        <w:t xml:space="preserve">. </w:t>
      </w:r>
      <w:proofErr w:type="spellStart"/>
      <w:r w:rsidRPr="007E32EA">
        <w:rPr>
          <w:rFonts w:asciiTheme="majorBidi" w:hAnsiTheme="majorBidi" w:cstheme="majorBidi"/>
          <w:color w:val="000000" w:themeColor="text1"/>
        </w:rPr>
        <w:t>Metode</w:t>
      </w:r>
      <w:proofErr w:type="spellEnd"/>
      <w:r w:rsidRPr="007E32EA">
        <w:rPr>
          <w:rFonts w:asciiTheme="majorBidi" w:hAnsiTheme="majorBidi" w:cstheme="majorBidi"/>
          <w:color w:val="000000" w:themeColor="text1"/>
        </w:rPr>
        <w:t xml:space="preserve"> yang </w:t>
      </w:r>
      <w:proofErr w:type="spellStart"/>
      <w:r w:rsidRPr="007E32EA">
        <w:rPr>
          <w:rFonts w:asciiTheme="majorBidi" w:hAnsiTheme="majorBidi" w:cstheme="majorBidi"/>
          <w:color w:val="000000" w:themeColor="text1"/>
        </w:rPr>
        <w:t>digunakan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untuk</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pengumpulan</w:t>
      </w:r>
      <w:proofErr w:type="spellEnd"/>
      <w:r w:rsidRPr="007E32EA">
        <w:rPr>
          <w:rFonts w:asciiTheme="majorBidi" w:hAnsiTheme="majorBidi" w:cstheme="majorBidi"/>
          <w:color w:val="000000" w:themeColor="text1"/>
        </w:rPr>
        <w:t xml:space="preserve">   data   </w:t>
      </w:r>
      <w:proofErr w:type="spellStart"/>
      <w:r w:rsidRPr="007E32EA">
        <w:rPr>
          <w:rFonts w:asciiTheme="majorBidi" w:hAnsiTheme="majorBidi" w:cstheme="majorBidi"/>
          <w:color w:val="000000" w:themeColor="text1"/>
        </w:rPr>
        <w:t>lapangan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meliputi</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wawancara</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observasi</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partisipatif</w:t>
      </w:r>
      <w:proofErr w:type="spellEnd"/>
      <w:r w:rsidRPr="007E32EA">
        <w:rPr>
          <w:rFonts w:asciiTheme="majorBidi" w:hAnsiTheme="majorBidi" w:cstheme="majorBidi"/>
          <w:color w:val="000000" w:themeColor="text1"/>
        </w:rPr>
        <w:t xml:space="preserve"> dan </w:t>
      </w:r>
      <w:proofErr w:type="spellStart"/>
      <w:r w:rsidRPr="007E32EA">
        <w:rPr>
          <w:rFonts w:asciiTheme="majorBidi" w:hAnsiTheme="majorBidi" w:cstheme="majorBidi"/>
          <w:color w:val="000000" w:themeColor="text1"/>
        </w:rPr>
        <w:t>dokumentasi</w:t>
      </w:r>
      <w:proofErr w:type="spellEnd"/>
      <w:r w:rsidRPr="007E32EA">
        <w:rPr>
          <w:rFonts w:asciiTheme="majorBidi" w:hAnsiTheme="majorBidi" w:cstheme="majorBidi"/>
          <w:color w:val="000000" w:themeColor="text1"/>
          <w:lang w:val="id-ID"/>
        </w:rPr>
        <w:t xml:space="preserve"> </w:t>
      </w:r>
      <w:r w:rsidRPr="007E32EA">
        <w:rPr>
          <w:rStyle w:val="tlid-translation"/>
          <w:rFonts w:asciiTheme="majorBidi" w:hAnsiTheme="majorBidi" w:cstheme="majorBidi"/>
          <w:color w:val="000000" w:themeColor="text1"/>
          <w:lang w:val="id-ID"/>
        </w:rPr>
        <w:fldChar w:fldCharType="begin" w:fldLock="1"/>
      </w:r>
      <w:r w:rsidR="00251C2C" w:rsidRPr="007E32EA">
        <w:rPr>
          <w:rStyle w:val="tlid-translation"/>
          <w:rFonts w:asciiTheme="majorBidi" w:hAnsiTheme="majorBidi" w:cstheme="majorBidi"/>
          <w:color w:val="000000" w:themeColor="text1"/>
          <w:lang w:val="id-ID"/>
        </w:rPr>
        <w:instrText>ADDIN CSL_CITATION {"citationItems":[{"id":"ITEM-1","itemData":{"author":[{"dropping-particle":"","family":"J.R. Raco","given":"","non-dropping-particle":"","parse-names":false,"suffix":""}],"id":"ITEM-1","issued":{"date-parts":[["2010"]]},"publisher":"Gramedia","publisher-place":"Jakarta","title":"Metode Penelitian kualitatif, jenis karakteristik, dan keunggulannya","type":"book"},"uris":["http://www.mendeley.com/documents/?uuid=a55bbf55-add9-4ba0-92a2-b8f4932acddf"]}],"mendeley":{"formattedCitation":"(J.R. Raco, 2010)","plainTextFormattedCitation":"(J.R. Raco, 2010)","previouslyFormattedCitation":"(J.R. Raco, 2010)"},"properties":{"noteIndex":0},"schema":"https://github.com/citation-style-language/schema/raw/master/csl-citation.json"}</w:instrText>
      </w:r>
      <w:r w:rsidRPr="007E32EA">
        <w:rPr>
          <w:rStyle w:val="tlid-translation"/>
          <w:rFonts w:asciiTheme="majorBidi" w:hAnsiTheme="majorBidi" w:cstheme="majorBidi"/>
          <w:color w:val="000000" w:themeColor="text1"/>
          <w:lang w:val="id-ID"/>
        </w:rPr>
        <w:fldChar w:fldCharType="separate"/>
      </w:r>
      <w:r w:rsidR="00251C2C" w:rsidRPr="007E32EA">
        <w:rPr>
          <w:rStyle w:val="tlid-translation"/>
          <w:rFonts w:asciiTheme="majorBidi" w:hAnsiTheme="majorBidi" w:cstheme="majorBidi"/>
          <w:noProof/>
          <w:color w:val="000000" w:themeColor="text1"/>
          <w:lang w:val="id-ID"/>
        </w:rPr>
        <w:t>(J.R. Raco, 2010)</w:t>
      </w:r>
      <w:r w:rsidRPr="007E32EA">
        <w:rPr>
          <w:rStyle w:val="tlid-translation"/>
          <w:rFonts w:asciiTheme="majorBidi" w:hAnsiTheme="majorBidi" w:cstheme="majorBidi"/>
          <w:color w:val="000000" w:themeColor="text1"/>
          <w:lang w:val="id-ID"/>
        </w:rPr>
        <w:fldChar w:fldCharType="end"/>
      </w:r>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Tahap</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awal</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peneliti</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melakukan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wawancara</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dengan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mengajukan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sejumlah</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pertanyaan</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mengenai</w:t>
      </w:r>
      <w:proofErr w:type="spellEnd"/>
      <w:r w:rsidRPr="007E32EA">
        <w:rPr>
          <w:rFonts w:asciiTheme="majorBidi" w:hAnsiTheme="majorBidi" w:cstheme="majorBidi"/>
          <w:color w:val="000000" w:themeColor="text1"/>
        </w:rPr>
        <w:t xml:space="preserve"> </w:t>
      </w:r>
      <w:proofErr w:type="spellStart"/>
      <w:r w:rsidRPr="007E32EA">
        <w:rPr>
          <w:rFonts w:asciiTheme="majorBidi" w:hAnsiTheme="majorBidi" w:cstheme="majorBidi"/>
          <w:color w:val="000000" w:themeColor="text1"/>
        </w:rPr>
        <w:t>implementasi</w:t>
      </w:r>
      <w:proofErr w:type="spellEnd"/>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t>pembelajaran berbasis bahhsul masa’il</w:t>
      </w:r>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t xml:space="preserve">kepada </w:t>
      </w:r>
      <w:proofErr w:type="spellStart"/>
      <w:r w:rsidRPr="007E32EA">
        <w:rPr>
          <w:rFonts w:asciiTheme="majorBidi" w:hAnsiTheme="majorBidi" w:cstheme="majorBidi"/>
          <w:color w:val="000000" w:themeColor="text1"/>
        </w:rPr>
        <w:t>beberapa</w:t>
      </w:r>
      <w:proofErr w:type="spellEnd"/>
      <w:r w:rsidRPr="007E32EA">
        <w:rPr>
          <w:rFonts w:asciiTheme="majorBidi" w:hAnsiTheme="majorBidi" w:cstheme="majorBidi"/>
          <w:color w:val="000000" w:themeColor="text1"/>
        </w:rPr>
        <w:t xml:space="preserve"> </w:t>
      </w:r>
      <w:r w:rsidRPr="007E32EA">
        <w:rPr>
          <w:rFonts w:asciiTheme="majorBidi" w:hAnsiTheme="majorBidi" w:cstheme="majorBidi"/>
          <w:i/>
          <w:iCs/>
          <w:color w:val="000000" w:themeColor="text1"/>
          <w:lang w:val="id-ID"/>
        </w:rPr>
        <w:t>Asatidz</w:t>
      </w:r>
      <w:r w:rsidRPr="007E32EA">
        <w:rPr>
          <w:rFonts w:asciiTheme="majorBidi" w:hAnsiTheme="majorBidi" w:cstheme="majorBidi"/>
          <w:color w:val="000000" w:themeColor="text1"/>
          <w:lang w:val="id-ID"/>
        </w:rPr>
        <w:t xml:space="preserve"> pondok pesantren Assalafi Al Fithrah Surabaya</w:t>
      </w:r>
      <w:r w:rsidRPr="007E32EA">
        <w:rPr>
          <w:rFonts w:asciiTheme="majorBidi" w:hAnsiTheme="majorBidi" w:cstheme="majorBidi"/>
          <w:color w:val="000000" w:themeColor="text1"/>
        </w:rPr>
        <w:t xml:space="preserve"> dan </w:t>
      </w:r>
      <w:r w:rsidRPr="007E32EA">
        <w:rPr>
          <w:rFonts w:asciiTheme="majorBidi" w:hAnsiTheme="majorBidi" w:cstheme="majorBidi"/>
          <w:color w:val="000000" w:themeColor="text1"/>
          <w:lang w:val="id-ID"/>
        </w:rPr>
        <w:t>santri pegiat kitab kuning</w:t>
      </w:r>
      <w:r w:rsidRPr="007E32EA">
        <w:rPr>
          <w:rFonts w:asciiTheme="majorBidi" w:hAnsiTheme="majorBidi" w:cstheme="majorBidi"/>
          <w:color w:val="000000" w:themeColor="text1"/>
        </w:rPr>
        <w:t xml:space="preserve"> </w:t>
      </w:r>
      <w:r w:rsidRPr="007E32EA">
        <w:rPr>
          <w:rFonts w:asciiTheme="majorBidi" w:hAnsiTheme="majorBidi" w:cstheme="majorBidi"/>
          <w:color w:val="000000" w:themeColor="text1"/>
          <w:lang w:val="id-ID"/>
        </w:rPr>
        <w:t>tingkat Ulya dan Wustho</w:t>
      </w:r>
      <w:r w:rsidRPr="007E32EA">
        <w:rPr>
          <w:rFonts w:asciiTheme="majorBidi" w:hAnsiTheme="majorBidi" w:cstheme="majorBidi"/>
          <w:color w:val="000000" w:themeColor="text1"/>
        </w:rPr>
        <w:t>.</w:t>
      </w:r>
    </w:p>
    <w:p w14:paraId="5970010B" w14:textId="6CA311E4" w:rsidR="005669E5" w:rsidRPr="007E32EA" w:rsidRDefault="005669E5" w:rsidP="005669E5">
      <w:pPr>
        <w:pStyle w:val="Isi-Artikel"/>
        <w:spacing w:line="240" w:lineRule="auto"/>
        <w:rPr>
          <w:rFonts w:asciiTheme="majorBidi" w:hAnsiTheme="majorBidi" w:cstheme="majorBidi"/>
          <w:color w:val="000000" w:themeColor="text1"/>
          <w:lang w:val="id-ID"/>
        </w:rPr>
      </w:pPr>
      <w:proofErr w:type="spellStart"/>
      <w:r w:rsidRPr="007E32EA">
        <w:rPr>
          <w:rStyle w:val="tlid-translation"/>
          <w:rFonts w:asciiTheme="majorBidi" w:hAnsiTheme="majorBidi" w:cstheme="majorBidi"/>
          <w:color w:val="000000" w:themeColor="text1"/>
        </w:rPr>
        <w:t>Selanjutnya</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peneliti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melakukan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observasi</w:t>
      </w:r>
      <w:proofErr w:type="spellEnd"/>
      <w:r w:rsidRPr="007E32EA">
        <w:rPr>
          <w:rStyle w:val="tlid-translation"/>
          <w:rFonts w:asciiTheme="majorBidi" w:hAnsiTheme="majorBidi" w:cstheme="majorBidi"/>
          <w:color w:val="000000" w:themeColor="text1"/>
        </w:rPr>
        <w:t xml:space="preserve"> pada </w:t>
      </w:r>
      <w:r w:rsidRPr="007E32EA">
        <w:rPr>
          <w:rStyle w:val="tlid-translation"/>
          <w:rFonts w:asciiTheme="majorBidi" w:hAnsiTheme="majorBidi" w:cstheme="majorBidi"/>
          <w:color w:val="000000" w:themeColor="text1"/>
          <w:lang w:val="id-ID"/>
        </w:rPr>
        <w:t xml:space="preserve">beberapa </w:t>
      </w:r>
      <w:proofErr w:type="spellStart"/>
      <w:r w:rsidRPr="007E32EA">
        <w:rPr>
          <w:rStyle w:val="tlid-translation"/>
          <w:rFonts w:asciiTheme="majorBidi" w:hAnsiTheme="majorBidi" w:cstheme="majorBidi"/>
          <w:color w:val="000000" w:themeColor="text1"/>
        </w:rPr>
        <w:t>kegiatan</w:t>
      </w:r>
      <w:proofErr w:type="spellEnd"/>
      <w:r w:rsidRPr="007E32EA">
        <w:rPr>
          <w:rStyle w:val="tlid-translation"/>
          <w:rFonts w:asciiTheme="majorBidi" w:hAnsiTheme="majorBidi" w:cstheme="majorBidi"/>
          <w:color w:val="000000" w:themeColor="text1"/>
        </w:rPr>
        <w:t xml:space="preserve"> </w:t>
      </w:r>
      <w:r w:rsidRPr="007E32EA">
        <w:rPr>
          <w:rStyle w:val="tlid-translation"/>
          <w:rFonts w:asciiTheme="majorBidi" w:hAnsiTheme="majorBidi" w:cstheme="majorBidi"/>
          <w:color w:val="000000" w:themeColor="text1"/>
          <w:lang w:val="id-ID"/>
        </w:rPr>
        <w:t>bathsul masa’il</w:t>
      </w:r>
      <w:r w:rsidRPr="007E32EA">
        <w:rPr>
          <w:rStyle w:val="tlid-translation"/>
          <w:rFonts w:asciiTheme="majorBidi" w:hAnsiTheme="majorBidi" w:cstheme="majorBidi"/>
          <w:color w:val="000000" w:themeColor="text1"/>
        </w:rPr>
        <w:t xml:space="preserve"> di </w:t>
      </w:r>
      <w:r w:rsidRPr="007E32EA">
        <w:rPr>
          <w:rStyle w:val="tlid-translation"/>
          <w:rFonts w:asciiTheme="majorBidi" w:hAnsiTheme="majorBidi" w:cstheme="majorBidi"/>
          <w:color w:val="000000" w:themeColor="text1"/>
          <w:lang w:val="id-ID"/>
        </w:rPr>
        <w:t>pondok pesantren Assalafi Al Fithrah</w:t>
      </w:r>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dengan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fokus</w:t>
      </w:r>
      <w:proofErr w:type="spellEnd"/>
      <w:r w:rsidRPr="007E32EA">
        <w:rPr>
          <w:rStyle w:val="tlid-translation"/>
          <w:rFonts w:asciiTheme="majorBidi" w:hAnsiTheme="majorBidi" w:cstheme="majorBidi"/>
          <w:color w:val="000000" w:themeColor="text1"/>
        </w:rPr>
        <w:t xml:space="preserve"> pada proses</w:t>
      </w:r>
      <w:r w:rsidRPr="007E32EA">
        <w:rPr>
          <w:rStyle w:val="tlid-translation"/>
          <w:rFonts w:asciiTheme="majorBidi" w:hAnsiTheme="majorBidi" w:cstheme="majorBidi"/>
          <w:color w:val="000000" w:themeColor="text1"/>
          <w:lang w:val="id-ID"/>
        </w:rPr>
        <w:t xml:space="preserve"> peminatan,</w:t>
      </w:r>
      <w:r w:rsidRPr="007E32EA">
        <w:rPr>
          <w:rStyle w:val="tlid-translation"/>
          <w:rFonts w:asciiTheme="majorBidi" w:hAnsiTheme="majorBidi" w:cstheme="majorBidi"/>
          <w:color w:val="000000" w:themeColor="text1"/>
        </w:rPr>
        <w:t xml:space="preserve"> </w:t>
      </w:r>
      <w:r w:rsidRPr="007E32EA">
        <w:rPr>
          <w:rStyle w:val="tlid-translation"/>
          <w:rFonts w:asciiTheme="majorBidi" w:hAnsiTheme="majorBidi" w:cstheme="majorBidi"/>
          <w:color w:val="000000" w:themeColor="text1"/>
          <w:lang w:val="id-ID"/>
        </w:rPr>
        <w:lastRenderedPageBreak/>
        <w:t>pemahaman dan kemandirian belajar</w:t>
      </w:r>
      <w:r w:rsidRPr="007E32EA">
        <w:rPr>
          <w:rStyle w:val="tlid-translation"/>
          <w:rFonts w:asciiTheme="majorBidi" w:hAnsiTheme="majorBidi" w:cstheme="majorBidi"/>
          <w:color w:val="000000" w:themeColor="text1"/>
        </w:rPr>
        <w:t>.</w:t>
      </w:r>
      <w:r w:rsidRPr="007E32EA">
        <w:rPr>
          <w:rStyle w:val="tlid-translation"/>
          <w:rFonts w:asciiTheme="majorBidi" w:hAnsiTheme="majorBidi" w:cstheme="majorBidi"/>
          <w:color w:val="000000" w:themeColor="text1"/>
          <w:lang w:val="id-ID"/>
        </w:rPr>
        <w:t xml:space="preserve"> </w:t>
      </w:r>
      <w:proofErr w:type="spellStart"/>
      <w:r w:rsidRPr="007E32EA">
        <w:rPr>
          <w:rStyle w:val="tlid-translation"/>
          <w:rFonts w:asciiTheme="majorBidi" w:hAnsiTheme="majorBidi" w:cstheme="majorBidi"/>
          <w:color w:val="000000" w:themeColor="text1"/>
        </w:rPr>
        <w:t>Dalam</w:t>
      </w:r>
      <w:proofErr w:type="spellEnd"/>
      <w:r w:rsidRPr="007E32EA">
        <w:rPr>
          <w:rStyle w:val="tlid-translation"/>
          <w:rFonts w:asciiTheme="majorBidi" w:hAnsiTheme="majorBidi" w:cstheme="majorBidi"/>
          <w:color w:val="000000" w:themeColor="text1"/>
          <w:lang w:val="id-ID"/>
        </w:rPr>
        <w:t xml:space="preserve"> </w:t>
      </w:r>
      <w:proofErr w:type="spellStart"/>
      <w:r w:rsidRPr="007E32EA">
        <w:rPr>
          <w:rStyle w:val="tlid-translation"/>
          <w:rFonts w:asciiTheme="majorBidi" w:hAnsiTheme="majorBidi" w:cstheme="majorBidi"/>
          <w:color w:val="000000" w:themeColor="text1"/>
        </w:rPr>
        <w:t>pemilihan</w:t>
      </w:r>
      <w:proofErr w:type="spellEnd"/>
      <w:r w:rsidRPr="007E32EA">
        <w:rPr>
          <w:rStyle w:val="tlid-translation"/>
          <w:rFonts w:asciiTheme="majorBidi" w:hAnsiTheme="majorBidi" w:cstheme="majorBidi"/>
          <w:color w:val="000000" w:themeColor="text1"/>
          <w:lang w:val="id-ID"/>
        </w:rPr>
        <w:t xml:space="preserve"> </w:t>
      </w:r>
      <w:proofErr w:type="spellStart"/>
      <w:r w:rsidRPr="007E32EA">
        <w:rPr>
          <w:rStyle w:val="tlid-translation"/>
          <w:rFonts w:asciiTheme="majorBidi" w:hAnsiTheme="majorBidi" w:cstheme="majorBidi"/>
          <w:color w:val="000000" w:themeColor="text1"/>
        </w:rPr>
        <w:t>narasumber</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wawancara</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peneliti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memastikan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bahwa</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mereka</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dapat</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dipercaya</w:t>
      </w:r>
      <w:proofErr w:type="spellEnd"/>
      <w:r w:rsidRPr="007E32EA">
        <w:rPr>
          <w:rStyle w:val="tlid-translation"/>
          <w:rFonts w:asciiTheme="majorBidi" w:hAnsiTheme="majorBidi" w:cstheme="majorBidi"/>
          <w:color w:val="000000" w:themeColor="text1"/>
        </w:rPr>
        <w:t>,</w:t>
      </w:r>
      <w:r w:rsidRPr="007E32EA">
        <w:rPr>
          <w:rStyle w:val="tlid-translation"/>
          <w:rFonts w:asciiTheme="majorBidi" w:hAnsiTheme="majorBidi" w:cstheme="majorBidi"/>
          <w:color w:val="000000" w:themeColor="text1"/>
          <w:lang w:val="id-ID"/>
        </w:rPr>
        <w:t xml:space="preserve"> </w:t>
      </w:r>
      <w:proofErr w:type="spellStart"/>
      <w:r w:rsidRPr="007E32EA">
        <w:rPr>
          <w:rStyle w:val="tlid-translation"/>
          <w:rFonts w:asciiTheme="majorBidi" w:hAnsiTheme="majorBidi" w:cstheme="majorBidi"/>
          <w:color w:val="000000" w:themeColor="text1"/>
        </w:rPr>
        <w:t>memiliki</w:t>
      </w:r>
      <w:proofErr w:type="spellEnd"/>
      <w:r w:rsidRPr="007E32EA">
        <w:rPr>
          <w:rStyle w:val="tlid-translation"/>
          <w:rFonts w:asciiTheme="majorBidi" w:hAnsiTheme="majorBidi" w:cstheme="majorBidi"/>
          <w:color w:val="000000" w:themeColor="text1"/>
          <w:lang w:val="id-ID"/>
        </w:rPr>
        <w:t xml:space="preserve"> </w:t>
      </w:r>
      <w:proofErr w:type="spellStart"/>
      <w:r w:rsidRPr="007E32EA">
        <w:rPr>
          <w:rStyle w:val="tlid-translation"/>
          <w:rFonts w:asciiTheme="majorBidi" w:hAnsiTheme="majorBidi" w:cstheme="majorBidi"/>
          <w:color w:val="000000" w:themeColor="text1"/>
        </w:rPr>
        <w:t>pemahaman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tentang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topik</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penelitian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jujur</w:t>
      </w:r>
      <w:proofErr w:type="spellEnd"/>
      <w:r w:rsidRPr="007E32EA">
        <w:rPr>
          <w:rStyle w:val="tlid-translation"/>
          <w:rFonts w:asciiTheme="majorBidi" w:hAnsiTheme="majorBidi" w:cstheme="majorBidi"/>
          <w:color w:val="000000" w:themeColor="text1"/>
        </w:rPr>
        <w:t>,</w:t>
      </w:r>
      <w:r w:rsidRPr="007E32EA">
        <w:rPr>
          <w:rStyle w:val="tlid-translation"/>
          <w:rFonts w:asciiTheme="majorBidi" w:hAnsiTheme="majorBidi" w:cstheme="majorBidi"/>
          <w:color w:val="000000" w:themeColor="text1"/>
          <w:lang w:val="id-ID"/>
        </w:rPr>
        <w:t xml:space="preserve"> </w:t>
      </w:r>
      <w:r w:rsidRPr="007E32EA">
        <w:rPr>
          <w:rStyle w:val="tlid-translation"/>
          <w:rFonts w:asciiTheme="majorBidi" w:hAnsiTheme="majorBidi" w:cstheme="majorBidi"/>
          <w:color w:val="000000" w:themeColor="text1"/>
        </w:rPr>
        <w:t>dan</w:t>
      </w:r>
      <w:r w:rsidRPr="007E32EA">
        <w:rPr>
          <w:rStyle w:val="tlid-translation"/>
          <w:rFonts w:asciiTheme="majorBidi" w:hAnsiTheme="majorBidi" w:cstheme="majorBidi"/>
          <w:color w:val="000000" w:themeColor="text1"/>
          <w:lang w:val="id-ID"/>
        </w:rPr>
        <w:t xml:space="preserve"> </w:t>
      </w:r>
      <w:proofErr w:type="spellStart"/>
      <w:r w:rsidRPr="007E32EA">
        <w:rPr>
          <w:rStyle w:val="tlid-translation"/>
          <w:rFonts w:asciiTheme="majorBidi" w:hAnsiTheme="majorBidi" w:cstheme="majorBidi"/>
          <w:color w:val="000000" w:themeColor="text1"/>
        </w:rPr>
        <w:t>mematuhi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aturan</w:t>
      </w:r>
      <w:proofErr w:type="spellEnd"/>
      <w:r w:rsidRPr="007E32EA">
        <w:rPr>
          <w:rStyle w:val="tlid-translation"/>
          <w:rFonts w:asciiTheme="majorBidi" w:hAnsiTheme="majorBidi" w:cstheme="majorBidi"/>
          <w:color w:val="000000" w:themeColor="text1"/>
        </w:rPr>
        <w:t>.</w:t>
      </w:r>
      <w:r w:rsidRPr="007E32EA">
        <w:rPr>
          <w:rStyle w:val="tlid-translation"/>
          <w:rFonts w:asciiTheme="majorBidi" w:hAnsiTheme="majorBidi" w:cstheme="majorBidi"/>
          <w:color w:val="000000" w:themeColor="text1"/>
          <w:lang w:val="id-ID"/>
        </w:rPr>
        <w:t xml:space="preserve"> Selain itu, juga dilakukan observasi terhadap  upaya pengurus pondok pesantren dalam memperkuat pembelajaran eksplorasi secara mendalam dan pemecahan kreatif melalui kegiatan bathsul masa’il, sesuai dengan </w:t>
      </w:r>
      <w:r w:rsidRPr="007E32EA">
        <w:rPr>
          <w:rStyle w:val="tlid-translation"/>
          <w:rFonts w:asciiTheme="majorBidi" w:hAnsiTheme="majorBidi" w:cstheme="majorBidi"/>
          <w:i/>
          <w:iCs/>
          <w:color w:val="000000" w:themeColor="text1"/>
          <w:lang w:val="id-ID"/>
        </w:rPr>
        <w:t xml:space="preserve">Malhudzat </w:t>
      </w:r>
      <w:r w:rsidRPr="007E32EA">
        <w:rPr>
          <w:rStyle w:val="tlid-translation"/>
          <w:rFonts w:asciiTheme="majorBidi" w:hAnsiTheme="majorBidi" w:cstheme="majorBidi"/>
          <w:color w:val="000000" w:themeColor="text1"/>
          <w:lang w:val="id-ID"/>
        </w:rPr>
        <w:t>KH. Achmad Asrori Al Ishaqy (</w:t>
      </w:r>
      <w:r w:rsidRPr="007E32EA">
        <w:rPr>
          <w:rStyle w:val="tlid-translation"/>
          <w:rFonts w:asciiTheme="majorBidi" w:hAnsiTheme="majorBidi" w:cstheme="majorBidi"/>
          <w:i/>
          <w:iCs/>
          <w:color w:val="000000" w:themeColor="text1"/>
          <w:lang w:val="id-ID"/>
        </w:rPr>
        <w:t>Senantiasalah mengisi dan memanfaatkan waktu-waktu kosong untuk belajar, mengevaluasi, berdiskusi dan musyawaroh secara mendalam dan lembut serta meneliti secara seksama dengan memohon pertolongan dan bantuan dari Allah SWT.</w:t>
      </w:r>
      <w:r w:rsidRPr="007E32EA">
        <w:rPr>
          <w:rStyle w:val="tlid-translation"/>
          <w:rFonts w:asciiTheme="majorBidi" w:hAnsiTheme="majorBidi" w:cstheme="majorBidi"/>
          <w:color w:val="000000" w:themeColor="text1"/>
          <w:lang w:val="id-ID"/>
        </w:rPr>
        <w:t xml:space="preserve">) </w:t>
      </w:r>
      <w:r w:rsidRPr="007E32EA">
        <w:rPr>
          <w:rStyle w:val="tlid-translation"/>
          <w:rFonts w:asciiTheme="majorBidi" w:hAnsiTheme="majorBidi" w:cstheme="majorBidi"/>
          <w:color w:val="000000" w:themeColor="text1"/>
          <w:lang w:val="id-ID"/>
        </w:rPr>
        <w:fldChar w:fldCharType="begin" w:fldLock="1"/>
      </w:r>
      <w:r w:rsidR="00251C2C" w:rsidRPr="007E32EA">
        <w:rPr>
          <w:rStyle w:val="tlid-translation"/>
          <w:rFonts w:asciiTheme="majorBidi" w:hAnsiTheme="majorBidi" w:cstheme="majorBidi"/>
          <w:color w:val="000000" w:themeColor="text1"/>
          <w:lang w:val="id-ID"/>
        </w:rPr>
        <w:instrText>ADDIN CSL_CITATION {"citationItems":[{"id":"ITEM-1","itemData":{"author":[{"dropping-particle":"","family":"Achmad Asrori bin Muhammad ‘Utsman al-Ishaqy","given":"","non-dropping-particle":"","parse-names":false,"suffix":""}],"id":"ITEM-1","issued":{"date-parts":[["2009"]]},"publisher":"Al Wava","publisher-place":"Surabaya","title":"al-Malhudhat li Tholibi al-‘Ulum al-Nafi’ah al-Dunyawiyah wa al-Ukhrawiyyah (Tentang Tata-Etika untuk Peserta didik). dan Buku Saku Pondok Pesantren Assalafi Al Fithrah","type":"book"},"uris":["http://www.mendeley.com/documents/?uuid=891b8727-9716-48c7-9931-b199f6f54442"]}],"mendeley":{"formattedCitation":"(Achmad Asrori bin Muhammad ‘Utsman al-Ishaqy, 2009)","plainTextFormattedCitation":"(Achmad Asrori bin Muhammad ‘Utsman al-Ishaqy, 2009)","previouslyFormattedCitation":"(Achmad Asrori bin Muhammad ‘Utsman al-Ishaqy, 2009)"},"properties":{"noteIndex":0},"schema":"https://github.com/citation-style-language/schema/raw/master/csl-citation.json"}</w:instrText>
      </w:r>
      <w:r w:rsidRPr="007E32EA">
        <w:rPr>
          <w:rStyle w:val="tlid-translation"/>
          <w:rFonts w:asciiTheme="majorBidi" w:hAnsiTheme="majorBidi" w:cstheme="majorBidi"/>
          <w:color w:val="000000" w:themeColor="text1"/>
          <w:lang w:val="id-ID"/>
        </w:rPr>
        <w:fldChar w:fldCharType="separate"/>
      </w:r>
      <w:r w:rsidR="00251C2C" w:rsidRPr="007E32EA">
        <w:rPr>
          <w:rStyle w:val="tlid-translation"/>
          <w:rFonts w:asciiTheme="majorBidi" w:hAnsiTheme="majorBidi" w:cstheme="majorBidi"/>
          <w:noProof/>
          <w:color w:val="000000" w:themeColor="text1"/>
          <w:lang w:val="id-ID"/>
        </w:rPr>
        <w:t>(Achmad Asrori bin Muhammad ‘Utsman al-Ishaqy, 2009)</w:t>
      </w:r>
      <w:r w:rsidRPr="007E32EA">
        <w:rPr>
          <w:rStyle w:val="tlid-translation"/>
          <w:rFonts w:asciiTheme="majorBidi" w:hAnsiTheme="majorBidi" w:cstheme="majorBidi"/>
          <w:color w:val="000000" w:themeColor="text1"/>
          <w:lang w:val="id-ID"/>
        </w:rPr>
        <w:fldChar w:fldCharType="end"/>
      </w:r>
      <w:r w:rsidRPr="007E32EA">
        <w:rPr>
          <w:rStyle w:val="tlid-translation"/>
          <w:rFonts w:asciiTheme="majorBidi" w:hAnsiTheme="majorBidi" w:cstheme="majorBidi"/>
          <w:color w:val="000000" w:themeColor="text1"/>
          <w:lang w:val="id-ID"/>
        </w:rPr>
        <w:t>.</w:t>
      </w:r>
    </w:p>
    <w:p w14:paraId="4C724E35" w14:textId="77777777" w:rsidR="00AC2B0D" w:rsidRPr="007E32EA" w:rsidRDefault="00AC2B0D" w:rsidP="002D1908">
      <w:pPr>
        <w:spacing w:after="0" w:line="240" w:lineRule="auto"/>
        <w:rPr>
          <w:rFonts w:ascii="Times New Roman" w:eastAsia="Times New Roman" w:hAnsi="Times New Roman" w:cs="Times New Roman"/>
          <w:color w:val="000000" w:themeColor="text1"/>
          <w:sz w:val="24"/>
          <w:szCs w:val="24"/>
          <w:lang w:val="id-ID"/>
        </w:rPr>
      </w:pPr>
      <w:r w:rsidRPr="007E32EA">
        <w:rPr>
          <w:rFonts w:ascii="Times New Roman" w:eastAsia="Times New Roman" w:hAnsi="Times New Roman" w:cs="Times New Roman"/>
          <w:color w:val="000000" w:themeColor="text1"/>
          <w:sz w:val="24"/>
          <w:szCs w:val="24"/>
          <w:lang w:val="id-ID"/>
        </w:rPr>
        <w:t> </w:t>
      </w:r>
    </w:p>
    <w:p w14:paraId="582F163A" w14:textId="77777777" w:rsidR="00AC2B0D" w:rsidRPr="007E32EA" w:rsidRDefault="00B4274D" w:rsidP="002D1908">
      <w:pPr>
        <w:spacing w:after="0" w:line="240" w:lineRule="auto"/>
        <w:rPr>
          <w:rFonts w:ascii="Times New Roman" w:eastAsia="Times New Roman" w:hAnsi="Times New Roman" w:cs="Times New Roman"/>
          <w:b/>
          <w:bCs/>
          <w:color w:val="000000" w:themeColor="text1"/>
          <w:sz w:val="24"/>
          <w:szCs w:val="24"/>
          <w:lang w:val="id-ID"/>
        </w:rPr>
      </w:pPr>
      <w:r w:rsidRPr="007E32EA">
        <w:rPr>
          <w:rFonts w:asciiTheme="majorBidi" w:eastAsia="Times New Roman" w:hAnsiTheme="majorBidi" w:cstheme="majorBidi"/>
          <w:b/>
          <w:bCs/>
          <w:color w:val="000000" w:themeColor="text1"/>
          <w:sz w:val="24"/>
          <w:szCs w:val="24"/>
          <w:lang w:val="id-ID"/>
        </w:rPr>
        <w:t>RESULTS</w:t>
      </w:r>
      <w:r w:rsidR="00496DC2" w:rsidRPr="007E32EA">
        <w:rPr>
          <w:rFonts w:asciiTheme="majorBidi" w:eastAsia="Times New Roman" w:hAnsiTheme="majorBidi" w:cstheme="majorBidi"/>
          <w:b/>
          <w:bCs/>
          <w:color w:val="000000" w:themeColor="text1"/>
          <w:sz w:val="24"/>
          <w:szCs w:val="24"/>
          <w:lang w:val="id-ID"/>
        </w:rPr>
        <w:t xml:space="preserve"> </w:t>
      </w:r>
      <w:r w:rsidR="00AC2B0D" w:rsidRPr="007E32EA">
        <w:rPr>
          <w:rFonts w:ascii="Times New Roman" w:eastAsia="Times New Roman" w:hAnsi="Times New Roman" w:cs="Times New Roman"/>
          <w:b/>
          <w:bCs/>
          <w:color w:val="000000" w:themeColor="text1"/>
          <w:sz w:val="24"/>
          <w:szCs w:val="24"/>
          <w:lang w:val="id-ID"/>
        </w:rPr>
        <w:t xml:space="preserve">AND DISCUSSION/ </w:t>
      </w:r>
      <w:r w:rsidR="00AC2B0D" w:rsidRPr="007E32EA">
        <w:rPr>
          <w:rFonts w:ascii="Sakkal Majalla" w:eastAsia="Times New Roman" w:hAnsi="Sakkal Majalla" w:cs="Sakkal Majalla"/>
          <w:b/>
          <w:bCs/>
          <w:color w:val="000000" w:themeColor="text1"/>
          <w:sz w:val="32"/>
          <w:szCs w:val="32"/>
          <w:rtl/>
        </w:rPr>
        <w:t>نتائج البحث ومناقشاتها</w:t>
      </w:r>
      <w:r w:rsidR="00AC2B0D" w:rsidRPr="007E32EA">
        <w:rPr>
          <w:rFonts w:ascii="Times New Roman" w:eastAsia="Times New Roman" w:hAnsi="Times New Roman" w:cs="Times New Roman"/>
          <w:b/>
          <w:bCs/>
          <w:color w:val="000000" w:themeColor="text1"/>
          <w:sz w:val="24"/>
          <w:szCs w:val="24"/>
          <w:lang w:val="id-ID"/>
        </w:rPr>
        <w:t xml:space="preserve"> / HASIL DAN PEMBAHASAN</w:t>
      </w:r>
    </w:p>
    <w:p w14:paraId="1DCBBE5D" w14:textId="77777777" w:rsidR="005D5971" w:rsidRPr="007E32EA" w:rsidRDefault="005D5971" w:rsidP="005D5971">
      <w:pPr>
        <w:spacing w:after="0" w:line="240" w:lineRule="auto"/>
        <w:jc w:val="both"/>
        <w:rPr>
          <w:rStyle w:val="tlid-translation"/>
          <w:rFonts w:asciiTheme="majorBidi" w:hAnsiTheme="majorBidi" w:cstheme="majorBidi"/>
          <w:b/>
          <w:bCs/>
          <w:color w:val="000000" w:themeColor="text1"/>
          <w:sz w:val="24"/>
          <w:szCs w:val="24"/>
          <w:lang w:val="id-ID"/>
        </w:rPr>
      </w:pPr>
      <w:r w:rsidRPr="007E32EA">
        <w:rPr>
          <w:rStyle w:val="tlid-translation"/>
          <w:rFonts w:asciiTheme="majorBidi" w:hAnsiTheme="majorBidi" w:cstheme="majorBidi"/>
          <w:b/>
          <w:bCs/>
          <w:color w:val="000000" w:themeColor="text1"/>
          <w:sz w:val="24"/>
          <w:szCs w:val="24"/>
          <w:lang w:val="id-ID"/>
        </w:rPr>
        <w:t>Desain Pembelajaran Berbasis Bahtsul Masa’il</w:t>
      </w:r>
    </w:p>
    <w:p w14:paraId="2C52B148" w14:textId="2EA84D44"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efektif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menekankan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suatu</w:t>
      </w:r>
      <w:proofErr w:type="spellEnd"/>
      <w:r w:rsidRPr="007E32EA">
        <w:rPr>
          <w:rStyle w:val="tlid-translation"/>
          <w:rFonts w:asciiTheme="majorBidi" w:hAnsiTheme="majorBidi" w:cstheme="majorBidi"/>
          <w:color w:val="000000" w:themeColor="text1"/>
          <w:sz w:val="24"/>
          <w:szCs w:val="24"/>
        </w:rPr>
        <w:t xml:space="preserve"> proses personal di mana </w:t>
      </w:r>
      <w:proofErr w:type="spellStart"/>
      <w:r w:rsidRPr="007E32EA">
        <w:rPr>
          <w:rStyle w:val="tlid-translation"/>
          <w:rFonts w:asciiTheme="majorBidi" w:hAnsiTheme="majorBidi" w:cstheme="majorBidi"/>
          <w:color w:val="000000" w:themeColor="text1"/>
          <w:sz w:val="24"/>
          <w:szCs w:val="24"/>
        </w:rPr>
        <w:t>setiap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membangun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pengalaman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personalnya</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Yaumi","given":"Muhammad","non-dropping-particle":"","parse-names":false,"suffix":""}],"id":"ITEM-1","issued":{"date-parts":[["2017"]]},"publisher":"Kencana","publisher-place":"Jakarta","title":"Prinsip-Prinsip Desain Pembelajaran : Disesuaikan dengan kurikulum 2013","type":"book"},"uris":["http://www.mendeley.com/documents/?uuid=c3d5d6f8-191b-4f70-a6ce-b5e549dad25b"]}],"mendeley":{"formattedCitation":"(Yaumi, 2017)","plainTextFormattedCitation":"(Yaumi, 2017)","previouslyFormattedCitation":"(Yaumi, 2017)"},"properties":{"noteIndex":0},"schema":"https://github.com/citation-style-language/schema/raw/master/csl-citation.json"}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(Yaumi, 2017)</w:t>
      </w:r>
      <w:r w:rsidRPr="007E32EA">
        <w:rPr>
          <w:rStyle w:val="FootnoteReference"/>
          <w:rFonts w:asciiTheme="majorBidi" w:hAnsiTheme="majorBidi" w:cstheme="majorBidi"/>
          <w:color w:val="000000" w:themeColor="text1"/>
          <w:sz w:val="24"/>
          <w:szCs w:val="24"/>
        </w:rPr>
        <w:fldChar w:fldCharType="end"/>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pengalaman</w:t>
      </w:r>
      <w:proofErr w:type="spellEnd"/>
      <w:r w:rsidRPr="007E32EA">
        <w:rPr>
          <w:rStyle w:val="tlid-translation"/>
          <w:rFonts w:asciiTheme="majorBidi" w:hAnsiTheme="majorBidi" w:cstheme="majorBidi"/>
          <w:color w:val="000000" w:themeColor="text1"/>
          <w:sz w:val="24"/>
          <w:szCs w:val="24"/>
        </w:rPr>
        <w:t xml:space="preserve"> personal </w:t>
      </w:r>
      <w:proofErr w:type="spellStart"/>
      <w:r w:rsidRPr="007E32EA">
        <w:rPr>
          <w:rStyle w:val="tlid-translation"/>
          <w:rFonts w:asciiTheme="majorBidi" w:hAnsiTheme="majorBidi" w:cstheme="majorBidi"/>
          <w:color w:val="000000" w:themeColor="text1"/>
          <w:sz w:val="24"/>
          <w:szCs w:val="24"/>
        </w:rPr>
        <w:t>dibangun</w:t>
      </w:r>
      <w:proofErr w:type="spellEnd"/>
      <w:r w:rsidRPr="007E32EA">
        <w:rPr>
          <w:rStyle w:val="tlid-translation"/>
          <w:rFonts w:asciiTheme="majorBidi" w:hAnsiTheme="majorBidi" w:cstheme="majorBidi"/>
          <w:color w:val="000000" w:themeColor="text1"/>
          <w:sz w:val="24"/>
          <w:szCs w:val="24"/>
        </w:rPr>
        <w:t xml:space="preserve"> oleh </w:t>
      </w:r>
      <w:proofErr w:type="spellStart"/>
      <w:r w:rsidRPr="007E32EA">
        <w:rPr>
          <w:rStyle w:val="tlid-translation"/>
          <w:rFonts w:asciiTheme="majorBidi" w:hAnsiTheme="majorBidi" w:cstheme="majorBidi"/>
          <w:color w:val="000000" w:themeColor="text1"/>
          <w:sz w:val="24"/>
          <w:szCs w:val="24"/>
        </w:rPr>
        <w:t>setiap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melalui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interaksi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lingkungannya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mengkonstruksi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makna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dipelajarinya</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{"citationItems":[{"id":"ITEM-1","itemData":{"abstract":"Para sekolar Timur yang terdiri daripada ulama’-ulama’ muktabar telah mengemukakan pelbagai teori Pendidikan Islam. Pelbagai teori telah dikemukakan oleh mereka untuk memperkayakan amalan dan pelaksaanan Pendidikan Islam di sokolah yang menyentuh; tujuan dan matlamat Pendidikan Islam, isi kandungan Pendidikan Islam, interaksi guru – pelajar, pedagogi pengajaran, proses pembelajaran, martabat ilmu, sumber pengetahuan, fungsi pendidik, dendaan dan ganjaran, percampuran pelajar, kesesuaian masa belajar, disiplin, kurikulum dan lain-lain. Disamping itu mereka juga telah mengemukakan pelbagai model pengajaran dan pembelajaran Pendidikan Islam seperti Ibnu Khaldun mencetuskan dua model Pendidikan Islam; pertama, model ‘Malakat Pemerolehan Ilmu Pengetahuan’ dan model kedua adalah model ‘Kitaran Proses Pengajaran dan Pembelajaran’. al-Qabisi juga mencipta dua model; pertama, model ‘Pemusatan dan Perhubungan Ilmu’ dan model kedua, adalah model ‘Pemusatan dan Perhubungan Dalam Pembinaan Kurikulum’. Ibnu Sahnun pula memperkenalkan Model ‘Pemeringkatan Mata Pelajaran’. Tidak ketinggalan juga Ibnu Sina yang memaparkan Model ‘Urutan Berarah Peringkat Pembelajaran’, al-Ghazali dengan Model ‘Urutan Prograsif Ilmu’ dan Rafa’ah Rafi’e al-Tahtawi melalui modelnya ‘Markhalah Punun al-Maddah’","author":[{"dropping-particle":"","family":"Ghazali","given":"Darussalam","non-dropping-particle":"","parse-names":false,"suffix":""}],"container-title":"Masalah Pendidikan","id":"ITEM-1","issued":{"date-parts":[["2009"]]},"page":"113-","title":"Teori Dan Model Pengajaran Pendidikan Islam","type":"article-journal","volume":"32"},"uris":["http://www.mendeley.com/documents/?uuid=d015f1f4-5fcf-4078-9035-65350c1411a6"]}],"mendeley":{"formattedCitation":"(Ghazali, 2009)","plainTextFormattedCitation":"(Ghazali, 2009)","previouslyFormattedCitation":"(Ghazali, 2009)"},"properties":{"noteIndex":0},"schema":"https://github.com/citation-style-language/schema/raw/master/csl-citation.json"}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(Ghazali, 2009)</w:t>
      </w:r>
      <w:r w:rsidRPr="007E32EA">
        <w:rPr>
          <w:rStyle w:val="FootnoteReference"/>
          <w:rFonts w:asciiTheme="majorBidi" w:hAnsiTheme="majorBidi" w:cstheme="majorBidi"/>
          <w:color w:val="000000" w:themeColor="text1"/>
          <w:sz w:val="24"/>
          <w:szCs w:val="24"/>
        </w:rPr>
        <w:fldChar w:fldCharType="end"/>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mampu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mengorientasikan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peranannya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sikap</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berbagai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bermakna</w:t>
      </w:r>
      <w:proofErr w:type="spellEnd"/>
      <w:r w:rsidRPr="007E32EA">
        <w:rPr>
          <w:rStyle w:val="tlid-translation"/>
          <w:rFonts w:asciiTheme="majorBidi" w:hAnsiTheme="majorBidi" w:cstheme="majorBidi"/>
          <w:color w:val="000000" w:themeColor="text1"/>
          <w:sz w:val="24"/>
          <w:szCs w:val="24"/>
        </w:rPr>
        <w:t xml:space="preserve">. </w:t>
      </w:r>
    </w:p>
    <w:p w14:paraId="7B67D32C" w14:textId="61FE276A"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rPr>
        <w:t xml:space="preserve">Desain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sistematis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spesifikasi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menjamin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kualitas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perancangan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meliputi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segala</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analisis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kebutuhan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aktivitas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uji </w:t>
      </w:r>
      <w:proofErr w:type="spellStart"/>
      <w:r w:rsidRPr="007E32EA">
        <w:rPr>
          <w:rStyle w:val="tlid-translation"/>
          <w:rFonts w:asciiTheme="majorBidi" w:hAnsiTheme="majorBidi" w:cstheme="majorBidi"/>
          <w:color w:val="000000" w:themeColor="text1"/>
          <w:sz w:val="24"/>
          <w:szCs w:val="24"/>
        </w:rPr>
        <w:t>coba</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evaluasi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seluruh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aktivitas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didik</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{"citationItems":[{"id":"ITEM-1","itemData":{"author":[{"dropping-particle":"","family":"Sholikah","given":"","non-dropping-particle":"","parse-names":false,"suffix":""}],"container-title":"Kuttab: Jurnal Ilmu Pendidikan Islam","id":"ITEM-1","issue":"Nomor 2","issued":{"date-parts":[["2017"]]},"page":"2-7","title":"Desain Pengembangan Kurikulum Pendidikan Agama Islam","type":"article-journal","volume":"Volume 1"},"uris":["http://www.mendeley.com/documents/?uuid=e6457bdc-8440-44a4-8947-314c4983622f"]}],"mendeley":{"formattedCitation":"(Sholikah, 2017)","plainTextFormattedCitation":"(Sholikah, 2017)","previouslyFormattedCitation":"(Sholikah, 2017)"},"properties":{"noteIndex":0},"schema":"https://github.com/citation-style-language/schema/raw/master/csl-citation.json"}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bCs/>
          <w:noProof/>
          <w:color w:val="000000" w:themeColor="text1"/>
          <w:sz w:val="24"/>
          <w:szCs w:val="24"/>
        </w:rPr>
        <w:t>(Sholikah, 2017)</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591D2BC7" w14:textId="3EF0A66F"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Sedangkan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kecil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dimana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didalamnya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kesatuan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beberapa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saling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berinteraksi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interelasi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interdependensi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ditetapkan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meliputi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kurikulum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bahan</w:t>
      </w:r>
      <w:proofErr w:type="spellEnd"/>
      <w:r w:rsidRPr="007E32EA">
        <w:rPr>
          <w:rStyle w:val="tlid-translation"/>
          <w:rFonts w:asciiTheme="majorBidi" w:hAnsiTheme="majorBidi" w:cstheme="majorBidi"/>
          <w:color w:val="000000" w:themeColor="text1"/>
          <w:sz w:val="24"/>
          <w:szCs w:val="24"/>
        </w:rPr>
        <w:t xml:space="preserve"> ajar, media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fasilitas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lingkungan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tersebut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hendaknya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dipersiapkan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dirancang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sesuai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program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dikembangkan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{"citationItems":[{"id":"ITEM-1","itemData":{"DOI":"10.14710/lenpust.v2i2.13476","ISSN":"2302-4666","abstract":"Tujuan Tulisan ini menyajikan tentang pentingnya komunitas praktisi dalam berbagi ilmu pengetahuan (knowledge sharing) antara sesama pustakawan, dengan harapan menjadi problem solving dari setiap persoalan yang berhubungan dengan pekerjaan pustakawan, baik berkaitan dengan hal-hal yang bersifat teknis, konsep atau pun  perencanaan. Metodologi atau Pendekatan - yang digunakan dalam tulisan ini menggunakan metode atau pendekatan kepustakaan (library research), sedangkan  pengumpulan data dilakukan dengan menelaah dan/atau mengekplorasi beberapa Jurnal, buku, dan dokumen-dokumen (baik yang berbentuk cetak maupun elektronik) serta sumber-sumber data dan atau informasi lainnya yang dianggap relevan dengan kajian.Temuan dalam kajian ini adalah Pada komunitas praktisi ada tiga karakteristik yang menjadi pembeda utama dari komunitas-komunitas lainnya yaitu, ada Domain, Community dan anggota harus berasal dari para praktisi yang mempunyai kesamaan profesi, komunitas ini hanya diikat oleh trust antara sesama anggota walaupun pada perkembangannya pembentukan komunitas ini mulai masuk sistem atau manajemen suatu perusahaan sebagai wadah knowledge sharing internal. Berbagi ilmu pengetahuan terkait pekerjaan menjadi ciri khas dari  komunitas praktisi dan output nya dapat memproduksi ilmu-ilmu baru yang kita sebut sebagai inovasi dalam menyelesaikan suatu persoalan atau pekerjaan tak terkecuali di perpustakaan. Diperpustakaan komunitas praktisi dilakukan dengan cara mengelompokkan para pustakawan berdasarkan bidang perkerjaan atau jabatan, antara sirkulasi dengan bidang sirkulasi, pengadaan antar sesama pengadaan, bagian shelving dengan sesama bagian shelving dan begitu seterusnya, dan semua para praktisi ini bertemu untuk berbagi pengetahuan dengan sesama praktisinya dalam suatu komunitas yang kita sebut sebagai kumunitas praktisi.","author":[{"dropping-particle":"","family":"Supriyadi","given":"Supriyadi","non-dropping-particle":"","parse-names":false,"suffix":""}],"container-title":"Lentera Pustaka: Jurnal Kajian Ilmu Perpustakaan, Informasi dan Kearsipan","id":"ITEM-1","issue":"2","issued":{"date-parts":[["2017"]]},"page":"83","title":"Community of Practitioners: Solusi Alternatif Berbagi Pengetahuan antar Pustakawan","type":"article-journal","volume":"2"},"uris":["http://www.mendeley.com/documents/?uuid=61216f1e-9d08-4bbe-970f-0557da6e4791"]}],"mendeley":{"formattedCitation":"(Supriyadi, 2017)","plainTextFormattedCitation":"(Supriyadi, 2017)","previouslyFormattedCitation":"(Supriyadi, 2017)"},"properties":{"noteIndex":0},"schema":"https://github.com/citation-style-language/schema/raw/master/csl-citation.json"}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bCs/>
          <w:noProof/>
          <w:color w:val="000000" w:themeColor="text1"/>
          <w:sz w:val="24"/>
          <w:szCs w:val="24"/>
        </w:rPr>
        <w:t>(Supriyadi, 2017)</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4F25679B" w14:textId="10EB9F8E"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asumsi-asumsi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hakekat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Asumsi-asumsi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perlu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diperhatikan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mendesain</w:t>
      </w:r>
      <w:proofErr w:type="spellEnd"/>
      <w:r w:rsidRPr="007E32EA">
        <w:rPr>
          <w:rStyle w:val="tlid-translation"/>
          <w:rFonts w:asciiTheme="majorBidi" w:hAnsiTheme="majorBidi" w:cstheme="majorBidi"/>
          <w:color w:val="000000" w:themeColor="text1"/>
          <w:sz w:val="24"/>
          <w:szCs w:val="24"/>
        </w:rPr>
        <w:t xml:space="preserve"> system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berikut</w:t>
      </w:r>
      <w:proofErr w:type="spellEnd"/>
      <w:r w:rsidRPr="007E32EA">
        <w:rPr>
          <w:rStyle w:val="tlid-translation"/>
          <w:rFonts w:asciiTheme="majorBidi" w:hAnsiTheme="majorBidi" w:cstheme="majorBidi"/>
          <w:color w:val="000000" w:themeColor="text1"/>
          <w:sz w:val="24"/>
          <w:szCs w:val="24"/>
        </w:rPr>
        <w:t xml:space="preserve">: (1)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didasarkan</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bagaimana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seseorang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(2)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diarahkan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individual dan </w:t>
      </w:r>
      <w:proofErr w:type="spellStart"/>
      <w:r w:rsidRPr="007E32EA">
        <w:rPr>
          <w:rStyle w:val="tlid-translation"/>
          <w:rFonts w:asciiTheme="majorBidi" w:hAnsiTheme="majorBidi" w:cstheme="majorBidi"/>
          <w:color w:val="000000" w:themeColor="text1"/>
          <w:sz w:val="24"/>
          <w:szCs w:val="24"/>
        </w:rPr>
        <w:t>kelompok</w:t>
      </w:r>
      <w:proofErr w:type="spellEnd"/>
      <w:r w:rsidRPr="007E32EA">
        <w:rPr>
          <w:rStyle w:val="tlid-translation"/>
          <w:rFonts w:asciiTheme="majorBidi" w:hAnsiTheme="majorBidi" w:cstheme="majorBidi"/>
          <w:color w:val="000000" w:themeColor="text1"/>
          <w:sz w:val="24"/>
          <w:szCs w:val="24"/>
        </w:rPr>
        <w:t xml:space="preserve">, (3)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mencakup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langsung</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pengiring</w:t>
      </w:r>
      <w:proofErr w:type="spellEnd"/>
      <w:r w:rsidRPr="007E32EA">
        <w:rPr>
          <w:rStyle w:val="tlid-translation"/>
          <w:rFonts w:asciiTheme="majorBidi" w:hAnsiTheme="majorBidi" w:cstheme="majorBidi"/>
          <w:color w:val="000000" w:themeColor="text1"/>
          <w:sz w:val="24"/>
          <w:szCs w:val="24"/>
        </w:rPr>
        <w:t xml:space="preserve">, (4) </w:t>
      </w:r>
      <w:proofErr w:type="spellStart"/>
      <w:r w:rsidRPr="007E32EA">
        <w:rPr>
          <w:rStyle w:val="tlid-translation"/>
          <w:rFonts w:asciiTheme="majorBidi" w:hAnsiTheme="majorBidi" w:cstheme="majorBidi"/>
          <w:color w:val="000000" w:themeColor="text1"/>
          <w:sz w:val="24"/>
          <w:szCs w:val="24"/>
        </w:rPr>
        <w:t>sasaran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terakhir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memudahkan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(5)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mencakup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semua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variabel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mempengaruhi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(6) inti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penetapan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silabus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rencana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pelaksanaan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media, </w:t>
      </w:r>
      <w:proofErr w:type="spellStart"/>
      <w:r w:rsidRPr="007E32EA">
        <w:rPr>
          <w:rStyle w:val="tlid-translation"/>
          <w:rFonts w:asciiTheme="majorBidi" w:hAnsiTheme="majorBidi" w:cstheme="majorBidi"/>
          <w:color w:val="000000" w:themeColor="text1"/>
          <w:sz w:val="24"/>
          <w:szCs w:val="24"/>
        </w:rPr>
        <w:t>skenario</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penilaian</w:t>
      </w:r>
      <w:proofErr w:type="spellEnd"/>
      <w:r w:rsidRPr="007E32EA">
        <w:rPr>
          <w:rStyle w:val="tlid-translation"/>
          <w:rFonts w:asciiTheme="majorBidi" w:hAnsiTheme="majorBidi" w:cstheme="majorBidi"/>
          <w:color w:val="000000" w:themeColor="text1"/>
          <w:sz w:val="24"/>
          <w:szCs w:val="24"/>
        </w:rPr>
        <w:t xml:space="preserve">) yang optimal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ditetapkan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{"citationItems":[{"id":"ITEM-1","itemData":{"DOI":"10.29303/jppipa.v8i5.2061","ISSN":"2460-2582","abstract":"A differentiated teaching module based on kurikulum merdeka has been successfully developed on measurement materials in good and practical scientific work. The Alessi and Trollip development model, which consists of three stages, was used in this study. These stages are the planning stage, the design stage, and the development stage. During the planning stage, the researcher performed the following tasks: 1) an analysis of the needs of driving school teachers in three districts, namely Banyuasin, OIC, and East OKU, and 2) a diagnostic analysis of student learning styles at SMA Negeri 1 Semendawai Suku III OKU Timur, and 3) observation and analysis of the independent curriculum structure. Following the planning and design stages, researchers conduct alpha and beta tests during the development stage. The Alpha test is used to determine the level of validity of the developed teaching module. Meanwhile, the Beta test is being conducted to determine the practicability of the developed teaching module. The results of the second Alpha test yielded an excellent percentage of 100%. The acceptable rate of the second Beta test results is 100%. Based on the findings of this study, the independent curriculum-based differentiated teaching module on measurement materials in scientific work developed is valid and practical, making it suitable for use in high school physics learning","author":[{"dropping-particle":"","family":"Marlina","given":"Leni","non-dropping-particle":"","parse-names":false,"suffix":""},{"dropping-particle":"","family":"Dariyani","given":"Nuriz","non-dropping-particle":"","parse-names":false,"suffix":""},{"dropping-particle":"","family":"Sriyanti","given":"Ida","non-dropping-particle":"","parse-names":false,"suffix":""},{"dropping-particle":"","family":"Sudirman","given":"Sudirman","non-dropping-particle":"","parse-names":false,"suffix":""},{"dropping-particle":"","family":"Meilinda","given":"Meilinda","non-dropping-particle":"","parse-names":false,"suffix":""}],"container-title":"Jurnal Penelitian Pendidikan IPA","id":"ITEM-1","issue":"5","issued":{"date-parts":[["2022"]]},"page":"2286-2292","title":"Development of Differentiated Physics Teaching Modules Based on Kurikulum Merdeka","type":"article-journal","volume":"8"},"uris":["http://www.mendeley.com/documents/?uuid=a9139e6a-fda4-406a-90c3-70093a8d96f7"]}],"mendeley":{"formattedCitation":"(Marlina et al., 2022)","plainTextFormattedCitation":"(Marlina et al., 2022)","previouslyFormattedCitation":"(Marlina et al., 2022)"},"properties":{"noteIndex":0},"schema":"https://github.com/citation-style-language/schema/raw/master/csl-citation.json"}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bCs/>
          <w:noProof/>
          <w:color w:val="000000" w:themeColor="text1"/>
          <w:sz w:val="24"/>
          <w:szCs w:val="24"/>
        </w:rPr>
        <w:t>(Marlina et al., 2022)</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690477E1" w14:textId="1A909167"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Penyusunan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berpijak</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preskriptif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preskriptif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i/>
          <w:iCs/>
          <w:color w:val="000000" w:themeColor="text1"/>
          <w:sz w:val="24"/>
          <w:szCs w:val="24"/>
        </w:rPr>
        <w:t>goal oriented</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sedangkan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deskriptif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goal free </w:t>
      </w:r>
      <w:proofErr w:type="spellStart"/>
      <w:r w:rsidRPr="007E32EA">
        <w:rPr>
          <w:rStyle w:val="tlid-translation"/>
          <w:rFonts w:asciiTheme="majorBidi" w:hAnsiTheme="majorBidi" w:cstheme="majorBidi"/>
          <w:color w:val="000000" w:themeColor="text1"/>
          <w:sz w:val="24"/>
          <w:szCs w:val="24"/>
        </w:rPr>
        <w:t>maksudnya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lastRenderedPageBreak/>
        <w:t>bahwa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preskriptif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dimaksudkan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sedangkan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deskriptif </w:t>
      </w:r>
      <w:proofErr w:type="spellStart"/>
      <w:r w:rsidRPr="007E32EA">
        <w:rPr>
          <w:rStyle w:val="tlid-translation"/>
          <w:rFonts w:asciiTheme="majorBidi" w:hAnsiTheme="majorBidi" w:cstheme="majorBidi"/>
          <w:color w:val="000000" w:themeColor="text1"/>
          <w:sz w:val="24"/>
          <w:szCs w:val="24"/>
        </w:rPr>
        <w:t>dimaksudkan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Itulah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sebabnya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bahwa</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diamati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preskriptif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yang optimal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Aprilia","given":"Wahyu","non-dropping-particle":"","parse-names":false,"suffix":""},{"dropping-particle":"","family":"Islam","given":"Universitas","non-dropping-particle":"","parse-names":false,"suffix":""},{"dropping-particle":"","family":"Sunan","given":"Negeri","non-dropping-particle":"","parse-names":false,"suffix":""},{"dropping-particle":"","family":"Yogyakarta","given":"Kalijaga","non-dropping-particle":"","parse-names":false,"suffix":""}],"container-title":"EJournal STIT PN","id":"ITEM-1","issued":{"date-parts":[["2020"]]},"page":"208-226","title":"Organisasi dan Desain Pengembangan Kurikulum","type":"article-journal","volume":"2"},"uris":["http://www.mendeley.com/documents/?uuid=741f562e-8eae-474d-9892-d32b2594fcdd"]}],"mendeley":{"formattedCitation":"(Aprilia et al., 2020)","plainTextFormattedCitation":"(Aprilia et al., 2020)","previouslyFormattedCitation":"(Aprilia et al., 2020)"},"properties":{"noteIndex":0},"schema":"https://github.com/citation-style-language/schema/raw/master/csl-citation.json"}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(Aprilia et al., 2020)</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model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perlu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mengenal</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pengelompokan</w:t>
      </w:r>
      <w:proofErr w:type="spellEnd"/>
      <w:r w:rsidRPr="007E32EA">
        <w:rPr>
          <w:rStyle w:val="tlid-translation"/>
          <w:rFonts w:asciiTheme="majorBidi" w:hAnsiTheme="majorBidi" w:cstheme="majorBidi"/>
          <w:color w:val="000000" w:themeColor="text1"/>
          <w:sz w:val="24"/>
          <w:szCs w:val="24"/>
        </w:rPr>
        <w:t xml:space="preserve"> model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system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Menurut</w:t>
      </w:r>
      <w:proofErr w:type="spellEnd"/>
      <w:r w:rsidRPr="007E32EA">
        <w:rPr>
          <w:rStyle w:val="tlid-translation"/>
          <w:rFonts w:asciiTheme="majorBidi" w:hAnsiTheme="majorBidi" w:cstheme="majorBidi"/>
          <w:color w:val="000000" w:themeColor="text1"/>
          <w:sz w:val="24"/>
          <w:szCs w:val="24"/>
        </w:rPr>
        <w:t xml:space="preserve"> Gustafson dan Branch, model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diklasifikasikan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kelompok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Pembagian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klasifikasi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didasarkan</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orientasi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penggunaan</w:t>
      </w:r>
      <w:proofErr w:type="spellEnd"/>
      <w:r w:rsidRPr="007E32EA">
        <w:rPr>
          <w:rStyle w:val="tlid-translation"/>
          <w:rFonts w:asciiTheme="majorBidi" w:hAnsiTheme="majorBidi" w:cstheme="majorBidi"/>
          <w:color w:val="000000" w:themeColor="text1"/>
          <w:sz w:val="24"/>
          <w:szCs w:val="24"/>
        </w:rPr>
        <w:t xml:space="preserve"> model, </w:t>
      </w:r>
      <w:proofErr w:type="spellStart"/>
      <w:r w:rsidRPr="007E32EA">
        <w:rPr>
          <w:rStyle w:val="tlid-translation"/>
          <w:rFonts w:asciiTheme="majorBidi" w:hAnsiTheme="majorBidi" w:cstheme="majorBidi"/>
          <w:color w:val="000000" w:themeColor="text1"/>
          <w:sz w:val="24"/>
          <w:szCs w:val="24"/>
        </w:rPr>
        <w:t>yaitu</w:t>
      </w:r>
      <w:proofErr w:type="spellEnd"/>
      <w:r w:rsidRPr="007E32EA">
        <w:rPr>
          <w:rStyle w:val="tlid-translation"/>
          <w:rFonts w:asciiTheme="majorBidi" w:hAnsiTheme="majorBidi" w:cstheme="majorBidi"/>
          <w:color w:val="000000" w:themeColor="text1"/>
          <w:sz w:val="24"/>
          <w:szCs w:val="24"/>
        </w:rPr>
        <w:t xml:space="preserve">; 1) </w:t>
      </w:r>
      <w:r w:rsidRPr="007E32EA">
        <w:rPr>
          <w:rStyle w:val="tlid-translation"/>
          <w:rFonts w:asciiTheme="majorBidi" w:hAnsiTheme="majorBidi" w:cstheme="majorBidi"/>
          <w:i/>
          <w:iCs/>
          <w:color w:val="000000" w:themeColor="text1"/>
          <w:sz w:val="24"/>
          <w:szCs w:val="24"/>
        </w:rPr>
        <w:t>Classrooms oriented model</w:t>
      </w:r>
      <w:r w:rsidRPr="007E32EA">
        <w:rPr>
          <w:rStyle w:val="tlid-translation"/>
          <w:rFonts w:asciiTheme="majorBidi" w:hAnsiTheme="majorBidi" w:cstheme="majorBidi"/>
          <w:color w:val="000000" w:themeColor="text1"/>
          <w:sz w:val="24"/>
          <w:szCs w:val="24"/>
        </w:rPr>
        <w:t xml:space="preserve">, 2) </w:t>
      </w:r>
      <w:r w:rsidRPr="007E32EA">
        <w:rPr>
          <w:rStyle w:val="tlid-translation"/>
          <w:rFonts w:asciiTheme="majorBidi" w:hAnsiTheme="majorBidi" w:cstheme="majorBidi"/>
          <w:i/>
          <w:iCs/>
          <w:color w:val="000000" w:themeColor="text1"/>
          <w:sz w:val="24"/>
          <w:szCs w:val="24"/>
        </w:rPr>
        <w:t>Product oriented model</w:t>
      </w:r>
      <w:r w:rsidRPr="007E32EA">
        <w:rPr>
          <w:rStyle w:val="tlid-translation"/>
          <w:rFonts w:asciiTheme="majorBidi" w:hAnsiTheme="majorBidi" w:cstheme="majorBidi"/>
          <w:color w:val="000000" w:themeColor="text1"/>
          <w:sz w:val="24"/>
          <w:szCs w:val="24"/>
        </w:rPr>
        <w:t xml:space="preserve">, 3) </w:t>
      </w:r>
      <w:r w:rsidRPr="007E32EA">
        <w:rPr>
          <w:rStyle w:val="tlid-translation"/>
          <w:rFonts w:asciiTheme="majorBidi" w:hAnsiTheme="majorBidi" w:cstheme="majorBidi"/>
          <w:i/>
          <w:iCs/>
          <w:color w:val="000000" w:themeColor="text1"/>
          <w:sz w:val="24"/>
          <w:szCs w:val="24"/>
        </w:rPr>
        <w:t>System oriented model</w:t>
      </w:r>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{"citationItems":[{"id":"ITEM-1","itemData":{"author":[{"dropping-particle":"","family":"Dick, Walter, Lou Carey.","given":"&amp; James O. Carey","non-dropping-particle":"","parse-names":false,"suffix":""}],"id":"ITEM-1","issued":{"date-parts":[["2003"]]},"publisher":"Educational Publisher Inc.","publisher-place":"Welswey","title":"The Systematic Design Of Instruction Library of Congress Cataloging-in-Publication Data","type":"book"},"uris":["http://www.mendeley.com/documents/?uuid=231c5035-bf39-4db4-a5a3-faeee0ea7c4a"]}],"mendeley":{"formattedCitation":"(Dick, Walter, Lou Carey., 2003)","plainTextFormattedCitation":"(Dick, Walter, Lou Carey., 2003)","previouslyFormattedCitation":"(Dick, Walter, Lou Carey., 2003)"},"properties":{"noteIndex":0},"schema":"https://github.com/citation-style-language/schema/raw/master/csl-citation.json"}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(Dick, Walter, Lou Carey., 2003)</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6B77D305" w14:textId="71A8AC9E" w:rsidR="005D5971" w:rsidRPr="007E32EA" w:rsidRDefault="005D5971" w:rsidP="005D5971">
      <w:pPr>
        <w:spacing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rPr>
        <w:t xml:space="preserve">Jika </w:t>
      </w:r>
      <w:proofErr w:type="spellStart"/>
      <w:r w:rsidRPr="007E32EA">
        <w:rPr>
          <w:rStyle w:val="tlid-translation"/>
          <w:rFonts w:asciiTheme="majorBidi" w:hAnsiTheme="majorBidi" w:cstheme="majorBidi"/>
          <w:color w:val="000000" w:themeColor="text1"/>
          <w:sz w:val="24"/>
          <w:szCs w:val="24"/>
        </w:rPr>
        <w:t>diruntut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melatih</w:t>
      </w:r>
      <w:proofErr w:type="spellEnd"/>
      <w:r w:rsidRPr="007E32EA">
        <w:rPr>
          <w:rStyle w:val="tlid-translation"/>
          <w:rFonts w:asciiTheme="majorBidi" w:hAnsiTheme="majorBidi" w:cstheme="majorBidi"/>
          <w:color w:val="000000" w:themeColor="text1"/>
          <w:sz w:val="24"/>
          <w:szCs w:val="24"/>
        </w:rPr>
        <w:t xml:space="preserve"> para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memecahkan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rujukan-rujukan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jelas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Selain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itu</w:t>
      </w:r>
      <w:proofErr w:type="spellEnd"/>
      <w:r w:rsidRPr="007E32EA">
        <w:rPr>
          <w:rStyle w:val="tlid-translation"/>
          <w:rFonts w:asciiTheme="majorBidi" w:hAnsiTheme="majorBidi" w:cstheme="majorBidi"/>
          <w:color w:val="000000" w:themeColor="text1"/>
          <w:sz w:val="24"/>
          <w:szCs w:val="24"/>
        </w:rPr>
        <w:t xml:space="preserve"> juga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melatih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beragumentasi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nalar</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lurus</w:t>
      </w:r>
      <w:proofErr w:type="spellEnd"/>
      <w:r w:rsidRPr="007E32EA">
        <w:rPr>
          <w:rStyle w:val="tlid-translation"/>
          <w:rFonts w:asciiTheme="majorBidi" w:hAnsiTheme="majorBidi" w:cstheme="majorBidi"/>
          <w:color w:val="000000" w:themeColor="text1"/>
          <w:sz w:val="24"/>
          <w:szCs w:val="24"/>
        </w:rPr>
        <w:t xml:space="preserve">. Adapun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kegiatan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bathsul</w:t>
      </w:r>
      <w:proofErr w:type="spellEnd"/>
      <w:r w:rsidRPr="007E32EA">
        <w:rPr>
          <w:rStyle w:val="tlid-translation"/>
          <w:rFonts w:asciiTheme="majorBidi" w:hAnsiTheme="majorBidi" w:cstheme="majorBidi"/>
          <w:i/>
          <w:iCs/>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macam</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{"citationItems":[{"id":"ITEM-1","itemData":{"author":[{"dropping-particle":"","family":"A. M. Anshor","given":"","non-dropping-particle":"","parse-names":false,"suffix":""}],"id":"ITEM-1","issued":{"date-parts":[["2012"]]},"publisher":"Teras","publisher-place":"Yogyakarta","title":"Bahth al-masail Nahdatul 'Ulama","type":"book"},"uris":["http://www.mendeley.com/documents/?uuid=03103034-ca3e-4e06-aff9-93404343d343"]}],"mendeley":{"formattedCitation":"(A. M. Anshor, 2012)","plainTextFormattedCitation":"(A. M. Anshor, 2012)","previouslyFormattedCitation":"(A. M. Anshor, 2012)"},"properties":{"noteIndex":0},"schema":"https://github.com/citation-style-language/schema/raw/master/csl-citation.json"}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(A. M. Anshor, 2012)</w:t>
      </w:r>
      <w:r w:rsidRPr="007E32EA">
        <w:rPr>
          <w:rStyle w:val="FootnoteReference"/>
          <w:rFonts w:asciiTheme="majorBidi" w:hAnsiTheme="majorBidi" w:cstheme="majorBidi"/>
          <w:color w:val="000000" w:themeColor="text1"/>
          <w:sz w:val="24"/>
          <w:szCs w:val="24"/>
        </w:rPr>
        <w:fldChar w:fldCharType="end"/>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Menurut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Anshor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ketiga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tersebut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diterapkan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berjenjang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yaitu</w:t>
      </w:r>
      <w:proofErr w:type="spellEnd"/>
      <w:r w:rsidRPr="007E32EA">
        <w:rPr>
          <w:rStyle w:val="tlid-translation"/>
          <w:rFonts w:asciiTheme="majorBidi" w:hAnsiTheme="majorBidi" w:cstheme="majorBidi"/>
          <w:color w:val="000000" w:themeColor="text1"/>
          <w:sz w:val="24"/>
          <w:szCs w:val="24"/>
        </w:rPr>
        <w:t>:</w:t>
      </w:r>
      <w:r w:rsidRPr="007E32EA">
        <w:rPr>
          <w:rStyle w:val="FootnoteReference"/>
          <w:rFonts w:asciiTheme="majorBidi" w:hAnsiTheme="majorBidi" w:cstheme="majorBidi"/>
          <w:color w:val="000000" w:themeColor="text1"/>
          <w:sz w:val="24"/>
          <w:szCs w:val="24"/>
        </w:rPr>
        <w:t xml:space="preserve"> </w:t>
      </w:r>
    </w:p>
    <w:p w14:paraId="6EE75050" w14:textId="7CA09E3F" w:rsidR="005D5971" w:rsidRPr="007E32EA" w:rsidRDefault="005D5971" w:rsidP="005D5971">
      <w:pPr>
        <w:spacing w:before="240" w:line="240" w:lineRule="auto"/>
        <w:jc w:val="center"/>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b/>
          <w:bCs/>
          <w:color w:val="000000" w:themeColor="text1"/>
          <w:sz w:val="24"/>
          <w:szCs w:val="24"/>
        </w:rPr>
        <w:t>Tabel</w:t>
      </w:r>
      <w:proofErr w:type="spellEnd"/>
      <w:r w:rsidRPr="007E32EA">
        <w:rPr>
          <w:rStyle w:val="tlid-translation"/>
          <w:rFonts w:asciiTheme="majorBidi" w:hAnsiTheme="majorBidi" w:cstheme="majorBidi"/>
          <w:b/>
          <w:bCs/>
          <w:color w:val="000000" w:themeColor="text1"/>
          <w:sz w:val="24"/>
          <w:szCs w:val="24"/>
        </w:rPr>
        <w:t xml:space="preserve"> 1.</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Tabel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Tahapan</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Berfikir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Bah</w:t>
      </w:r>
      <w:r w:rsidRPr="007E32EA">
        <w:rPr>
          <w:rStyle w:val="tlid-translation"/>
          <w:rFonts w:asciiTheme="majorBidi" w:hAnsiTheme="majorBidi" w:cstheme="majorBidi"/>
          <w:color w:val="000000" w:themeColor="text1"/>
          <w:sz w:val="24"/>
          <w:szCs w:val="24"/>
          <w:lang w:val="id-ID"/>
        </w:rPr>
        <w:t>t</w:t>
      </w:r>
      <w:proofErr w:type="spellStart"/>
      <w:r w:rsidRPr="007E32EA">
        <w:rPr>
          <w:rStyle w:val="tlid-translation"/>
          <w:rFonts w:asciiTheme="majorBidi" w:hAnsiTheme="majorBidi" w:cstheme="majorBidi"/>
          <w:color w:val="000000" w:themeColor="text1"/>
          <w:sz w:val="24"/>
          <w:szCs w:val="24"/>
        </w:rPr>
        <w: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843"/>
        <w:gridCol w:w="6662"/>
      </w:tblGrid>
      <w:tr w:rsidR="007E32EA" w:rsidRPr="007E32EA" w14:paraId="06FD1922" w14:textId="77777777" w:rsidTr="00CD68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vAlign w:val="center"/>
          </w:tcPr>
          <w:p w14:paraId="3B0103AD" w14:textId="77777777" w:rsidR="005D5971" w:rsidRPr="007E32EA" w:rsidRDefault="005D5971" w:rsidP="00CD6864">
            <w:pPr>
              <w:pStyle w:val="MDPI42tablebody"/>
              <w:spacing w:line="240" w:lineRule="auto"/>
              <w:rPr>
                <w:rFonts w:asciiTheme="majorBidi" w:hAnsiTheme="majorBidi" w:cstheme="majorBidi"/>
                <w:snapToGrid/>
                <w:color w:val="000000" w:themeColor="text1"/>
                <w:szCs w:val="18"/>
              </w:rPr>
            </w:pPr>
            <w:r w:rsidRPr="007E32EA">
              <w:rPr>
                <w:rFonts w:asciiTheme="majorBidi" w:hAnsiTheme="majorBidi" w:cstheme="majorBidi"/>
                <w:snapToGrid/>
                <w:color w:val="000000" w:themeColor="text1"/>
                <w:szCs w:val="18"/>
              </w:rPr>
              <w:t>M</w:t>
            </w:r>
            <w:r w:rsidRPr="007E32EA">
              <w:rPr>
                <w:rFonts w:asciiTheme="majorBidi" w:hAnsiTheme="majorBidi" w:cstheme="majorBidi"/>
                <w:color w:val="000000" w:themeColor="text1"/>
                <w:szCs w:val="18"/>
              </w:rPr>
              <w:t>etode</w:t>
            </w:r>
          </w:p>
        </w:tc>
        <w:tc>
          <w:tcPr>
            <w:tcW w:w="6662" w:type="dxa"/>
            <w:tcBorders>
              <w:top w:val="single" w:sz="4" w:space="0" w:color="auto"/>
              <w:bottom w:val="single" w:sz="4" w:space="0" w:color="auto"/>
            </w:tcBorders>
            <w:vAlign w:val="center"/>
          </w:tcPr>
          <w:p w14:paraId="30F6CC01" w14:textId="77777777" w:rsidR="005D5971" w:rsidRPr="007E32EA" w:rsidRDefault="005D5971" w:rsidP="00CD6864">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napToGrid/>
                <w:color w:val="000000" w:themeColor="text1"/>
                <w:szCs w:val="18"/>
              </w:rPr>
            </w:pPr>
            <w:r w:rsidRPr="007E32EA">
              <w:rPr>
                <w:rFonts w:asciiTheme="majorBidi" w:hAnsiTheme="majorBidi" w:cstheme="majorBidi"/>
                <w:snapToGrid/>
                <w:color w:val="000000" w:themeColor="text1"/>
                <w:szCs w:val="18"/>
              </w:rPr>
              <w:t>P</w:t>
            </w:r>
            <w:r w:rsidRPr="007E32EA">
              <w:rPr>
                <w:rFonts w:asciiTheme="majorBidi" w:hAnsiTheme="majorBidi" w:cstheme="majorBidi"/>
                <w:color w:val="000000" w:themeColor="text1"/>
                <w:szCs w:val="18"/>
              </w:rPr>
              <w:t>elaksanaan</w:t>
            </w:r>
          </w:p>
        </w:tc>
      </w:tr>
      <w:tr w:rsidR="007E32EA" w:rsidRPr="007E32EA" w14:paraId="5ECA904D"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vAlign w:val="center"/>
          </w:tcPr>
          <w:p w14:paraId="36B9EDDE"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Qauly</w:t>
            </w:r>
          </w:p>
        </w:tc>
        <w:tc>
          <w:tcPr>
            <w:tcW w:w="6662" w:type="dxa"/>
            <w:tcBorders>
              <w:top w:val="single" w:sz="4" w:space="0" w:color="auto"/>
            </w:tcBorders>
            <w:vAlign w:val="center"/>
          </w:tcPr>
          <w:p w14:paraId="15E72030" w14:textId="77777777" w:rsidR="005D5971" w:rsidRPr="007E32EA" w:rsidRDefault="005D5971" w:rsidP="00CD6864">
            <w:pPr>
              <w:pStyle w:val="MDPI42tablebody"/>
              <w:spacing w:line="240" w:lineRule="auto"/>
              <w:ind w:firstLine="4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Prosedur pelaksanaan metode qauli adalah sebagaimana dijelaskan dalam keputusan Munas Alim Ulama Bandar Lampung (21-25 Juni 1992), bahwa pemilihan qaul atau wajah ketika dalam suatu masalah dijumpai beberapa qaul atau wajah dilakukan dengan memilih salah satu pendapat yang lebih kuat. Cara yang ditempuh LBM NU dalam metode ini yaitudengan mengacu dan merujuk secara langsung pada teks-teksnya, hal iniberarti mengikuti pendapat yang sudah jadi dalam lingkup mazhab.</w:t>
            </w:r>
          </w:p>
        </w:tc>
      </w:tr>
      <w:tr w:rsidR="007E32EA" w:rsidRPr="007E32EA" w14:paraId="622642FD" w14:textId="77777777" w:rsidTr="00CD6864">
        <w:trPr>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C0EC306"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Ilhaqy</w:t>
            </w:r>
          </w:p>
        </w:tc>
        <w:tc>
          <w:tcPr>
            <w:tcW w:w="6662" w:type="dxa"/>
            <w:vAlign w:val="center"/>
          </w:tcPr>
          <w:p w14:paraId="7D5C89FA" w14:textId="77777777" w:rsidR="005D5971" w:rsidRPr="007E32EA" w:rsidRDefault="005D5971" w:rsidP="00CD6864">
            <w:pPr>
              <w:pStyle w:val="MDPI42tablebody"/>
              <w:spacing w:line="240" w:lineRule="auto"/>
              <w:ind w:firstLine="4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Menyamakan hukum suatu kasus yang belum dijawab oleh kitab atau menyamakan pendapat yang sudah jadi. Apabila metode qauli tidak dapat dilaksanakan karena tidak terdapat jawaban tekstual dari kitab mu’tabar, maka yang dilakukan adalah dengan ilhaq almasailbi nazairiha yaitu menyamakan hukum suatu masalah yang belum dijawab oleh ketetapan hukum sesuai dengan masalah serupa yang sudah dijawab oleh ketetapan hukum sebelumnya, atau menyamakan dengan pendapat yang telah jadi</w:t>
            </w:r>
          </w:p>
        </w:tc>
      </w:tr>
      <w:tr w:rsidR="007E32EA" w:rsidRPr="007E32EA" w14:paraId="137C3ABA"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vAlign w:val="center"/>
          </w:tcPr>
          <w:p w14:paraId="70E4D7D2"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Manhajy</w:t>
            </w:r>
          </w:p>
        </w:tc>
        <w:tc>
          <w:tcPr>
            <w:tcW w:w="6662" w:type="dxa"/>
            <w:tcBorders>
              <w:bottom w:val="single" w:sz="4" w:space="0" w:color="auto"/>
            </w:tcBorders>
            <w:vAlign w:val="center"/>
          </w:tcPr>
          <w:p w14:paraId="1638936B" w14:textId="77777777" w:rsidR="005D5971" w:rsidRPr="007E32EA" w:rsidRDefault="005D5971" w:rsidP="00CD6864">
            <w:pPr>
              <w:pStyle w:val="MDPI42tablebody"/>
              <w:spacing w:line="240" w:lineRule="auto"/>
              <w:ind w:firstLine="4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Cara menyelesaikan masalah keagamaan yang ditempuh Lajnah Bathsul masa’il dengan mengikuti jalan pikiran dan kaidah penetapan hukum yang telah disusun imam madzhab. Sebagaimana metode qauliy dan ilhaqiy, sebenarnya metode manhajiy juga sudah diterapkan oleh para ulama NU terdahulu, walaupun tidak dengan istilah manhajiy dan tidak pula diresmikan melalui sebuah keputusan. Bahwa berdasarkan kriteria dan indentitasnya, diyakini telah ada praktek penerapan metode manhajiy bagi setidaknya enam keputusan Lajnah Bathsul masa’il yang diselenggarakan sebelum Munas Alim Ulama di Bandar Lampung.</w:t>
            </w:r>
          </w:p>
        </w:tc>
      </w:tr>
    </w:tbl>
    <w:p w14:paraId="1FE5B6A8" w14:textId="77777777"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lang w:val="id-ID"/>
        </w:rPr>
      </w:pPr>
    </w:p>
    <w:p w14:paraId="4A9D10A4" w14:textId="77777777"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Sedikit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berbeda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lembaga</w:t>
      </w:r>
      <w:proofErr w:type="spellEnd"/>
      <w:r w:rsidRPr="007E32EA">
        <w:rPr>
          <w:rStyle w:val="tlid-translation"/>
          <w:rFonts w:asciiTheme="majorBidi" w:hAnsiTheme="majorBidi" w:cstheme="majorBidi"/>
          <w:color w:val="000000" w:themeColor="text1"/>
          <w:sz w:val="24"/>
          <w:szCs w:val="24"/>
        </w:rPr>
        <w:t xml:space="preserve"> formal, salah </w:t>
      </w:r>
      <w:proofErr w:type="spellStart"/>
      <w:r w:rsidRPr="007E32EA">
        <w:rPr>
          <w:rStyle w:val="tlid-translation"/>
          <w:rFonts w:asciiTheme="majorBidi" w:hAnsiTheme="majorBidi" w:cstheme="majorBidi"/>
          <w:color w:val="000000" w:themeColor="text1"/>
          <w:sz w:val="24"/>
          <w:szCs w:val="24"/>
        </w:rPr>
        <w:t>satu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diantara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beberapa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disebut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lembaga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formalnya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antara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metode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musyawarah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tersebut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tidak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jauh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berbeda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pelaksanaanya</w:t>
      </w:r>
      <w:proofErr w:type="spellEnd"/>
      <w:r w:rsidRPr="007E32EA">
        <w:rPr>
          <w:rStyle w:val="tlid-translation"/>
          <w:rFonts w:asciiTheme="majorBidi" w:hAnsiTheme="majorBidi" w:cstheme="majorBidi"/>
          <w:color w:val="000000" w:themeColor="text1"/>
          <w:sz w:val="24"/>
          <w:szCs w:val="24"/>
        </w:rPr>
        <w:t xml:space="preserve">. Hanya </w:t>
      </w:r>
      <w:proofErr w:type="spellStart"/>
      <w:r w:rsidRPr="007E32EA">
        <w:rPr>
          <w:rStyle w:val="tlid-translation"/>
          <w:rFonts w:asciiTheme="majorBidi" w:hAnsiTheme="majorBidi" w:cstheme="majorBidi"/>
          <w:color w:val="000000" w:themeColor="text1"/>
          <w:sz w:val="24"/>
          <w:szCs w:val="24"/>
        </w:rPr>
        <w:t>saja</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w:t>
      </w:r>
      <w:proofErr w:type="spellStart"/>
      <w:r w:rsidRPr="007E32EA">
        <w:rPr>
          <w:rStyle w:val="tlid-translation"/>
          <w:rFonts w:asciiTheme="majorBidi" w:hAnsiTheme="majorBidi" w:cstheme="majorBidi"/>
          <w:color w:val="000000" w:themeColor="text1"/>
          <w:sz w:val="24"/>
          <w:szCs w:val="24"/>
        </w:rPr>
        <w:t>terdapat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beberapa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yaitu</w:t>
      </w:r>
      <w:proofErr w:type="spellEnd"/>
      <w:r w:rsidRPr="007E32EA">
        <w:rPr>
          <w:rStyle w:val="tlid-translation"/>
          <w:rFonts w:asciiTheme="majorBidi" w:hAnsiTheme="majorBidi" w:cstheme="majorBidi"/>
          <w:color w:val="000000" w:themeColor="text1"/>
          <w:sz w:val="24"/>
          <w:szCs w:val="24"/>
        </w:rPr>
        <w:t xml:space="preserve"> moderator, </w:t>
      </w:r>
      <w:proofErr w:type="spellStart"/>
      <w:r w:rsidRPr="007E32EA">
        <w:rPr>
          <w:rStyle w:val="tlid-translation"/>
          <w:rFonts w:asciiTheme="majorBidi" w:hAnsiTheme="majorBidi" w:cstheme="majorBidi"/>
          <w:color w:val="000000" w:themeColor="text1"/>
          <w:sz w:val="24"/>
          <w:szCs w:val="24"/>
        </w:rPr>
        <w:t>notulen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perumus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mushahih</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musyawirin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w:t>
      </w:r>
      <w:proofErr w:type="spellStart"/>
      <w:r w:rsidRPr="007E32EA">
        <w:rPr>
          <w:rStyle w:val="tlid-translation"/>
          <w:rFonts w:asciiTheme="majorBidi" w:hAnsiTheme="majorBidi" w:cstheme="majorBidi"/>
          <w:color w:val="000000" w:themeColor="text1"/>
          <w:sz w:val="24"/>
          <w:szCs w:val="24"/>
        </w:rPr>
        <w:t>mempunyai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tugas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masing-masing yang </w:t>
      </w:r>
      <w:proofErr w:type="spellStart"/>
      <w:r w:rsidRPr="007E32EA">
        <w:rPr>
          <w:rStyle w:val="tlid-translation"/>
          <w:rFonts w:asciiTheme="majorBidi" w:hAnsiTheme="majorBidi" w:cstheme="majorBidi"/>
          <w:color w:val="000000" w:themeColor="text1"/>
          <w:sz w:val="24"/>
          <w:szCs w:val="24"/>
        </w:rPr>
        <w:t>berbeda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antara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lainya</w:t>
      </w:r>
      <w:proofErr w:type="spellEnd"/>
      <w:r w:rsidRPr="007E32EA">
        <w:rPr>
          <w:rStyle w:val="tlid-translation"/>
          <w:rFonts w:asciiTheme="majorBidi" w:hAnsiTheme="majorBidi" w:cstheme="majorBidi"/>
          <w:color w:val="000000" w:themeColor="text1"/>
          <w:sz w:val="24"/>
          <w:szCs w:val="24"/>
        </w:rPr>
        <w:t xml:space="preserve"> (Faiz </w:t>
      </w:r>
      <w:proofErr w:type="spellStart"/>
      <w:r w:rsidRPr="007E32EA">
        <w:rPr>
          <w:rStyle w:val="tlid-translation"/>
          <w:rFonts w:asciiTheme="majorBidi" w:hAnsiTheme="majorBidi" w:cstheme="majorBidi"/>
          <w:color w:val="000000" w:themeColor="text1"/>
          <w:sz w:val="24"/>
          <w:szCs w:val="24"/>
        </w:rPr>
        <w:t>Bashri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Wawancara</w:t>
      </w:r>
      <w:proofErr w:type="spellEnd"/>
      <w:r w:rsidRPr="007E32EA">
        <w:rPr>
          <w:rStyle w:val="tlid-translation"/>
          <w:rFonts w:asciiTheme="majorBidi" w:hAnsiTheme="majorBidi" w:cstheme="majorBidi"/>
          <w:color w:val="000000" w:themeColor="text1"/>
          <w:sz w:val="24"/>
          <w:szCs w:val="24"/>
        </w:rPr>
        <w:t>, 2023).</w:t>
      </w:r>
    </w:p>
    <w:p w14:paraId="0694339B" w14:textId="77777777" w:rsidR="005D5971" w:rsidRPr="007E32EA" w:rsidRDefault="005D5971" w:rsidP="005D5971">
      <w:pPr>
        <w:spacing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rPr>
        <w:lastRenderedPageBreak/>
        <w:t xml:space="preserve">Hal </w:t>
      </w:r>
      <w:proofErr w:type="spellStart"/>
      <w:r w:rsidRPr="007E32EA">
        <w:rPr>
          <w:rStyle w:val="tlid-translation"/>
          <w:rFonts w:asciiTheme="majorBidi" w:hAnsiTheme="majorBidi" w:cstheme="majorBidi"/>
          <w:color w:val="000000" w:themeColor="text1"/>
          <w:sz w:val="24"/>
          <w:szCs w:val="24"/>
        </w:rPr>
        <w:t>inilah</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sedikit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membedakan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antara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musyawarah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kegiatan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halnya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kegiatan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umumnya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kegiatan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juga </w:t>
      </w:r>
      <w:proofErr w:type="spellStart"/>
      <w:r w:rsidRPr="007E32EA">
        <w:rPr>
          <w:rStyle w:val="tlid-translation"/>
          <w:rFonts w:asciiTheme="majorBidi" w:hAnsiTheme="majorBidi" w:cstheme="majorBidi"/>
          <w:color w:val="000000" w:themeColor="text1"/>
          <w:sz w:val="24"/>
          <w:szCs w:val="24"/>
        </w:rPr>
        <w:t>mempunyai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rangkaian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tahapan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menghasilkan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sebuah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keputusan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Iklil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Wawancara</w:t>
      </w:r>
      <w:proofErr w:type="spellEnd"/>
      <w:r w:rsidRPr="007E32EA">
        <w:rPr>
          <w:rStyle w:val="tlid-translation"/>
          <w:rFonts w:asciiTheme="majorBidi" w:hAnsiTheme="majorBidi" w:cstheme="majorBidi"/>
          <w:color w:val="000000" w:themeColor="text1"/>
          <w:sz w:val="24"/>
          <w:szCs w:val="24"/>
        </w:rPr>
        <w:t xml:space="preserve">, 2023). </w:t>
      </w:r>
      <w:proofErr w:type="spellStart"/>
      <w:r w:rsidRPr="007E32EA">
        <w:rPr>
          <w:rStyle w:val="tlid-translation"/>
          <w:rFonts w:asciiTheme="majorBidi" w:hAnsiTheme="majorBidi" w:cstheme="majorBidi"/>
          <w:color w:val="000000" w:themeColor="text1"/>
          <w:sz w:val="24"/>
          <w:szCs w:val="24"/>
        </w:rPr>
        <w:t>Berikut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analisis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pelaksanaan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 </w:t>
      </w:r>
      <w:proofErr w:type="spellStart"/>
      <w:r w:rsidRPr="007E32EA">
        <w:rPr>
          <w:rStyle w:val="tlid-translation"/>
          <w:rFonts w:asciiTheme="majorBidi" w:hAnsiTheme="majorBidi" w:cstheme="majorBidi"/>
          <w:color w:val="000000" w:themeColor="text1"/>
          <w:sz w:val="24"/>
          <w:szCs w:val="24"/>
        </w:rPr>
        <w:t>berdasarkan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temuan</w:t>
      </w:r>
      <w:proofErr w:type="spellEnd"/>
      <w:r w:rsidRPr="007E32EA">
        <w:rPr>
          <w:rStyle w:val="tlid-translation"/>
          <w:rFonts w:asciiTheme="majorBidi" w:hAnsiTheme="majorBidi" w:cstheme="majorBidi"/>
          <w:color w:val="000000" w:themeColor="text1"/>
          <w:sz w:val="24"/>
          <w:szCs w:val="24"/>
        </w:rPr>
        <w:t xml:space="preserve"> data di </w:t>
      </w:r>
      <w:proofErr w:type="spellStart"/>
      <w:r w:rsidRPr="007E32EA">
        <w:rPr>
          <w:rStyle w:val="tlid-translation"/>
          <w:rFonts w:asciiTheme="majorBidi" w:hAnsiTheme="majorBidi" w:cstheme="majorBidi"/>
          <w:color w:val="000000" w:themeColor="text1"/>
          <w:sz w:val="24"/>
          <w:szCs w:val="24"/>
        </w:rPr>
        <w:t>bab</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sebelumnya</w:t>
      </w:r>
      <w:proofErr w:type="spellEnd"/>
      <w:r w:rsidRPr="007E32EA">
        <w:rPr>
          <w:rStyle w:val="tlid-translation"/>
          <w:rFonts w:asciiTheme="majorBidi" w:hAnsiTheme="majorBidi" w:cstheme="majorBidi"/>
          <w:color w:val="000000" w:themeColor="text1"/>
          <w:sz w:val="24"/>
          <w:szCs w:val="24"/>
        </w:rPr>
        <w:t xml:space="preserve">: </w:t>
      </w:r>
    </w:p>
    <w:p w14:paraId="7E8C747B" w14:textId="77777777" w:rsidR="005D5971" w:rsidRPr="007E32EA" w:rsidRDefault="005D5971" w:rsidP="005D5971">
      <w:pPr>
        <w:spacing w:before="240" w:line="240" w:lineRule="auto"/>
        <w:jc w:val="center"/>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b/>
          <w:bCs/>
          <w:color w:val="000000" w:themeColor="text1"/>
          <w:sz w:val="24"/>
          <w:szCs w:val="24"/>
        </w:rPr>
        <w:t>Tabel</w:t>
      </w:r>
      <w:proofErr w:type="spellEnd"/>
      <w:r w:rsidRPr="007E32EA">
        <w:rPr>
          <w:rStyle w:val="tlid-translation"/>
          <w:rFonts w:asciiTheme="majorBidi" w:hAnsiTheme="majorBidi" w:cstheme="majorBidi"/>
          <w:b/>
          <w:bCs/>
          <w:color w:val="000000" w:themeColor="text1"/>
          <w:sz w:val="24"/>
          <w:szCs w:val="24"/>
        </w:rPr>
        <w:t xml:space="preserve"> 2.</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Tabel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Analisis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Pelaksanaan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Assalafi</w:t>
      </w:r>
      <w:proofErr w:type="spellEnd"/>
      <w:r w:rsidRPr="007E32EA">
        <w:rPr>
          <w:rStyle w:val="tlid-translation"/>
          <w:rFonts w:asciiTheme="majorBidi" w:hAnsiTheme="majorBidi" w:cstheme="majorBidi"/>
          <w:color w:val="000000" w:themeColor="text1"/>
          <w:sz w:val="24"/>
          <w:szCs w:val="24"/>
        </w:rPr>
        <w:t xml:space="preserve"> Al </w:t>
      </w:r>
      <w:proofErr w:type="spellStart"/>
      <w:r w:rsidRPr="007E32EA">
        <w:rPr>
          <w:rStyle w:val="tlid-translation"/>
          <w:rFonts w:asciiTheme="majorBidi" w:hAnsiTheme="majorBidi" w:cstheme="majorBidi"/>
          <w:color w:val="000000" w:themeColor="text1"/>
          <w:sz w:val="24"/>
          <w:szCs w:val="24"/>
        </w:rPr>
        <w:t>Fithrah</w:t>
      </w:r>
      <w:proofErr w:type="spellEnd"/>
      <w:r w:rsidRPr="007E32EA">
        <w:rPr>
          <w:rStyle w:val="tlid-translation"/>
          <w:rFonts w:asciiTheme="majorBidi" w:hAnsiTheme="majorBidi" w:cstheme="majorBidi"/>
          <w:color w:val="000000" w:themeColor="text1"/>
          <w:sz w:val="24"/>
          <w:szCs w:val="24"/>
        </w:rPr>
        <w:t xml:space="preserve"> Surabaya</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599"/>
        <w:gridCol w:w="5631"/>
      </w:tblGrid>
      <w:tr w:rsidR="007E32EA" w:rsidRPr="007E32EA" w14:paraId="2AA80A88" w14:textId="77777777" w:rsidTr="00CD68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bottom w:val="single" w:sz="4" w:space="0" w:color="auto"/>
            </w:tcBorders>
            <w:vAlign w:val="center"/>
          </w:tcPr>
          <w:p w14:paraId="6D5D9535" w14:textId="77777777" w:rsidR="005D5971" w:rsidRPr="007E32EA" w:rsidRDefault="005D5971" w:rsidP="00CD6864">
            <w:pPr>
              <w:pStyle w:val="MDPI42tablebody"/>
              <w:spacing w:line="240" w:lineRule="auto"/>
              <w:rPr>
                <w:rFonts w:asciiTheme="majorBidi" w:hAnsiTheme="majorBidi" w:cstheme="majorBidi"/>
                <w:snapToGrid/>
                <w:color w:val="000000" w:themeColor="text1"/>
                <w:szCs w:val="18"/>
              </w:rPr>
            </w:pPr>
            <w:r w:rsidRPr="007E32EA">
              <w:rPr>
                <w:rFonts w:asciiTheme="majorBidi" w:hAnsiTheme="majorBidi" w:cstheme="majorBidi"/>
                <w:snapToGrid/>
                <w:color w:val="000000" w:themeColor="text1"/>
                <w:szCs w:val="18"/>
              </w:rPr>
              <w:t>P</w:t>
            </w:r>
            <w:r w:rsidRPr="007E32EA">
              <w:rPr>
                <w:rFonts w:asciiTheme="majorBidi" w:hAnsiTheme="majorBidi" w:cstheme="majorBidi"/>
                <w:color w:val="000000" w:themeColor="text1"/>
                <w:szCs w:val="18"/>
              </w:rPr>
              <w:t>elaksanaan</w:t>
            </w:r>
          </w:p>
        </w:tc>
        <w:tc>
          <w:tcPr>
            <w:tcW w:w="5631" w:type="dxa"/>
            <w:tcBorders>
              <w:top w:val="single" w:sz="4" w:space="0" w:color="auto"/>
              <w:bottom w:val="single" w:sz="4" w:space="0" w:color="auto"/>
            </w:tcBorders>
            <w:vAlign w:val="center"/>
          </w:tcPr>
          <w:p w14:paraId="3A31FC47" w14:textId="77777777" w:rsidR="005D5971" w:rsidRPr="007E32EA" w:rsidRDefault="005D5971" w:rsidP="00CD6864">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napToGrid/>
                <w:color w:val="000000" w:themeColor="text1"/>
                <w:szCs w:val="18"/>
              </w:rPr>
            </w:pPr>
            <w:r w:rsidRPr="007E32EA">
              <w:rPr>
                <w:rFonts w:asciiTheme="majorBidi" w:hAnsiTheme="majorBidi" w:cstheme="majorBidi"/>
                <w:snapToGrid/>
                <w:color w:val="000000" w:themeColor="text1"/>
                <w:szCs w:val="18"/>
              </w:rPr>
              <w:t>R</w:t>
            </w:r>
            <w:r w:rsidRPr="007E32EA">
              <w:rPr>
                <w:rFonts w:asciiTheme="majorBidi" w:hAnsiTheme="majorBidi" w:cstheme="majorBidi"/>
                <w:color w:val="000000" w:themeColor="text1"/>
                <w:szCs w:val="18"/>
              </w:rPr>
              <w:t>angkaian</w:t>
            </w:r>
          </w:p>
        </w:tc>
      </w:tr>
      <w:tr w:rsidR="007E32EA" w:rsidRPr="007E32EA" w14:paraId="2315BE33"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tcBorders>
            <w:vAlign w:val="center"/>
          </w:tcPr>
          <w:p w14:paraId="0BA8DBFA"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Pembukaan</w:t>
            </w:r>
          </w:p>
        </w:tc>
        <w:tc>
          <w:tcPr>
            <w:tcW w:w="5631" w:type="dxa"/>
            <w:tcBorders>
              <w:top w:val="single" w:sz="4" w:space="0" w:color="auto"/>
            </w:tcBorders>
            <w:vAlign w:val="center"/>
          </w:tcPr>
          <w:p w14:paraId="680BADC1" w14:textId="77777777" w:rsidR="005D5971" w:rsidRPr="007E32EA" w:rsidRDefault="005D5971" w:rsidP="00CD6864">
            <w:pPr>
              <w:pStyle w:val="MDPI42tablebody"/>
              <w:spacing w:line="240" w:lineRule="auto"/>
              <w:ind w:firstLine="55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 xml:space="preserve">Moderator membacakan tata tertib dalam kegiatan bathsul masa’il. Moderator membacakan soal masalah yang akan dikaji pada Forum bathsul masa’il. Tahapan-tahapan pada pembukaan sudah selaras dengan tahapan-tahapan yang dilakukan pada forum </w:t>
            </w:r>
            <w:r w:rsidRPr="007E32EA">
              <w:rPr>
                <w:rFonts w:asciiTheme="majorBidi" w:hAnsiTheme="majorBidi" w:cstheme="majorBidi"/>
                <w:i/>
                <w:iCs/>
                <w:color w:val="000000" w:themeColor="text1"/>
                <w:szCs w:val="18"/>
              </w:rPr>
              <w:t>bathsul masa’il</w:t>
            </w:r>
            <w:r w:rsidRPr="007E32EA">
              <w:rPr>
                <w:rFonts w:asciiTheme="majorBidi" w:hAnsiTheme="majorBidi" w:cstheme="majorBidi"/>
                <w:color w:val="000000" w:themeColor="text1"/>
                <w:szCs w:val="18"/>
              </w:rPr>
              <w:t xml:space="preserve"> atau teori-teori yang tercantum dalam buku metode pembelajaran, namun yang menjadi fokus penulis pada tahap pembukaan yang dilaksanakan di Pondok Pesantren Assalafi Al Fithrah ialah terdapat beberapa tahap dari serangkaian tahapan yang dilakukan telah memantik pembelajaran yang kritis.</w:t>
            </w:r>
          </w:p>
        </w:tc>
      </w:tr>
      <w:tr w:rsidR="007E32EA" w:rsidRPr="007E32EA" w14:paraId="3C329AEB" w14:textId="77777777" w:rsidTr="00CD6864">
        <w:trPr>
          <w:jc w:val="center"/>
        </w:trPr>
        <w:tc>
          <w:tcPr>
            <w:cnfStyle w:val="001000000000" w:firstRow="0" w:lastRow="0" w:firstColumn="1" w:lastColumn="0" w:oddVBand="0" w:evenVBand="0" w:oddHBand="0" w:evenHBand="0" w:firstRowFirstColumn="0" w:firstRowLastColumn="0" w:lastRowFirstColumn="0" w:lastRowLastColumn="0"/>
            <w:tcW w:w="1599" w:type="dxa"/>
            <w:tcBorders>
              <w:bottom w:val="single" w:sz="4" w:space="0" w:color="7F7F7F" w:themeColor="text1" w:themeTint="80"/>
            </w:tcBorders>
            <w:vAlign w:val="center"/>
          </w:tcPr>
          <w:p w14:paraId="142E7263"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i/>
                <w:iCs/>
                <w:color w:val="000000" w:themeColor="text1"/>
                <w:szCs w:val="18"/>
              </w:rPr>
              <w:t xml:space="preserve">Tashowwur </w:t>
            </w:r>
            <w:r w:rsidRPr="007E32EA">
              <w:rPr>
                <w:rFonts w:asciiTheme="majorBidi" w:hAnsiTheme="majorBidi" w:cstheme="majorBidi"/>
                <w:color w:val="000000" w:themeColor="text1"/>
                <w:szCs w:val="18"/>
              </w:rPr>
              <w:t>Masalah</w:t>
            </w:r>
          </w:p>
        </w:tc>
        <w:tc>
          <w:tcPr>
            <w:tcW w:w="5631" w:type="dxa"/>
            <w:tcBorders>
              <w:bottom w:val="single" w:sz="4" w:space="0" w:color="7F7F7F" w:themeColor="text1" w:themeTint="80"/>
            </w:tcBorders>
            <w:vAlign w:val="center"/>
          </w:tcPr>
          <w:p w14:paraId="54E6FADC" w14:textId="77777777" w:rsidR="005D5971" w:rsidRPr="007E32EA" w:rsidRDefault="005D5971" w:rsidP="00CD6864">
            <w:pPr>
              <w:pStyle w:val="MDPI42tablebody"/>
              <w:spacing w:line="240" w:lineRule="auto"/>
              <w:ind w:firstLine="55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 xml:space="preserve">Moderator dalam sesi </w:t>
            </w:r>
            <w:r w:rsidRPr="007E32EA">
              <w:rPr>
                <w:rFonts w:asciiTheme="majorBidi" w:hAnsiTheme="majorBidi" w:cstheme="majorBidi"/>
                <w:i/>
                <w:iCs/>
                <w:color w:val="000000" w:themeColor="text1"/>
                <w:szCs w:val="18"/>
              </w:rPr>
              <w:t>tashawwur</w:t>
            </w:r>
            <w:r w:rsidRPr="007E32EA">
              <w:rPr>
                <w:rFonts w:asciiTheme="majorBidi" w:hAnsiTheme="majorBidi" w:cstheme="majorBidi"/>
                <w:color w:val="000000" w:themeColor="text1"/>
                <w:szCs w:val="18"/>
              </w:rPr>
              <w:t xml:space="preserve"> masalah memberikan wewenang kepada </w:t>
            </w:r>
            <w:r w:rsidRPr="007E32EA">
              <w:rPr>
                <w:rFonts w:asciiTheme="majorBidi" w:hAnsiTheme="majorBidi" w:cstheme="majorBidi"/>
                <w:i/>
                <w:iCs/>
                <w:color w:val="000000" w:themeColor="text1"/>
                <w:szCs w:val="18"/>
              </w:rPr>
              <w:t>sailI</w:t>
            </w:r>
            <w:r w:rsidRPr="007E32EA">
              <w:rPr>
                <w:rFonts w:asciiTheme="majorBidi" w:hAnsiTheme="majorBidi" w:cstheme="majorBidi"/>
                <w:color w:val="000000" w:themeColor="text1"/>
                <w:szCs w:val="18"/>
              </w:rPr>
              <w:t xml:space="preserve">/penanya agar bisa menjelaskan pertanyaan dan menggambarkan pertanyaanya. Sail dalam sesi Tashowwur masalah menjelaskan pertanyaan masalah dan mendeskripsikan masalah yang ditanyakan supaya musyawirin mudah memahami pertanyan tersebut. Musyawirin dalam sesi ini menganalisis pertanyaan dari sail. Jika belum begitu jelas mengenai pertanyaan </w:t>
            </w:r>
            <w:r w:rsidRPr="007E32EA">
              <w:rPr>
                <w:rFonts w:asciiTheme="majorBidi" w:hAnsiTheme="majorBidi" w:cstheme="majorBidi"/>
                <w:i/>
                <w:iCs/>
                <w:color w:val="000000" w:themeColor="text1"/>
                <w:szCs w:val="18"/>
              </w:rPr>
              <w:t>sail</w:t>
            </w:r>
            <w:r w:rsidRPr="007E32EA">
              <w:rPr>
                <w:rFonts w:asciiTheme="majorBidi" w:hAnsiTheme="majorBidi" w:cstheme="majorBidi"/>
                <w:color w:val="000000" w:themeColor="text1"/>
                <w:szCs w:val="18"/>
              </w:rPr>
              <w:t xml:space="preserve"> maka musyawirin dapat menanyakan kembali sehingga mampu menggambarkan pertanyaan supaya lebih mudah menjawab serta menyebutkan refrensinya. Pada serangkaian tahap tashowwur masalah, moderator hanya menjelaskan tujuan kepada para musyawirin agar lebih bersemangat mengikuti proses kegiatan. Kemudian Sail harus sejelas mungkin menggambarkan atau mendeskripsikan masalah yang akan dibahas sehingga para musyawirin dapat memahami dari pertanyaan tersebut.</w:t>
            </w:r>
          </w:p>
        </w:tc>
      </w:tr>
      <w:tr w:rsidR="007E32EA" w:rsidRPr="007E32EA" w14:paraId="2BA6CE8F"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9" w:type="dxa"/>
            <w:tcBorders>
              <w:bottom w:val="single" w:sz="4" w:space="0" w:color="auto"/>
            </w:tcBorders>
            <w:vAlign w:val="center"/>
          </w:tcPr>
          <w:p w14:paraId="7C6E10C5"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Penyampaian Jawaban</w:t>
            </w:r>
          </w:p>
        </w:tc>
        <w:tc>
          <w:tcPr>
            <w:tcW w:w="5631" w:type="dxa"/>
            <w:tcBorders>
              <w:bottom w:val="single" w:sz="4" w:space="0" w:color="auto"/>
            </w:tcBorders>
            <w:vAlign w:val="center"/>
          </w:tcPr>
          <w:p w14:paraId="258648E2" w14:textId="77777777" w:rsidR="005D5971" w:rsidRPr="007E32EA" w:rsidRDefault="005D5971" w:rsidP="00CD6864">
            <w:pPr>
              <w:pStyle w:val="MDPI42tablebody"/>
              <w:spacing w:line="240" w:lineRule="auto"/>
              <w:ind w:firstLine="55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Moderator menampung jawaban dan memberi waktu kepada semua kelompok untuk menjawab pertanyaan tersebut disertai dengan dalil. Tahap penyampaian jawaban atau I’tidlod merupakan tahappenampungan jawaban yang disampaikan kelompok musyawirin berdasarkan hukum masalah yang di kaji, kemudian dicatat oleh notulen. Ketika ada jawaban yang sama maka moderator mengambil salah satu jawaban agar waktu lebih efesien kemudian notulen menulis jawaban tersebut. Setelah musyawirin menyampaikan jawaban kemudian musyawirin mempertanggungjawabkan jawaban tersebut disertai alasan dan referensi. Pada tahap ini notulen mencatat jawaban musyawirin, kemudian musyawirin mempertanggung jawabkan jawabanya tersebut disertai alasan dan referensi.</w:t>
            </w:r>
          </w:p>
        </w:tc>
      </w:tr>
      <w:tr w:rsidR="007E32EA" w:rsidRPr="007E32EA" w14:paraId="71DE3443" w14:textId="77777777" w:rsidTr="00CD6864">
        <w:trPr>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auto"/>
            </w:tcBorders>
            <w:vAlign w:val="center"/>
          </w:tcPr>
          <w:p w14:paraId="394F103A"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Kategorisasi Jawaban</w:t>
            </w:r>
          </w:p>
        </w:tc>
        <w:tc>
          <w:tcPr>
            <w:tcW w:w="5631" w:type="dxa"/>
            <w:tcBorders>
              <w:top w:val="single" w:sz="4" w:space="0" w:color="auto"/>
            </w:tcBorders>
            <w:vAlign w:val="center"/>
          </w:tcPr>
          <w:p w14:paraId="292E5777" w14:textId="77777777" w:rsidR="005D5971" w:rsidRPr="007E32EA" w:rsidRDefault="005D5971" w:rsidP="00CD6864">
            <w:pPr>
              <w:pStyle w:val="MDPI42tablebody"/>
              <w:spacing w:line="240" w:lineRule="auto"/>
              <w:ind w:firstLine="55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 xml:space="preserve">Moderator mengkategorisasikan jawaban dengan memberi kesempatan kepada semua musyawirin untuk menjawab terlebih dahulu yaitu jawaban inti saja seperti halal, haram, sah atau tidak sah. Untuk dalil dan keterangannya, dilanjutkan setelah semua jawaban kelompok dijadikan menjadi satu. Notulen mencatat dan mengkategorisasikan jawaban yang disampaikan musyawirin berdasarkan hukum persoalan yang telah dijawab oleh musyawirin. </w:t>
            </w:r>
            <w:r w:rsidRPr="007E32EA">
              <w:rPr>
                <w:rFonts w:asciiTheme="majorBidi" w:hAnsiTheme="majorBidi" w:cstheme="majorBidi"/>
                <w:color w:val="000000" w:themeColor="text1"/>
                <w:szCs w:val="18"/>
              </w:rPr>
              <w:lastRenderedPageBreak/>
              <w:t>Moderator menyampaikan jawaban musyawirin yang telah dikategorikan oleh notulen. Pada tahap kategori jawaban notulen mencatat dan mengelompokan jawaban. Kemudian moderator menyampaikan jawaban supaya musyawirin mengetahui perkembangan jawaban.</w:t>
            </w:r>
          </w:p>
        </w:tc>
      </w:tr>
      <w:tr w:rsidR="007E32EA" w:rsidRPr="007E32EA" w14:paraId="5E7C72E4"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9" w:type="dxa"/>
            <w:vAlign w:val="center"/>
          </w:tcPr>
          <w:p w14:paraId="7487EBD8" w14:textId="77777777" w:rsidR="005D5971" w:rsidRPr="007E32EA" w:rsidRDefault="005D5971" w:rsidP="00CD6864">
            <w:pPr>
              <w:pStyle w:val="MDPI42tablebody"/>
              <w:spacing w:line="240" w:lineRule="auto"/>
              <w:rPr>
                <w:rFonts w:asciiTheme="majorBidi" w:hAnsiTheme="majorBidi" w:cstheme="majorBidi"/>
                <w:b w:val="0"/>
                <w:bCs w:val="0"/>
                <w:color w:val="000000" w:themeColor="text1"/>
                <w:szCs w:val="18"/>
              </w:rPr>
            </w:pPr>
            <w:r w:rsidRPr="007E32EA">
              <w:rPr>
                <w:rFonts w:asciiTheme="majorBidi" w:hAnsiTheme="majorBidi" w:cstheme="majorBidi"/>
                <w:color w:val="000000" w:themeColor="text1"/>
                <w:szCs w:val="18"/>
              </w:rPr>
              <w:lastRenderedPageBreak/>
              <w:t>Perdebatan Argumentatif</w:t>
            </w:r>
          </w:p>
        </w:tc>
        <w:tc>
          <w:tcPr>
            <w:tcW w:w="5631" w:type="dxa"/>
            <w:vAlign w:val="center"/>
          </w:tcPr>
          <w:p w14:paraId="1D6FA0E7" w14:textId="77777777" w:rsidR="005D5971" w:rsidRPr="007E32EA" w:rsidRDefault="005D5971" w:rsidP="00CD6864">
            <w:pPr>
              <w:pStyle w:val="MDPI42tablebody"/>
              <w:spacing w:line="240" w:lineRule="auto"/>
              <w:ind w:firstLine="55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Moderator menyampaikan jawaban yang telah dikelompokan berdasarkan hukum persoalan yang dikaji. Moderator memberikan kesempatan kepada kelompok musyawirin megkritisi jawaban dari kelompok musyawirin lain. jawaban ataupun bantahan dari para peserta harus disampaikan dengan argumentasi yang baik dan menyertakan dalil atau ‘ibarahnya. moderator harus berperan aktif, sebab akan terjadi perdebatanperdebatan antar kelompok peserta.</w:t>
            </w:r>
          </w:p>
        </w:tc>
      </w:tr>
      <w:tr w:rsidR="007E32EA" w:rsidRPr="007E32EA" w14:paraId="313D5889" w14:textId="77777777" w:rsidTr="00CD6864">
        <w:trPr>
          <w:jc w:val="center"/>
        </w:trPr>
        <w:tc>
          <w:tcPr>
            <w:cnfStyle w:val="001000000000" w:firstRow="0" w:lastRow="0" w:firstColumn="1" w:lastColumn="0" w:oddVBand="0" w:evenVBand="0" w:oddHBand="0" w:evenHBand="0" w:firstRowFirstColumn="0" w:firstRowLastColumn="0" w:lastRowFirstColumn="0" w:lastRowLastColumn="0"/>
            <w:tcW w:w="1599" w:type="dxa"/>
            <w:vAlign w:val="center"/>
          </w:tcPr>
          <w:p w14:paraId="67507EC6"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Penyerahan Referensi</w:t>
            </w:r>
          </w:p>
        </w:tc>
        <w:tc>
          <w:tcPr>
            <w:tcW w:w="5631" w:type="dxa"/>
            <w:vAlign w:val="center"/>
          </w:tcPr>
          <w:p w14:paraId="161C6BFE" w14:textId="77777777" w:rsidR="005D5971" w:rsidRPr="007E32EA" w:rsidRDefault="005D5971" w:rsidP="00CD6864">
            <w:pPr>
              <w:pStyle w:val="MDPI42tablebody"/>
              <w:spacing w:line="240" w:lineRule="auto"/>
              <w:ind w:firstLine="55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Penyerahan Referensi dan Perumusan Jawaban Berdasarkan penilitian pada bab sebelumnya tahap pecerahan referensi danperumusan jawaban yaitu: Menyesuaikan jawaban yang disampaiakan musyawirin dengan ‘ibarah atau dasar kitab yang kuat. Mengambil ‘ibarah atau dasar kitab kemudian diqiyaskan kemasalahyang dikaji secara spesifik Jika ada jawaban yang bertentangan dan tidak ada titik temu maka jawaban tersebut diluruskan atau dijawab oleh mushohih atau pentasheh.</w:t>
            </w:r>
          </w:p>
          <w:p w14:paraId="5B679EA0" w14:textId="77777777" w:rsidR="005D5971" w:rsidRPr="007E32EA" w:rsidRDefault="005D5971" w:rsidP="00CD6864">
            <w:pPr>
              <w:pStyle w:val="MDPI42tablebody"/>
              <w:spacing w:line="240" w:lineRule="auto"/>
              <w:ind w:firstLine="55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Tim perumus boleh menyetujui kesimpulan sementara atau menyarankan untuk merubahnya dengan dalil dan ‘ibarah yang diajukan peserta. Pada tahapan pencerahan refrensi dan permusan jawaban, tim perumus memberikan kritikan terhadap ibaroh yang tidak sesuai dengan jawaban. Jika ada jawaban yang bertentangan serta belum menemukan titik terang, maka tim perumus memberikan solusi jawaban. Kemudian akan di tashehkan kepada mushohih</w:t>
            </w:r>
          </w:p>
        </w:tc>
      </w:tr>
      <w:tr w:rsidR="007E32EA" w:rsidRPr="007E32EA" w14:paraId="3DDD2827"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9" w:type="dxa"/>
            <w:tcBorders>
              <w:bottom w:val="single" w:sz="4" w:space="0" w:color="auto"/>
            </w:tcBorders>
            <w:vAlign w:val="center"/>
          </w:tcPr>
          <w:p w14:paraId="197A55A4"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Pengesahan perdebatan argumentatif</w:t>
            </w:r>
          </w:p>
        </w:tc>
        <w:tc>
          <w:tcPr>
            <w:tcW w:w="5631" w:type="dxa"/>
            <w:tcBorders>
              <w:bottom w:val="single" w:sz="4" w:space="0" w:color="auto"/>
            </w:tcBorders>
            <w:vAlign w:val="center"/>
          </w:tcPr>
          <w:p w14:paraId="05342E34" w14:textId="77777777" w:rsidR="005D5971" w:rsidRPr="007E32EA" w:rsidRDefault="005D5971" w:rsidP="00CD6864">
            <w:pPr>
              <w:pStyle w:val="MDPI42tablebody"/>
              <w:spacing w:line="240" w:lineRule="auto"/>
              <w:ind w:firstLine="55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Jawaban masalah di anggap putus dan sah apabila mendapatkan persetujuan musyawirin, perumus dan mushohih dengan cara mufakat Mushahih memberikan komentar terhadap rumusan jawaban hasil diskusi. Tahapan pengesahan dianggap sah apabila mendapat persetujuan musyawirin, tim perumus dan mushohih, setelah melalui proses diskusi panjang maka moderator meminta kepada mushohih untuk mengesahkan jawaban dan mengajak musyawirin untuk membaca surah Al-Fatihah dengan tujuan mendapat keberkahan atau manfaat dari pelaksanaan kegiatan bathsul masa’il.</w:t>
            </w:r>
          </w:p>
        </w:tc>
      </w:tr>
    </w:tbl>
    <w:p w14:paraId="685A40E6" w14:textId="77777777" w:rsidR="005D5971" w:rsidRPr="007E32EA" w:rsidRDefault="005D5971" w:rsidP="005D5971">
      <w:pPr>
        <w:spacing w:after="0" w:line="240" w:lineRule="auto"/>
        <w:jc w:val="both"/>
        <w:rPr>
          <w:rStyle w:val="tlid-translation"/>
          <w:rFonts w:asciiTheme="majorBidi" w:hAnsiTheme="majorBidi" w:cstheme="majorBidi"/>
          <w:b/>
          <w:bCs/>
          <w:color w:val="000000" w:themeColor="text1"/>
          <w:sz w:val="24"/>
          <w:szCs w:val="24"/>
          <w:lang w:val="id-ID"/>
        </w:rPr>
      </w:pPr>
    </w:p>
    <w:p w14:paraId="6978A480" w14:textId="0AF57502" w:rsidR="005D5971" w:rsidRPr="007E32EA" w:rsidRDefault="005D5971" w:rsidP="005D5971">
      <w:pPr>
        <w:spacing w:after="0" w:line="240" w:lineRule="auto"/>
        <w:jc w:val="both"/>
        <w:rPr>
          <w:rStyle w:val="tlid-translation"/>
          <w:rFonts w:asciiTheme="majorBidi" w:hAnsiTheme="majorBidi" w:cstheme="majorBidi"/>
          <w:b/>
          <w:bCs/>
          <w:color w:val="000000" w:themeColor="text1"/>
          <w:sz w:val="24"/>
          <w:szCs w:val="24"/>
        </w:rPr>
      </w:pPr>
      <w:r w:rsidRPr="007E32EA">
        <w:rPr>
          <w:rStyle w:val="tlid-translation"/>
          <w:rFonts w:asciiTheme="majorBidi" w:hAnsiTheme="majorBidi" w:cstheme="majorBidi"/>
          <w:b/>
          <w:bCs/>
          <w:color w:val="000000" w:themeColor="text1"/>
          <w:sz w:val="24"/>
          <w:szCs w:val="24"/>
          <w:lang w:val="id-ID"/>
        </w:rPr>
        <w:t>Pembelajaran Eksplorasi Mendalam dan Pemecahan Kreatif dalam</w:t>
      </w:r>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Pembelajaran</w:t>
      </w:r>
      <w:proofErr w:type="spellEnd"/>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Bathsul</w:t>
      </w:r>
      <w:proofErr w:type="spellEnd"/>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Masa’il</w:t>
      </w:r>
      <w:proofErr w:type="spellEnd"/>
    </w:p>
    <w:p w14:paraId="27E9405A" w14:textId="54325630" w:rsidR="003A2D45" w:rsidRPr="007E32EA" w:rsidRDefault="005D5971" w:rsidP="003A2D45">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istilah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 xml:space="preserve">kajian </w:t>
      </w:r>
      <w:proofErr w:type="spellStart"/>
      <w:r w:rsidRPr="007E32EA">
        <w:rPr>
          <w:rStyle w:val="tlid-translation"/>
          <w:rFonts w:asciiTheme="majorBidi" w:hAnsiTheme="majorBidi" w:cstheme="majorBidi"/>
          <w:color w:val="000000" w:themeColor="text1"/>
          <w:sz w:val="24"/>
          <w:szCs w:val="24"/>
        </w:rPr>
        <w:t>ilmu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fiqih</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merujuk</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perdebatan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menyelesaikan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eksplorasi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beberapa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pembahasan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diangkat</w:t>
      </w:r>
      <w:proofErr w:type="spellEnd"/>
      <w:r w:rsidRPr="007E32EA">
        <w:rPr>
          <w:rStyle w:val="tlid-translation"/>
          <w:rFonts w:asciiTheme="majorBidi" w:hAnsiTheme="majorBidi" w:cstheme="majorBidi"/>
          <w:color w:val="000000" w:themeColor="text1"/>
          <w:sz w:val="24"/>
          <w:szCs w:val="24"/>
          <w:lang w:val="id-ID"/>
        </w:rPr>
        <w:t>. Seperti m</w:t>
      </w:r>
      <w:proofErr w:type="spellStart"/>
      <w:r w:rsidRPr="007E32EA">
        <w:rPr>
          <w:rStyle w:val="tlid-translation"/>
          <w:rFonts w:asciiTheme="majorBidi" w:hAnsiTheme="majorBidi" w:cstheme="majorBidi"/>
          <w:color w:val="000000" w:themeColor="text1"/>
          <w:sz w:val="24"/>
          <w:szCs w:val="24"/>
        </w:rPr>
        <w:t>eningkatkan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Fiqh: </w:t>
      </w:r>
      <w:proofErr w:type="spellStart"/>
      <w:r w:rsidRPr="007E32EA">
        <w:rPr>
          <w:rStyle w:val="tlid-translation"/>
          <w:rFonts w:asciiTheme="majorBidi" w:hAnsiTheme="majorBidi" w:cstheme="majorBidi"/>
          <w:color w:val="000000" w:themeColor="text1"/>
          <w:sz w:val="24"/>
          <w:szCs w:val="24"/>
        </w:rPr>
        <w:t>Eksplorasi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memungkinkan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memperoleh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prinsip-prinsip</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aturan-aturan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Melalui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analisis</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memperoleh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wawasan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sudut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pandang</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argumen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komprehensif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prinsip-prinsip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fiqih</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aplikasinya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00251C2C" w:rsidRPr="007E32EA">
        <w:rPr>
          <w:rStyle w:val="tlid-translation"/>
          <w:rFonts w:asciiTheme="majorBidi" w:hAnsiTheme="majorBidi" w:cstheme="majorBidi"/>
          <w:color w:val="000000" w:themeColor="text1"/>
          <w:sz w:val="24"/>
          <w:szCs w:val="24"/>
          <w:lang w:val="id-ID"/>
        </w:rPr>
        <w:t xml:space="preserve"> </w:t>
      </w:r>
      <w:r w:rsidR="00251C2C" w:rsidRPr="007E32EA">
        <w:rPr>
          <w:rStyle w:val="tlid-translation"/>
          <w:rFonts w:asciiTheme="majorBidi" w:hAnsiTheme="majorBidi" w:cstheme="majorBidi"/>
          <w:color w:val="000000" w:themeColor="text1"/>
          <w:sz w:val="24"/>
          <w:szCs w:val="24"/>
          <w:lang w:val="id-ID"/>
        </w:rPr>
        <w:fldChar w:fldCharType="begin" w:fldLock="1"/>
      </w:r>
      <w:r w:rsidR="00251C2C" w:rsidRPr="007E32EA">
        <w:rPr>
          <w:rStyle w:val="tlid-translation"/>
          <w:rFonts w:asciiTheme="majorBidi" w:hAnsiTheme="majorBidi" w:cstheme="majorBidi"/>
          <w:color w:val="000000" w:themeColor="text1"/>
          <w:sz w:val="24"/>
          <w:szCs w:val="24"/>
          <w:lang w:val="id-ID"/>
        </w:rPr>
        <w:instrText>ADDIN CSL_CITATION {"citationItems":[{"id":"ITEM-1","itemData":{"DOI":"10.54437/alidaroh.v4i1.145","ISSN":"2549-8339","abstract":"This research is to find out the implementation of bahtsul masail in Fathul Ulum boarding school Jombang, the students’ critical thinking of fiqh, and the implementation of bahtsul masail in increasing the critical thinking of ulya class students in the subjects fiqh of worship. This research is a descriptive qualitative method using a case study design, about how the implementation of Bahtsul Masail in increasing the critical thinking of ulya class students in fiqh worship subjects. The results of research show that: 1) the implementation of bahtsul masail is held once a week on bahtsul masail sughra and once a month in bahtsul masail Kubra. 2) Students’ critical thinking in fiqh subjects is seen when students can describe the problem, criticize the problem and provide answers in accordance with the problems proposition, especially religious jurisprudence issue occurs in the community. 3) The implementation of bahtsul masail at the Fathul Ulum Jombang has increased; students have begun to be critical of the problems arround them. The form of implementation has been carried out in Fathul Ulum Jombang is about the issue of ablution, prayer, and so on.","author":[{"dropping-particle":"","family":"Ya'cub","given":"Mihmidaty","non-dropping-particle":"","parse-names":false,"suffix":""},{"dropping-particle":"","family":"Lailiyah","given":"Nurul","non-dropping-particle":"","parse-names":false,"suffix":""},{"dropping-particle":"","family":"Hani’ah","given":"Nur","non-dropping-particle":"","parse-names":false,"suffix":""}],"container-title":"Al-Idaroh: Jurnal Studi Manajemen Pendidikan Islam","id":"ITEM-1","issue":"1","issued":{"date-parts":[["2020"]]},"page":"52-73","title":"Manajemen Pembelajaran Berbasis Bahtsul Masail Pada Mata Pelajaran Fiqih Ibadah di Pondok Pesantren Fathul Ulum Jombang","type":"article-journal","volume":"4"},"uris":["http://www.mendeley.com/documents/?uuid=e4686bdf-30e9-47dc-ae96-2a58306e4fe1"]}],"mendeley":{"formattedCitation":"(Ya’cub et al., 2020)","plainTextFormattedCitation":"(Ya’cub et al., 2020)","previouslyFormattedCitation":"(Ya’cub et al., 2020)"},"properties":{"noteIndex":0},"schema":"https://github.com/citation-style-language/schema/raw/master/csl-citation.json"}</w:instrText>
      </w:r>
      <w:r w:rsidR="00251C2C" w:rsidRPr="007E32EA">
        <w:rPr>
          <w:rStyle w:val="tlid-translation"/>
          <w:rFonts w:asciiTheme="majorBidi" w:hAnsiTheme="majorBidi" w:cstheme="majorBidi"/>
          <w:color w:val="000000" w:themeColor="text1"/>
          <w:sz w:val="24"/>
          <w:szCs w:val="24"/>
          <w:lang w:val="id-ID"/>
        </w:rPr>
        <w:fldChar w:fldCharType="separate"/>
      </w:r>
      <w:r w:rsidR="00251C2C" w:rsidRPr="007E32EA">
        <w:rPr>
          <w:rStyle w:val="tlid-translation"/>
          <w:rFonts w:asciiTheme="majorBidi" w:hAnsiTheme="majorBidi" w:cstheme="majorBidi"/>
          <w:noProof/>
          <w:color w:val="000000" w:themeColor="text1"/>
          <w:sz w:val="24"/>
          <w:szCs w:val="24"/>
          <w:lang w:val="id-ID"/>
        </w:rPr>
        <w:t>(Ya’cub et al., 2020)</w:t>
      </w:r>
      <w:r w:rsidR="00251C2C" w:rsidRPr="007E32EA">
        <w:rPr>
          <w:rStyle w:val="tlid-translation"/>
          <w:rFonts w:asciiTheme="majorBidi" w:hAnsiTheme="majorBidi" w:cstheme="majorBidi"/>
          <w:color w:val="000000" w:themeColor="text1"/>
          <w:sz w:val="24"/>
          <w:szCs w:val="24"/>
          <w:lang w:val="id-ID"/>
        </w:rPr>
        <w:fldChar w:fldCharType="end"/>
      </w:r>
      <w:r w:rsidRPr="007E32EA">
        <w:rPr>
          <w:rStyle w:val="tlid-translation"/>
          <w:rFonts w:asciiTheme="majorBidi" w:hAnsiTheme="majorBidi" w:cstheme="majorBidi"/>
          <w:color w:val="000000" w:themeColor="text1"/>
          <w:sz w:val="24"/>
          <w:szCs w:val="24"/>
        </w:rPr>
        <w:t>.</w:t>
      </w:r>
    </w:p>
    <w:p w14:paraId="51EA3FEA" w14:textId="56C655D0" w:rsidR="003A2D45" w:rsidRPr="007E32EA" w:rsidRDefault="005D5971" w:rsidP="003A2D45">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eksplorasi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mendorong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00F7325F" w:rsidRPr="007E32EA">
        <w:rPr>
          <w:rStyle w:val="tlid-translation"/>
          <w:rFonts w:asciiTheme="majorBidi" w:hAnsiTheme="majorBidi" w:cstheme="majorBidi"/>
          <w:color w:val="000000" w:themeColor="text1"/>
          <w:sz w:val="24"/>
          <w:szCs w:val="24"/>
          <w:lang w:val="id-ID"/>
        </w:rPr>
        <w:t xml:space="preserve"> k</w:t>
      </w:r>
      <w:proofErr w:type="spellStart"/>
      <w:r w:rsidR="00F7325F" w:rsidRPr="007E32EA">
        <w:rPr>
          <w:rStyle w:val="tlid-translation"/>
          <w:rFonts w:asciiTheme="majorBidi" w:hAnsiTheme="majorBidi" w:cstheme="majorBidi"/>
          <w:color w:val="000000" w:themeColor="text1"/>
          <w:sz w:val="24"/>
          <w:szCs w:val="24"/>
        </w:rPr>
        <w:t>ritisisme</w:t>
      </w:r>
      <w:proofErr w:type="spellEnd"/>
      <w:r w:rsidR="00F7325F" w:rsidRPr="007E32EA">
        <w:rPr>
          <w:rStyle w:val="tlid-translation"/>
          <w:rFonts w:asciiTheme="majorBidi" w:hAnsiTheme="majorBidi" w:cstheme="majorBidi"/>
          <w:color w:val="000000" w:themeColor="text1"/>
          <w:sz w:val="24"/>
          <w:szCs w:val="24"/>
        </w:rPr>
        <w:t xml:space="preserve"> yang </w:t>
      </w:r>
      <w:r w:rsidR="00F7325F" w:rsidRPr="007E32EA">
        <w:rPr>
          <w:rStyle w:val="tlid-translation"/>
          <w:rFonts w:asciiTheme="majorBidi" w:hAnsiTheme="majorBidi" w:cstheme="majorBidi"/>
          <w:color w:val="000000" w:themeColor="text1"/>
          <w:sz w:val="24"/>
          <w:szCs w:val="24"/>
          <w:lang w:val="id-ID"/>
        </w:rPr>
        <w:t>k</w:t>
      </w:r>
      <w:proofErr w:type="spellStart"/>
      <w:r w:rsidR="00F7325F" w:rsidRPr="007E32EA">
        <w:rPr>
          <w:rStyle w:val="tlid-translation"/>
          <w:rFonts w:asciiTheme="majorBidi" w:hAnsiTheme="majorBidi" w:cstheme="majorBidi"/>
          <w:color w:val="000000" w:themeColor="text1"/>
          <w:sz w:val="24"/>
          <w:szCs w:val="24"/>
        </w:rPr>
        <w:t>onstruktif</w:t>
      </w:r>
      <w:proofErr w:type="spellEnd"/>
      <w:r w:rsidR="00F7325F" w:rsidRPr="007E32EA">
        <w:rPr>
          <w:rStyle w:val="tlid-translation"/>
          <w:rFonts w:asciiTheme="majorBidi" w:hAnsiTheme="majorBidi" w:cstheme="majorBidi"/>
          <w:color w:val="000000" w:themeColor="text1"/>
          <w:sz w:val="24"/>
          <w:szCs w:val="24"/>
        </w:rPr>
        <w:t xml:space="preserve"> </w:t>
      </w:r>
      <w:r w:rsidR="00F7325F" w:rsidRPr="007E32EA">
        <w:rPr>
          <w:rStyle w:val="tlid-translation"/>
          <w:rFonts w:asciiTheme="majorBidi" w:hAnsiTheme="majorBidi" w:cstheme="majorBidi"/>
          <w:color w:val="000000" w:themeColor="text1"/>
          <w:sz w:val="24"/>
          <w:szCs w:val="24"/>
          <w:lang w:val="id-ID"/>
        </w:rPr>
        <w:t>(</w:t>
      </w:r>
      <w:proofErr w:type="spellStart"/>
      <w:r w:rsidRPr="007E32EA">
        <w:rPr>
          <w:rStyle w:val="tlid-translation"/>
          <w:rFonts w:asciiTheme="majorBidi" w:hAnsiTheme="majorBidi" w:cstheme="majorBidi"/>
          <w:color w:val="000000" w:themeColor="text1"/>
          <w:sz w:val="24"/>
          <w:szCs w:val="24"/>
        </w:rPr>
        <w:t>berpikir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kritis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analitis</w:t>
      </w:r>
      <w:proofErr w:type="spellEnd"/>
      <w:r w:rsidR="00F7325F" w:rsidRPr="007E32EA">
        <w:rPr>
          <w:rStyle w:val="tlid-translation"/>
          <w:rFonts w:asciiTheme="majorBidi" w:hAnsiTheme="majorBidi" w:cstheme="majorBidi"/>
          <w:color w:val="000000" w:themeColor="text1"/>
          <w:sz w:val="24"/>
          <w:szCs w:val="24"/>
          <w:lang w:val="id-ID"/>
        </w:rPr>
        <w: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lastRenderedPageBreak/>
        <w:t>memecahkan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 yang </w:t>
      </w:r>
      <w:proofErr w:type="spellStart"/>
      <w:r w:rsidRPr="007E32EA">
        <w:rPr>
          <w:rStyle w:val="tlid-translation"/>
          <w:rFonts w:asciiTheme="majorBidi" w:hAnsiTheme="majorBidi" w:cstheme="majorBidi"/>
          <w:color w:val="000000" w:themeColor="text1"/>
          <w:sz w:val="24"/>
          <w:szCs w:val="24"/>
        </w:rPr>
        <w:t>kompleks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mampu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mempertimbangkan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dalil</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pendapat</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membutuhkan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menganalisis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seksama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mengevaluasi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validitas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merumuskan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pendapat</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kuat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berdasarkan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demikian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berpikir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kritis</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w:t>
      </w:r>
      <w:r w:rsidR="00251C2C" w:rsidRPr="007E32EA">
        <w:rPr>
          <w:rStyle w:val="tlid-translation"/>
          <w:rFonts w:asciiTheme="majorBidi" w:hAnsiTheme="majorBidi" w:cstheme="majorBidi"/>
          <w:color w:val="000000" w:themeColor="text1"/>
          <w:sz w:val="24"/>
          <w:szCs w:val="24"/>
          <w:lang w:val="id-ID"/>
        </w:rPr>
        <w:t xml:space="preserve"> </w:t>
      </w:r>
      <w:r w:rsidR="00251C2C" w:rsidRPr="007E32EA">
        <w:rPr>
          <w:rStyle w:val="tlid-translation"/>
          <w:rFonts w:asciiTheme="majorBidi" w:hAnsiTheme="majorBidi" w:cstheme="majorBidi"/>
          <w:color w:val="000000" w:themeColor="text1"/>
          <w:sz w:val="24"/>
          <w:szCs w:val="24"/>
        </w:rPr>
        <w:t xml:space="preserve">(Faiz </w:t>
      </w:r>
      <w:proofErr w:type="spellStart"/>
      <w:r w:rsidR="00251C2C" w:rsidRPr="007E32EA">
        <w:rPr>
          <w:rStyle w:val="tlid-translation"/>
          <w:rFonts w:asciiTheme="majorBidi" w:hAnsiTheme="majorBidi" w:cstheme="majorBidi"/>
          <w:color w:val="000000" w:themeColor="text1"/>
          <w:sz w:val="24"/>
          <w:szCs w:val="24"/>
        </w:rPr>
        <w:t>Bashri</w:t>
      </w:r>
      <w:proofErr w:type="spellEnd"/>
      <w:r w:rsidR="00251C2C" w:rsidRPr="007E32EA">
        <w:rPr>
          <w:rStyle w:val="tlid-translation"/>
          <w:rFonts w:asciiTheme="majorBidi" w:hAnsiTheme="majorBidi" w:cstheme="majorBidi"/>
          <w:color w:val="000000" w:themeColor="text1"/>
          <w:sz w:val="24"/>
          <w:szCs w:val="24"/>
        </w:rPr>
        <w:t xml:space="preserve">, </w:t>
      </w:r>
      <w:proofErr w:type="spellStart"/>
      <w:r w:rsidR="00251C2C" w:rsidRPr="007E32EA">
        <w:rPr>
          <w:rStyle w:val="tlid-translation"/>
          <w:rFonts w:asciiTheme="majorBidi" w:hAnsiTheme="majorBidi" w:cstheme="majorBidi"/>
          <w:color w:val="000000" w:themeColor="text1"/>
          <w:sz w:val="24"/>
          <w:szCs w:val="24"/>
        </w:rPr>
        <w:t>Wawancara</w:t>
      </w:r>
      <w:proofErr w:type="spellEnd"/>
      <w:r w:rsidR="00251C2C" w:rsidRPr="007E32EA">
        <w:rPr>
          <w:rStyle w:val="tlid-translation"/>
          <w:rFonts w:asciiTheme="majorBidi" w:hAnsiTheme="majorBidi" w:cstheme="majorBidi"/>
          <w:color w:val="000000" w:themeColor="text1"/>
          <w:sz w:val="24"/>
          <w:szCs w:val="24"/>
        </w:rPr>
        <w:t>, 2023</w:t>
      </w:r>
      <w:proofErr w:type="gramStart"/>
      <w:r w:rsidR="00251C2C" w:rsidRPr="007E32EA">
        <w:rPr>
          <w:rStyle w:val="tlid-translation"/>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w:t>
      </w:r>
      <w:proofErr w:type="gramEnd"/>
    </w:p>
    <w:p w14:paraId="1CD7FBF4" w14:textId="6E4DABB8" w:rsidR="003A2D45" w:rsidRPr="007E32EA" w:rsidRDefault="005D5971" w:rsidP="00F7325F">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Eksplorasi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memungkinkan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memperluas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perbedaan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mazhab</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00F7325F" w:rsidRPr="007E32EA">
        <w:rPr>
          <w:rStyle w:val="tlid-translation"/>
          <w:rFonts w:asciiTheme="majorBidi" w:hAnsiTheme="majorBidi" w:cstheme="majorBidi"/>
          <w:color w:val="000000" w:themeColor="text1"/>
          <w:sz w:val="24"/>
          <w:szCs w:val="24"/>
          <w:lang w:val="id-ID"/>
        </w:rPr>
        <w:t xml:space="preserve">pembahasan </w:t>
      </w:r>
      <w:proofErr w:type="spellStart"/>
      <w:r w:rsidRPr="007E32EA">
        <w:rPr>
          <w:rStyle w:val="tlid-translation"/>
          <w:rFonts w:asciiTheme="majorBidi" w:hAnsiTheme="majorBidi" w:cstheme="majorBidi"/>
          <w:color w:val="000000" w:themeColor="text1"/>
          <w:sz w:val="24"/>
          <w:szCs w:val="24"/>
        </w:rPr>
        <w:t>fiqih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masa</w:t>
      </w:r>
      <w:r w:rsidR="00F7325F" w:rsidRPr="007E32EA">
        <w:rPr>
          <w:rStyle w:val="tlid-translation"/>
          <w:rFonts w:asciiTheme="majorBidi" w:hAnsiTheme="majorBidi" w:cstheme="majorBidi"/>
          <w:color w:val="000000" w:themeColor="text1"/>
          <w:sz w:val="24"/>
          <w:szCs w:val="24"/>
          <w:lang w:val="id-ID"/>
        </w:rPr>
        <w:t>’</w:t>
      </w:r>
      <w:r w:rsidRPr="007E32EA">
        <w:rPr>
          <w:rStyle w:val="tlid-translation"/>
          <w:rFonts w:asciiTheme="majorBidi" w:hAnsiTheme="majorBidi" w:cstheme="majorBidi"/>
          <w:color w:val="000000" w:themeColor="text1"/>
          <w:sz w:val="24"/>
          <w:szCs w:val="24"/>
        </w:rPr>
        <w:t xml:space="preserve">il </w:t>
      </w:r>
      <w:proofErr w:type="spellStart"/>
      <w:r w:rsidRPr="007E32EA">
        <w:rPr>
          <w:rStyle w:val="tlid-translation"/>
          <w:rFonts w:asciiTheme="majorBidi" w:hAnsiTheme="majorBidi" w:cstheme="majorBidi"/>
          <w:color w:val="000000" w:themeColor="text1"/>
          <w:sz w:val="24"/>
          <w:szCs w:val="24"/>
        </w:rPr>
        <w:t>sering</w:t>
      </w:r>
      <w:proofErr w:type="spellEnd"/>
      <w:r w:rsidRPr="007E32EA">
        <w:rPr>
          <w:rStyle w:val="tlid-translation"/>
          <w:rFonts w:asciiTheme="majorBidi" w:hAnsiTheme="majorBidi" w:cstheme="majorBidi"/>
          <w:color w:val="000000" w:themeColor="text1"/>
          <w:sz w:val="24"/>
          <w:szCs w:val="24"/>
        </w:rPr>
        <w:t xml:space="preserve"> kali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pendapat</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sudut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pandang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mazhab-mazhab</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berbeda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kesempatan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mempelajari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argumen-argumen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dibawakan</w:t>
      </w:r>
      <w:proofErr w:type="spellEnd"/>
      <w:r w:rsidRPr="007E32EA">
        <w:rPr>
          <w:rStyle w:val="tlid-translation"/>
          <w:rFonts w:asciiTheme="majorBidi" w:hAnsiTheme="majorBidi" w:cstheme="majorBidi"/>
          <w:color w:val="000000" w:themeColor="text1"/>
          <w:sz w:val="24"/>
          <w:szCs w:val="24"/>
        </w:rPr>
        <w:t xml:space="preserve"> oleh masing-masing </w:t>
      </w:r>
      <w:proofErr w:type="spellStart"/>
      <w:r w:rsidRPr="007E32EA">
        <w:rPr>
          <w:rStyle w:val="tlid-translation"/>
          <w:rFonts w:asciiTheme="majorBidi" w:hAnsiTheme="majorBidi" w:cstheme="majorBidi"/>
          <w:color w:val="000000" w:themeColor="text1"/>
          <w:sz w:val="24"/>
          <w:szCs w:val="24"/>
        </w:rPr>
        <w:t>mazhab</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dalil-dalil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menghargai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keberagaman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pandangan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Islam dan </w:t>
      </w:r>
      <w:proofErr w:type="spellStart"/>
      <w:r w:rsidRPr="007E32EA">
        <w:rPr>
          <w:rStyle w:val="tlid-translation"/>
          <w:rFonts w:asciiTheme="majorBidi" w:hAnsiTheme="majorBidi" w:cstheme="majorBidi"/>
          <w:color w:val="000000" w:themeColor="text1"/>
          <w:sz w:val="24"/>
          <w:szCs w:val="24"/>
        </w:rPr>
        <w:t>memperluas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keragaman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fiqih</w:t>
      </w:r>
      <w:proofErr w:type="spellEnd"/>
      <w:r w:rsidRPr="007E32EA">
        <w:rPr>
          <w:rStyle w:val="tlid-translation"/>
          <w:rFonts w:asciiTheme="majorBidi" w:hAnsiTheme="majorBidi" w:cstheme="majorBidi"/>
          <w:color w:val="000000" w:themeColor="text1"/>
          <w:sz w:val="24"/>
          <w:szCs w:val="24"/>
        </w:rPr>
        <w:t>.</w:t>
      </w:r>
      <w:r w:rsidR="00F7325F" w:rsidRPr="007E32EA">
        <w:rPr>
          <w:rStyle w:val="tlid-translation"/>
          <w:rFonts w:asciiTheme="majorBidi" w:hAnsiTheme="majorBidi" w:cstheme="majorBidi"/>
          <w:color w:val="000000" w:themeColor="text1"/>
          <w:sz w:val="24"/>
          <w:szCs w:val="24"/>
          <w:lang w:val="id-ID"/>
        </w:rPr>
        <w:t xml:space="preserve"> Bukan hanya itu saja, e</w:t>
      </w:r>
      <w:proofErr w:type="spellStart"/>
      <w:r w:rsidRPr="007E32EA">
        <w:rPr>
          <w:rStyle w:val="tlid-translation"/>
          <w:rFonts w:asciiTheme="majorBidi" w:hAnsiTheme="majorBidi" w:cstheme="majorBidi"/>
          <w:color w:val="000000" w:themeColor="text1"/>
          <w:sz w:val="24"/>
          <w:szCs w:val="24"/>
        </w:rPr>
        <w:t>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kelompok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forum yang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komunikasi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kolaborasi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mengemukakan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jelas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mendengarkan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seksama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w:t>
      </w:r>
      <w:proofErr w:type="spellEnd"/>
      <w:r w:rsidRPr="007E32EA">
        <w:rPr>
          <w:rStyle w:val="tlid-translation"/>
          <w:rFonts w:asciiTheme="majorBidi" w:hAnsiTheme="majorBidi" w:cstheme="majorBidi"/>
          <w:color w:val="000000" w:themeColor="text1"/>
          <w:sz w:val="24"/>
          <w:szCs w:val="24"/>
        </w:rPr>
        <w:t xml:space="preserve"> orang lain, dan </w:t>
      </w:r>
      <w:proofErr w:type="spellStart"/>
      <w:r w:rsidRPr="007E32EA">
        <w:rPr>
          <w:rStyle w:val="tlid-translation"/>
          <w:rFonts w:asciiTheme="majorBidi" w:hAnsiTheme="majorBidi" w:cstheme="majorBidi"/>
          <w:color w:val="000000" w:themeColor="text1"/>
          <w:sz w:val="24"/>
          <w:szCs w:val="24"/>
        </w:rPr>
        <w:t>bekerja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sama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bersama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lingkungan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kolaboratif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komunikasi</w:t>
      </w:r>
      <w:proofErr w:type="spellEnd"/>
      <w:r w:rsidRPr="007E32EA">
        <w:rPr>
          <w:rStyle w:val="tlid-translation"/>
          <w:rFonts w:asciiTheme="majorBidi" w:hAnsiTheme="majorBidi" w:cstheme="majorBidi"/>
          <w:color w:val="000000" w:themeColor="text1"/>
          <w:sz w:val="24"/>
          <w:szCs w:val="24"/>
        </w:rPr>
        <w:t xml:space="preserve"> dan dialog </w:t>
      </w:r>
      <w:proofErr w:type="spellStart"/>
      <w:r w:rsidRPr="007E32EA">
        <w:rPr>
          <w:rStyle w:val="tlid-translation"/>
          <w:rFonts w:asciiTheme="majorBidi" w:hAnsiTheme="majorBidi" w:cstheme="majorBidi"/>
          <w:color w:val="000000" w:themeColor="text1"/>
          <w:sz w:val="24"/>
          <w:szCs w:val="24"/>
        </w:rPr>
        <w:t>antarumat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beragama</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masyarakat</w:t>
      </w:r>
      <w:proofErr w:type="spellEnd"/>
      <w:r w:rsidR="00251C2C" w:rsidRPr="007E32EA">
        <w:rPr>
          <w:rStyle w:val="tlid-translation"/>
          <w:rFonts w:asciiTheme="majorBidi" w:hAnsiTheme="majorBidi" w:cstheme="majorBidi"/>
          <w:color w:val="000000" w:themeColor="text1"/>
          <w:sz w:val="24"/>
          <w:szCs w:val="24"/>
          <w:lang w:val="id-ID"/>
        </w:rPr>
        <w:t xml:space="preserve"> </w:t>
      </w:r>
      <w:r w:rsidR="00251C2C" w:rsidRPr="007E32EA">
        <w:rPr>
          <w:rStyle w:val="tlid-translation"/>
          <w:rFonts w:asciiTheme="majorBidi" w:hAnsiTheme="majorBidi" w:cstheme="majorBidi"/>
          <w:color w:val="000000" w:themeColor="text1"/>
          <w:sz w:val="24"/>
          <w:szCs w:val="24"/>
        </w:rPr>
        <w:t xml:space="preserve">(M. </w:t>
      </w:r>
      <w:proofErr w:type="spellStart"/>
      <w:r w:rsidR="00251C2C" w:rsidRPr="007E32EA">
        <w:rPr>
          <w:rStyle w:val="tlid-translation"/>
          <w:rFonts w:asciiTheme="majorBidi" w:hAnsiTheme="majorBidi" w:cstheme="majorBidi"/>
          <w:color w:val="000000" w:themeColor="text1"/>
          <w:sz w:val="24"/>
          <w:szCs w:val="24"/>
        </w:rPr>
        <w:t>Zaky</w:t>
      </w:r>
      <w:proofErr w:type="spellEnd"/>
      <w:r w:rsidR="00251C2C" w:rsidRPr="007E32EA">
        <w:rPr>
          <w:rStyle w:val="tlid-translation"/>
          <w:rFonts w:asciiTheme="majorBidi" w:hAnsiTheme="majorBidi" w:cstheme="majorBidi"/>
          <w:color w:val="000000" w:themeColor="text1"/>
          <w:sz w:val="24"/>
          <w:szCs w:val="24"/>
        </w:rPr>
        <w:t xml:space="preserve">, </w:t>
      </w:r>
      <w:proofErr w:type="spellStart"/>
      <w:r w:rsidR="00251C2C" w:rsidRPr="007E32EA">
        <w:rPr>
          <w:rStyle w:val="tlid-translation"/>
          <w:rFonts w:asciiTheme="majorBidi" w:hAnsiTheme="majorBidi" w:cstheme="majorBidi"/>
          <w:color w:val="000000" w:themeColor="text1"/>
          <w:sz w:val="24"/>
          <w:szCs w:val="24"/>
        </w:rPr>
        <w:t>Wawancara</w:t>
      </w:r>
      <w:proofErr w:type="spellEnd"/>
      <w:r w:rsidR="00251C2C" w:rsidRPr="007E32EA">
        <w:rPr>
          <w:rStyle w:val="tlid-translation"/>
          <w:rFonts w:asciiTheme="majorBidi" w:hAnsiTheme="majorBidi" w:cstheme="majorBidi"/>
          <w:color w:val="000000" w:themeColor="text1"/>
          <w:sz w:val="24"/>
          <w:szCs w:val="24"/>
        </w:rPr>
        <w:t>, 2023)</w:t>
      </w:r>
      <w:r w:rsidRPr="007E32EA">
        <w:rPr>
          <w:rStyle w:val="tlid-translation"/>
          <w:rFonts w:asciiTheme="majorBidi" w:hAnsiTheme="majorBidi" w:cstheme="majorBidi"/>
          <w:color w:val="000000" w:themeColor="text1"/>
          <w:sz w:val="24"/>
          <w:szCs w:val="24"/>
        </w:rPr>
        <w:t>.</w:t>
      </w:r>
    </w:p>
    <w:p w14:paraId="5C6B663C" w14:textId="7303930B" w:rsidR="003A2D45" w:rsidRPr="007E32EA" w:rsidRDefault="005D5971" w:rsidP="003A2D45">
      <w:pPr>
        <w:spacing w:after="0" w:line="240" w:lineRule="auto"/>
        <w:ind w:firstLine="720"/>
        <w:jc w:val="both"/>
        <w:rPr>
          <w:rStyle w:val="tlid-translation"/>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Bahtsul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pemecahan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kompleks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dihadapkan</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situasi</w:t>
      </w:r>
      <w:proofErr w:type="spellEnd"/>
      <w:r w:rsidRPr="007E32EA">
        <w:rPr>
          <w:rStyle w:val="tlid-translation"/>
          <w:rFonts w:asciiTheme="majorBidi" w:hAnsiTheme="majorBidi" w:cstheme="majorBidi"/>
          <w:color w:val="000000" w:themeColor="text1"/>
          <w:sz w:val="24"/>
          <w:szCs w:val="24"/>
        </w:rPr>
        <w:t xml:space="preserve"> di mana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prinsip-prinsip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fiqih</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argumen-argumen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relevan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menyelesaikan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nyata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Melalui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eksplorasi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mengidentifikasi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menganalisis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dalil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relevan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merumuskan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solusi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tepat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berdasarkan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fiqih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pemecahan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w:t>
      </w:r>
      <w:r w:rsidR="00251C2C" w:rsidRPr="007E32EA">
        <w:rPr>
          <w:rStyle w:val="tlid-translation"/>
          <w:rFonts w:asciiTheme="majorBidi" w:hAnsiTheme="majorBidi" w:cstheme="majorBidi"/>
          <w:color w:val="000000" w:themeColor="text1"/>
          <w:sz w:val="24"/>
          <w:szCs w:val="24"/>
          <w:lang w:val="id-ID"/>
        </w:rPr>
        <w:t xml:space="preserve"> </w:t>
      </w:r>
      <w:r w:rsidR="00251C2C" w:rsidRPr="007E32EA">
        <w:rPr>
          <w:rStyle w:val="tlid-translation"/>
          <w:rFonts w:asciiTheme="majorBidi" w:hAnsiTheme="majorBidi" w:cstheme="majorBidi"/>
          <w:color w:val="000000" w:themeColor="text1"/>
          <w:sz w:val="24"/>
          <w:szCs w:val="24"/>
          <w:lang w:val="id-ID"/>
        </w:rPr>
        <w:fldChar w:fldCharType="begin" w:fldLock="1"/>
      </w:r>
      <w:r w:rsidR="001A32B9" w:rsidRPr="007E32EA">
        <w:rPr>
          <w:rStyle w:val="tlid-translation"/>
          <w:rFonts w:asciiTheme="majorBidi" w:hAnsiTheme="majorBidi" w:cstheme="majorBidi"/>
          <w:color w:val="000000" w:themeColor="text1"/>
          <w:sz w:val="24"/>
          <w:szCs w:val="24"/>
          <w:lang w:val="id-ID"/>
        </w:rPr>
        <w:instrText>ADDIN CSL_CITATION {"citationItems":[{"id":"ITEM-1","itemData":{"DOI":"10.32729/edukasi.v18i3.766","ISSN":"1693-6418","abstract":"AbstractThis research aims to analyze the effectiveness of the bahtsul masa'il method in enhancing the critical power and participation of students in the jurisprudence study in Madrasah Aliyah. The research method used is a quasi-experimental research method with a non-equivalent control group design. The free variable (X) in the study is a masa'il bahtsul method applied in the experimental class and associated variables (Y) are critical power (Y1) and student participation (Y2). The sample of this study were 36 students of class XI Science as an experimental class and 32 students of Social Sciences class XI as a control class. Data collection techniques using interviews, questionnaires, and observations. Data analysis is done with a descriptive statistic test and an average difference test using the Independent sample test t and N-gain. The results showed that there was a difference in the critical power and participation between experimental class students using the method of bahtsul masa'il with the control class who did not use the method bahtsul masa'il on Fiqh learning. Thus it can be concluded that the method of bahtsul masa'il effective to increase the critical power and participation of students in the study of fiqh in Madrasah Aliyah. AbstrakPenelitian ini bertujuan untuk menganalisis efektivitas metode bahtsul masa’il dalam meningkatkan daya kritis dan partisipasi siswa pada pembelajaran Fikih di Madrasah Aliyah. Metode penelitian yang digunakan adalah metode penelitian quasi eksperimen dengan desain non-eqquivalent pretest-posttest control group. Variabel bebas (X) dalam penelitian ini adalah metode bahtsul masa’il yang diterapkan di kelas eksperimen dan variabel terkait (Y) adalah daya kritis (Y1) dan partisipasi siswa (Y2). Sampel penelitian ini adalah siswa kelas XI IPA yang berjumlah 36 anak sebagai kelas eksperimen dan siswa kelas XI IPS yang berjumlah 32 anak sebagai kelas kontrol. Teknik pengumpulan data menggunakan wawancara, angket, dan observasi. Analisis data dilakukan dengan uji statistik deskriptif dan uji beda rata-rata dengan menggunakan uji t (independent sample test) dan N-gain. Hasil penelitian menunjukan bahwa terdapat perbedaan daya kritis dan partisipasi antara siswa kelas eksperimen yang menggunakan metode bahtsul masa’il dengan kelas kontrol yang tidak menggunakan metode bahtsul masa’il pada pembelajaran Fikih. Dengan demikian dapat dinyatakan bahwa metode bahtsul masa’il cukup efektif untuk meningkatkan daya kritis d…","author":[{"dropping-particle":"","family":"Hayati","given":"Cucu","non-dropping-particle":"","parse-names":false,"suffix":""},{"dropping-particle":"","family":"Sukiman","given":"Sukiman","non-dropping-particle":"","parse-names":false,"suffix":""}],"container-title":"EDUKASI: Jurnal Penelitian Pendidikan Agama dan Keagamaan","id":"ITEM-1","issue":"3","issued":{"date-parts":[["2020"]]},"page":"338-354","title":"Efektivitas Metode Bahtsul Masa’il Dalam Meningkatkan Daya Kritis dan Partisipasi Siswa Pada Pembelajaran Fikih di Madrasah Aliyah","type":"article-journal","volume":"18"},"uris":["http://www.mendeley.com/documents/?uuid=d672a3d3-c91e-4af1-96ef-a430d0526ddf"]}],"mendeley":{"formattedCitation":"(Hayati &amp; Sukiman, 2020)","plainTextFormattedCitation":"(Hayati &amp; Sukiman, 2020)","previouslyFormattedCitation":"(Hayati &amp; Sukiman, 2020)"},"properties":{"noteIndex":0},"schema":"https://github.com/citation-style-language/schema/raw/master/csl-citation.json"}</w:instrText>
      </w:r>
      <w:r w:rsidR="00251C2C" w:rsidRPr="007E32EA">
        <w:rPr>
          <w:rStyle w:val="tlid-translation"/>
          <w:rFonts w:asciiTheme="majorBidi" w:hAnsiTheme="majorBidi" w:cstheme="majorBidi"/>
          <w:color w:val="000000" w:themeColor="text1"/>
          <w:sz w:val="24"/>
          <w:szCs w:val="24"/>
          <w:lang w:val="id-ID"/>
        </w:rPr>
        <w:fldChar w:fldCharType="separate"/>
      </w:r>
      <w:r w:rsidR="00251C2C" w:rsidRPr="007E32EA">
        <w:rPr>
          <w:rStyle w:val="tlid-translation"/>
          <w:rFonts w:asciiTheme="majorBidi" w:hAnsiTheme="majorBidi" w:cstheme="majorBidi"/>
          <w:noProof/>
          <w:color w:val="000000" w:themeColor="text1"/>
          <w:sz w:val="24"/>
          <w:szCs w:val="24"/>
          <w:lang w:val="id-ID"/>
        </w:rPr>
        <w:t>(Hayati &amp; Sukiman, 2020)</w:t>
      </w:r>
      <w:r w:rsidR="00251C2C" w:rsidRPr="007E32EA">
        <w:rPr>
          <w:rStyle w:val="tlid-translation"/>
          <w:rFonts w:asciiTheme="majorBidi" w:hAnsiTheme="majorBidi" w:cstheme="majorBidi"/>
          <w:color w:val="000000" w:themeColor="text1"/>
          <w:sz w:val="24"/>
          <w:szCs w:val="24"/>
          <w:lang w:val="id-ID"/>
        </w:rPr>
        <w:fldChar w:fldCharType="end"/>
      </w:r>
      <w:r w:rsidRPr="007E32EA">
        <w:rPr>
          <w:rStyle w:val="tlid-translation"/>
          <w:rFonts w:asciiTheme="majorBidi" w:hAnsiTheme="majorBidi" w:cstheme="majorBidi"/>
          <w:color w:val="000000" w:themeColor="text1"/>
          <w:sz w:val="24"/>
          <w:szCs w:val="24"/>
          <w:lang w:val="id-ID"/>
        </w:rPr>
        <w:t>.</w:t>
      </w:r>
    </w:p>
    <w:p w14:paraId="752DA276" w14:textId="348F9A79" w:rsidR="003A2D45" w:rsidRPr="007E32EA" w:rsidRDefault="005D5971" w:rsidP="003A2D45">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lang w:val="id-ID"/>
        </w:rPr>
        <w:t>Pembelajaran eksplorasi mendalam</w:t>
      </w:r>
      <w:r w:rsidR="00251C2C" w:rsidRPr="007E32EA">
        <w:rPr>
          <w:rStyle w:val="tlid-translation"/>
          <w:rFonts w:asciiTheme="majorBidi" w:hAnsiTheme="majorBidi" w:cstheme="majorBidi"/>
          <w:color w:val="000000" w:themeColor="text1"/>
          <w:sz w:val="24"/>
          <w:szCs w:val="24"/>
          <w:lang w:val="id-ID"/>
        </w:rPr>
        <w:t xml:space="preserve"> dan pemecahan kreatif</w:t>
      </w:r>
      <w:r w:rsidRPr="007E32EA">
        <w:rPr>
          <w:rStyle w:val="tlid-translation"/>
          <w:rFonts w:asciiTheme="majorBidi" w:hAnsiTheme="majorBidi" w:cstheme="majorBidi"/>
          <w:color w:val="000000" w:themeColor="text1"/>
          <w:sz w:val="24"/>
          <w:szCs w:val="24"/>
          <w:lang w:val="id-ID"/>
        </w:rPr>
        <w:t xml:space="preserve"> dalam bahtsul masail memberikan manfaat yang signifikan dalam meningkatkan pemahaman, mengembangkan keterampilan berpikir kritis, memperluas wawasan tentang perbedaan mazhab, mengembangkan keterampilan komunikasi dan kolaborasi, serta meningkatkan kemampuan pemecahan masalah. </w:t>
      </w:r>
      <w:proofErr w:type="spellStart"/>
      <w:r w:rsidRPr="007E32EA">
        <w:rPr>
          <w:rStyle w:val="tlid-translation"/>
          <w:rFonts w:asciiTheme="majorBidi" w:hAnsiTheme="majorBidi" w:cstheme="majorBidi"/>
          <w:color w:val="000000" w:themeColor="text1"/>
          <w:sz w:val="24"/>
          <w:szCs w:val="24"/>
        </w:rPr>
        <w:t>Melalui</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mengasah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berguna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aplikasi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Pr="007E32EA">
        <w:rPr>
          <w:rStyle w:val="tlid-translation"/>
          <w:rFonts w:asciiTheme="majorBidi" w:hAnsiTheme="majorBidi" w:cstheme="majorBidi"/>
          <w:color w:val="000000" w:themeColor="text1"/>
          <w:sz w:val="24"/>
          <w:szCs w:val="24"/>
        </w:rPr>
        <w:t>.</w:t>
      </w:r>
    </w:p>
    <w:p w14:paraId="45DCB57D" w14:textId="1DCC3BF0" w:rsidR="00251C2C" w:rsidRPr="007E32EA" w:rsidRDefault="00251C2C" w:rsidP="00251C2C">
      <w:pPr>
        <w:spacing w:after="0" w:line="240" w:lineRule="auto"/>
        <w:ind w:firstLine="720"/>
        <w:jc w:val="both"/>
        <w:rPr>
          <w:rStyle w:val="tlid-translation"/>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Faktor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pendukung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meningkatkan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 xml:space="preserve">eksplorasi mendalam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didapati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pendidik dan kakak tingkat</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fasilitator</w:t>
      </w:r>
      <w:proofErr w:type="spellEnd"/>
      <w:r w:rsidRPr="007E32EA">
        <w:rPr>
          <w:rStyle w:val="tlid-translation"/>
          <w:rFonts w:asciiTheme="majorBidi" w:hAnsiTheme="majorBidi" w:cstheme="majorBidi"/>
          <w:color w:val="000000" w:themeColor="text1"/>
          <w:sz w:val="24"/>
          <w:szCs w:val="24"/>
          <w:lang w:val="id-ID"/>
        </w:rPr>
        <w:t xml:space="preserve">, </w:t>
      </w:r>
      <w:proofErr w:type="spellStart"/>
      <w:r w:rsidRPr="007E32EA">
        <w:rPr>
          <w:rStyle w:val="tlid-translation"/>
          <w:rFonts w:asciiTheme="majorBidi" w:hAnsiTheme="majorBidi" w:cstheme="majorBidi"/>
          <w:color w:val="000000" w:themeColor="text1"/>
          <w:sz w:val="24"/>
          <w:szCs w:val="24"/>
        </w:rPr>
        <w:t>memotivasi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panduan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kemandirian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tantangan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relevan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umpan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balik</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konstruktif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mengarahkan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mengambil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inisiatif</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 xml:space="preserve">dan memanfaatkan keterbatasan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Disamping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lingkungan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mendukung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perlu</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di</w:t>
      </w:r>
      <w:proofErr w:type="spellStart"/>
      <w:r w:rsidRPr="007E32EA">
        <w:rPr>
          <w:rStyle w:val="tlid-translation"/>
          <w:rFonts w:asciiTheme="majorBidi" w:hAnsiTheme="majorBidi" w:cstheme="majorBidi"/>
          <w:color w:val="000000" w:themeColor="text1"/>
          <w:sz w:val="24"/>
          <w:szCs w:val="24"/>
        </w:rPr>
        <w:t>ciptakan</w:t>
      </w:r>
      <w:proofErr w:type="spellEnd"/>
      <w:r w:rsidRPr="007E32EA">
        <w:rPr>
          <w:rStyle w:val="tlid-translation"/>
          <w:rFonts w:asciiTheme="majorBidi" w:hAnsiTheme="majorBidi" w:cstheme="majorBidi"/>
          <w:color w:val="000000" w:themeColor="text1"/>
          <w:sz w:val="24"/>
          <w:szCs w:val="24"/>
        </w:rPr>
        <w:t xml:space="preserve"> agar </w:t>
      </w:r>
      <w:r w:rsidRPr="007E32EA">
        <w:rPr>
          <w:rStyle w:val="tlid-translation"/>
          <w:rFonts w:asciiTheme="majorBidi" w:hAnsiTheme="majorBidi" w:cstheme="majorBidi"/>
          <w:color w:val="000000" w:themeColor="text1"/>
          <w:sz w:val="24"/>
          <w:szCs w:val="24"/>
          <w:lang w:val="id-ID"/>
        </w:rPr>
        <w:t>tertanam kemandirian dan kreatifitas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menyediakan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akses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r w:rsidRPr="007E32EA">
        <w:rPr>
          <w:rStyle w:val="tlid-translation"/>
          <w:rFonts w:asciiTheme="majorBidi" w:hAnsiTheme="majorBidi" w:cstheme="majorBidi"/>
          <w:color w:val="000000" w:themeColor="text1"/>
          <w:sz w:val="24"/>
          <w:szCs w:val="24"/>
          <w:lang w:val="id-ID"/>
        </w:rPr>
        <w:t>sesuai</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ruang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tempat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nyaman</w:t>
      </w:r>
      <w:proofErr w:type="spellEnd"/>
      <w:r w:rsidRPr="007E32EA">
        <w:rPr>
          <w:rStyle w:val="tlid-translation"/>
          <w:rFonts w:asciiTheme="majorBidi" w:hAnsiTheme="majorBidi" w:cstheme="majorBidi"/>
          <w:color w:val="000000" w:themeColor="text1"/>
          <w:sz w:val="24"/>
          <w:szCs w:val="24"/>
          <w:lang w:val="id-ID"/>
        </w:rPr>
        <w:t xml:space="preserve"> </w:t>
      </w:r>
      <w:r w:rsidRPr="007E32EA">
        <w:rPr>
          <w:rStyle w:val="tlid-translation"/>
          <w:rFonts w:asciiTheme="majorBidi" w:hAnsiTheme="majorBidi" w:cstheme="majorBidi"/>
          <w:color w:val="000000" w:themeColor="text1"/>
          <w:sz w:val="24"/>
          <w:szCs w:val="24"/>
        </w:rPr>
        <w:t xml:space="preserve">(M. </w:t>
      </w:r>
      <w:proofErr w:type="spellStart"/>
      <w:r w:rsidRPr="007E32EA">
        <w:rPr>
          <w:rStyle w:val="tlid-translation"/>
          <w:rFonts w:asciiTheme="majorBidi" w:hAnsiTheme="majorBidi" w:cstheme="majorBidi"/>
          <w:color w:val="000000" w:themeColor="text1"/>
          <w:sz w:val="24"/>
          <w:szCs w:val="24"/>
        </w:rPr>
        <w:t>Zaky</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Wawancara</w:t>
      </w:r>
      <w:proofErr w:type="spellEnd"/>
      <w:r w:rsidRPr="007E32EA">
        <w:rPr>
          <w:rStyle w:val="tlid-translation"/>
          <w:rFonts w:asciiTheme="majorBidi" w:hAnsiTheme="majorBidi" w:cstheme="majorBidi"/>
          <w:color w:val="000000" w:themeColor="text1"/>
          <w:sz w:val="24"/>
          <w:szCs w:val="24"/>
        </w:rPr>
        <w:t>, 2023).</w:t>
      </w:r>
    </w:p>
    <w:p w14:paraId="29120343" w14:textId="77777777" w:rsidR="003A2D45" w:rsidRPr="007E32EA" w:rsidRDefault="003A2D45" w:rsidP="003A2D45">
      <w:pPr>
        <w:spacing w:after="0" w:line="240" w:lineRule="auto"/>
        <w:ind w:firstLine="720"/>
        <w:jc w:val="both"/>
        <w:rPr>
          <w:rStyle w:val="tlid-translation"/>
          <w:rFonts w:asciiTheme="majorBidi" w:hAnsiTheme="majorBidi" w:cstheme="majorBidi"/>
          <w:color w:val="000000" w:themeColor="text1"/>
          <w:sz w:val="24"/>
          <w:szCs w:val="24"/>
        </w:rPr>
      </w:pPr>
    </w:p>
    <w:p w14:paraId="30D157FA" w14:textId="77777777" w:rsidR="001A32B9" w:rsidRPr="007E32EA" w:rsidRDefault="001A32B9" w:rsidP="003A2D45">
      <w:pPr>
        <w:spacing w:after="0" w:line="240" w:lineRule="auto"/>
        <w:ind w:firstLine="720"/>
        <w:jc w:val="both"/>
        <w:rPr>
          <w:rStyle w:val="tlid-translation"/>
          <w:rFonts w:asciiTheme="majorBidi" w:hAnsiTheme="majorBidi" w:cstheme="majorBidi"/>
          <w:color w:val="000000" w:themeColor="text1"/>
          <w:sz w:val="24"/>
          <w:szCs w:val="24"/>
        </w:rPr>
      </w:pPr>
    </w:p>
    <w:p w14:paraId="4901C6B5" w14:textId="1A1985B2" w:rsidR="003A2D45" w:rsidRPr="007E32EA" w:rsidRDefault="003A2D45" w:rsidP="003A2D45">
      <w:pPr>
        <w:spacing w:after="0" w:line="240" w:lineRule="auto"/>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b/>
          <w:bCs/>
          <w:color w:val="000000" w:themeColor="text1"/>
          <w:sz w:val="24"/>
          <w:szCs w:val="24"/>
        </w:rPr>
        <w:lastRenderedPageBreak/>
        <w:t>Dialektika</w:t>
      </w:r>
      <w:proofErr w:type="spellEnd"/>
      <w:r w:rsidRPr="007E32EA">
        <w:rPr>
          <w:rStyle w:val="tlid-translation"/>
          <w:rFonts w:asciiTheme="majorBidi" w:hAnsiTheme="majorBidi" w:cstheme="majorBidi"/>
          <w:b/>
          <w:bCs/>
          <w:color w:val="000000" w:themeColor="text1"/>
          <w:sz w:val="24"/>
          <w:szCs w:val="24"/>
        </w:rPr>
        <w:t xml:space="preserve"> </w:t>
      </w:r>
      <w:r w:rsidR="00F7325F" w:rsidRPr="007E32EA">
        <w:rPr>
          <w:rStyle w:val="tlid-translation"/>
          <w:rFonts w:asciiTheme="majorBidi" w:hAnsiTheme="majorBidi" w:cstheme="majorBidi"/>
          <w:b/>
          <w:bCs/>
          <w:color w:val="000000" w:themeColor="text1"/>
          <w:sz w:val="24"/>
          <w:szCs w:val="24"/>
          <w:lang w:val="id-ID"/>
        </w:rPr>
        <w:t>Eksplorasi Mendalam dan Pemecahan Kreatif</w:t>
      </w:r>
    </w:p>
    <w:p w14:paraId="2136B10B" w14:textId="53E94EC1" w:rsidR="003A2D45" w:rsidRPr="007E32EA" w:rsidRDefault="005D5971" w:rsidP="00A365DA">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Pembahasan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mengenai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merupakan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sesuatu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dinamis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flesibel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Isu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novelthy</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terkini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menegnai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perubahan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Kurikulum</w:t>
      </w:r>
      <w:proofErr w:type="spellEnd"/>
      <w:r w:rsidRPr="007E32EA">
        <w:rPr>
          <w:rStyle w:val="tlid-translation"/>
          <w:rFonts w:asciiTheme="majorBidi" w:hAnsiTheme="majorBidi" w:cstheme="majorBidi"/>
          <w:color w:val="000000" w:themeColor="text1"/>
          <w:sz w:val="24"/>
          <w:szCs w:val="24"/>
        </w:rPr>
        <w:t xml:space="preserve"> Merdeka </w:t>
      </w:r>
      <w:proofErr w:type="spellStart"/>
      <w:r w:rsidRPr="007E32EA">
        <w:rPr>
          <w:rStyle w:val="tlid-translation"/>
          <w:rFonts w:asciiTheme="majorBidi" w:hAnsiTheme="majorBidi" w:cstheme="majorBidi"/>
          <w:color w:val="000000" w:themeColor="text1"/>
          <w:sz w:val="24"/>
          <w:szCs w:val="24"/>
        </w:rPr>
        <w:t>dirasa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menuntut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perubahan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dan guru </w:t>
      </w:r>
      <w:proofErr w:type="spellStart"/>
      <w:r w:rsidRPr="007E32EA">
        <w:rPr>
          <w:rStyle w:val="tlid-translation"/>
          <w:rFonts w:asciiTheme="majorBidi" w:hAnsiTheme="majorBidi" w:cstheme="majorBidi"/>
          <w:color w:val="000000" w:themeColor="text1"/>
          <w:sz w:val="24"/>
          <w:szCs w:val="24"/>
        </w:rPr>
        <w:t>mengajar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Kebijakan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Implementasi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Kurikulum</w:t>
      </w:r>
      <w:proofErr w:type="spellEnd"/>
      <w:r w:rsidRPr="007E32EA">
        <w:rPr>
          <w:rStyle w:val="tlid-translation"/>
          <w:rFonts w:asciiTheme="majorBidi" w:hAnsiTheme="majorBidi" w:cstheme="majorBidi"/>
          <w:color w:val="000000" w:themeColor="text1"/>
          <w:sz w:val="24"/>
          <w:szCs w:val="24"/>
        </w:rPr>
        <w:t xml:space="preserve"> Merdeka </w:t>
      </w:r>
      <w:proofErr w:type="spellStart"/>
      <w:r w:rsidRPr="007E32EA">
        <w:rPr>
          <w:rStyle w:val="tlid-translation"/>
          <w:rFonts w:asciiTheme="majorBidi" w:hAnsiTheme="majorBidi" w:cstheme="majorBidi"/>
          <w:color w:val="000000" w:themeColor="text1"/>
          <w:sz w:val="24"/>
          <w:szCs w:val="24"/>
        </w:rPr>
        <w:t>menyatakan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dilaksanakan</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satuan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akademik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berpusat</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kebutuhan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sesuai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kebutuhannya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fase</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tingkat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kelas</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diambil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Mendukung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implementasi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Kurikulum</w:t>
      </w:r>
      <w:proofErr w:type="spellEnd"/>
      <w:r w:rsidRPr="007E32EA">
        <w:rPr>
          <w:rStyle w:val="tlid-translation"/>
          <w:rFonts w:asciiTheme="majorBidi" w:hAnsiTheme="majorBidi" w:cstheme="majorBidi"/>
          <w:color w:val="000000" w:themeColor="text1"/>
          <w:sz w:val="24"/>
          <w:szCs w:val="24"/>
        </w:rPr>
        <w:t xml:space="preserve"> Merdeka </w:t>
      </w:r>
      <w:proofErr w:type="spellStart"/>
      <w:r w:rsidRPr="007E32EA">
        <w:rPr>
          <w:rStyle w:val="tlid-translation"/>
          <w:rFonts w:asciiTheme="majorBidi" w:hAnsiTheme="majorBidi" w:cstheme="majorBidi"/>
          <w:color w:val="000000" w:themeColor="text1"/>
          <w:sz w:val="24"/>
          <w:szCs w:val="24"/>
        </w:rPr>
        <w:t>pemerintah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menetapkan</w:t>
      </w:r>
      <w:proofErr w:type="spellEnd"/>
      <w:r w:rsidRPr="007E32EA">
        <w:rPr>
          <w:rStyle w:val="tlid-translation"/>
          <w:rFonts w:asciiTheme="majorBidi" w:hAnsiTheme="majorBidi" w:cstheme="majorBidi"/>
          <w:color w:val="000000" w:themeColor="text1"/>
          <w:sz w:val="24"/>
          <w:szCs w:val="24"/>
        </w:rPr>
        <w:t xml:space="preserve"> (1) </w:t>
      </w:r>
      <w:proofErr w:type="spellStart"/>
      <w:r w:rsidRPr="007E32EA">
        <w:rPr>
          <w:rStyle w:val="tlid-translation"/>
          <w:rFonts w:asciiTheme="majorBidi" w:hAnsiTheme="majorBidi" w:cstheme="majorBidi"/>
          <w:color w:val="000000" w:themeColor="text1"/>
          <w:sz w:val="24"/>
          <w:szCs w:val="24"/>
        </w:rPr>
        <w:t>Profil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Mahasiswa</w:t>
      </w:r>
      <w:proofErr w:type="spellEnd"/>
      <w:r w:rsidRPr="007E32EA">
        <w:rPr>
          <w:rStyle w:val="tlid-translation"/>
          <w:rFonts w:asciiTheme="majorBidi" w:hAnsiTheme="majorBidi" w:cstheme="majorBidi"/>
          <w:color w:val="000000" w:themeColor="text1"/>
          <w:sz w:val="24"/>
          <w:szCs w:val="24"/>
        </w:rPr>
        <w:t xml:space="preserve"> Pancasila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sintesa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bangsa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visi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(2) Hasil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kompetensi</w:t>
      </w:r>
      <w:proofErr w:type="spellEnd"/>
      <w:r w:rsidRPr="007E32EA">
        <w:rPr>
          <w:rStyle w:val="tlid-translation"/>
          <w:rFonts w:asciiTheme="majorBidi" w:hAnsiTheme="majorBidi" w:cstheme="majorBidi"/>
          <w:color w:val="000000" w:themeColor="text1"/>
          <w:sz w:val="24"/>
          <w:szCs w:val="24"/>
        </w:rPr>
        <w:t xml:space="preserve"> minimal yang </w:t>
      </w:r>
      <w:proofErr w:type="spellStart"/>
      <w:r w:rsidRPr="007E32EA">
        <w:rPr>
          <w:rStyle w:val="tlid-translation"/>
          <w:rFonts w:asciiTheme="majorBidi" w:hAnsiTheme="majorBidi" w:cstheme="majorBidi"/>
          <w:color w:val="000000" w:themeColor="text1"/>
          <w:sz w:val="24"/>
          <w:szCs w:val="24"/>
        </w:rPr>
        <w:t>mahasiswa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mencapai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setiap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mengacu</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Standar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Kompetensi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Lulusan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Standar</w:t>
      </w:r>
      <w:proofErr w:type="spellEnd"/>
      <w:r w:rsidRPr="007E32EA">
        <w:rPr>
          <w:rStyle w:val="tlid-translation"/>
          <w:rFonts w:asciiTheme="majorBidi" w:hAnsiTheme="majorBidi" w:cstheme="majorBidi"/>
          <w:color w:val="000000" w:themeColor="text1"/>
          <w:sz w:val="24"/>
          <w:szCs w:val="24"/>
        </w:rPr>
        <w:t xml:space="preserve"> Isi, (3) </w:t>
      </w:r>
      <w:proofErr w:type="spellStart"/>
      <w:r w:rsidRPr="007E32EA">
        <w:rPr>
          <w:rStyle w:val="tlid-translation"/>
          <w:rFonts w:asciiTheme="majorBidi" w:hAnsiTheme="majorBidi" w:cstheme="majorBidi"/>
          <w:color w:val="000000" w:themeColor="text1"/>
          <w:sz w:val="24"/>
          <w:szCs w:val="24"/>
        </w:rPr>
        <w:t>Struktur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kurikulum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pengorganisasian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kompetensi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beban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(4) </w:t>
      </w:r>
      <w:proofErr w:type="spellStart"/>
      <w:r w:rsidRPr="007E32EA">
        <w:rPr>
          <w:rStyle w:val="tlid-translation"/>
          <w:rFonts w:asciiTheme="majorBidi" w:hAnsiTheme="majorBidi" w:cstheme="majorBidi"/>
          <w:color w:val="000000" w:themeColor="text1"/>
          <w:sz w:val="24"/>
          <w:szCs w:val="24"/>
        </w:rPr>
        <w:t>Prinsip</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penilaian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pedoman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bagi</w:t>
      </w:r>
      <w:proofErr w:type="spellEnd"/>
      <w:r w:rsidRPr="007E32EA">
        <w:rPr>
          <w:rStyle w:val="tlid-translation"/>
          <w:rFonts w:asciiTheme="majorBidi" w:hAnsiTheme="majorBidi" w:cstheme="majorBidi"/>
          <w:color w:val="000000" w:themeColor="text1"/>
          <w:sz w:val="24"/>
          <w:szCs w:val="24"/>
        </w:rPr>
        <w:t xml:space="preserve"> guru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melaksanakan</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mengajar</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kelas</w:t>
      </w:r>
      <w:proofErr w:type="spellEnd"/>
      <w:r w:rsidRPr="007E32EA">
        <w:rPr>
          <w:rStyle w:val="tlid-translation"/>
          <w:rFonts w:asciiTheme="majorBidi" w:hAnsiTheme="majorBidi" w:cstheme="majorBidi"/>
          <w:color w:val="000000" w:themeColor="text1"/>
          <w:sz w:val="24"/>
          <w:szCs w:val="24"/>
        </w:rPr>
        <w:t xml:space="preserve">, (5) </w:t>
      </w:r>
      <w:proofErr w:type="spellStart"/>
      <w:r w:rsidRPr="007E32EA">
        <w:rPr>
          <w:rStyle w:val="tlid-translation"/>
          <w:rFonts w:asciiTheme="majorBidi" w:hAnsiTheme="majorBidi" w:cstheme="majorBidi"/>
          <w:i/>
          <w:iCs/>
          <w:color w:val="000000" w:themeColor="text1"/>
          <w:sz w:val="24"/>
          <w:szCs w:val="24"/>
        </w:rPr>
        <w:t>Studendt</w:t>
      </w:r>
      <w:proofErr w:type="spellEnd"/>
      <w:r w:rsidRPr="007E32EA">
        <w:rPr>
          <w:rStyle w:val="tlid-translation"/>
          <w:rFonts w:asciiTheme="majorBidi" w:hAnsiTheme="majorBidi" w:cstheme="majorBidi"/>
          <w:i/>
          <w:iCs/>
          <w:color w:val="000000" w:themeColor="text1"/>
          <w:sz w:val="24"/>
          <w:szCs w:val="24"/>
        </w:rPr>
        <w:t xml:space="preserve"> centered</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pembaharuan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penangganan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cara</w:t>
      </w:r>
      <w:proofErr w:type="spellEnd"/>
      <w:r w:rsidRPr="007E32EA">
        <w:rPr>
          <w:rStyle w:val="tlid-translation"/>
          <w:rFonts w:asciiTheme="majorBidi" w:hAnsiTheme="majorBidi" w:cstheme="majorBidi"/>
          <w:color w:val="000000" w:themeColor="text1"/>
          <w:sz w:val="24"/>
          <w:szCs w:val="24"/>
        </w:rPr>
        <w:t xml:space="preserve"> ajar guru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melaksanakan</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mengajar</w:t>
      </w:r>
      <w:proofErr w:type="spellEnd"/>
      <w:r w:rsidRPr="007E32EA">
        <w:rPr>
          <w:rStyle w:val="tlid-translation"/>
          <w:rFonts w:asciiTheme="majorBidi" w:hAnsiTheme="majorBidi" w:cstheme="majorBidi"/>
          <w:color w:val="000000" w:themeColor="text1"/>
          <w:sz w:val="24"/>
          <w:szCs w:val="24"/>
        </w:rPr>
        <w:t xml:space="preserve"> di </w:t>
      </w:r>
      <w:proofErr w:type="spellStart"/>
      <w:r w:rsidRPr="007E32EA">
        <w:rPr>
          <w:rStyle w:val="tlid-translation"/>
          <w:rFonts w:asciiTheme="majorBidi" w:hAnsiTheme="majorBidi" w:cstheme="majorBidi"/>
          <w:color w:val="000000" w:themeColor="text1"/>
          <w:sz w:val="24"/>
          <w:szCs w:val="24"/>
        </w:rPr>
        <w:t>kelas</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{"citationItems":[{"id":"ITEM-1","itemData":{"author":[{"dropping-particle":"","family":"Kementerian Pendidikan, Kebudayaan","given":"Riset dan Teknologi.","non-dropping-particle":"","parse-names":false,"suffix":""}],"id":"ITEM-1","issued":{"date-parts":[["2022"]]},"publisher":"BSAKP, Kemdikbudristek.","publisher-place":"Jakarta","title":"Kajian akademik Kurikulum untuk Pemulihan Pembelajaran","type":"book"},"uris":["http://www.mendeley.com/documents/?uuid=cdf74901-5a6d-4b35-852f-b47b434016db"]}],"mendeley":{"formattedCitation":"(Kementerian Pendidikan, Kebudayaan, 2022)","plainTextFormattedCitation":"(Kementerian Pendidikan, Kebudayaan, 2022)","previouslyFormattedCitation":"(Kementerian Pendidikan, Kebudayaan, 2022)"},"properties":{"noteIndex":0},"schema":"https://github.com/citation-style-language/schema/raw/master/csl-citation.json"}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(Kementerian Pendidikan, Kebudayaan, 2022)</w:t>
      </w:r>
      <w:r w:rsidRPr="007E32EA">
        <w:rPr>
          <w:rStyle w:val="FootnoteReference"/>
          <w:rFonts w:asciiTheme="majorBidi" w:hAnsiTheme="majorBidi" w:cstheme="majorBidi"/>
          <w:color w:val="000000" w:themeColor="text1"/>
          <w:sz w:val="24"/>
          <w:szCs w:val="24"/>
        </w:rPr>
        <w:fldChar w:fldCharType="end"/>
      </w:r>
      <w:r w:rsidRPr="007E32EA">
        <w:rPr>
          <w:rStyle w:val="tlid-translation"/>
          <w:rFonts w:asciiTheme="majorBidi" w:hAnsiTheme="majorBidi" w:cstheme="majorBidi"/>
          <w:color w:val="000000" w:themeColor="text1"/>
          <w:sz w:val="24"/>
          <w:szCs w:val="24"/>
        </w:rPr>
        <w:t xml:space="preserve">. </w:t>
      </w:r>
    </w:p>
    <w:p w14:paraId="2C874C08" w14:textId="4B7F91D5" w:rsidR="003A2D45" w:rsidRPr="007E32EA" w:rsidRDefault="005D5971" w:rsidP="003A2D45">
      <w:pPr>
        <w:spacing w:after="0" w:line="240" w:lineRule="auto"/>
        <w:ind w:firstLine="720"/>
        <w:jc w:val="both"/>
        <w:rPr>
          <w:rStyle w:val="tlid-translation"/>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Menyikapi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novelthy</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diatas</w:t>
      </w:r>
      <w:proofErr w:type="spellEnd"/>
      <w:r w:rsidRPr="007E32EA">
        <w:rPr>
          <w:rStyle w:val="tlid-translation"/>
          <w:rFonts w:asciiTheme="majorBidi" w:hAnsiTheme="majorBidi" w:cstheme="majorBidi"/>
          <w:color w:val="000000" w:themeColor="text1"/>
          <w:sz w:val="24"/>
          <w:szCs w:val="24"/>
        </w:rPr>
        <w:t xml:space="preserve">, salah </w:t>
      </w:r>
      <w:proofErr w:type="spellStart"/>
      <w:r w:rsidRPr="007E32EA">
        <w:rPr>
          <w:rStyle w:val="tlid-translation"/>
          <w:rFonts w:asciiTheme="majorBidi" w:hAnsiTheme="majorBidi" w:cstheme="majorBidi"/>
          <w:color w:val="000000" w:themeColor="text1"/>
          <w:sz w:val="24"/>
          <w:szCs w:val="24"/>
        </w:rPr>
        <w:t>satu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desain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memfokuskan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pola</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i/>
          <w:iCs/>
          <w:color w:val="000000" w:themeColor="text1"/>
          <w:sz w:val="24"/>
          <w:szCs w:val="24"/>
        </w:rPr>
        <w:t xml:space="preserve">student centered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Dimana </w:t>
      </w:r>
      <w:proofErr w:type="spellStart"/>
      <w:r w:rsidRPr="007E32EA">
        <w:rPr>
          <w:rStyle w:val="tlid-translation"/>
          <w:rFonts w:asciiTheme="majorBidi" w:hAnsiTheme="majorBidi" w:cstheme="majorBidi"/>
          <w:color w:val="000000" w:themeColor="text1"/>
          <w:sz w:val="24"/>
          <w:szCs w:val="24"/>
        </w:rPr>
        <w:t>pondok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pesantren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berupa</w:t>
      </w:r>
      <w:proofErr w:type="spellEnd"/>
      <w:r w:rsidRPr="007E32EA">
        <w:rPr>
          <w:rStyle w:val="tlid-translation"/>
          <w:rFonts w:asciiTheme="majorBidi" w:hAnsiTheme="majorBidi" w:cstheme="majorBidi"/>
          <w:color w:val="000000" w:themeColor="text1"/>
          <w:sz w:val="24"/>
          <w:szCs w:val="24"/>
        </w:rPr>
        <w:t xml:space="preserve"> basis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didominasi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gerak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maupun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berasal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kata </w:t>
      </w:r>
      <w:proofErr w:type="spellStart"/>
      <w:r w:rsidRPr="007E32EA">
        <w:rPr>
          <w:rStyle w:val="tlid-translation"/>
          <w:rFonts w:asciiTheme="majorBidi" w:hAnsiTheme="majorBidi" w:cstheme="majorBidi"/>
          <w:color w:val="000000" w:themeColor="text1"/>
          <w:sz w:val="24"/>
          <w:szCs w:val="24"/>
        </w:rPr>
        <w:t>majemuk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bahtsu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berarti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pembicaraan</w:t>
      </w:r>
      <w:proofErr w:type="spellEnd"/>
      <w:r w:rsidRPr="007E32EA">
        <w:rPr>
          <w:rStyle w:val="tlid-translation"/>
          <w:rFonts w:asciiTheme="majorBidi" w:hAnsiTheme="majorBidi" w:cstheme="majorBidi"/>
          <w:color w:val="000000" w:themeColor="text1"/>
          <w:sz w:val="24"/>
          <w:szCs w:val="24"/>
        </w:rPr>
        <w:t>," dan "</w:t>
      </w:r>
      <w:proofErr w:type="spellStart"/>
      <w:r w:rsidRPr="007E32EA">
        <w:rPr>
          <w:rStyle w:val="tlid-translation"/>
          <w:rFonts w:asciiTheme="majorBidi" w:hAnsiTheme="majorBidi" w:cstheme="majorBidi"/>
          <w:i/>
          <w:iCs/>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berarti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forum di mana para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diskusi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objek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pasif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situasi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dialektika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pemikiran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berlangsung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produktif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menumbuhkan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pemikiran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kritis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analitis</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{"citationItems":[{"id":"ITEM-1","itemData":{"author":[{"dropping-particle":"","family":"Chothibul Muttaqin dan Zaenal Arifin","given":"","non-dropping-particle":"","parse-names":false,"suffix":""}],"container-title":"Attaqwa: Jurnal Ilmu Pendidikan Islam","id":"ITEM-1","issue":"1","issued":{"date-parts":[["2020"]]},"page":"15-31","title":"Bahtsul Masa'il Sebagai Problem Solving Methods dalam Pembelajaran Fiqih Konstekstual","type":"article-journal","volume":"16"},"uris":["http://www.mendeley.com/documents/?uuid=41f956d0-f2c9-4deb-b4c5-23b3dd03bde0"]}],"mendeley":{"formattedCitation":"(Chothibul Muttaqin dan Zaenal Arifin, 2020)","plainTextFormattedCitation":"(Chothibul Muttaqin dan Zaenal Arifin, 2020)","previouslyFormattedCitation":"(Chothibul Muttaqin dan Zaenal Arifin, 2020)"},"properties":{"noteIndex":0},"schema":"https://github.com/citation-style-language/schema/raw/master/csl-citation.json"}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bCs/>
          <w:noProof/>
          <w:color w:val="000000" w:themeColor="text1"/>
          <w:sz w:val="24"/>
          <w:szCs w:val="24"/>
        </w:rPr>
        <w:t>(Chothibul Muttaqin dan Zaenal Arifin, 2020)</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55A918B3" w14:textId="6BC30E91" w:rsidR="001A32B9" w:rsidRPr="007E32EA" w:rsidRDefault="005D5971" w:rsidP="001A32B9">
      <w:pPr>
        <w:spacing w:after="0" w:line="240" w:lineRule="auto"/>
        <w:ind w:firstLine="720"/>
        <w:jc w:val="both"/>
        <w:rPr>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001A32B9" w:rsidRPr="007E32EA">
        <w:rPr>
          <w:rStyle w:val="tlid-translation"/>
          <w:rFonts w:asciiTheme="majorBidi" w:hAnsiTheme="majorBidi" w:cstheme="majorBidi"/>
          <w:color w:val="000000" w:themeColor="text1"/>
          <w:sz w:val="24"/>
          <w:szCs w:val="24"/>
          <w:lang w:val="id-ID"/>
        </w:rPr>
        <w:t>fokus dialektikanya</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dianggap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aktif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berperan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merancang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mampu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menentukan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kebutuhan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merencanakan</w:t>
      </w:r>
      <w:proofErr w:type="spellEnd"/>
      <w:r w:rsidRPr="007E32EA">
        <w:rPr>
          <w:rStyle w:val="tlid-translation"/>
          <w:rFonts w:asciiTheme="majorBidi" w:hAnsiTheme="majorBidi" w:cstheme="majorBidi"/>
          <w:color w:val="000000" w:themeColor="text1"/>
          <w:sz w:val="24"/>
          <w:szCs w:val="24"/>
        </w:rPr>
        <w:t xml:space="preserve"> strategi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mengevaluasi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fasilitator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inspirasi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berpikir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kritis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refleksi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pengambilan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keputusan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{"citationItems":[{"id":"ITEM-1","itemData":{"author":[{"dropping-particle":"","family":"Kenyon, Chris, &amp; Hase","given":"Stewart","non-dropping-particle":"","parse-names":false,"suffix":""}],"container-title":"International Journal of Higher Education","id":"ITEM-1","issue":"3","issued":{"date-parts":[["2013"]]},"page":"23-32.","title":"Heutagogy as a Framework for Teaching Self-Determined Learning.","type":"article-journal","volume":"2"},"uris":["http://www.mendeley.com/documents/?uuid=f9140889-32bf-415d-8b9e-54a97bdda559"]}],"mendeley":{"formattedCitation":"(Kenyon, Chris, &amp; Hase, 2013)","plainTextFormattedCitation":"(Kenyon, Chris, &amp; Hase, 2013)","previouslyFormattedCitation":"(Kenyon, Chris, &amp; Hase, 2013)"},"properties":{"noteIndex":0},"schema":"https://github.com/citation-style-language/schema/raw/master/csl-citation.json"}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(Kenyon, Chris, &amp; Hase, 2013)</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001A32B9" w:rsidRPr="007E32EA">
        <w:rPr>
          <w:rFonts w:asciiTheme="majorBidi" w:hAnsiTheme="majorBidi" w:cstheme="majorBidi"/>
          <w:color w:val="000000" w:themeColor="text1"/>
          <w:sz w:val="24"/>
          <w:szCs w:val="24"/>
          <w:lang w:val="id-ID"/>
        </w:rPr>
        <w:t xml:space="preserve"> </w:t>
      </w:r>
      <w:r w:rsidR="001A32B9" w:rsidRPr="007E32EA">
        <w:rPr>
          <w:rFonts w:asciiTheme="majorBidi" w:hAnsiTheme="majorBidi" w:cstheme="majorBidi"/>
          <w:color w:val="000000" w:themeColor="text1"/>
          <w:sz w:val="24"/>
          <w:szCs w:val="24"/>
          <w:lang w:val="id-ID"/>
        </w:rPr>
        <w:t>Eksplorasi mendalam memainkan peran yang sangat penting bagi pelajar dalam mengembangkan pemahaman yang lebih dalam dan keterampilan yang lebih luas dalam berbagai bidang.</w:t>
      </w:r>
      <w:r w:rsidR="001A32B9" w:rsidRPr="007E32EA">
        <w:rPr>
          <w:rFonts w:asciiTheme="majorBidi" w:hAnsiTheme="majorBidi" w:cstheme="majorBidi"/>
          <w:color w:val="000000" w:themeColor="text1"/>
          <w:sz w:val="24"/>
          <w:szCs w:val="24"/>
          <w:lang w:val="id-ID"/>
        </w:rPr>
        <w:t xml:space="preserve"> </w:t>
      </w:r>
      <w:r w:rsidR="001A32B9" w:rsidRPr="007E32EA">
        <w:rPr>
          <w:rFonts w:asciiTheme="majorBidi" w:hAnsiTheme="majorBidi" w:cstheme="majorBidi"/>
          <w:color w:val="000000" w:themeColor="text1"/>
          <w:sz w:val="24"/>
          <w:szCs w:val="24"/>
          <w:lang w:val="id-ID"/>
        </w:rPr>
        <w:t>Eksplorasi mendalam memungkinkan pelajar untuk berpikir di luar batas konvensional dan mengembangkan kreativitas mereka. Ketika mereka mendalami suatu topik, mereka dapat menemukan hubungan yang tidak terlihat sebelumnya, memecahkan masalah dengan cara yang inovatif, atau menghasilkan gagasan baru yang orisinal. Eksplorasi mendalam merangsang imajinasi pelajar dan membuka pintu untuk eksperimen dan penemuan baru</w:t>
      </w:r>
      <w:r w:rsidR="001A32B9" w:rsidRPr="007E32EA">
        <w:rPr>
          <w:rFonts w:asciiTheme="majorBidi" w:hAnsiTheme="majorBidi" w:cstheme="majorBidi"/>
          <w:color w:val="000000" w:themeColor="text1"/>
          <w:sz w:val="24"/>
          <w:szCs w:val="24"/>
          <w:lang w:val="id-ID"/>
        </w:rPr>
        <w:t xml:space="preserve"> </w:t>
      </w:r>
      <w:r w:rsidR="001A32B9" w:rsidRPr="007E32EA">
        <w:rPr>
          <w:rStyle w:val="FootnoteReference"/>
          <w:rFonts w:asciiTheme="majorBidi" w:hAnsiTheme="majorBidi" w:cstheme="majorBidi"/>
          <w:color w:val="000000" w:themeColor="text1"/>
          <w:sz w:val="24"/>
          <w:szCs w:val="24"/>
          <w:lang w:val="id-ID"/>
        </w:rPr>
        <w:fldChar w:fldCharType="begin" w:fldLock="1"/>
      </w:r>
      <w:r w:rsidR="001A32B9" w:rsidRPr="007E32EA">
        <w:rPr>
          <w:rFonts w:asciiTheme="majorBidi" w:hAnsiTheme="majorBidi" w:cstheme="majorBidi"/>
          <w:color w:val="000000" w:themeColor="text1"/>
          <w:sz w:val="24"/>
          <w:szCs w:val="24"/>
          <w:lang w:val="id-ID"/>
        </w:rPr>
        <w:instrText>ADDIN CSL_CITATION {"citationItems":[{"id":"ITEM-1","itemData":{"abstract":"Pengalaman guru dalam berkesenian dan pengalaman guru dalam proses penciptaan karya hingga khususnya pengalaman artistik bagi anak berkebutuhan khusus sangatlah penting, namun masih banyak yang belum mempunyai pengalaman tersebut. Penelitian ini bertujuan untuk mengetahui hal-hal yang berkaitan dengan pelaksanaan kegiatan pembelajaran kreativitas di SD/SMP Inklusi di Purwokerto yang menjadi fokus sutamanya adalah mengetahui faktor-faktor apa saja yang menimbulkan hambatan. Penelitian ini menggunakan metode kualitatif dengan pengumpulan data berupa wawancara dan observasi. Berdasarkan hasil penelitian diketahui bahwa dalam mengajarkan kreatifitas pada Anak Berkebutuhan Khusus memiliki berbagai kendala diantaranya tidak tersedianya sarana dan prasarana pembelajaran untuk praktek seni seperti ruang khusus seni. Selain itu juga pada media penunjang pembelajaran yang masih sulit untuk diperoleh.","author":[{"dropping-particle":"","family":"Mareza","given":"Lia","non-dropping-particle":"","parse-names":false,"suffix":""}],"container-title":"Jurnal Indigenous","id":"ITEM-1","issue":"2","issued":{"date-parts":[["2016"]]},"page":"99-105","title":"Pengajaran Kreativitas Anak Berkebutuhan Khusus pada Pendidikan Inklusi","type":"article-journal","volume":"1"},"uris":["http://www.mendeley.com/documents/?uuid=fad47146-1c67-44d7-b766-7e1af8a6d3d5"]}],"mendeley":{"formattedCitation":"(Mareza, 2016)","plainTextFormattedCitation":"(Mareza, 2016)","previouslyFormattedCitation":"(Mareza, 2016)"},"properties":{"noteIndex":0},"schema":"https://github.com/citation-style-language/schema/raw/master/csl-citation.json"}</w:instrText>
      </w:r>
      <w:r w:rsidR="001A32B9" w:rsidRPr="007E32EA">
        <w:rPr>
          <w:rStyle w:val="FootnoteReference"/>
          <w:rFonts w:asciiTheme="majorBidi" w:hAnsiTheme="majorBidi" w:cstheme="majorBidi"/>
          <w:color w:val="000000" w:themeColor="text1"/>
          <w:sz w:val="24"/>
          <w:szCs w:val="24"/>
          <w:lang w:val="id-ID"/>
        </w:rPr>
        <w:fldChar w:fldCharType="separate"/>
      </w:r>
      <w:r w:rsidR="001A32B9" w:rsidRPr="007E32EA">
        <w:rPr>
          <w:rFonts w:asciiTheme="majorBidi" w:hAnsiTheme="majorBidi" w:cstheme="majorBidi"/>
          <w:noProof/>
          <w:color w:val="000000" w:themeColor="text1"/>
          <w:sz w:val="24"/>
          <w:szCs w:val="24"/>
          <w:lang w:val="id-ID"/>
        </w:rPr>
        <w:t>(Mareza, 2016)</w:t>
      </w:r>
      <w:r w:rsidR="001A32B9" w:rsidRPr="007E32EA">
        <w:rPr>
          <w:rStyle w:val="FootnoteReference"/>
          <w:rFonts w:asciiTheme="majorBidi" w:hAnsiTheme="majorBidi" w:cstheme="majorBidi"/>
          <w:color w:val="000000" w:themeColor="text1"/>
          <w:sz w:val="24"/>
          <w:szCs w:val="24"/>
          <w:lang w:val="id-ID"/>
        </w:rPr>
        <w:fldChar w:fldCharType="end"/>
      </w:r>
      <w:r w:rsidR="001A32B9" w:rsidRPr="007E32EA">
        <w:rPr>
          <w:rFonts w:asciiTheme="majorBidi" w:hAnsiTheme="majorBidi" w:cstheme="majorBidi"/>
          <w:color w:val="000000" w:themeColor="text1"/>
          <w:sz w:val="24"/>
          <w:szCs w:val="24"/>
          <w:lang w:val="id-ID"/>
        </w:rPr>
        <w:t>.</w:t>
      </w:r>
    </w:p>
    <w:p w14:paraId="288085C0" w14:textId="71CC687E" w:rsidR="006A12AE" w:rsidRPr="007E32EA" w:rsidRDefault="001A32B9" w:rsidP="006A12AE">
      <w:pPr>
        <w:spacing w:after="0" w:line="240" w:lineRule="auto"/>
        <w:ind w:firstLine="720"/>
        <w:jc w:val="both"/>
        <w:rPr>
          <w:rFonts w:asciiTheme="majorBidi" w:hAnsiTheme="majorBidi" w:cstheme="majorBidi"/>
          <w:color w:val="000000" w:themeColor="text1"/>
          <w:sz w:val="24"/>
          <w:szCs w:val="24"/>
          <w:lang w:val="id-ID"/>
        </w:rPr>
      </w:pPr>
      <w:r w:rsidRPr="007E32EA">
        <w:rPr>
          <w:rFonts w:asciiTheme="majorBidi" w:hAnsiTheme="majorBidi" w:cstheme="majorBidi"/>
          <w:color w:val="000000" w:themeColor="text1"/>
          <w:sz w:val="24"/>
          <w:szCs w:val="24"/>
          <w:lang w:val="id-ID"/>
        </w:rPr>
        <w:t>Disamping itu,</w:t>
      </w:r>
      <w:r w:rsidRPr="007E32EA">
        <w:rPr>
          <w:rFonts w:asciiTheme="majorBidi" w:hAnsiTheme="majorBidi" w:cstheme="majorBidi"/>
          <w:color w:val="000000" w:themeColor="text1"/>
          <w:sz w:val="24"/>
          <w:szCs w:val="24"/>
          <w:lang w:val="id-ID"/>
        </w:rPr>
        <w:t xml:space="preserve"> </w:t>
      </w:r>
      <w:r w:rsidRPr="007E32EA">
        <w:rPr>
          <w:rFonts w:asciiTheme="majorBidi" w:hAnsiTheme="majorBidi" w:cstheme="majorBidi"/>
          <w:color w:val="000000" w:themeColor="text1"/>
          <w:sz w:val="24"/>
          <w:szCs w:val="24"/>
          <w:lang w:val="id-ID"/>
        </w:rPr>
        <w:t>pembelajaran yang menge</w:t>
      </w:r>
      <w:r w:rsidRPr="007E32EA">
        <w:rPr>
          <w:rFonts w:asciiTheme="majorBidi" w:hAnsiTheme="majorBidi" w:cstheme="majorBidi"/>
          <w:color w:val="000000" w:themeColor="text1"/>
          <w:sz w:val="24"/>
          <w:szCs w:val="24"/>
          <w:lang w:val="id-ID"/>
        </w:rPr>
        <w:t>ksplorasi mendalam memungkinkan pelajar untuk mengeksplorasi minat dan passion pribadi mereka dengan lebih mendalam. Mereka dapat fokus pada topik atau bidang yang mereka sukai dan mengembangkan pemahaman yang lebih luas dan mendalam di dalamnya. Ini dapat memberikan kepuasan pribadi dan membantu mereka menemukan arah karir atau jalan yang mereka ingin tempuh di masa depan</w:t>
      </w:r>
      <w:r w:rsidRPr="007E32EA">
        <w:rPr>
          <w:rFonts w:asciiTheme="majorBidi" w:hAnsiTheme="majorBidi" w:cstheme="majorBidi"/>
          <w:color w:val="000000" w:themeColor="text1"/>
          <w:sz w:val="24"/>
          <w:szCs w:val="24"/>
          <w:lang w:val="id-ID"/>
        </w:rPr>
        <w:t xml:space="preserve"> </w:t>
      </w:r>
      <w:r w:rsidRPr="007E32EA">
        <w:rPr>
          <w:rFonts w:asciiTheme="majorBidi" w:hAnsiTheme="majorBidi" w:cstheme="majorBidi"/>
          <w:color w:val="000000" w:themeColor="text1"/>
          <w:sz w:val="24"/>
          <w:szCs w:val="24"/>
          <w:lang w:val="id-ID"/>
        </w:rPr>
        <w:fldChar w:fldCharType="begin" w:fldLock="1"/>
      </w:r>
      <w:r w:rsidR="004D244D" w:rsidRPr="007E32EA">
        <w:rPr>
          <w:rFonts w:asciiTheme="majorBidi" w:hAnsiTheme="majorBidi" w:cstheme="majorBidi"/>
          <w:color w:val="000000" w:themeColor="text1"/>
          <w:sz w:val="24"/>
          <w:szCs w:val="24"/>
          <w:lang w:val="id-ID"/>
        </w:rPr>
        <w:instrText>ADDIN CSL_CITATION {"citationItems":[{"id":"ITEM-1","itemData":{"DOI":"10.21009/jiv.1301.4","ISSN":"1907-9176","abstract":"The research was distributed by the facts on the ground about the condition during the process of the achievement of early-childhood education that is not optimal. The process of educational achievement in question is the value of a character, critical-thinking ability and psychomotor early childhood. This research was conducted to find out the condition of the development of the value of the character, critical thinking and psychomotor children aged 5-6 years. This research uses survey method. The subjects for the students involved are early-childhood kindergarten Nurul Ilmi and TK Negeri Pembina. The number samples of this research in the study as many as 40 people. Long research conducted about two months. Instrument in this study using structured observation and documentation. The results from this study indicate that the profile of the value of the character, critical thinking and psychomotor children aged 5-6 years in kindergarten Nurul Ilmi Tasikmalaya and TK Negeri Pembina Tasikmalaya results still do not match expectations. This is apparent in the findings in kindergarten Nurul Ilmi that profile the value of character of 50.06%, critical thinking of 49.80% and psychomotor 50.87%. Whereas in TK Negeri Pembina character value profile of 51.22%, critical thinking of 50.98% and psychomotor 52.17%. Based on these findings, it is hoped all components in school, especially teachers can improve performance in order to optimize the potential of learners.\r  \r References\r Ali, M. (2011). Memahami riset perilaku dan sosial. Jakarta: Bumi Aksara.\r Ardiyansyah, E.C.A., (2012). Pengaruh permainan tradisional terhadap peningkatan keterampilansosial anak prasekolah. Disertasi. Surabaya: UIN Sunan Ampel Surabaya.\r Bloom, B. S. dkk. (1956). Taxonomy of educational objectives. New York: David McKay. \r Ennis, R.H. (2011). The nature of critical thinking: An outline of critical thinking dispositions and disabilities. Sixth International Conference on Thinking at MIT Cambridge. Diakses melalui http://faculty.education.illinois.edu/rhennis/documents/TheNatureofCriticalThinking_51711_000.pdf\r Geldard, K. &amp; Gerald, D. (2012). Konseling anak-anak. Jakarta: Indeks.\r Hurlock, E. B. (2012). Psikologi perkembangan. Jakarta: Erlangga.\r Judiani, S. (2010). Implementasi pendidikan karakter di sekolah dasar melalui penguatan pelaksanaan kurikulum. Jurnal Pendidikan dan Kebudayaan, 16(9), 280-289. doi: http://dx.doi.org/10.24832/jpnk.v16i9.519\r Nurihsan, A. J. &amp; Agustin, M. (2011…","author":[{"dropping-particle":"","family":"Hidayat","given":"Syarip","non-dropping-particle":"","parse-names":false,"suffix":""},{"dropping-particle":"","family":"Nur","given":"Lutfi","non-dropping-particle":"","parse-names":false,"suffix":""}],"container-title":"JIV-Jurnal Ilmiah Visi","id":"ITEM-1","issue":"1","issued":{"date-parts":[["2018"]]},"page":"29-35","title":"Nilai Karakter, Berpikir Kritis Dan Psikomotorik Anak Usia Dini","type":"article-journal","volume":"13"},"uris":["http://www.mendeley.com/documents/?uuid=e96156ea-77b5-478c-904a-f678a6416308"]}],"mendeley":{"formattedCitation":"(Hidayat &amp; Nur, 2018)","plainTextFormattedCitation":"(Hidayat &amp; Nur, 2018)","previouslyFormattedCitation":"(Hidayat &amp; Nur, 2018)"},"properties":{"noteIndex":0},"schema":"https://github.com/citation-style-language/schema/raw/master/csl-citation.json"}</w:instrText>
      </w:r>
      <w:r w:rsidRPr="007E32EA">
        <w:rPr>
          <w:rFonts w:asciiTheme="majorBidi" w:hAnsiTheme="majorBidi" w:cstheme="majorBidi"/>
          <w:color w:val="000000" w:themeColor="text1"/>
          <w:sz w:val="24"/>
          <w:szCs w:val="24"/>
          <w:lang w:val="id-ID"/>
        </w:rPr>
        <w:fldChar w:fldCharType="separate"/>
      </w:r>
      <w:r w:rsidRPr="007E32EA">
        <w:rPr>
          <w:rFonts w:asciiTheme="majorBidi" w:hAnsiTheme="majorBidi" w:cstheme="majorBidi"/>
          <w:noProof/>
          <w:color w:val="000000" w:themeColor="text1"/>
          <w:sz w:val="24"/>
          <w:szCs w:val="24"/>
          <w:lang w:val="id-ID"/>
        </w:rPr>
        <w:t>(Hidayat &amp; Nur, 2018)</w:t>
      </w:r>
      <w:r w:rsidRPr="007E32EA">
        <w:rPr>
          <w:rFonts w:asciiTheme="majorBidi" w:hAnsiTheme="majorBidi" w:cstheme="majorBidi"/>
          <w:color w:val="000000" w:themeColor="text1"/>
          <w:sz w:val="24"/>
          <w:szCs w:val="24"/>
          <w:lang w:val="id-ID"/>
        </w:rPr>
        <w:fldChar w:fldCharType="end"/>
      </w:r>
      <w:r w:rsidRPr="007E32EA">
        <w:rPr>
          <w:rFonts w:asciiTheme="majorBidi" w:hAnsiTheme="majorBidi" w:cstheme="majorBidi"/>
          <w:color w:val="000000" w:themeColor="text1"/>
          <w:sz w:val="24"/>
          <w:szCs w:val="24"/>
          <w:lang w:val="id-ID"/>
        </w:rPr>
        <w:t>.</w:t>
      </w:r>
      <w:r w:rsidRPr="007E32EA">
        <w:rPr>
          <w:rFonts w:asciiTheme="majorBidi" w:hAnsiTheme="majorBidi" w:cstheme="majorBidi"/>
          <w:color w:val="000000" w:themeColor="text1"/>
          <w:sz w:val="24"/>
          <w:szCs w:val="24"/>
          <w:lang w:val="id-ID"/>
        </w:rPr>
        <w:t xml:space="preserve"> Hal tersebut juga didukung oleh Depdiknas, mereka </w:t>
      </w:r>
      <w:r w:rsidRPr="007E32EA">
        <w:rPr>
          <w:rFonts w:asciiTheme="majorBidi" w:hAnsiTheme="majorBidi" w:cstheme="majorBidi"/>
          <w:color w:val="000000" w:themeColor="text1"/>
          <w:sz w:val="24"/>
          <w:szCs w:val="24"/>
          <w:lang w:val="id-ID"/>
        </w:rPr>
        <w:t>memaparkan bahwa pengembangan</w:t>
      </w:r>
      <w:r w:rsidRPr="007E32EA">
        <w:rPr>
          <w:rFonts w:asciiTheme="majorBidi" w:hAnsiTheme="majorBidi" w:cstheme="majorBidi"/>
          <w:color w:val="000000" w:themeColor="text1"/>
          <w:sz w:val="24"/>
          <w:szCs w:val="24"/>
          <w:lang w:val="id-ID"/>
        </w:rPr>
        <w:t xml:space="preserve"> </w:t>
      </w:r>
      <w:r w:rsidRPr="007E32EA">
        <w:rPr>
          <w:rFonts w:asciiTheme="majorBidi" w:hAnsiTheme="majorBidi" w:cstheme="majorBidi"/>
          <w:color w:val="000000" w:themeColor="text1"/>
          <w:sz w:val="24"/>
          <w:szCs w:val="24"/>
          <w:lang w:val="id-ID"/>
        </w:rPr>
        <w:t>diri bertujuan memberikan kesempatan kepada peserta didik untuk</w:t>
      </w:r>
      <w:r w:rsidRPr="007E32EA">
        <w:rPr>
          <w:rFonts w:asciiTheme="majorBidi" w:hAnsiTheme="majorBidi" w:cstheme="majorBidi"/>
          <w:color w:val="000000" w:themeColor="text1"/>
          <w:sz w:val="24"/>
          <w:szCs w:val="24"/>
          <w:lang w:val="id-ID"/>
        </w:rPr>
        <w:t xml:space="preserve"> </w:t>
      </w:r>
      <w:r w:rsidRPr="007E32EA">
        <w:rPr>
          <w:rFonts w:asciiTheme="majorBidi" w:hAnsiTheme="majorBidi" w:cstheme="majorBidi"/>
          <w:color w:val="000000" w:themeColor="text1"/>
          <w:sz w:val="24"/>
          <w:szCs w:val="24"/>
          <w:lang w:val="id-ID"/>
        </w:rPr>
        <w:t xml:space="preserve">mengembangkan dan </w:t>
      </w:r>
      <w:r w:rsidRPr="007E32EA">
        <w:rPr>
          <w:rFonts w:asciiTheme="majorBidi" w:hAnsiTheme="majorBidi" w:cstheme="majorBidi"/>
          <w:color w:val="000000" w:themeColor="text1"/>
          <w:sz w:val="24"/>
          <w:szCs w:val="24"/>
          <w:lang w:val="id-ID"/>
        </w:rPr>
        <w:lastRenderedPageBreak/>
        <w:t>mengekspresikan diri sesuai dengan kebutuhan,</w:t>
      </w:r>
      <w:r w:rsidRPr="007E32EA">
        <w:rPr>
          <w:rFonts w:asciiTheme="majorBidi" w:hAnsiTheme="majorBidi" w:cstheme="majorBidi"/>
          <w:color w:val="000000" w:themeColor="text1"/>
          <w:sz w:val="24"/>
          <w:szCs w:val="24"/>
          <w:lang w:val="id-ID"/>
        </w:rPr>
        <w:t xml:space="preserve"> </w:t>
      </w:r>
      <w:r w:rsidRPr="007E32EA">
        <w:rPr>
          <w:rFonts w:asciiTheme="majorBidi" w:hAnsiTheme="majorBidi" w:cstheme="majorBidi"/>
          <w:color w:val="000000" w:themeColor="text1"/>
          <w:sz w:val="24"/>
          <w:szCs w:val="24"/>
          <w:lang w:val="id-ID"/>
        </w:rPr>
        <w:t>potensi, bakat, minat, kondisi, dan perkembangan peserta didik dengan</w:t>
      </w:r>
      <w:r w:rsidRPr="007E32EA">
        <w:rPr>
          <w:rFonts w:asciiTheme="majorBidi" w:hAnsiTheme="majorBidi" w:cstheme="majorBidi"/>
          <w:color w:val="000000" w:themeColor="text1"/>
          <w:sz w:val="24"/>
          <w:szCs w:val="24"/>
          <w:lang w:val="id-ID"/>
        </w:rPr>
        <w:t xml:space="preserve"> </w:t>
      </w:r>
      <w:r w:rsidRPr="007E32EA">
        <w:rPr>
          <w:rFonts w:asciiTheme="majorBidi" w:hAnsiTheme="majorBidi" w:cstheme="majorBidi"/>
          <w:color w:val="000000" w:themeColor="text1"/>
          <w:sz w:val="24"/>
          <w:szCs w:val="24"/>
          <w:lang w:val="id-ID"/>
        </w:rPr>
        <w:t>memperbaiki kondisi sekolah/madrasah</w:t>
      </w:r>
      <w:r w:rsidRPr="007E32EA">
        <w:rPr>
          <w:rFonts w:asciiTheme="majorBidi" w:hAnsiTheme="majorBidi" w:cstheme="majorBidi"/>
          <w:color w:val="000000" w:themeColor="text1"/>
          <w:sz w:val="24"/>
          <w:szCs w:val="24"/>
          <w:lang w:val="id-ID"/>
        </w:rPr>
        <w:t xml:space="preserve"> </w:t>
      </w:r>
      <w:r w:rsidR="004D244D" w:rsidRPr="007E32EA">
        <w:rPr>
          <w:rFonts w:asciiTheme="majorBidi" w:hAnsiTheme="majorBidi" w:cstheme="majorBidi"/>
          <w:color w:val="000000" w:themeColor="text1"/>
          <w:sz w:val="24"/>
          <w:szCs w:val="24"/>
          <w:lang w:val="id-ID"/>
        </w:rPr>
        <w:fldChar w:fldCharType="begin" w:fldLock="1"/>
      </w:r>
      <w:r w:rsidR="006A12AE" w:rsidRPr="007E32EA">
        <w:rPr>
          <w:rFonts w:asciiTheme="majorBidi" w:hAnsiTheme="majorBidi" w:cstheme="majorBidi"/>
          <w:color w:val="000000" w:themeColor="text1"/>
          <w:sz w:val="24"/>
          <w:szCs w:val="24"/>
          <w:lang w:val="id-ID"/>
        </w:rPr>
        <w:instrText>ADDIN CSL_CITATION {"citationItems":[{"id":"ITEM-1","itemData":{"author":[{"dropping-particle":"","family":"PERATURAN MENTERI PENDIDIKAN NASIONAL REPUBLIK INDONESIA","given":"","non-dropping-particle":"","parse-names":false,"suffix":""}],"container-title":"NOMOR 23 TAHUN 2006","id":"ITEM-1","issued":{"date-parts":[["2006"]]},"page":"3","title":"STANDAR KOMPETENSI LULUSAN UNTUK SATUAN PENDIDIKAN DASAR DAN MENENGAH","type":"article-newspaper"},"uris":["http://www.mendeley.com/documents/?uuid=f4636a14-37f2-49da-9107-2d0a818b598f"]}],"mendeley":{"formattedCitation":"(PERATURAN MENTERI PENDIDIKAN NASIONAL REPUBLIK INDONESIA, 2006)","manualFormatting":"(Peraturan Menteri Pendidikan Nasional Republik Indonesia, 2006)","plainTextFormattedCitation":"(PERATURAN MENTERI PENDIDIKAN NASIONAL REPUBLIK INDONESIA, 2006)","previouslyFormattedCitation":"(PERATURAN MENTERI PENDIDIKAN NASIONAL REPUBLIK INDONESIA, 2006)"},"properties":{"noteIndex":0},"schema":"https://github.com/citation-style-language/schema/raw/master/csl-citation.json"}</w:instrText>
      </w:r>
      <w:r w:rsidR="004D244D" w:rsidRPr="007E32EA">
        <w:rPr>
          <w:rFonts w:asciiTheme="majorBidi" w:hAnsiTheme="majorBidi" w:cstheme="majorBidi"/>
          <w:color w:val="000000" w:themeColor="text1"/>
          <w:sz w:val="24"/>
          <w:szCs w:val="24"/>
          <w:lang w:val="id-ID"/>
        </w:rPr>
        <w:fldChar w:fldCharType="separate"/>
      </w:r>
      <w:r w:rsidR="004D244D" w:rsidRPr="007E32EA">
        <w:rPr>
          <w:rFonts w:asciiTheme="majorBidi" w:hAnsiTheme="majorBidi" w:cstheme="majorBidi"/>
          <w:noProof/>
          <w:color w:val="000000" w:themeColor="text1"/>
          <w:sz w:val="24"/>
          <w:szCs w:val="24"/>
          <w:lang w:val="id-ID"/>
        </w:rPr>
        <w:t>(Peraturan Menteri Pendidikan Nasional Republik Indonesia, 2006)</w:t>
      </w:r>
      <w:r w:rsidR="004D244D" w:rsidRPr="007E32EA">
        <w:rPr>
          <w:rFonts w:asciiTheme="majorBidi" w:hAnsiTheme="majorBidi" w:cstheme="majorBidi"/>
          <w:color w:val="000000" w:themeColor="text1"/>
          <w:sz w:val="24"/>
          <w:szCs w:val="24"/>
          <w:lang w:val="id-ID"/>
        </w:rPr>
        <w:fldChar w:fldCharType="end"/>
      </w:r>
      <w:r w:rsidRPr="007E32EA">
        <w:rPr>
          <w:rFonts w:asciiTheme="majorBidi" w:hAnsiTheme="majorBidi" w:cstheme="majorBidi"/>
          <w:color w:val="000000" w:themeColor="text1"/>
          <w:sz w:val="24"/>
          <w:szCs w:val="24"/>
          <w:lang w:val="id-ID"/>
        </w:rPr>
        <w:t>.</w:t>
      </w:r>
    </w:p>
    <w:p w14:paraId="1F958A6F" w14:textId="77777777" w:rsidR="006A12AE" w:rsidRPr="007E32EA" w:rsidRDefault="005D5971" w:rsidP="006A12AE">
      <w:pPr>
        <w:spacing w:after="0" w:line="240" w:lineRule="auto"/>
        <w:ind w:firstLine="720"/>
        <w:jc w:val="both"/>
        <w:rPr>
          <w:rStyle w:val="tlid-translation"/>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Sedangkan</w:t>
      </w:r>
      <w:proofErr w:type="spellEnd"/>
      <w:r w:rsidRPr="007E32EA">
        <w:rPr>
          <w:rStyle w:val="tlid-translation"/>
          <w:rFonts w:asciiTheme="majorBidi" w:hAnsiTheme="majorBidi" w:cstheme="majorBidi"/>
          <w:color w:val="000000" w:themeColor="text1"/>
          <w:sz w:val="24"/>
          <w:szCs w:val="24"/>
        </w:rPr>
        <w:t xml:space="preserve"> </w:t>
      </w:r>
      <w:r w:rsidR="004D244D" w:rsidRPr="007E32EA">
        <w:rPr>
          <w:rStyle w:val="tlid-translation"/>
          <w:rFonts w:asciiTheme="majorBidi" w:hAnsiTheme="majorBidi" w:cstheme="majorBidi"/>
          <w:color w:val="000000" w:themeColor="text1"/>
          <w:sz w:val="24"/>
          <w:szCs w:val="24"/>
          <w:lang w:val="id-ID"/>
        </w:rPr>
        <w:t xml:space="preserve">pemecahan kreatif menjadi langkah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004D244D" w:rsidRPr="007E32EA">
        <w:rPr>
          <w:rStyle w:val="tlid-translation"/>
          <w:rFonts w:asciiTheme="majorBidi" w:hAnsiTheme="majorBidi" w:cstheme="majorBidi"/>
          <w:color w:val="000000" w:themeColor="text1"/>
          <w:sz w:val="24"/>
          <w:szCs w:val="24"/>
          <w:lang w:val="id-ID"/>
        </w:rPr>
        <w:t xml:space="preserve">aspek </w:t>
      </w:r>
      <w:proofErr w:type="spellStart"/>
      <w:r w:rsidRPr="007E32EA">
        <w:rPr>
          <w:rStyle w:val="tlid-translation"/>
          <w:rFonts w:asciiTheme="majorBidi" w:hAnsiTheme="majorBidi" w:cstheme="majorBidi"/>
          <w:color w:val="000000" w:themeColor="text1"/>
          <w:sz w:val="24"/>
          <w:szCs w:val="24"/>
        </w:rPr>
        <w:t>psikologi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mengacu</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keyakinan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terhadap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situasi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tertentu</w:t>
      </w:r>
      <w:proofErr w:type="spellEnd"/>
      <w:r w:rsidRPr="007E32EA">
        <w:rPr>
          <w:rStyle w:val="tlid-translation"/>
          <w:rFonts w:asciiTheme="majorBidi" w:hAnsiTheme="majorBidi" w:cstheme="majorBidi"/>
          <w:color w:val="000000" w:themeColor="text1"/>
          <w:sz w:val="24"/>
          <w:szCs w:val="24"/>
        </w:rPr>
        <w:t xml:space="preserve">. </w:t>
      </w:r>
      <w:r w:rsidR="004D244D" w:rsidRPr="007E32EA">
        <w:rPr>
          <w:rStyle w:val="tlid-translation"/>
          <w:rFonts w:asciiTheme="majorBidi" w:hAnsiTheme="majorBidi" w:cstheme="majorBidi"/>
          <w:color w:val="000000" w:themeColor="text1"/>
          <w:sz w:val="24"/>
          <w:szCs w:val="24"/>
          <w:lang w:val="id-ID"/>
        </w:rPr>
        <w:t>Penyesuaian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diri</w:t>
      </w:r>
      <w:proofErr w:type="spellEnd"/>
      <w:r w:rsidRPr="007E32EA">
        <w:rPr>
          <w:rStyle w:val="tlid-translation"/>
          <w:rFonts w:asciiTheme="majorBidi" w:hAnsiTheme="majorBidi" w:cstheme="majorBidi"/>
          <w:color w:val="000000" w:themeColor="text1"/>
          <w:sz w:val="24"/>
          <w:szCs w:val="24"/>
        </w:rPr>
        <w:t xml:space="preserve"> </w:t>
      </w:r>
      <w:r w:rsidR="004D244D" w:rsidRPr="007E32EA">
        <w:rPr>
          <w:rStyle w:val="tlid-translation"/>
          <w:rFonts w:asciiTheme="majorBidi" w:hAnsiTheme="majorBidi" w:cstheme="majorBidi"/>
          <w:color w:val="000000" w:themeColor="text1"/>
          <w:sz w:val="24"/>
          <w:szCs w:val="24"/>
          <w:lang w:val="id-ID"/>
        </w:rPr>
        <w:t>tersebut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krusial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motivasi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pencapaian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kesejahteraan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pribadi</w:t>
      </w:r>
      <w:proofErr w:type="spellEnd"/>
      <w:r w:rsidRPr="007E32EA">
        <w:rPr>
          <w:rStyle w:val="tlid-translation"/>
          <w:rFonts w:asciiTheme="majorBidi" w:hAnsiTheme="majorBidi" w:cstheme="majorBidi"/>
          <w:color w:val="000000" w:themeColor="text1"/>
          <w:sz w:val="24"/>
          <w:szCs w:val="24"/>
        </w:rPr>
        <w:t xml:space="preserve"> </w:t>
      </w:r>
      <w:r w:rsidR="004D244D" w:rsidRPr="007E32EA">
        <w:rPr>
          <w:rStyle w:val="tlid-translation"/>
          <w:rFonts w:asciiTheme="majorBidi" w:hAnsiTheme="majorBidi" w:cstheme="majorBidi"/>
          <w:color w:val="000000" w:themeColor="text1"/>
          <w:sz w:val="24"/>
          <w:szCs w:val="24"/>
          <w:lang w:val="id-ID"/>
        </w:rPr>
        <w:t xml:space="preserve">untuk bisa memaksimalkan diri dan tidak tergantung terhadap keterbatasan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{"citationItems":[{"id":"ITEM-1","itemData":{"ISBN":"1986206270","abstract":"Individual differences that need to be considered in the implementation of teaching in the classroom are factors that concern the readiness of children to receive teaching because these differences will determine the overall education system. These differences are with other individual approaches as well, but it remains to be realized that education does not merely aim to develop individuals as individuals, but also in relation to the life patterns of people who vary. Factors that influence individual differences are: self-concept, anxiety experienced by students, motivation to learn.","author":[{"dropping-particle":"","family":"Riswanti","given":"Cyintia","non-dropping-particle":"","parse-names":false,"suffix":""},{"dropping-particle":"","family":"Halimah","given":"Siti","non-dropping-particle":"","parse-names":false,"suffix":""},{"dropping-particle":"","family":"Magdalena","given":"Ina","non-dropping-particle":"","parse-names":false,"suffix":""},{"dropping-particle":"","family":"Tiarma","given":"&amp;","non-dropping-particle":"","parse-names":false,"suffix":""},{"dropping-particle":"","family":"Silaban","given":"Sintya","non-dropping-particle":"","parse-names":false,"suffix":""}],"container-title":"Jurnal Pendidikan dan Dakwah","id":"ITEM-1","issue":"1","issued":{"date-parts":[["2020"]]},"page":"97-108","title":"Perbedaan Individu dalam Lingkup Pendidikan","type":"article-journal","volume":"2"},"uris":["http://www.mendeley.com/documents/?uuid=5493f7bc-a39f-4d61-a8a5-be564734bce6"]}],"mendeley":{"formattedCitation":"(Riswanti et al., 2020)","plainTextFormattedCitation":"(Riswanti et al., 2020)","previouslyFormattedCitation":"(Riswanti et al., 2020)"},"properties":{"noteIndex":0},"schema":"https://github.com/citation-style-language/schema/raw/master/csl-citation.json"}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bCs/>
          <w:noProof/>
          <w:color w:val="000000" w:themeColor="text1"/>
          <w:sz w:val="24"/>
          <w:szCs w:val="24"/>
        </w:rPr>
        <w:t>(Riswanti et al., 2020)</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 xml:space="preserve"> </w:t>
      </w:r>
      <w:r w:rsidR="006A12AE" w:rsidRPr="007E32EA">
        <w:rPr>
          <w:rStyle w:val="tlid-translation"/>
          <w:rFonts w:asciiTheme="majorBidi" w:hAnsiTheme="majorBidi" w:cstheme="majorBidi"/>
          <w:color w:val="000000" w:themeColor="text1"/>
          <w:sz w:val="24"/>
          <w:szCs w:val="24"/>
          <w:lang w:val="id-ID"/>
        </w:rPr>
        <w:t>Teori d</w:t>
      </w:r>
      <w:r w:rsidR="004D244D" w:rsidRPr="007E32EA">
        <w:rPr>
          <w:rStyle w:val="tlid-translation"/>
          <w:rFonts w:asciiTheme="majorBidi" w:hAnsiTheme="majorBidi" w:cstheme="majorBidi"/>
          <w:color w:val="000000" w:themeColor="text1"/>
          <w:sz w:val="24"/>
          <w:szCs w:val="24"/>
          <w:lang w:val="id-ID"/>
        </w:rPr>
        <w:t>iri yang kreatif</w:t>
      </w:r>
      <w:r w:rsidRPr="007E32EA">
        <w:rPr>
          <w:rStyle w:val="tlid-translation"/>
          <w:rFonts w:asciiTheme="majorBidi" w:hAnsiTheme="majorBidi" w:cstheme="majorBidi"/>
          <w:color w:val="000000" w:themeColor="text1"/>
          <w:sz w:val="24"/>
          <w:szCs w:val="24"/>
        </w:rPr>
        <w:t xml:space="preserve">, </w:t>
      </w:r>
      <w:r w:rsidR="006A12AE" w:rsidRPr="007E32EA">
        <w:rPr>
          <w:rStyle w:val="tlid-translation"/>
          <w:rFonts w:asciiTheme="majorBidi" w:hAnsiTheme="majorBidi" w:cstheme="majorBidi"/>
          <w:color w:val="000000" w:themeColor="text1"/>
          <w:sz w:val="24"/>
          <w:szCs w:val="24"/>
          <w:lang w:val="id-ID"/>
        </w:rPr>
        <w:t>telah</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dikembangkan</w:t>
      </w:r>
      <w:proofErr w:type="spellEnd"/>
      <w:r w:rsidRPr="007E32EA">
        <w:rPr>
          <w:rStyle w:val="tlid-translation"/>
          <w:rFonts w:asciiTheme="majorBidi" w:hAnsiTheme="majorBidi" w:cstheme="majorBidi"/>
          <w:color w:val="000000" w:themeColor="text1"/>
          <w:sz w:val="24"/>
          <w:szCs w:val="24"/>
        </w:rPr>
        <w:t xml:space="preserve"> oleh </w:t>
      </w:r>
      <w:r w:rsidR="006A12AE" w:rsidRPr="007E32EA">
        <w:rPr>
          <w:rStyle w:val="tlid-translation"/>
          <w:rFonts w:asciiTheme="majorBidi" w:hAnsiTheme="majorBidi" w:cstheme="majorBidi"/>
          <w:color w:val="000000" w:themeColor="text1"/>
          <w:sz w:val="24"/>
          <w:szCs w:val="24"/>
          <w:lang w:val="id-ID"/>
        </w:rPr>
        <w:t>J.P Guilford</w:t>
      </w:r>
      <w:r w:rsidRPr="007E32EA">
        <w:rPr>
          <w:rStyle w:val="tlid-translation"/>
          <w:rFonts w:asciiTheme="majorBidi" w:hAnsiTheme="majorBidi" w:cstheme="majorBidi"/>
          <w:color w:val="000000" w:themeColor="text1"/>
          <w:sz w:val="24"/>
          <w:szCs w:val="24"/>
        </w:rPr>
        <w:t xml:space="preserve">, </w:t>
      </w:r>
      <w:r w:rsidR="006A12AE" w:rsidRPr="007E32EA">
        <w:rPr>
          <w:rStyle w:val="tlid-translation"/>
          <w:rFonts w:asciiTheme="majorBidi" w:hAnsiTheme="majorBidi" w:cstheme="majorBidi"/>
          <w:color w:val="000000" w:themeColor="text1"/>
          <w:sz w:val="24"/>
          <w:szCs w:val="24"/>
          <w:lang w:val="id-ID"/>
        </w:rPr>
        <w:t xml:space="preserve">dimana dalam teorinya </w:t>
      </w:r>
      <w:proofErr w:type="spellStart"/>
      <w:r w:rsidRPr="007E32EA">
        <w:rPr>
          <w:rStyle w:val="tlid-translation"/>
          <w:rFonts w:asciiTheme="majorBidi" w:hAnsiTheme="majorBidi" w:cstheme="majorBidi"/>
          <w:color w:val="000000" w:themeColor="text1"/>
          <w:sz w:val="24"/>
          <w:szCs w:val="24"/>
        </w:rPr>
        <w:t>mengacu</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ke</w:t>
      </w:r>
      <w:proofErr w:type="spellEnd"/>
      <w:r w:rsidR="006A12AE" w:rsidRPr="007E32EA">
        <w:rPr>
          <w:rStyle w:val="tlid-translation"/>
          <w:rFonts w:asciiTheme="majorBidi" w:hAnsiTheme="majorBidi" w:cstheme="majorBidi"/>
          <w:color w:val="000000" w:themeColor="text1"/>
          <w:sz w:val="24"/>
          <w:szCs w:val="24"/>
          <w:lang w:val="id-ID"/>
        </w:rPr>
        <w:t>mampuan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pencapaian</w:t>
      </w:r>
      <w:proofErr w:type="spellEnd"/>
      <w:r w:rsidRPr="007E32EA">
        <w:rPr>
          <w:rStyle w:val="tlid-translation"/>
          <w:rFonts w:asciiTheme="majorBidi" w:hAnsiTheme="majorBidi" w:cstheme="majorBidi"/>
          <w:color w:val="000000" w:themeColor="text1"/>
          <w:sz w:val="24"/>
          <w:szCs w:val="24"/>
        </w:rPr>
        <w:t xml:space="preserve"> </w:t>
      </w:r>
      <w:r w:rsidR="006A12AE" w:rsidRPr="007E32EA">
        <w:rPr>
          <w:rStyle w:val="tlid-translation"/>
          <w:rFonts w:asciiTheme="majorBidi" w:hAnsiTheme="majorBidi" w:cstheme="majorBidi"/>
          <w:color w:val="000000" w:themeColor="text1"/>
          <w:sz w:val="24"/>
          <w:szCs w:val="24"/>
          <w:lang w:val="id-ID"/>
        </w:rPr>
        <w:t xml:space="preserve">dan memanfaatkan peran diri dalam meraih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tertentu</w:t>
      </w:r>
      <w:proofErr w:type="spellEnd"/>
      <w:r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Teori</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ini</w:t>
      </w:r>
      <w:proofErr w:type="spellEnd"/>
      <w:r w:rsidR="006A12AE" w:rsidRPr="007E32EA">
        <w:rPr>
          <w:rStyle w:val="tlid-translation"/>
          <w:rFonts w:asciiTheme="majorBidi" w:hAnsiTheme="majorBidi" w:cstheme="majorBidi"/>
          <w:color w:val="000000" w:themeColor="text1"/>
          <w:sz w:val="24"/>
          <w:szCs w:val="24"/>
        </w:rPr>
        <w:t xml:space="preserve"> </w:t>
      </w:r>
      <w:r w:rsidR="006A12AE" w:rsidRPr="007E32EA">
        <w:rPr>
          <w:rStyle w:val="tlid-translation"/>
          <w:rFonts w:asciiTheme="majorBidi" w:hAnsiTheme="majorBidi" w:cstheme="majorBidi"/>
          <w:color w:val="000000" w:themeColor="text1"/>
          <w:sz w:val="24"/>
          <w:szCs w:val="24"/>
          <w:lang w:val="id-ID"/>
        </w:rPr>
        <w:t xml:space="preserve">juga </w:t>
      </w:r>
      <w:proofErr w:type="spellStart"/>
      <w:r w:rsidR="006A12AE" w:rsidRPr="007E32EA">
        <w:rPr>
          <w:rStyle w:val="tlid-translation"/>
          <w:rFonts w:asciiTheme="majorBidi" w:hAnsiTheme="majorBidi" w:cstheme="majorBidi"/>
          <w:color w:val="000000" w:themeColor="text1"/>
          <w:sz w:val="24"/>
          <w:szCs w:val="24"/>
        </w:rPr>
        <w:t>menekankan</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pentingnya</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pemikiran</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divergen</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yaitu</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kemampuan</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untuk</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menghasilkan</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berbagai</w:t>
      </w:r>
      <w:proofErr w:type="spellEnd"/>
      <w:r w:rsidR="006A12AE" w:rsidRPr="007E32EA">
        <w:rPr>
          <w:rStyle w:val="tlid-translation"/>
          <w:rFonts w:asciiTheme="majorBidi" w:hAnsiTheme="majorBidi" w:cstheme="majorBidi"/>
          <w:color w:val="000000" w:themeColor="text1"/>
          <w:sz w:val="24"/>
          <w:szCs w:val="24"/>
        </w:rPr>
        <w:t xml:space="preserve"> ide </w:t>
      </w:r>
      <w:proofErr w:type="spellStart"/>
      <w:r w:rsidR="006A12AE" w:rsidRPr="007E32EA">
        <w:rPr>
          <w:rStyle w:val="tlid-translation"/>
          <w:rFonts w:asciiTheme="majorBidi" w:hAnsiTheme="majorBidi" w:cstheme="majorBidi"/>
          <w:color w:val="000000" w:themeColor="text1"/>
          <w:sz w:val="24"/>
          <w:szCs w:val="24"/>
        </w:rPr>
        <w:t>atau</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solusi</w:t>
      </w:r>
      <w:proofErr w:type="spellEnd"/>
      <w:r w:rsidR="006A12AE" w:rsidRPr="007E32EA">
        <w:rPr>
          <w:rStyle w:val="tlid-translation"/>
          <w:rFonts w:asciiTheme="majorBidi" w:hAnsiTheme="majorBidi" w:cstheme="majorBidi"/>
          <w:color w:val="000000" w:themeColor="text1"/>
          <w:sz w:val="24"/>
          <w:szCs w:val="24"/>
        </w:rPr>
        <w:t xml:space="preserve"> yang </w:t>
      </w:r>
      <w:proofErr w:type="spellStart"/>
      <w:r w:rsidR="006A12AE" w:rsidRPr="007E32EA">
        <w:rPr>
          <w:rStyle w:val="tlid-translation"/>
          <w:rFonts w:asciiTheme="majorBidi" w:hAnsiTheme="majorBidi" w:cstheme="majorBidi"/>
          <w:color w:val="000000" w:themeColor="text1"/>
          <w:sz w:val="24"/>
          <w:szCs w:val="24"/>
        </w:rPr>
        <w:t>berbeda</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dalam</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menghadapi</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suatu</w:t>
      </w:r>
      <w:proofErr w:type="spellEnd"/>
      <w:r w:rsidR="006A12AE" w:rsidRPr="007E32EA">
        <w:rPr>
          <w:rStyle w:val="tlid-translation"/>
          <w:rFonts w:asciiTheme="majorBidi" w:hAnsiTheme="majorBidi" w:cstheme="majorBidi"/>
          <w:color w:val="000000" w:themeColor="text1"/>
          <w:sz w:val="24"/>
          <w:szCs w:val="24"/>
        </w:rPr>
        <w:t xml:space="preserve"> </w:t>
      </w:r>
      <w:proofErr w:type="spellStart"/>
      <w:r w:rsidR="006A12AE" w:rsidRPr="007E32EA">
        <w:rPr>
          <w:rStyle w:val="tlid-translation"/>
          <w:rFonts w:asciiTheme="majorBidi" w:hAnsiTheme="majorBidi" w:cstheme="majorBidi"/>
          <w:color w:val="000000" w:themeColor="text1"/>
          <w:sz w:val="24"/>
          <w:szCs w:val="24"/>
        </w:rPr>
        <w:t>masalah</w:t>
      </w:r>
      <w:proofErr w:type="spellEnd"/>
      <w:r w:rsidR="006A12AE" w:rsidRPr="007E32EA">
        <w:rPr>
          <w:rStyle w:val="tlid-translation"/>
          <w:rFonts w:asciiTheme="majorBidi" w:hAnsiTheme="majorBidi" w:cstheme="majorBidi"/>
          <w:color w:val="000000" w:themeColor="text1"/>
          <w:sz w:val="24"/>
          <w:szCs w:val="24"/>
        </w:rPr>
        <w:t xml:space="preserve">. </w:t>
      </w:r>
    </w:p>
    <w:p w14:paraId="3FC90EF4" w14:textId="77777777" w:rsidR="001569BE" w:rsidRPr="007E32EA" w:rsidRDefault="006A12AE" w:rsidP="001569BE">
      <w:pPr>
        <w:spacing w:after="0" w:line="240" w:lineRule="auto"/>
        <w:ind w:firstLine="720"/>
        <w:jc w:val="both"/>
        <w:rPr>
          <w:rStyle w:val="tlid-translation"/>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Komponen</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k</w:t>
      </w:r>
      <w:proofErr w:type="spellStart"/>
      <w:r w:rsidRPr="007E32EA">
        <w:rPr>
          <w:rStyle w:val="tlid-translation"/>
          <w:rFonts w:asciiTheme="majorBidi" w:hAnsiTheme="majorBidi" w:cstheme="majorBidi"/>
          <w:color w:val="000000" w:themeColor="text1"/>
          <w:sz w:val="24"/>
          <w:szCs w:val="24"/>
        </w:rPr>
        <w:t>reativitas</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m</w:t>
      </w:r>
      <w:proofErr w:type="spellStart"/>
      <w:r w:rsidRPr="007E32EA">
        <w:rPr>
          <w:rStyle w:val="tlid-translation"/>
          <w:rFonts w:asciiTheme="majorBidi" w:hAnsiTheme="majorBidi" w:cstheme="majorBidi"/>
          <w:color w:val="000000" w:themeColor="text1"/>
          <w:sz w:val="24"/>
          <w:szCs w:val="24"/>
        </w:rPr>
        <w:t>enurut</w:t>
      </w:r>
      <w:proofErr w:type="spellEnd"/>
      <w:r w:rsidRPr="007E32EA">
        <w:rPr>
          <w:rStyle w:val="tlid-translation"/>
          <w:rFonts w:asciiTheme="majorBidi" w:hAnsiTheme="majorBidi" w:cstheme="majorBidi"/>
          <w:color w:val="000000" w:themeColor="text1"/>
          <w:sz w:val="24"/>
          <w:szCs w:val="24"/>
        </w:rPr>
        <w:t xml:space="preserve"> Guilford </w:t>
      </w:r>
      <w:proofErr w:type="spellStart"/>
      <w:r w:rsidRPr="007E32EA">
        <w:rPr>
          <w:rStyle w:val="tlid-translation"/>
          <w:rFonts w:asciiTheme="majorBidi" w:hAnsiTheme="majorBidi" w:cstheme="majorBidi"/>
          <w:color w:val="000000" w:themeColor="text1"/>
          <w:sz w:val="24"/>
          <w:szCs w:val="24"/>
        </w:rPr>
        <w:t>terdiri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tiga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utama</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produk</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sikap</w:t>
      </w:r>
      <w:proofErr w:type="spellEnd"/>
      <w:r w:rsidRPr="007E32EA">
        <w:rPr>
          <w:rStyle w:val="tlid-translation"/>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lang w:val="id-ID"/>
        </w:rPr>
        <w:t xml:space="preserve"> </w:t>
      </w:r>
      <w:r w:rsidRPr="007E32EA">
        <w:rPr>
          <w:rStyle w:val="tlid-translation"/>
          <w:rFonts w:asciiTheme="majorBidi" w:hAnsiTheme="majorBidi" w:cstheme="majorBidi"/>
          <w:color w:val="000000" w:themeColor="text1"/>
          <w:sz w:val="24"/>
          <w:szCs w:val="24"/>
        </w:rPr>
        <w:t xml:space="preserve">Proses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mengacu</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bagaimana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memikirkan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menghasilkan</w:t>
      </w:r>
      <w:proofErr w:type="spellEnd"/>
      <w:r w:rsidRPr="007E32EA">
        <w:rPr>
          <w:rStyle w:val="tlid-translation"/>
          <w:rFonts w:asciiTheme="majorBidi" w:hAnsiTheme="majorBidi" w:cstheme="majorBidi"/>
          <w:color w:val="000000" w:themeColor="text1"/>
          <w:sz w:val="24"/>
          <w:szCs w:val="24"/>
        </w:rPr>
        <w:t xml:space="preserve"> ide-ide </w:t>
      </w:r>
      <w:proofErr w:type="spellStart"/>
      <w:r w:rsidRPr="007E32EA">
        <w:rPr>
          <w:rStyle w:val="tlid-translation"/>
          <w:rFonts w:asciiTheme="majorBidi" w:hAnsiTheme="majorBidi" w:cstheme="majorBidi"/>
          <w:color w:val="000000" w:themeColor="text1"/>
          <w:sz w:val="24"/>
          <w:szCs w:val="24"/>
        </w:rPr>
        <w:t>baru</w:t>
      </w:r>
      <w:proofErr w:type="spellEnd"/>
      <w:r w:rsidRPr="007E32EA">
        <w:rPr>
          <w:rStyle w:val="tlid-translation"/>
          <w:rFonts w:asciiTheme="majorBidi" w:hAnsiTheme="majorBidi" w:cstheme="majorBidi"/>
          <w:color w:val="000000" w:themeColor="text1"/>
          <w:sz w:val="24"/>
          <w:szCs w:val="24"/>
        </w:rPr>
        <w:t xml:space="preserve">. Guilford </w:t>
      </w:r>
      <w:proofErr w:type="spellStart"/>
      <w:r w:rsidRPr="007E32EA">
        <w:rPr>
          <w:rStyle w:val="tlid-translation"/>
          <w:rFonts w:asciiTheme="majorBidi" w:hAnsiTheme="majorBidi" w:cstheme="majorBidi"/>
          <w:color w:val="000000" w:themeColor="text1"/>
          <w:sz w:val="24"/>
          <w:szCs w:val="24"/>
        </w:rPr>
        <w:t>mengidentifikasi</w:t>
      </w:r>
      <w:proofErr w:type="spellEnd"/>
      <w:r w:rsidRPr="007E32EA">
        <w:rPr>
          <w:rStyle w:val="tlid-translation"/>
          <w:rFonts w:asciiTheme="majorBidi" w:hAnsiTheme="majorBidi" w:cstheme="majorBidi"/>
          <w:color w:val="000000" w:themeColor="text1"/>
          <w:sz w:val="24"/>
          <w:szCs w:val="24"/>
        </w:rPr>
        <w:t xml:space="preserve"> lima </w:t>
      </w:r>
      <w:proofErr w:type="spellStart"/>
      <w:r w:rsidRPr="007E32EA">
        <w:rPr>
          <w:rStyle w:val="tlid-translation"/>
          <w:rFonts w:asciiTheme="majorBidi" w:hAnsiTheme="majorBidi" w:cstheme="majorBidi"/>
          <w:color w:val="000000" w:themeColor="text1"/>
          <w:sz w:val="24"/>
          <w:szCs w:val="24"/>
        </w:rPr>
        <w:t>belas</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termasuk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pemikiran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konvergen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menyatukan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gagasan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pemikiran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divergen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menghasilkan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gagasan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evaluasi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fleksibilitas</w:t>
      </w:r>
      <w:proofErr w:type="spellEnd"/>
      <w:r w:rsidRPr="007E32EA">
        <w:rPr>
          <w:rStyle w:val="tlid-translation"/>
          <w:rFonts w:asciiTheme="majorBidi" w:hAnsiTheme="majorBidi" w:cstheme="majorBidi"/>
          <w:color w:val="000000" w:themeColor="text1"/>
          <w:sz w:val="24"/>
          <w:szCs w:val="24"/>
        </w:rPr>
        <w:t>, dan lain-lain.</w:t>
      </w:r>
      <w:r w:rsidRPr="007E32EA">
        <w:rPr>
          <w:rStyle w:val="tlid-translation"/>
          <w:rFonts w:asciiTheme="majorBidi" w:hAnsiTheme="majorBidi" w:cstheme="majorBidi"/>
          <w:color w:val="000000" w:themeColor="text1"/>
          <w:sz w:val="24"/>
          <w:szCs w:val="24"/>
          <w:lang w:val="id-ID"/>
        </w:rPr>
        <w:t xml:space="preserve"> </w:t>
      </w:r>
      <w:proofErr w:type="spellStart"/>
      <w:r w:rsidRPr="007E32EA">
        <w:rPr>
          <w:rStyle w:val="tlid-translation"/>
          <w:rFonts w:asciiTheme="majorBidi" w:hAnsiTheme="majorBidi" w:cstheme="majorBidi"/>
          <w:color w:val="000000" w:themeColor="text1"/>
          <w:sz w:val="24"/>
          <w:szCs w:val="24"/>
        </w:rPr>
        <w:t>Produk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konkret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Produk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berupa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penemuan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karya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solusi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baru</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sebagainya</w:t>
      </w:r>
      <w:proofErr w:type="spellEnd"/>
      <w:r w:rsidRPr="007E32EA">
        <w:rPr>
          <w:rStyle w:val="tlid-translation"/>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lang w:val="id-ID"/>
        </w:rPr>
        <w:t xml:space="preserve"> </w:t>
      </w:r>
      <w:proofErr w:type="spellStart"/>
      <w:r w:rsidRPr="007E32EA">
        <w:rPr>
          <w:rStyle w:val="tlid-translation"/>
          <w:rFonts w:asciiTheme="majorBidi" w:hAnsiTheme="majorBidi" w:cstheme="majorBidi"/>
          <w:color w:val="000000" w:themeColor="text1"/>
          <w:sz w:val="24"/>
          <w:szCs w:val="24"/>
        </w:rPr>
        <w:t>Sikap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Sikap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mencakup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aspek-aspek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seperti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keberanian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mengambil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risiko</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ketekunan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menghadapi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tantangan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kemandirian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berpikir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keyakinan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seseorang</w:t>
      </w:r>
      <w:proofErr w:type="spellEnd"/>
      <w:r w:rsidRPr="007E32EA">
        <w:rPr>
          <w:rStyle w:val="tlid-translation"/>
          <w:rFonts w:asciiTheme="majorBidi" w:hAnsiTheme="majorBidi" w:cstheme="majorBidi"/>
          <w:color w:val="000000" w:themeColor="text1"/>
          <w:sz w:val="24"/>
          <w:szCs w:val="24"/>
          <w:lang w:val="id-ID"/>
        </w:rPr>
        <w:t xml:space="preserve"> </w:t>
      </w:r>
      <w:r w:rsidRPr="007E32EA">
        <w:rPr>
          <w:rStyle w:val="tlid-translation"/>
          <w:rFonts w:asciiTheme="majorBidi" w:hAnsiTheme="majorBidi" w:cstheme="majorBidi"/>
          <w:color w:val="000000" w:themeColor="text1"/>
          <w:sz w:val="24"/>
          <w:szCs w:val="24"/>
          <w:lang w:val="id-ID"/>
        </w:rPr>
        <w:fldChar w:fldCharType="begin" w:fldLock="1"/>
      </w:r>
      <w:r w:rsidRPr="007E32EA">
        <w:rPr>
          <w:rStyle w:val="tlid-translation"/>
          <w:rFonts w:asciiTheme="majorBidi" w:hAnsiTheme="majorBidi" w:cstheme="majorBidi"/>
          <w:color w:val="000000" w:themeColor="text1"/>
          <w:sz w:val="24"/>
          <w:szCs w:val="24"/>
          <w:lang w:val="id-ID"/>
        </w:rPr>
        <w:instrText>ADDIN CSL_CITATION {"citationItems":[{"id":"ITEM-1","itemData":{"author":[{"dropping-particle":"","family":"Guilford","given":"J.P","non-dropping-particle":"","parse-names":false,"suffix":""}],"id":"ITEM-1","issued":{"date-parts":[["1956"]]},"publisher":"McGraw-Hill Book Company, Inc","publisher-place":"New York","title":"Fundamental Statistic in Psychology and Education. 3rd Ed.","type":"book"},"uris":["http://www.mendeley.com/documents/?uuid=d64362d6-083a-4316-865c-2272e664b50f"]}],"mendeley":{"formattedCitation":"(Guilford, 1956)","plainTextFormattedCitation":"(Guilford, 1956)","previouslyFormattedCitation":"(Guilford, 1956)"},"properties":{"noteIndex":0},"schema":"https://github.com/citation-style-language/schema/raw/master/csl-citation.json"}</w:instrText>
      </w:r>
      <w:r w:rsidRPr="007E32EA">
        <w:rPr>
          <w:rStyle w:val="tlid-translation"/>
          <w:rFonts w:asciiTheme="majorBidi" w:hAnsiTheme="majorBidi" w:cstheme="majorBidi"/>
          <w:color w:val="000000" w:themeColor="text1"/>
          <w:sz w:val="24"/>
          <w:szCs w:val="24"/>
          <w:lang w:val="id-ID"/>
        </w:rPr>
        <w:fldChar w:fldCharType="separate"/>
      </w:r>
      <w:r w:rsidRPr="007E32EA">
        <w:rPr>
          <w:rStyle w:val="tlid-translation"/>
          <w:rFonts w:asciiTheme="majorBidi" w:hAnsiTheme="majorBidi" w:cstheme="majorBidi"/>
          <w:noProof/>
          <w:color w:val="000000" w:themeColor="text1"/>
          <w:sz w:val="24"/>
          <w:szCs w:val="24"/>
          <w:lang w:val="id-ID"/>
        </w:rPr>
        <w:t>(Guilford, 1956)</w:t>
      </w:r>
      <w:r w:rsidRPr="007E32EA">
        <w:rPr>
          <w:rStyle w:val="tlid-translation"/>
          <w:rFonts w:asciiTheme="majorBidi" w:hAnsiTheme="majorBidi" w:cstheme="majorBidi"/>
          <w:color w:val="000000" w:themeColor="text1"/>
          <w:sz w:val="24"/>
          <w:szCs w:val="24"/>
          <w:lang w:val="id-ID"/>
        </w:rPr>
        <w:fldChar w:fldCharType="end"/>
      </w:r>
      <w:r w:rsidRPr="007E32EA">
        <w:rPr>
          <w:rStyle w:val="tlid-translation"/>
          <w:rFonts w:asciiTheme="majorBidi" w:hAnsiTheme="majorBidi" w:cstheme="majorBidi"/>
          <w:color w:val="000000" w:themeColor="text1"/>
          <w:sz w:val="24"/>
          <w:szCs w:val="24"/>
        </w:rPr>
        <w:t>.</w:t>
      </w:r>
    </w:p>
    <w:p w14:paraId="05B8BBA6" w14:textId="613101D2" w:rsidR="001569BE" w:rsidRPr="007E32EA" w:rsidRDefault="006A12AE" w:rsidP="001569BE">
      <w:pPr>
        <w:spacing w:after="0" w:line="240" w:lineRule="auto"/>
        <w:ind w:firstLine="720"/>
        <w:jc w:val="both"/>
        <w:rPr>
          <w:rStyle w:val="tlid-translation"/>
          <w:rFonts w:asciiTheme="majorBidi" w:hAnsiTheme="majorBidi" w:cstheme="majorBidi"/>
          <w:color w:val="000000" w:themeColor="text1"/>
          <w:sz w:val="24"/>
          <w:szCs w:val="24"/>
          <w:lang w:val="id-ID"/>
        </w:rPr>
      </w:pPr>
      <w:proofErr w:type="spellStart"/>
      <w:r w:rsidRPr="007E32EA">
        <w:rPr>
          <w:rStyle w:val="tlid-translation"/>
          <w:rFonts w:asciiTheme="majorBidi" w:hAnsiTheme="majorBidi" w:cstheme="majorBidi"/>
          <w:color w:val="000000" w:themeColor="text1"/>
          <w:sz w:val="24"/>
          <w:szCs w:val="24"/>
        </w:rPr>
        <w:t>Struktur</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k</w:t>
      </w:r>
      <w:proofErr w:type="spellStart"/>
      <w:r w:rsidRPr="007E32EA">
        <w:rPr>
          <w:rStyle w:val="tlid-translation"/>
          <w:rFonts w:asciiTheme="majorBidi" w:hAnsiTheme="majorBidi" w:cstheme="majorBidi"/>
          <w:color w:val="000000" w:themeColor="text1"/>
          <w:sz w:val="24"/>
          <w:szCs w:val="24"/>
        </w:rPr>
        <w:t>reativitas</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digambarkan dengan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struktur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operasional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kerangka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hubungannya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sama</w:t>
      </w:r>
      <w:proofErr w:type="spellEnd"/>
      <w:r w:rsidRPr="007E32EA">
        <w:rPr>
          <w:rStyle w:val="tlid-translation"/>
          <w:rFonts w:asciiTheme="majorBidi" w:hAnsiTheme="majorBidi" w:cstheme="majorBidi"/>
          <w:color w:val="000000" w:themeColor="text1"/>
          <w:sz w:val="24"/>
          <w:szCs w:val="24"/>
        </w:rPr>
        <w:t xml:space="preserve"> lain.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struktur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mengklasifikasikan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komponen-komponen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dimensi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operasi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produk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Dimensi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mengacu</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aspek-aspek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dasar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operasi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memanipulasi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dimensi-dimensi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tersebut</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produk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konkret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operasi-operasi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tersebut</w:t>
      </w:r>
      <w:proofErr w:type="spellEnd"/>
      <w:r w:rsidRPr="007E32EA">
        <w:rPr>
          <w:rStyle w:val="tlid-translation"/>
          <w:rFonts w:asciiTheme="majorBidi" w:hAnsiTheme="majorBidi" w:cstheme="majorBidi"/>
          <w:color w:val="000000" w:themeColor="text1"/>
          <w:sz w:val="24"/>
          <w:szCs w:val="24"/>
          <w:lang w:val="id-ID"/>
        </w:rPr>
        <w:t xml:space="preserve"> </w:t>
      </w:r>
      <w:r w:rsidRPr="007E32EA">
        <w:rPr>
          <w:rStyle w:val="tlid-translation"/>
          <w:rFonts w:asciiTheme="majorBidi" w:hAnsiTheme="majorBidi" w:cstheme="majorBidi"/>
          <w:color w:val="000000" w:themeColor="text1"/>
          <w:sz w:val="24"/>
          <w:szCs w:val="24"/>
          <w:lang w:val="id-ID"/>
        </w:rPr>
        <w:fldChar w:fldCharType="begin" w:fldLock="1"/>
      </w:r>
      <w:r w:rsidR="002D5A5B" w:rsidRPr="007E32EA">
        <w:rPr>
          <w:rStyle w:val="tlid-translation"/>
          <w:rFonts w:asciiTheme="majorBidi" w:hAnsiTheme="majorBidi" w:cstheme="majorBidi"/>
          <w:color w:val="000000" w:themeColor="text1"/>
          <w:sz w:val="24"/>
          <w:szCs w:val="24"/>
          <w:lang w:val="id-ID"/>
        </w:rPr>
        <w:instrText>ADDIN CSL_CITATION {"citationItems":[{"id":"ITEM-1","itemData":{"author":[{"dropping-particle":"","family":"Guilford J.P.","given":"","non-dropping-particle":"","parse-names":false,"suffix":""}],"container-title":"Psychological Bulletin 53","id":"ITEM-1","issued":{"date-parts":[["1956"]]},"page":"267-293.","publisher":"Psychological Bulletin","publisher-place":"San Diego","title":"The Structure of Intelect, Psychological Bulletin","type":"chapter"},"uris":["http://www.mendeley.com/documents/?uuid=49438b88-aa6d-45f0-90ca-f6da4ffbaacd"]}],"mendeley":{"formattedCitation":"(Guilford J.P., 1956)","plainTextFormattedCitation":"(Guilford J.P., 1956)","previouslyFormattedCitation":"(Guilford J.P., 1956)"},"properties":{"noteIndex":0},"schema":"https://github.com/citation-style-language/schema/raw/master/csl-citation.json"}</w:instrText>
      </w:r>
      <w:r w:rsidRPr="007E32EA">
        <w:rPr>
          <w:rStyle w:val="tlid-translation"/>
          <w:rFonts w:asciiTheme="majorBidi" w:hAnsiTheme="majorBidi" w:cstheme="majorBidi"/>
          <w:color w:val="000000" w:themeColor="text1"/>
          <w:sz w:val="24"/>
          <w:szCs w:val="24"/>
          <w:lang w:val="id-ID"/>
        </w:rPr>
        <w:fldChar w:fldCharType="separate"/>
      </w:r>
      <w:r w:rsidRPr="007E32EA">
        <w:rPr>
          <w:rStyle w:val="tlid-translation"/>
          <w:rFonts w:asciiTheme="majorBidi" w:hAnsiTheme="majorBidi" w:cstheme="majorBidi"/>
          <w:noProof/>
          <w:color w:val="000000" w:themeColor="text1"/>
          <w:sz w:val="24"/>
          <w:szCs w:val="24"/>
          <w:lang w:val="id-ID"/>
        </w:rPr>
        <w:t>(Guilford J.P., 1956)</w:t>
      </w:r>
      <w:r w:rsidRPr="007E32EA">
        <w:rPr>
          <w:rStyle w:val="tlid-translation"/>
          <w:rFonts w:asciiTheme="majorBidi" w:hAnsiTheme="majorBidi" w:cstheme="majorBidi"/>
          <w:color w:val="000000" w:themeColor="text1"/>
          <w:sz w:val="24"/>
          <w:szCs w:val="24"/>
          <w:lang w:val="id-ID"/>
        </w:rPr>
        <w:fldChar w:fldCharType="end"/>
      </w:r>
      <w:r w:rsidRPr="007E32EA">
        <w:rPr>
          <w:rStyle w:val="tlid-translation"/>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lang w:val="id-ID"/>
        </w:rPr>
        <w:t xml:space="preserve"> </w:t>
      </w:r>
      <w:r w:rsidRPr="007E32EA">
        <w:rPr>
          <w:rStyle w:val="tlid-translation"/>
          <w:rFonts w:asciiTheme="majorBidi" w:hAnsiTheme="majorBidi" w:cstheme="majorBidi"/>
          <w:color w:val="000000" w:themeColor="text1"/>
          <w:sz w:val="24"/>
          <w:szCs w:val="24"/>
        </w:rPr>
        <w:t xml:space="preserve">Guilford </w:t>
      </w:r>
      <w:r w:rsidRPr="007E32EA">
        <w:rPr>
          <w:rStyle w:val="tlid-translation"/>
          <w:rFonts w:asciiTheme="majorBidi" w:hAnsiTheme="majorBidi" w:cstheme="majorBidi"/>
          <w:color w:val="000000" w:themeColor="text1"/>
          <w:sz w:val="24"/>
          <w:szCs w:val="24"/>
          <w:lang w:val="id-ID"/>
        </w:rPr>
        <w:t xml:space="preserve">juga </w:t>
      </w:r>
      <w:proofErr w:type="spellStart"/>
      <w:r w:rsidRPr="007E32EA">
        <w:rPr>
          <w:rStyle w:val="tlid-translation"/>
          <w:rFonts w:asciiTheme="majorBidi" w:hAnsiTheme="majorBidi" w:cstheme="majorBidi"/>
          <w:color w:val="000000" w:themeColor="text1"/>
          <w:sz w:val="24"/>
          <w:szCs w:val="24"/>
        </w:rPr>
        <w:t>berpendapat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harus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perhatian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besar</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menekankan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melibatkan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pemikiran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divergen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mendorong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berpikir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bebas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fleksibel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kesempatan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ide-ide </w:t>
      </w:r>
      <w:proofErr w:type="spellStart"/>
      <w:r w:rsidRPr="007E32EA">
        <w:rPr>
          <w:rStyle w:val="tlid-translation"/>
          <w:rFonts w:asciiTheme="majorBidi" w:hAnsiTheme="majorBidi" w:cstheme="majorBidi"/>
          <w:color w:val="000000" w:themeColor="text1"/>
          <w:sz w:val="24"/>
          <w:szCs w:val="24"/>
        </w:rPr>
        <w:t>baru</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solusi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kreatif</w:t>
      </w:r>
      <w:proofErr w:type="spellEnd"/>
      <w:r w:rsidRPr="007E32EA">
        <w:rPr>
          <w:rStyle w:val="tlid-translation"/>
          <w:rFonts w:asciiTheme="majorBidi" w:hAnsiTheme="majorBidi" w:cstheme="majorBidi"/>
          <w:color w:val="000000" w:themeColor="text1"/>
          <w:sz w:val="24"/>
          <w:szCs w:val="24"/>
          <w:lang w:val="id-ID"/>
        </w:rPr>
        <w:t xml:space="preserve"> </w:t>
      </w:r>
      <w:r w:rsidRPr="007E32EA">
        <w:rPr>
          <w:rStyle w:val="tlid-translation"/>
          <w:rFonts w:asciiTheme="majorBidi" w:hAnsiTheme="majorBidi" w:cstheme="majorBidi"/>
          <w:color w:val="000000" w:themeColor="text1"/>
          <w:sz w:val="24"/>
          <w:szCs w:val="24"/>
          <w:lang w:val="id-ID"/>
        </w:rPr>
        <w:fldChar w:fldCharType="begin" w:fldLock="1"/>
      </w:r>
      <w:r w:rsidRPr="007E32EA">
        <w:rPr>
          <w:rStyle w:val="tlid-translation"/>
          <w:rFonts w:asciiTheme="majorBidi" w:hAnsiTheme="majorBidi" w:cstheme="majorBidi"/>
          <w:color w:val="000000" w:themeColor="text1"/>
          <w:sz w:val="24"/>
          <w:szCs w:val="24"/>
          <w:lang w:val="id-ID"/>
        </w:rPr>
        <w:instrText>ADDIN CSL_CITATION {"citationItems":[{"id":"ITEM-1","itemData":{"author":[{"dropping-particle":"","family":"Guilford","given":"J.P.","non-dropping-particle":"","parse-names":false,"suffix":""}],"id":"ITEM-1","issued":{"date-parts":[["1968"]]},"publisher":"Calif: R.R Knapp.","publisher-place":"San Diego","title":"Intelegence, Creativity and Their Educational Implications","type":"book"},"uris":["http://www.mendeley.com/documents/?uuid=c16ed2d1-8f97-47f7-b9f6-ce87bf44bed0"]}],"mendeley":{"formattedCitation":"(Guilford, 1968)","plainTextFormattedCitation":"(Guilford, 1968)","previouslyFormattedCitation":"(Guilford, 1968)"},"properties":{"noteIndex":0},"schema":"https://github.com/citation-style-language/schema/raw/master/csl-citation.json"}</w:instrText>
      </w:r>
      <w:r w:rsidRPr="007E32EA">
        <w:rPr>
          <w:rStyle w:val="tlid-translation"/>
          <w:rFonts w:asciiTheme="majorBidi" w:hAnsiTheme="majorBidi" w:cstheme="majorBidi"/>
          <w:color w:val="000000" w:themeColor="text1"/>
          <w:sz w:val="24"/>
          <w:szCs w:val="24"/>
          <w:lang w:val="id-ID"/>
        </w:rPr>
        <w:fldChar w:fldCharType="separate"/>
      </w:r>
      <w:r w:rsidRPr="007E32EA">
        <w:rPr>
          <w:rStyle w:val="tlid-translation"/>
          <w:rFonts w:asciiTheme="majorBidi" w:hAnsiTheme="majorBidi" w:cstheme="majorBidi"/>
          <w:noProof/>
          <w:color w:val="000000" w:themeColor="text1"/>
          <w:sz w:val="24"/>
          <w:szCs w:val="24"/>
          <w:lang w:val="id-ID"/>
        </w:rPr>
        <w:t>(Guilford, 1968)</w:t>
      </w:r>
      <w:r w:rsidRPr="007E32EA">
        <w:rPr>
          <w:rStyle w:val="tlid-translation"/>
          <w:rFonts w:asciiTheme="majorBidi" w:hAnsiTheme="majorBidi" w:cstheme="majorBidi"/>
          <w:color w:val="000000" w:themeColor="text1"/>
          <w:sz w:val="24"/>
          <w:szCs w:val="24"/>
          <w:lang w:val="id-ID"/>
        </w:rPr>
        <w:fldChar w:fldCharType="end"/>
      </w:r>
      <w:r w:rsidRPr="007E32EA">
        <w:rPr>
          <w:rStyle w:val="tlid-translation"/>
          <w:rFonts w:asciiTheme="majorBidi" w:hAnsiTheme="majorBidi" w:cstheme="majorBidi"/>
          <w:color w:val="000000" w:themeColor="text1"/>
          <w:sz w:val="24"/>
          <w:szCs w:val="24"/>
        </w:rPr>
        <w:t>.</w:t>
      </w:r>
    </w:p>
    <w:p w14:paraId="347D622A" w14:textId="66C3EF1B" w:rsidR="005D5971" w:rsidRPr="007E32EA" w:rsidRDefault="006A12AE" w:rsidP="001569BE">
      <w:pPr>
        <w:spacing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Guilford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pandangan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elemen-elemen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bagaimana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mengukur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Meskipun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kritik</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lanjut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bidang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kreativitas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kontribusi</w:t>
      </w:r>
      <w:proofErr w:type="spellEnd"/>
      <w:r w:rsidRPr="007E32EA">
        <w:rPr>
          <w:rStyle w:val="tlid-translation"/>
          <w:rFonts w:asciiTheme="majorBidi" w:hAnsiTheme="majorBidi" w:cstheme="majorBidi"/>
          <w:color w:val="000000" w:themeColor="text1"/>
          <w:sz w:val="24"/>
          <w:szCs w:val="24"/>
        </w:rPr>
        <w:t xml:space="preserve"> Guilford </w:t>
      </w:r>
      <w:proofErr w:type="spellStart"/>
      <w:r w:rsidRPr="007E32EA">
        <w:rPr>
          <w:rStyle w:val="tlid-translation"/>
          <w:rFonts w:asciiTheme="majorBidi" w:hAnsiTheme="majorBidi" w:cstheme="majorBidi"/>
          <w:color w:val="000000" w:themeColor="text1"/>
          <w:sz w:val="24"/>
          <w:szCs w:val="24"/>
        </w:rPr>
        <w:t>tetap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berharga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mendorong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potensi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kreatif</w:t>
      </w:r>
      <w:proofErr w:type="spellEnd"/>
      <w:r w:rsidRPr="007E32EA">
        <w:rPr>
          <w:rStyle w:val="tlid-translation"/>
          <w:rFonts w:asciiTheme="majorBidi" w:hAnsiTheme="majorBidi" w:cstheme="majorBidi"/>
          <w:color w:val="000000" w:themeColor="text1"/>
          <w:sz w:val="24"/>
          <w:szCs w:val="24"/>
        </w:rPr>
        <w:t xml:space="preserve"> </w:t>
      </w:r>
      <w:proofErr w:type="spellStart"/>
      <w:proofErr w:type="gramStart"/>
      <w:r w:rsidRPr="007E32EA">
        <w:rPr>
          <w:rStyle w:val="tlid-translation"/>
          <w:rFonts w:asciiTheme="majorBidi" w:hAnsiTheme="majorBidi" w:cstheme="majorBidi"/>
          <w:color w:val="000000" w:themeColor="text1"/>
          <w:sz w:val="24"/>
          <w:szCs w:val="24"/>
        </w:rPr>
        <w:t>individu.</w:t>
      </w:r>
      <w:r w:rsidR="005D5971" w:rsidRPr="007E32EA">
        <w:rPr>
          <w:rStyle w:val="tlid-translation"/>
          <w:rFonts w:asciiTheme="majorBidi" w:hAnsiTheme="majorBidi" w:cstheme="majorBidi"/>
          <w:color w:val="000000" w:themeColor="text1"/>
          <w:sz w:val="24"/>
          <w:szCs w:val="24"/>
        </w:rPr>
        <w:t>Mengaitkan</w:t>
      </w:r>
      <w:proofErr w:type="spellEnd"/>
      <w:proofErr w:type="gram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dengan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pembahasan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diatas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pengoptimalan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dibutuhkan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sebagai</w:t>
      </w:r>
      <w:proofErr w:type="spellEnd"/>
      <w:r w:rsidR="005D5971" w:rsidRPr="007E32EA">
        <w:rPr>
          <w:rStyle w:val="tlid-translation"/>
          <w:rFonts w:asciiTheme="majorBidi" w:hAnsiTheme="majorBidi" w:cstheme="majorBidi"/>
          <w:color w:val="000000" w:themeColor="text1"/>
          <w:sz w:val="24"/>
          <w:szCs w:val="24"/>
        </w:rPr>
        <w:t xml:space="preserve"> proses di mana </w:t>
      </w:r>
      <w:proofErr w:type="spellStart"/>
      <w:r w:rsidR="005D5971" w:rsidRPr="007E32EA">
        <w:rPr>
          <w:rStyle w:val="tlid-translation"/>
          <w:rFonts w:asciiTheme="majorBidi" w:hAnsiTheme="majorBidi" w:cstheme="majorBidi"/>
          <w:color w:val="000000" w:themeColor="text1"/>
          <w:sz w:val="24"/>
          <w:szCs w:val="24"/>
        </w:rPr>
        <w:t>individu</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mengidentifikasi</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mengembangkan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potensi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secara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maksimal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konteks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berbasis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pengoptimalan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melibatkan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pemahaman</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mendalam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tentang</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masalah</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dihadapi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identifikasi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sumber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daya</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relevan</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penggunaan</w:t>
      </w:r>
      <w:proofErr w:type="spellEnd"/>
      <w:r w:rsidR="005D5971" w:rsidRPr="007E32EA">
        <w:rPr>
          <w:rStyle w:val="tlid-translation"/>
          <w:rFonts w:asciiTheme="majorBidi" w:hAnsiTheme="majorBidi" w:cstheme="majorBidi"/>
          <w:color w:val="000000" w:themeColor="text1"/>
          <w:sz w:val="24"/>
          <w:szCs w:val="24"/>
        </w:rPr>
        <w:t xml:space="preserve"> strategi </w:t>
      </w:r>
      <w:proofErr w:type="spellStart"/>
      <w:r w:rsidR="005D5971" w:rsidRPr="007E32EA">
        <w:rPr>
          <w:rStyle w:val="tlid-translation"/>
          <w:rFonts w:asciiTheme="majorBidi" w:hAnsiTheme="majorBidi" w:cstheme="majorBidi"/>
          <w:color w:val="000000" w:themeColor="text1"/>
          <w:sz w:val="24"/>
          <w:szCs w:val="24"/>
        </w:rPr>
        <w:t>belajar</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efektif</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Beberapa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langkah</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dapat</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diambil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pengoptimalan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sebuah</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berbasis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diantaranya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dapat</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berupa</w:t>
      </w:r>
      <w:proofErr w:type="spellEnd"/>
      <w:r w:rsidR="005D5971" w:rsidRPr="007E32EA">
        <w:rPr>
          <w:rStyle w:val="tlid-translation"/>
          <w:rFonts w:asciiTheme="majorBidi" w:hAnsiTheme="majorBidi" w:cstheme="majorBidi"/>
          <w:color w:val="000000" w:themeColor="text1"/>
          <w:sz w:val="24"/>
          <w:szCs w:val="24"/>
        </w:rPr>
        <w:t xml:space="preserve">: </w:t>
      </w:r>
    </w:p>
    <w:p w14:paraId="492BAF83" w14:textId="77777777" w:rsidR="005D5971" w:rsidRPr="007E32EA" w:rsidRDefault="005D5971" w:rsidP="005D5971">
      <w:pPr>
        <w:spacing w:before="240" w:line="240" w:lineRule="auto"/>
        <w:jc w:val="center"/>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b/>
          <w:bCs/>
          <w:color w:val="000000" w:themeColor="text1"/>
          <w:sz w:val="24"/>
          <w:szCs w:val="24"/>
        </w:rPr>
        <w:t>Tabel</w:t>
      </w:r>
      <w:proofErr w:type="spellEnd"/>
      <w:r w:rsidRPr="007E32EA">
        <w:rPr>
          <w:rStyle w:val="tlid-translation"/>
          <w:rFonts w:asciiTheme="majorBidi" w:hAnsiTheme="majorBidi" w:cstheme="majorBidi"/>
          <w:b/>
          <w:bCs/>
          <w:color w:val="000000" w:themeColor="text1"/>
          <w:sz w:val="24"/>
          <w:szCs w:val="24"/>
        </w:rPr>
        <w:t xml:space="preserve"> 3.</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Tabel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Pengoptimalan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sebuah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843"/>
        <w:gridCol w:w="6662"/>
      </w:tblGrid>
      <w:tr w:rsidR="007E32EA" w:rsidRPr="007E32EA" w14:paraId="70ED54E9" w14:textId="77777777" w:rsidTr="00CD68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vAlign w:val="center"/>
          </w:tcPr>
          <w:p w14:paraId="2BF90EA8" w14:textId="77777777" w:rsidR="005D5971" w:rsidRPr="007E32EA" w:rsidRDefault="005D5971" w:rsidP="00CD6864">
            <w:pPr>
              <w:pStyle w:val="MDPI42tablebody"/>
              <w:spacing w:line="240" w:lineRule="auto"/>
              <w:rPr>
                <w:rFonts w:asciiTheme="majorBidi" w:hAnsiTheme="majorBidi" w:cstheme="majorBidi"/>
                <w:snapToGrid/>
                <w:color w:val="000000" w:themeColor="text1"/>
                <w:szCs w:val="18"/>
              </w:rPr>
            </w:pPr>
            <w:r w:rsidRPr="007E32EA">
              <w:rPr>
                <w:rFonts w:asciiTheme="majorBidi" w:hAnsiTheme="majorBidi" w:cstheme="majorBidi"/>
                <w:snapToGrid/>
                <w:color w:val="000000" w:themeColor="text1"/>
                <w:szCs w:val="18"/>
              </w:rPr>
              <w:lastRenderedPageBreak/>
              <w:t>P</w:t>
            </w:r>
            <w:r w:rsidRPr="007E32EA">
              <w:rPr>
                <w:rFonts w:asciiTheme="majorBidi" w:hAnsiTheme="majorBidi" w:cstheme="majorBidi"/>
                <w:color w:val="000000" w:themeColor="text1"/>
                <w:szCs w:val="18"/>
              </w:rPr>
              <w:t>emanfaatan</w:t>
            </w:r>
          </w:p>
        </w:tc>
        <w:tc>
          <w:tcPr>
            <w:tcW w:w="6662" w:type="dxa"/>
            <w:tcBorders>
              <w:top w:val="single" w:sz="4" w:space="0" w:color="auto"/>
              <w:bottom w:val="single" w:sz="4" w:space="0" w:color="auto"/>
            </w:tcBorders>
            <w:vAlign w:val="center"/>
          </w:tcPr>
          <w:p w14:paraId="0CB40340" w14:textId="77777777" w:rsidR="005D5971" w:rsidRPr="007E32EA" w:rsidRDefault="005D5971" w:rsidP="00CD6864">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napToGrid/>
                <w:color w:val="000000" w:themeColor="text1"/>
                <w:szCs w:val="18"/>
              </w:rPr>
            </w:pPr>
            <w:r w:rsidRPr="007E32EA">
              <w:rPr>
                <w:rFonts w:asciiTheme="majorBidi" w:hAnsiTheme="majorBidi" w:cstheme="majorBidi"/>
                <w:snapToGrid/>
                <w:color w:val="000000" w:themeColor="text1"/>
                <w:szCs w:val="18"/>
              </w:rPr>
              <w:t>B</w:t>
            </w:r>
            <w:r w:rsidRPr="007E32EA">
              <w:rPr>
                <w:rFonts w:asciiTheme="majorBidi" w:hAnsiTheme="majorBidi" w:cstheme="majorBidi"/>
                <w:color w:val="000000" w:themeColor="text1"/>
                <w:szCs w:val="18"/>
              </w:rPr>
              <w:t>entuk</w:t>
            </w:r>
          </w:p>
        </w:tc>
      </w:tr>
      <w:tr w:rsidR="007E32EA" w:rsidRPr="007E32EA" w14:paraId="0F80C16F"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vAlign w:val="center"/>
          </w:tcPr>
          <w:p w14:paraId="5BDF645B"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Penelusuran Sumber Daya</w:t>
            </w:r>
          </w:p>
        </w:tc>
        <w:tc>
          <w:tcPr>
            <w:tcW w:w="6662" w:type="dxa"/>
            <w:tcBorders>
              <w:top w:val="single" w:sz="4" w:space="0" w:color="auto"/>
            </w:tcBorders>
            <w:vAlign w:val="center"/>
          </w:tcPr>
          <w:p w14:paraId="2419DEB0" w14:textId="77777777" w:rsidR="005D5971" w:rsidRPr="007E32EA" w:rsidRDefault="005D5971" w:rsidP="00CD6864">
            <w:pPr>
              <w:pStyle w:val="MDPI42tablebody"/>
              <w:spacing w:line="240" w:lineRule="auto"/>
              <w:ind w:firstLine="4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Individu perlu melibatkan diri dalam pencarian dan analisis sumber daya yang relevan dengan masalah yang ingin dipecahkan. Hal ini melibatkan kemampuan untuk mengidentifikasi literatur, fatwa, pendapat ulama, dan sumber informasi lainnya yang berkaitan dengan permasalahan yang dihadapi.</w:t>
            </w:r>
          </w:p>
        </w:tc>
      </w:tr>
      <w:tr w:rsidR="007E32EA" w:rsidRPr="007E32EA" w14:paraId="5FCF305D" w14:textId="77777777" w:rsidTr="00CD6864">
        <w:trPr>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9897B57"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Pengembangan Keterampilan Analisis</w:t>
            </w:r>
          </w:p>
        </w:tc>
        <w:tc>
          <w:tcPr>
            <w:tcW w:w="6662" w:type="dxa"/>
            <w:vAlign w:val="center"/>
          </w:tcPr>
          <w:p w14:paraId="0A4DA568" w14:textId="77777777" w:rsidR="005D5971" w:rsidRPr="007E32EA" w:rsidRDefault="005D5971" w:rsidP="00CD6864">
            <w:pPr>
              <w:pStyle w:val="MDPI42tablebody"/>
              <w:spacing w:line="240" w:lineRule="auto"/>
              <w:ind w:firstLine="4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Dalam pembelajaran berbasis bathsul masail, individu perlu mampu menganalisis secara kritis dan mendalam berbagai pendapat dan argumen yang ada. Keterampilan analisis yang baik akan membantu individu dalam memahami sudut pandang yang berbeda dan mengambil keputusan yang tepat berdasarkan konteks yang relevan.</w:t>
            </w:r>
          </w:p>
        </w:tc>
      </w:tr>
      <w:tr w:rsidR="007E32EA" w:rsidRPr="007E32EA" w14:paraId="03C99421" w14:textId="77777777" w:rsidTr="00CD6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vAlign w:val="center"/>
          </w:tcPr>
          <w:p w14:paraId="2A7F58B9" w14:textId="77777777" w:rsidR="005D5971" w:rsidRPr="007E32EA" w:rsidRDefault="005D5971" w:rsidP="00CD6864">
            <w:pPr>
              <w:pStyle w:val="MDPI42tablebody"/>
              <w:spacing w:line="240" w:lineRule="auto"/>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Refleksi dan Evaluasi Diri</w:t>
            </w:r>
          </w:p>
        </w:tc>
        <w:tc>
          <w:tcPr>
            <w:tcW w:w="6662" w:type="dxa"/>
            <w:tcBorders>
              <w:bottom w:val="single" w:sz="4" w:space="0" w:color="auto"/>
            </w:tcBorders>
            <w:vAlign w:val="center"/>
          </w:tcPr>
          <w:p w14:paraId="727B6B20" w14:textId="77777777" w:rsidR="005D5971" w:rsidRPr="007E32EA" w:rsidRDefault="005D5971" w:rsidP="00CD6864">
            <w:pPr>
              <w:pStyle w:val="MDPI42tablebody"/>
              <w:spacing w:line="240" w:lineRule="auto"/>
              <w:ind w:firstLine="4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Cs w:val="18"/>
              </w:rPr>
            </w:pPr>
            <w:r w:rsidRPr="007E32EA">
              <w:rPr>
                <w:rFonts w:asciiTheme="majorBidi" w:hAnsiTheme="majorBidi" w:cstheme="majorBidi"/>
                <w:color w:val="000000" w:themeColor="text1"/>
                <w:szCs w:val="18"/>
              </w:rPr>
              <w:t>Pengoptimalan diri juga melibatkan refleksi diri yang kontinu dan evaluasi terhadap proses pembelajaran. Individu perlu mengidentifikasi kekuatan dan kelemahan mereka dalam memahami masalah, serta mengevaluasi keefektifan strategi yang digunakan. Dengan refleksi dan evaluasi yang baik, individu dapat terus meningkatkan kemampuan mereka dalam memecahkan masalah yang berkaitan dengan bathsul masail.</w:t>
            </w:r>
          </w:p>
        </w:tc>
      </w:tr>
    </w:tbl>
    <w:p w14:paraId="67445FDF" w14:textId="77777777" w:rsidR="005D5971" w:rsidRPr="007E32EA" w:rsidRDefault="005D5971" w:rsidP="005D5971">
      <w:pPr>
        <w:spacing w:after="0" w:line="240" w:lineRule="auto"/>
        <w:jc w:val="both"/>
        <w:rPr>
          <w:rStyle w:val="tlid-translation"/>
          <w:rFonts w:asciiTheme="majorBidi" w:hAnsiTheme="majorBidi" w:cstheme="majorBidi"/>
          <w:b/>
          <w:bCs/>
          <w:color w:val="000000" w:themeColor="text1"/>
          <w:sz w:val="24"/>
          <w:szCs w:val="24"/>
        </w:rPr>
      </w:pPr>
    </w:p>
    <w:p w14:paraId="451EDC75" w14:textId="425FF6A3" w:rsidR="005D5971" w:rsidRPr="007E32EA" w:rsidRDefault="005D5971" w:rsidP="005D5971">
      <w:pPr>
        <w:spacing w:after="0" w:line="240" w:lineRule="auto"/>
        <w:jc w:val="both"/>
        <w:rPr>
          <w:rStyle w:val="tlid-translation"/>
          <w:rFonts w:asciiTheme="majorBidi" w:hAnsiTheme="majorBidi" w:cstheme="majorBidi"/>
          <w:b/>
          <w:bCs/>
          <w:color w:val="000000" w:themeColor="text1"/>
          <w:sz w:val="24"/>
          <w:szCs w:val="24"/>
        </w:rPr>
      </w:pPr>
      <w:r w:rsidRPr="007E32EA">
        <w:rPr>
          <w:rStyle w:val="tlid-translation"/>
          <w:rFonts w:asciiTheme="majorBidi" w:hAnsiTheme="majorBidi" w:cstheme="majorBidi"/>
          <w:b/>
          <w:bCs/>
          <w:color w:val="000000" w:themeColor="text1"/>
          <w:sz w:val="24"/>
          <w:szCs w:val="24"/>
        </w:rPr>
        <w:t xml:space="preserve">Integrasi </w:t>
      </w:r>
      <w:r w:rsidR="001569BE" w:rsidRPr="007E32EA">
        <w:rPr>
          <w:rStyle w:val="tlid-translation"/>
          <w:rFonts w:asciiTheme="majorBidi" w:hAnsiTheme="majorBidi" w:cstheme="majorBidi"/>
          <w:b/>
          <w:bCs/>
          <w:color w:val="000000" w:themeColor="text1"/>
          <w:sz w:val="24"/>
          <w:szCs w:val="24"/>
          <w:lang w:val="id-ID"/>
        </w:rPr>
        <w:t>Eksplorasi Mendalam dan Pemecahan Kreatif</w:t>
      </w:r>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Implikasi</w:t>
      </w:r>
      <w:proofErr w:type="spellEnd"/>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dalam</w:t>
      </w:r>
      <w:proofErr w:type="spellEnd"/>
      <w:r w:rsidRPr="007E32EA">
        <w:rPr>
          <w:rStyle w:val="tlid-translation"/>
          <w:rFonts w:asciiTheme="majorBidi" w:hAnsiTheme="majorBidi" w:cstheme="majorBidi"/>
          <w:b/>
          <w:bCs/>
          <w:color w:val="000000" w:themeColor="text1"/>
          <w:sz w:val="24"/>
          <w:szCs w:val="24"/>
        </w:rPr>
        <w:t xml:space="preserve"> Desain </w:t>
      </w:r>
      <w:proofErr w:type="spellStart"/>
      <w:r w:rsidRPr="007E32EA">
        <w:rPr>
          <w:rStyle w:val="tlid-translation"/>
          <w:rFonts w:asciiTheme="majorBidi" w:hAnsiTheme="majorBidi" w:cstheme="majorBidi"/>
          <w:b/>
          <w:bCs/>
          <w:color w:val="000000" w:themeColor="text1"/>
          <w:sz w:val="24"/>
          <w:szCs w:val="24"/>
        </w:rPr>
        <w:t>Pembelajaran</w:t>
      </w:r>
      <w:proofErr w:type="spellEnd"/>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Berbasis</w:t>
      </w:r>
      <w:proofErr w:type="spellEnd"/>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Bahtsul</w:t>
      </w:r>
      <w:proofErr w:type="spellEnd"/>
      <w:r w:rsidRPr="007E32EA">
        <w:rPr>
          <w:rStyle w:val="tlid-translation"/>
          <w:rFonts w:asciiTheme="majorBidi" w:hAnsiTheme="majorBidi" w:cstheme="majorBidi"/>
          <w:b/>
          <w:bCs/>
          <w:color w:val="000000" w:themeColor="text1"/>
          <w:sz w:val="24"/>
          <w:szCs w:val="24"/>
        </w:rPr>
        <w:t xml:space="preserve"> </w:t>
      </w:r>
      <w:proofErr w:type="spellStart"/>
      <w:r w:rsidRPr="007E32EA">
        <w:rPr>
          <w:rStyle w:val="tlid-translation"/>
          <w:rFonts w:asciiTheme="majorBidi" w:hAnsiTheme="majorBidi" w:cstheme="majorBidi"/>
          <w:b/>
          <w:bCs/>
          <w:color w:val="000000" w:themeColor="text1"/>
          <w:sz w:val="24"/>
          <w:szCs w:val="24"/>
        </w:rPr>
        <w:t>Masa’il</w:t>
      </w:r>
      <w:proofErr w:type="spellEnd"/>
    </w:p>
    <w:p w14:paraId="4BFC444D" w14:textId="21BB64F4"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merupakan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serangkaian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kajian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terhadap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yang </w:t>
      </w:r>
      <w:proofErr w:type="spellStart"/>
      <w:r w:rsidRPr="007E32EA">
        <w:rPr>
          <w:rStyle w:val="tlid-translation"/>
          <w:rFonts w:asciiTheme="majorBidi" w:hAnsiTheme="majorBidi" w:cstheme="majorBidi"/>
          <w:color w:val="000000" w:themeColor="text1"/>
          <w:sz w:val="24"/>
          <w:szCs w:val="24"/>
        </w:rPr>
        <w:t>berlaku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fokus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umat</w:t>
      </w:r>
      <w:proofErr w:type="spellEnd"/>
      <w:r w:rsidRPr="007E32EA">
        <w:rPr>
          <w:rStyle w:val="tlid-translation"/>
          <w:rFonts w:asciiTheme="majorBidi" w:hAnsiTheme="majorBidi" w:cstheme="majorBidi"/>
          <w:color w:val="000000" w:themeColor="text1"/>
          <w:sz w:val="24"/>
          <w:szCs w:val="24"/>
        </w:rPr>
        <w:t xml:space="preserve"> Muslim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mengaplikasikan</w:t>
      </w:r>
      <w:proofErr w:type="spellEnd"/>
      <w:r w:rsidRPr="007E32EA">
        <w:rPr>
          <w:rStyle w:val="tlid-translation"/>
          <w:rFonts w:asciiTheme="majorBidi" w:hAnsiTheme="majorBidi" w:cstheme="majorBidi"/>
          <w:color w:val="000000" w:themeColor="text1"/>
          <w:sz w:val="24"/>
          <w:szCs w:val="24"/>
        </w:rPr>
        <w:t xml:space="preserve"> agama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{"citationItems":[{"id":"ITEM-1","itemData":{"author":[{"dropping-particle":"","family":"Eko Prasetiyo, Syaiful Hanif","given":"Afifah Puri Rahmawati","non-dropping-particle":"","parse-names":false,"suffix":""}],"container-title":"Kurikula : Jurnal Pendidikan","id":"ITEM-1","issue":"2","issued":{"date-parts":[["2022"]]},"title":"IMPLEMENTASI BATHSUL MASA’IL DALAM MENINGKATKAN KEMAMPUAN SANTRI MENJAWAB BERBAGAI PERMASALAHAN DI MASYARAKAT","type":"article-journal","volume":"6"},"uris":["http://www.mendeley.com/documents/?uuid=33b64fd4-9f4e-40c5-9d7a-6949d3794eab"]}],"mendeley":{"formattedCitation":"(Eko Prasetiyo, Syaiful Hanif, 2022)","plainTextFormattedCitation":"(Eko Prasetiyo, Syaiful Hanif, 2022)","previouslyFormattedCitation":"(Eko Prasetiyo, Syaiful Hanif, 2022)"},"properties":{"noteIndex":0},"schema":"https://github.com/citation-style-language/schema/raw/master/csl-citation.json"}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(Eko Prasetiyo, Syaiful Hanif, 2022)</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Sedangkan</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kaitannya dengan eksplorasi mendalam</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menempatkan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penekanan</w:t>
      </w:r>
      <w:proofErr w:type="spellEnd"/>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mandiri</w:t>
      </w:r>
      <w:proofErr w:type="spellEnd"/>
      <w:r w:rsidRPr="007E32EA">
        <w:rPr>
          <w:rStyle w:val="tlid-translation"/>
          <w:rFonts w:asciiTheme="majorBidi" w:hAnsiTheme="majorBidi" w:cstheme="majorBidi"/>
          <w:color w:val="000000" w:themeColor="text1"/>
          <w:sz w:val="24"/>
          <w:szCs w:val="24"/>
        </w:rPr>
        <w:t xml:space="preserve"> dan </w:t>
      </w:r>
      <w:r w:rsidR="00D3538F" w:rsidRPr="007E32EA">
        <w:rPr>
          <w:rStyle w:val="tlid-translation"/>
          <w:rFonts w:asciiTheme="majorBidi" w:hAnsiTheme="majorBidi" w:cstheme="majorBidi"/>
          <w:color w:val="000000" w:themeColor="text1"/>
          <w:sz w:val="24"/>
          <w:szCs w:val="24"/>
          <w:lang w:val="id-ID"/>
        </w:rPr>
        <w:t>kritis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atas</w:t>
      </w:r>
      <w:proofErr w:type="spellEnd"/>
      <w:r w:rsidRPr="007E32EA">
        <w:rPr>
          <w:rStyle w:val="tlid-translation"/>
          <w:rFonts w:asciiTheme="majorBidi" w:hAnsiTheme="majorBidi" w:cstheme="majorBidi"/>
          <w:color w:val="000000" w:themeColor="text1"/>
          <w:sz w:val="24"/>
          <w:szCs w:val="24"/>
        </w:rPr>
        <w:t xml:space="preserve"> proses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aspek</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tersebut</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mendorong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kesempatan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kepada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mempelajari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konteksnya</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dit</w:t>
      </w:r>
      <w:proofErr w:type="spellStart"/>
      <w:r w:rsidRPr="007E32EA">
        <w:rPr>
          <w:rStyle w:val="tlid-translation"/>
          <w:rFonts w:asciiTheme="majorBidi" w:hAnsiTheme="majorBidi" w:cstheme="majorBidi"/>
          <w:color w:val="000000" w:themeColor="text1"/>
          <w:sz w:val="24"/>
          <w:szCs w:val="24"/>
        </w:rPr>
        <w:t>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tersebut</w:t>
      </w:r>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pembelajar</w:t>
      </w:r>
      <w:r w:rsidRPr="007E32EA">
        <w:rPr>
          <w:rStyle w:val="tlid-translation"/>
          <w:rFonts w:asciiTheme="majorBidi" w:hAnsiTheme="majorBidi" w:cstheme="majorBidi"/>
          <w:color w:val="000000" w:themeColor="text1"/>
          <w:sz w:val="24"/>
          <w:szCs w:val="24"/>
        </w:rPr>
        <w:t xml:space="preserve"> m</w:t>
      </w:r>
      <w:proofErr w:type="spellStart"/>
      <w:r w:rsidRPr="007E32EA">
        <w:rPr>
          <w:rStyle w:val="tlid-translation"/>
          <w:rFonts w:asciiTheme="majorBidi" w:hAnsiTheme="majorBidi" w:cstheme="majorBidi"/>
          <w:color w:val="000000" w:themeColor="text1"/>
          <w:sz w:val="24"/>
          <w:szCs w:val="24"/>
        </w:rPr>
        <w:t>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pemahaman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tentang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Iklil</w:t>
      </w:r>
      <w:proofErr w:type="spellEnd"/>
      <w:r w:rsidRPr="007E32EA">
        <w:rPr>
          <w:rStyle w:val="tlid-translation"/>
          <w:rFonts w:asciiTheme="majorBidi" w:hAnsiTheme="majorBidi" w:cstheme="majorBidi"/>
          <w:color w:val="000000" w:themeColor="text1"/>
          <w:sz w:val="24"/>
          <w:szCs w:val="24"/>
        </w:rPr>
        <w:t xml:space="preserve"> &amp; </w:t>
      </w:r>
      <w:proofErr w:type="spellStart"/>
      <w:r w:rsidRPr="007E32EA">
        <w:rPr>
          <w:rStyle w:val="tlid-translation"/>
          <w:rFonts w:asciiTheme="majorBidi" w:hAnsiTheme="majorBidi" w:cstheme="majorBidi"/>
          <w:color w:val="000000" w:themeColor="text1"/>
          <w:sz w:val="24"/>
          <w:szCs w:val="24"/>
        </w:rPr>
        <w:t>Zaki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Wawancara</w:t>
      </w:r>
      <w:proofErr w:type="spellEnd"/>
      <w:r w:rsidRPr="007E32EA">
        <w:rPr>
          <w:rStyle w:val="tlid-translation"/>
          <w:rFonts w:asciiTheme="majorBidi" w:hAnsiTheme="majorBidi" w:cstheme="majorBidi"/>
          <w:color w:val="000000" w:themeColor="text1"/>
          <w:sz w:val="24"/>
          <w:szCs w:val="24"/>
        </w:rPr>
        <w:t>, 2023).</w:t>
      </w:r>
    </w:p>
    <w:p w14:paraId="27D528F9" w14:textId="5334109F" w:rsidR="005D5971" w:rsidRPr="007E32EA" w:rsidRDefault="005D5971" w:rsidP="005D5971">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Pentingnya</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pendekatan pemecahan kreatif</w:t>
      </w:r>
      <w:r w:rsidRPr="007E32EA">
        <w:rPr>
          <w:rStyle w:val="tlid-translation"/>
          <w:rFonts w:asciiTheme="majorBidi" w:hAnsiTheme="majorBidi" w:cstheme="majorBidi"/>
          <w:color w:val="000000" w:themeColor="text1"/>
          <w:sz w:val="24"/>
          <w:szCs w:val="24"/>
        </w:rPr>
        <w:t xml:space="preserve"> juga </w:t>
      </w:r>
      <w:proofErr w:type="spellStart"/>
      <w:r w:rsidRPr="007E32EA">
        <w:rPr>
          <w:rStyle w:val="tlid-translation"/>
          <w:rFonts w:asciiTheme="majorBidi" w:hAnsiTheme="majorBidi" w:cstheme="majorBidi"/>
          <w:color w:val="000000" w:themeColor="text1"/>
          <w:sz w:val="24"/>
          <w:szCs w:val="24"/>
        </w:rPr>
        <w:t>tidak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dapat</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diabaikan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Bah</w:t>
      </w:r>
      <w:r w:rsidR="00D3538F" w:rsidRPr="007E32EA">
        <w:rPr>
          <w:rStyle w:val="tlid-translation"/>
          <w:rFonts w:asciiTheme="majorBidi" w:hAnsiTheme="majorBidi" w:cstheme="majorBidi"/>
          <w:color w:val="000000" w:themeColor="text1"/>
          <w:sz w:val="24"/>
          <w:szCs w:val="24"/>
          <w:lang w:val="id-ID"/>
        </w:rPr>
        <w:t>t</w:t>
      </w:r>
      <w:proofErr w:type="spellStart"/>
      <w:r w:rsidRPr="007E32EA">
        <w:rPr>
          <w:rStyle w:val="tlid-translation"/>
          <w:rFonts w:asciiTheme="majorBidi" w:hAnsiTheme="majorBidi" w:cstheme="majorBidi"/>
          <w:color w:val="000000" w:themeColor="text1"/>
          <w:sz w:val="24"/>
          <w:szCs w:val="24"/>
        </w:rPr>
        <w:t>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Kreatifitas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merujuk</w:t>
      </w:r>
      <w:proofErr w:type="spellEnd"/>
      <w:r w:rsidRPr="007E32EA">
        <w:rPr>
          <w:rStyle w:val="tlid-translation"/>
          <w:rFonts w:asciiTheme="majorBidi" w:hAnsiTheme="majorBidi" w:cstheme="majorBidi"/>
          <w:color w:val="000000" w:themeColor="text1"/>
          <w:sz w:val="24"/>
          <w:szCs w:val="24"/>
        </w:rPr>
        <w:t xml:space="preserve"> pada </w:t>
      </w:r>
      <w:r w:rsidR="00D3538F" w:rsidRPr="007E32EA">
        <w:rPr>
          <w:rStyle w:val="tlid-translation"/>
          <w:rFonts w:asciiTheme="majorBidi" w:hAnsiTheme="majorBidi" w:cstheme="majorBidi"/>
          <w:color w:val="000000" w:themeColor="text1"/>
          <w:sz w:val="24"/>
          <w:szCs w:val="24"/>
          <w:lang w:val="id-ID"/>
        </w:rPr>
        <w:t>kemampuan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00D3538F" w:rsidRPr="007E32EA">
        <w:rPr>
          <w:rStyle w:val="tlid-translation"/>
          <w:rFonts w:asciiTheme="majorBidi" w:hAnsiTheme="majorBidi" w:cstheme="majorBidi"/>
          <w:color w:val="000000" w:themeColor="text1"/>
          <w:sz w:val="24"/>
          <w:szCs w:val="24"/>
          <w:lang w:val="id-ID"/>
        </w:rPr>
        <w:t xml:space="preserve"> memanfaatkan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suatu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tugas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atau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situasi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tertentu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perlu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kontrol</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diri</w:t>
      </w:r>
      <w:proofErr w:type="spellEnd"/>
      <w:r w:rsidRPr="007E32EA">
        <w:rPr>
          <w:rStyle w:val="tlid-translation"/>
          <w:rFonts w:asciiTheme="majorBidi" w:hAnsiTheme="majorBidi" w:cstheme="majorBidi"/>
          <w:color w:val="000000" w:themeColor="text1"/>
          <w:sz w:val="24"/>
          <w:szCs w:val="24"/>
        </w:rPr>
        <w:t xml:space="preserve"> yang k</w:t>
      </w:r>
      <w:r w:rsidR="00D3538F" w:rsidRPr="007E32EA">
        <w:rPr>
          <w:rStyle w:val="tlid-translation"/>
          <w:rFonts w:asciiTheme="majorBidi" w:hAnsiTheme="majorBidi" w:cstheme="majorBidi"/>
          <w:color w:val="000000" w:themeColor="text1"/>
          <w:sz w:val="24"/>
          <w:szCs w:val="24"/>
          <w:lang w:val="id-ID"/>
        </w:rPr>
        <w:t>reatif, dimana</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mampu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mengaplikasikan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dengan</w:t>
      </w:r>
      <w:proofErr w:type="spellEnd"/>
      <w:r w:rsidR="00D3538F" w:rsidRPr="007E32EA">
        <w:rPr>
          <w:rStyle w:val="tlid-translation"/>
          <w:rFonts w:asciiTheme="majorBidi" w:hAnsiTheme="majorBidi" w:cstheme="majorBidi"/>
          <w:color w:val="000000" w:themeColor="text1"/>
          <w:sz w:val="24"/>
          <w:szCs w:val="24"/>
          <w:lang w:val="id-ID"/>
        </w:rPr>
        <w:t xml:space="preserve"> fleksibel dan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benar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Khodijah</w:t>
      </w:r>
      <w:proofErr w:type="spellEnd"/>
      <w:r w:rsidRPr="007E32EA">
        <w:rPr>
          <w:rStyle w:val="tlid-translation"/>
          <w:rFonts w:asciiTheme="majorBidi" w:hAnsiTheme="majorBidi" w:cstheme="majorBidi"/>
          <w:color w:val="000000" w:themeColor="text1"/>
          <w:sz w:val="24"/>
          <w:szCs w:val="24"/>
        </w:rPr>
        <w:t xml:space="preserve"> juga </w:t>
      </w:r>
      <w:proofErr w:type="spellStart"/>
      <w:r w:rsidRPr="007E32EA">
        <w:rPr>
          <w:rStyle w:val="tlid-translation"/>
          <w:rFonts w:asciiTheme="majorBidi" w:hAnsiTheme="majorBidi" w:cstheme="majorBidi"/>
          <w:color w:val="000000" w:themeColor="text1"/>
          <w:sz w:val="24"/>
          <w:szCs w:val="24"/>
        </w:rPr>
        <w:t>menggungkapkan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bahwa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adanya</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pendekatan tersebut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merasa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mudah memilah</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lebih</w:t>
      </w:r>
      <w:proofErr w:type="spellEnd"/>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fleksibel</w:t>
      </w:r>
      <w:r w:rsidRPr="007E32EA">
        <w:rPr>
          <w:rStyle w:val="tlid-translation"/>
          <w:rFonts w:asciiTheme="majorBidi" w:hAnsiTheme="majorBidi" w:cstheme="majorBidi"/>
          <w:color w:val="000000" w:themeColor="text1"/>
          <w:sz w:val="24"/>
          <w:szCs w:val="24"/>
        </w:rPr>
        <w:t xml:space="preserve">, </w:t>
      </w:r>
      <w:r w:rsidR="00D3538F" w:rsidRPr="007E32EA">
        <w:rPr>
          <w:rStyle w:val="tlid-translation"/>
          <w:rFonts w:asciiTheme="majorBidi" w:hAnsiTheme="majorBidi" w:cstheme="majorBidi"/>
          <w:color w:val="000000" w:themeColor="text1"/>
          <w:sz w:val="24"/>
          <w:szCs w:val="24"/>
          <w:lang w:val="id-ID"/>
        </w:rPr>
        <w:t xml:space="preserve">tidak kolot, dan menunjang kemampuan untuk </w:t>
      </w:r>
      <w:proofErr w:type="spellStart"/>
      <w:r w:rsidRPr="007E32EA">
        <w:rPr>
          <w:rStyle w:val="tlid-translation"/>
          <w:rFonts w:asciiTheme="majorBidi" w:hAnsiTheme="majorBidi" w:cstheme="majorBidi"/>
          <w:color w:val="000000" w:themeColor="text1"/>
          <w:sz w:val="24"/>
          <w:szCs w:val="24"/>
        </w:rPr>
        <w:t>mengaplikasikan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kehidupan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sehari-hari</w:t>
      </w:r>
      <w:proofErr w:type="spellEnd"/>
      <w:r w:rsidRPr="007E32EA">
        <w:rPr>
          <w:rStyle w:val="tlid-translation"/>
          <w:rFonts w:asciiTheme="majorBidi" w:hAnsiTheme="majorBidi" w:cstheme="majorBidi"/>
          <w:color w:val="000000" w:themeColor="text1"/>
          <w:sz w:val="24"/>
          <w:szCs w:val="24"/>
        </w:rPr>
        <w:t xml:space="preserve"> </w:t>
      </w:r>
      <w:r w:rsidRPr="007E32EA">
        <w:rPr>
          <w:rStyle w:val="FootnoteReference"/>
          <w:rFonts w:asciiTheme="majorBidi" w:hAnsiTheme="majorBidi" w:cstheme="majorBidi"/>
          <w:color w:val="000000" w:themeColor="text1"/>
          <w:sz w:val="24"/>
          <w:szCs w:val="24"/>
        </w:rPr>
        <w:fldChar w:fldCharType="begin" w:fldLock="1"/>
      </w:r>
      <w:r w:rsidR="00251C2C" w:rsidRPr="007E32EA">
        <w:rPr>
          <w:rFonts w:asciiTheme="majorBidi" w:hAnsiTheme="majorBidi" w:cstheme="majorBidi"/>
          <w:color w:val="000000" w:themeColor="text1"/>
          <w:sz w:val="24"/>
          <w:szCs w:val="24"/>
        </w:rPr>
        <w:instrText>ADDIN CSL_CITATION {"citationItems":[{"id":"ITEM-1","itemData":{"abstract":"The objective of this study is to find out the characteristics of teacher's performance, spiritual intelligence, and self-efficacy also to find out the correlation between spiritual intelligence, self-efficacy either individually or collectively, and teacher's performance at Madrasah Aliyah Al-Fatah. The descriptive and correlation method was used in this study. The population was teachers at MA Al-Fatah. The total number of respondents was 20. The technique for collecting the data was: psychological scale and questionnaire. The quantitative technique was used to analyze the data. The result of the study shows that: 1) most of the teachers (70) were at fair category based on the performance. 2) most of the teachers (65%) were at fair category based on the spiritual intelligence. 3) most of the teachers (70%) were at fair category based on the self-efficacy. 4) there were a positive and significant correlation between spiritual intelligence and teacher's performance with contribution of 69.06%. 5) there was no a significant positive and correlation between self-efficacy and teacher's performance with contribution of 17.72%. 6) there were a positive and significant correlation between spiritual intelligence and self-efficacy individually and collectively with contribution of 69.10%. A. Pendahuluan Sebagai figur sentral dalam proses pendidikan di sekolah/madrasah, guru merupakan komponen ataupun unsur yang sangat menentukan keberhasilan suatu pendidikan. Guru memegang peran utama dalam pembangunan pendidikan, khususnya yang diselenggarakan secara formal di sekolah/madrasah. Guru juga sangat menentukan keberhasilan peserta didik, terutama dalam kaitannya dengan proses belajar mengajar. Guru merupakan komponen yang paling berpengaruh terhadap terciptanya proses dan hasil pendidikan yang berkualitas. Karenanya, upaya perbaikan apapun yang dilakukan untuk meningkatkan kualitas pendidikan tidak akan memberikan sumbangan yang signifikan tanpa didukung oleh guru yang profesional dan berkualitas. Salah satu ukuran profesionalisme dan kualitas guru adalah kinerjanya. Kinerja diartikan sebagai suatu pencapaian persyaratan pekerjaan tertentu yang akhirnya secara langsung dapat tercermin dari output yang dihasilkan baik kuantitas maupun kualitasnya (Simamora, 2000: 423). Sejalan dengan ini Bernardin dan Russel dalam Rucky (2002: 15) memberikan definisi kinerja: performance is defined as the record of outcomes produced on a specific job function or activity during a sp…","author":[{"dropping-particle":"","family":"Khodijah","given":"Nyanyu","non-dropping-particle":"","parse-names":false,"suffix":""},{"dropping-particle":"","family":"Islam","given":"Sukirman Universitas","non-dropping-particle":"","parse-names":false,"suffix":""},{"dropping-particle":"","family":"Raden","given":"Negeri","non-dropping-particle":"","parse-names":false,"suffix":""},{"dropping-particle":"","family":"Palembang","given":"Fatah","non-dropping-particle":"","parse-names":false,"suffix":""}],"id":"ITEM-1","issue":"01","issued":{"date-parts":[["2014"]]},"page":"1-22","title":"Hubungan Antara Kecerdasan Spiritual Dan Self-Efficacy Dengan Kinerja Guru Madrasah Aliyah Al-Fatah Palembang","type":"article-journal","volume":"XIX XIX"},"uris":["http://www.mendeley.com/documents/?uuid=7bcdf604-4f10-43b5-848a-426992740c00"]}],"mendeley":{"formattedCitation":"(Khodijah et al., 2014)","plainTextFormattedCitation":"(Khodijah et al., 2014)","previouslyFormattedCitation":"(Khodijah et al., 2014)"},"properties":{"noteIndex":0},"schema":"https://github.com/citation-style-language/schema/raw/master/csl-citation.json"}</w:instrText>
      </w:r>
      <w:r w:rsidRPr="007E32EA">
        <w:rPr>
          <w:rStyle w:val="FootnoteReference"/>
          <w:rFonts w:asciiTheme="majorBidi" w:hAnsiTheme="majorBidi" w:cstheme="majorBidi"/>
          <w:color w:val="000000" w:themeColor="text1"/>
          <w:sz w:val="24"/>
          <w:szCs w:val="24"/>
        </w:rPr>
        <w:fldChar w:fldCharType="separate"/>
      </w:r>
      <w:r w:rsidR="00251C2C" w:rsidRPr="007E32EA">
        <w:rPr>
          <w:rFonts w:asciiTheme="majorBidi" w:hAnsiTheme="majorBidi" w:cstheme="majorBidi"/>
          <w:noProof/>
          <w:color w:val="000000" w:themeColor="text1"/>
          <w:sz w:val="24"/>
          <w:szCs w:val="24"/>
        </w:rPr>
        <w:t>(Khodijah et al., 2014)</w:t>
      </w:r>
      <w:r w:rsidRPr="007E32EA">
        <w:rPr>
          <w:rStyle w:val="FootnoteReference"/>
          <w:rFonts w:asciiTheme="majorBidi" w:hAnsiTheme="majorBidi" w:cstheme="majorBidi"/>
          <w:color w:val="000000" w:themeColor="text1"/>
          <w:sz w:val="24"/>
          <w:szCs w:val="24"/>
        </w:rPr>
        <w:fldChar w:fldCharType="end"/>
      </w:r>
      <w:r w:rsidRPr="007E32EA">
        <w:rPr>
          <w:rFonts w:asciiTheme="majorBidi" w:hAnsiTheme="majorBidi" w:cstheme="majorBidi"/>
          <w:color w:val="000000" w:themeColor="text1"/>
          <w:sz w:val="24"/>
          <w:szCs w:val="24"/>
        </w:rPr>
        <w:t>.</w:t>
      </w:r>
    </w:p>
    <w:p w14:paraId="66E275AC" w14:textId="77777777" w:rsidR="003E3A84" w:rsidRPr="007E32EA" w:rsidRDefault="00D3538F" w:rsidP="003E3A84">
      <w:pPr>
        <w:spacing w:after="0" w:line="240" w:lineRule="auto"/>
        <w:ind w:firstLine="720"/>
        <w:jc w:val="both"/>
        <w:rPr>
          <w:rStyle w:val="tlid-translation"/>
          <w:rFonts w:asciiTheme="majorBidi" w:hAnsiTheme="majorBidi" w:cstheme="majorBidi"/>
          <w:color w:val="000000" w:themeColor="text1"/>
          <w:sz w:val="24"/>
          <w:szCs w:val="24"/>
          <w:lang w:val="id-ID"/>
        </w:rPr>
      </w:pPr>
      <w:r w:rsidRPr="007E32EA">
        <w:rPr>
          <w:rStyle w:val="tlid-translation"/>
          <w:rFonts w:asciiTheme="majorBidi" w:hAnsiTheme="majorBidi" w:cstheme="majorBidi"/>
          <w:color w:val="000000" w:themeColor="text1"/>
          <w:sz w:val="24"/>
          <w:szCs w:val="24"/>
          <w:lang w:val="id-ID"/>
        </w:rPr>
        <w:t xml:space="preserve">Adanya pendekatan eksplorasi mendalam dan </w:t>
      </w:r>
      <w:r w:rsidRPr="007E32EA">
        <w:rPr>
          <w:rStyle w:val="tlid-translation"/>
          <w:rFonts w:asciiTheme="majorBidi" w:hAnsiTheme="majorBidi" w:cstheme="majorBidi"/>
          <w:color w:val="000000" w:themeColor="text1"/>
          <w:sz w:val="24"/>
          <w:szCs w:val="24"/>
          <w:lang w:val="id-ID"/>
        </w:rPr>
        <w:t>pemecahan kreatif</w:t>
      </w:r>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saling</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memperkuat</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konteks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Melalui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pendekatan</w:t>
      </w:r>
      <w:proofErr w:type="spellEnd"/>
      <w:r w:rsidR="005D5971"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eksplorasi</w:t>
      </w:r>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diberdayakan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untuk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mengambil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kendali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atas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sendiri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merencanakan</w:t>
      </w:r>
      <w:proofErr w:type="spellEnd"/>
      <w:r w:rsidR="005D5971"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 xml:space="preserve">kritisme dalam </w:t>
      </w:r>
      <w:proofErr w:type="spellStart"/>
      <w:r w:rsidR="005D5971" w:rsidRPr="007E32EA">
        <w:rPr>
          <w:rStyle w:val="tlid-translation"/>
          <w:rFonts w:asciiTheme="majorBidi" w:hAnsiTheme="majorBidi" w:cstheme="majorBidi"/>
          <w:color w:val="000000" w:themeColor="text1"/>
          <w:sz w:val="24"/>
          <w:szCs w:val="24"/>
        </w:rPr>
        <w:t>studi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memilih</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metode</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sesuai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proses </w:t>
      </w:r>
      <w:proofErr w:type="spellStart"/>
      <w:r w:rsidR="005D5971" w:rsidRPr="007E32EA">
        <w:rPr>
          <w:rStyle w:val="tlid-translation"/>
          <w:rFonts w:asciiTheme="majorBidi" w:hAnsiTheme="majorBidi" w:cstheme="majorBidi"/>
          <w:color w:val="000000" w:themeColor="text1"/>
          <w:sz w:val="24"/>
          <w:szCs w:val="24"/>
        </w:rPr>
        <w:t>ini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mengembangkan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kemandirian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mempelajari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hukum-hukum</w:t>
      </w:r>
      <w:proofErr w:type="spellEnd"/>
      <w:r w:rsidR="005D5971" w:rsidRPr="007E32EA">
        <w:rPr>
          <w:rStyle w:val="tlid-translation"/>
          <w:rFonts w:asciiTheme="majorBidi" w:hAnsiTheme="majorBidi" w:cstheme="majorBidi"/>
          <w:color w:val="000000" w:themeColor="text1"/>
          <w:sz w:val="24"/>
          <w:szCs w:val="24"/>
        </w:rPr>
        <w:t xml:space="preserve"> Islam. Pada </w:t>
      </w:r>
      <w:proofErr w:type="spellStart"/>
      <w:r w:rsidR="005D5971" w:rsidRPr="007E32EA">
        <w:rPr>
          <w:rStyle w:val="tlid-translation"/>
          <w:rFonts w:asciiTheme="majorBidi" w:hAnsiTheme="majorBidi" w:cstheme="majorBidi"/>
          <w:color w:val="000000" w:themeColor="text1"/>
          <w:sz w:val="24"/>
          <w:szCs w:val="24"/>
        </w:rPr>
        <w:t>saat</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sama</w:t>
      </w:r>
      <w:proofErr w:type="spellEnd"/>
      <w:r w:rsidR="005D5971"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pemecahan kreatif</w:t>
      </w:r>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tinggi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memperkuat</w:t>
      </w:r>
      <w:proofErr w:type="spellEnd"/>
      <w:r w:rsidR="005D5971"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kontrol</w:t>
      </w:r>
      <w:r w:rsidR="005D5971" w:rsidRPr="007E32EA">
        <w:rPr>
          <w:rStyle w:val="tlid-translation"/>
          <w:rFonts w:asciiTheme="majorBidi" w:hAnsiTheme="majorBidi" w:cstheme="majorBidi"/>
          <w:color w:val="000000" w:themeColor="text1"/>
          <w:sz w:val="24"/>
          <w:szCs w:val="24"/>
        </w:rPr>
        <w:t xml:space="preserve"> d</w:t>
      </w:r>
      <w:proofErr w:type="spellStart"/>
      <w:r w:rsidR="005D5971" w:rsidRPr="007E32EA">
        <w:rPr>
          <w:rStyle w:val="tlid-translation"/>
          <w:rFonts w:asciiTheme="majorBidi" w:hAnsiTheme="majorBidi" w:cstheme="majorBidi"/>
          <w:color w:val="000000" w:themeColor="text1"/>
          <w:sz w:val="24"/>
          <w:szCs w:val="24"/>
        </w:rPr>
        <w:t>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memahami</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menerapkan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sehingga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menciptakan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lingkungan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responsif</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mendukung</w:t>
      </w:r>
      <w:proofErr w:type="spellEnd"/>
      <w:r w:rsidR="005D5971" w:rsidRPr="007E32EA">
        <w:rPr>
          <w:rStyle w:val="tlid-translation"/>
          <w:rFonts w:asciiTheme="majorBidi" w:hAnsiTheme="majorBidi" w:cstheme="majorBidi"/>
          <w:color w:val="000000" w:themeColor="text1"/>
          <w:sz w:val="24"/>
          <w:szCs w:val="24"/>
        </w:rPr>
        <w:t>.</w:t>
      </w:r>
      <w:r w:rsidR="003E3A84" w:rsidRPr="007E32EA">
        <w:rPr>
          <w:rStyle w:val="tlid-translation"/>
          <w:rFonts w:asciiTheme="majorBidi" w:hAnsiTheme="majorBidi" w:cstheme="majorBidi"/>
          <w:color w:val="000000" w:themeColor="text1"/>
          <w:sz w:val="24"/>
          <w:szCs w:val="24"/>
          <w:lang w:val="id-ID"/>
        </w:rPr>
        <w:t xml:space="preserve"> </w:t>
      </w:r>
    </w:p>
    <w:p w14:paraId="77303126" w14:textId="77777777" w:rsidR="002D5A5B" w:rsidRPr="007E32EA" w:rsidRDefault="003E3A84" w:rsidP="002D5A5B">
      <w:pPr>
        <w:spacing w:after="0" w:line="240" w:lineRule="auto"/>
        <w:ind w:firstLine="720"/>
        <w:jc w:val="both"/>
        <w:rPr>
          <w:rStyle w:val="tlid-translation"/>
          <w:rFonts w:asciiTheme="majorBidi" w:hAnsiTheme="majorBidi" w:cstheme="majorBidi"/>
          <w:color w:val="000000" w:themeColor="text1"/>
          <w:sz w:val="24"/>
          <w:szCs w:val="24"/>
        </w:rPr>
      </w:pPr>
      <w:r w:rsidRPr="007E32EA">
        <w:rPr>
          <w:rStyle w:val="tlid-translation"/>
          <w:rFonts w:asciiTheme="majorBidi" w:hAnsiTheme="majorBidi" w:cstheme="majorBidi"/>
          <w:color w:val="000000" w:themeColor="text1"/>
          <w:sz w:val="24"/>
          <w:szCs w:val="24"/>
          <w:lang w:val="id-ID"/>
        </w:rPr>
        <w:lastRenderedPageBreak/>
        <w:t>P</w:t>
      </w:r>
      <w:r w:rsidRPr="007E32EA">
        <w:rPr>
          <w:rStyle w:val="tlid-translation"/>
          <w:rFonts w:asciiTheme="majorBidi" w:hAnsiTheme="majorBidi" w:cstheme="majorBidi"/>
          <w:color w:val="000000" w:themeColor="text1"/>
          <w:sz w:val="24"/>
          <w:szCs w:val="24"/>
          <w:lang w:val="id-ID"/>
        </w:rPr>
        <w:t xml:space="preserve">endekatan eksplorasi mendalam </w:t>
      </w:r>
      <w:proofErr w:type="spellStart"/>
      <w:r w:rsidR="005D5971" w:rsidRPr="007E32EA">
        <w:rPr>
          <w:rStyle w:val="tlid-translation"/>
          <w:rFonts w:asciiTheme="majorBidi" w:hAnsiTheme="majorBidi" w:cstheme="majorBidi"/>
          <w:color w:val="000000" w:themeColor="text1"/>
          <w:sz w:val="24"/>
          <w:szCs w:val="24"/>
        </w:rPr>
        <w:t>menekankan</w:t>
      </w:r>
      <w:proofErr w:type="spellEnd"/>
      <w:r w:rsidR="005D5971" w:rsidRPr="007E32EA">
        <w:rPr>
          <w:rStyle w:val="tlid-translation"/>
          <w:rFonts w:asciiTheme="majorBidi" w:hAnsiTheme="majorBidi" w:cstheme="majorBidi"/>
          <w:color w:val="000000" w:themeColor="text1"/>
          <w:sz w:val="24"/>
          <w:szCs w:val="24"/>
        </w:rPr>
        <w:t xml:space="preserve"> pada </w:t>
      </w:r>
      <w:proofErr w:type="spellStart"/>
      <w:r w:rsidR="005D5971" w:rsidRPr="007E32EA">
        <w:rPr>
          <w:rStyle w:val="tlid-translation"/>
          <w:rFonts w:asciiTheme="majorBidi" w:hAnsiTheme="majorBidi" w:cstheme="majorBidi"/>
          <w:color w:val="000000" w:themeColor="text1"/>
          <w:sz w:val="24"/>
          <w:szCs w:val="24"/>
        </w:rPr>
        <w:t>kemandirian</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otonomi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memper</w:t>
      </w:r>
      <w:proofErr w:type="spellEnd"/>
      <w:r w:rsidRPr="007E32EA">
        <w:rPr>
          <w:rStyle w:val="tlid-translation"/>
          <w:rFonts w:asciiTheme="majorBidi" w:hAnsiTheme="majorBidi" w:cstheme="majorBidi"/>
          <w:color w:val="000000" w:themeColor="text1"/>
          <w:sz w:val="24"/>
          <w:szCs w:val="24"/>
          <w:lang w:val="id-ID"/>
        </w:rPr>
        <w:t>dalam</w:t>
      </w:r>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pemahaman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tentang</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hukum-hukum</w:t>
      </w:r>
      <w:proofErr w:type="spellEnd"/>
      <w:r w:rsidR="005D5971" w:rsidRPr="007E32EA">
        <w:rPr>
          <w:rStyle w:val="tlid-translation"/>
          <w:rFonts w:asciiTheme="majorBidi" w:hAnsiTheme="majorBidi" w:cstheme="majorBidi"/>
          <w:color w:val="000000" w:themeColor="text1"/>
          <w:sz w:val="24"/>
          <w:szCs w:val="24"/>
        </w:rPr>
        <w:t xml:space="preserve"> Islam </w:t>
      </w:r>
      <w:r w:rsidRPr="007E32EA">
        <w:rPr>
          <w:rStyle w:val="tlid-translation"/>
          <w:rFonts w:asciiTheme="majorBidi" w:hAnsiTheme="majorBidi" w:cstheme="majorBidi"/>
          <w:color w:val="000000" w:themeColor="text1"/>
          <w:sz w:val="24"/>
          <w:szCs w:val="24"/>
          <w:lang w:val="id-ID"/>
        </w:rPr>
        <w:t xml:space="preserve">secara fleksibel dan mudah diterima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Iklil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Wawancara</w:t>
      </w:r>
      <w:proofErr w:type="spellEnd"/>
      <w:r w:rsidR="005D5971" w:rsidRPr="007E32EA">
        <w:rPr>
          <w:rStyle w:val="tlid-translation"/>
          <w:rFonts w:asciiTheme="majorBidi" w:hAnsiTheme="majorBidi" w:cstheme="majorBidi"/>
          <w:color w:val="000000" w:themeColor="text1"/>
          <w:sz w:val="24"/>
          <w:szCs w:val="24"/>
        </w:rPr>
        <w:t xml:space="preserve">, 2023).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konteks</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penggunaan</w:t>
      </w:r>
      <w:proofErr w:type="spellEnd"/>
      <w:r w:rsidR="005D5971"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eksplorasi mendalam</w:t>
      </w:r>
      <w:r w:rsidRPr="007E32EA">
        <w:rPr>
          <w:rStyle w:val="tlid-translation"/>
          <w:rFonts w:asciiTheme="majorBidi" w:hAnsiTheme="majorBidi" w:cstheme="majorBidi"/>
          <w:color w:val="000000" w:themeColor="text1"/>
          <w:sz w:val="24"/>
          <w:szCs w:val="24"/>
          <w:lang w:val="id-ID"/>
        </w:rPr>
        <w:t xml:space="preserve"> dan</w:t>
      </w:r>
      <w:r w:rsidRPr="007E32EA">
        <w:rPr>
          <w:rStyle w:val="tlid-translation"/>
          <w:rFonts w:asciiTheme="majorBidi" w:hAnsiTheme="majorBidi" w:cstheme="majorBidi"/>
          <w:color w:val="000000" w:themeColor="text1"/>
          <w:sz w:val="24"/>
          <w:szCs w:val="24"/>
          <w:lang w:val="id-ID"/>
        </w:rPr>
        <w:t xml:space="preserve"> pemecahan kreatif</w:t>
      </w:r>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dapat</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memberikan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kerangka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kerja</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relevan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untuk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pengembangan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potensi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Dengan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memberikan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kendali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kepada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mengatur</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mengarahkan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sendiri</w:t>
      </w:r>
      <w:proofErr w:type="spellEnd"/>
      <w:r w:rsidR="005D5971" w:rsidRPr="007E32EA">
        <w:rPr>
          <w:rStyle w:val="tlid-translation"/>
          <w:rFonts w:asciiTheme="majorBidi" w:hAnsiTheme="majorBidi" w:cstheme="majorBidi"/>
          <w:color w:val="000000" w:themeColor="text1"/>
          <w:sz w:val="24"/>
          <w:szCs w:val="24"/>
        </w:rPr>
        <w:t xml:space="preserve">, heutagogy </w:t>
      </w:r>
      <w:proofErr w:type="spellStart"/>
      <w:r w:rsidR="005D5971" w:rsidRPr="007E32EA">
        <w:rPr>
          <w:rStyle w:val="tlid-translation"/>
          <w:rFonts w:asciiTheme="majorBidi" w:hAnsiTheme="majorBidi" w:cstheme="majorBidi"/>
          <w:color w:val="000000" w:themeColor="text1"/>
          <w:sz w:val="24"/>
          <w:szCs w:val="24"/>
        </w:rPr>
        <w:t>memungkinkan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untuk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mengembangkan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kemandirian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pemahaman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keterampilan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berpikir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kritis</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komitmen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mempelajari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masalah-masalah</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fiqh</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rangka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menerapkan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pendekatan</w:t>
      </w:r>
      <w:proofErr w:type="spellEnd"/>
      <w:r w:rsidR="005D5971" w:rsidRPr="007E32EA">
        <w:rPr>
          <w:rStyle w:val="tlid-translation"/>
          <w:rFonts w:asciiTheme="majorBidi" w:hAnsiTheme="majorBidi" w:cstheme="majorBidi"/>
          <w:color w:val="000000" w:themeColor="text1"/>
          <w:sz w:val="24"/>
          <w:szCs w:val="24"/>
        </w:rPr>
        <w:t xml:space="preserve"> heutagogy dan </w:t>
      </w:r>
      <w:proofErr w:type="spellStart"/>
      <w:r w:rsidR="005D5971" w:rsidRPr="007E32EA">
        <w:rPr>
          <w:rStyle w:val="tlid-translation"/>
          <w:rFonts w:asciiTheme="majorBidi" w:hAnsiTheme="majorBidi" w:cstheme="majorBidi"/>
          <w:color w:val="000000" w:themeColor="text1"/>
          <w:sz w:val="24"/>
          <w:szCs w:val="24"/>
        </w:rPr>
        <w:t>meningkatkan</w:t>
      </w:r>
      <w:proofErr w:type="spellEnd"/>
      <w:r w:rsidR="005D5971" w:rsidRPr="007E32EA">
        <w:rPr>
          <w:rStyle w:val="tlid-translation"/>
          <w:rFonts w:asciiTheme="majorBidi" w:hAnsiTheme="majorBidi" w:cstheme="majorBidi"/>
          <w:color w:val="000000" w:themeColor="text1"/>
          <w:sz w:val="24"/>
          <w:szCs w:val="24"/>
        </w:rPr>
        <w:t xml:space="preserve"> self-efficacy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Bathsul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Masail</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penting</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bagi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pendidik</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lembaga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pendidikan</w:t>
      </w:r>
      <w:proofErr w:type="spellEnd"/>
      <w:r w:rsidR="005D5971" w:rsidRPr="007E32EA">
        <w:rPr>
          <w:rStyle w:val="tlid-translation"/>
          <w:rFonts w:asciiTheme="majorBidi" w:hAnsiTheme="majorBidi" w:cstheme="majorBidi"/>
          <w:color w:val="000000" w:themeColor="text1"/>
          <w:sz w:val="24"/>
          <w:szCs w:val="24"/>
        </w:rPr>
        <w:t xml:space="preserve"> Islam </w:t>
      </w:r>
      <w:proofErr w:type="spellStart"/>
      <w:r w:rsidR="005D5971" w:rsidRPr="007E32EA">
        <w:rPr>
          <w:rStyle w:val="tlid-translation"/>
          <w:rFonts w:asciiTheme="majorBidi" w:hAnsiTheme="majorBidi" w:cstheme="majorBidi"/>
          <w:color w:val="000000" w:themeColor="text1"/>
          <w:sz w:val="24"/>
          <w:szCs w:val="24"/>
        </w:rPr>
        <w:t>untuk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menyediakan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lingkungan</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mendukung</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Pendidik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perlu</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memberikan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siswa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kebebasan</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tanggung</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jawab</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mengatur</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pembelajaran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sendiri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serta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memberikan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panduan</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bimbingan</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diperlukan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Selain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itu</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penting</w:t>
      </w:r>
      <w:proofErr w:type="spellEnd"/>
      <w:r w:rsidR="005D5971" w:rsidRPr="007E32EA">
        <w:rPr>
          <w:rStyle w:val="tlid-translation"/>
          <w:rFonts w:asciiTheme="majorBidi" w:hAnsiTheme="majorBidi" w:cstheme="majorBidi"/>
          <w:color w:val="000000" w:themeColor="text1"/>
          <w:sz w:val="24"/>
          <w:szCs w:val="24"/>
        </w:rPr>
        <w:t xml:space="preserve"> juga </w:t>
      </w:r>
      <w:proofErr w:type="spellStart"/>
      <w:r w:rsidR="005D5971" w:rsidRPr="007E32EA">
        <w:rPr>
          <w:rStyle w:val="tlid-translation"/>
          <w:rFonts w:asciiTheme="majorBidi" w:hAnsiTheme="majorBidi" w:cstheme="majorBidi"/>
          <w:color w:val="000000" w:themeColor="text1"/>
          <w:sz w:val="24"/>
          <w:szCs w:val="24"/>
        </w:rPr>
        <w:t>untuk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memberikan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umpan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balik</w:t>
      </w:r>
      <w:proofErr w:type="spellEnd"/>
      <w:r w:rsidR="005D5971" w:rsidRPr="007E32EA">
        <w:rPr>
          <w:rStyle w:val="tlid-translation"/>
          <w:rFonts w:asciiTheme="majorBidi" w:hAnsiTheme="majorBidi" w:cstheme="majorBidi"/>
          <w:color w:val="000000" w:themeColor="text1"/>
          <w:sz w:val="24"/>
          <w:szCs w:val="24"/>
        </w:rPr>
        <w:t xml:space="preserve"> yang </w:t>
      </w:r>
      <w:proofErr w:type="spellStart"/>
      <w:r w:rsidR="005D5971" w:rsidRPr="007E32EA">
        <w:rPr>
          <w:rStyle w:val="tlid-translation"/>
          <w:rFonts w:asciiTheme="majorBidi" w:hAnsiTheme="majorBidi" w:cstheme="majorBidi"/>
          <w:color w:val="000000" w:themeColor="text1"/>
          <w:sz w:val="24"/>
          <w:szCs w:val="24"/>
        </w:rPr>
        <w:t>konstruktif</w:t>
      </w:r>
      <w:proofErr w:type="spellEnd"/>
      <w:r w:rsidR="005D5971" w:rsidRPr="007E32EA">
        <w:rPr>
          <w:rStyle w:val="tlid-translation"/>
          <w:rFonts w:asciiTheme="majorBidi" w:hAnsiTheme="majorBidi" w:cstheme="majorBidi"/>
          <w:color w:val="000000" w:themeColor="text1"/>
          <w:sz w:val="24"/>
          <w:szCs w:val="24"/>
        </w:rPr>
        <w:t xml:space="preserve"> dan </w:t>
      </w:r>
      <w:proofErr w:type="spellStart"/>
      <w:r w:rsidR="005D5971" w:rsidRPr="007E32EA">
        <w:rPr>
          <w:rStyle w:val="tlid-translation"/>
          <w:rFonts w:asciiTheme="majorBidi" w:hAnsiTheme="majorBidi" w:cstheme="majorBidi"/>
          <w:color w:val="000000" w:themeColor="text1"/>
          <w:sz w:val="24"/>
          <w:szCs w:val="24"/>
        </w:rPr>
        <w:t>memberikan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kesempatan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bagi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siswa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untuk</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merasakan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keberhasilan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mengaplikasikan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hukum-hukum</w:t>
      </w:r>
      <w:proofErr w:type="spellEnd"/>
      <w:r w:rsidR="005D5971" w:rsidRPr="007E32EA">
        <w:rPr>
          <w:rStyle w:val="tlid-translation"/>
          <w:rFonts w:asciiTheme="majorBidi" w:hAnsiTheme="majorBidi" w:cstheme="majorBidi"/>
          <w:color w:val="000000" w:themeColor="text1"/>
          <w:sz w:val="24"/>
          <w:szCs w:val="24"/>
        </w:rPr>
        <w:t xml:space="preserve"> Islam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kehidupan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mereka</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sehari-hari</w:t>
      </w:r>
      <w:proofErr w:type="spellEnd"/>
      <w:r w:rsidR="005D5971" w:rsidRPr="007E32EA">
        <w:rPr>
          <w:rStyle w:val="tlid-translation"/>
          <w:rFonts w:asciiTheme="majorBidi" w:hAnsiTheme="majorBidi" w:cstheme="majorBidi"/>
          <w:color w:val="000000" w:themeColor="text1"/>
          <w:sz w:val="24"/>
          <w:szCs w:val="24"/>
        </w:rPr>
        <w:t xml:space="preserve"> </w:t>
      </w:r>
      <w:r w:rsidR="005D5971" w:rsidRPr="007E32EA">
        <w:rPr>
          <w:rStyle w:val="tlid-translation"/>
          <w:rFonts w:asciiTheme="majorBidi" w:hAnsiTheme="majorBidi" w:cstheme="majorBidi"/>
          <w:color w:val="000000" w:themeColor="text1"/>
          <w:sz w:val="24"/>
          <w:szCs w:val="24"/>
        </w:rPr>
        <w:fldChar w:fldCharType="begin" w:fldLock="1"/>
      </w:r>
      <w:r w:rsidR="00251C2C" w:rsidRPr="007E32EA">
        <w:rPr>
          <w:rStyle w:val="tlid-translation"/>
          <w:rFonts w:asciiTheme="majorBidi" w:hAnsiTheme="majorBidi" w:cstheme="majorBidi"/>
          <w:color w:val="000000" w:themeColor="text1"/>
          <w:sz w:val="24"/>
          <w:szCs w:val="24"/>
        </w:rPr>
        <w:instrText>ADDIN CSL_CITATION {"citationItems":[{"id":"ITEM-1","itemData":{"abstract":"Sebagai lembaga pendidikan Islam asli Indonesia, pondok pesantren sudah menunjukkan keberhasilan dalam menjaga eksistensi diri. Sejak zaman sebelum merdeka sampai orde reformasi, pesantren semakin diakui keberadaannya dalam perundang-undangan Indonesia, terutama terkait pendidikan.Sebagai lembaga pendidikan Islam, pesantren memiliki unsur kyai, santri, pondok, masjid, metode pembalajaran dan kitab kuning. Variasi pondok pesantren menjadi salafiyah dan khalafiyah. Namun keduanya tetap memakai ketiga metode pembelajaran, yaitu sorogan, bandongan dan wetonan. Kurikulum pesantren merupakan alat untuk mencapai tujuan pendidikan, sekaligus sebagai pedoman dalam pelaksanaan pendidikan yang mencerminkan pandangan hidup bangsa. Lingkungan kebijakan pendidikan adalah ruang lingkup yang berada pada lingkungan dari sistem pendidikan tersebut, baik terpusat maupun bersifat lokal. Masalah dan agenda kebijakan pendidikan terdiri dari isu-isu yang sedang dibahas serius dalam hubungan domain kebijakan di bidang pendidikan. Sistem dan prosedur perumusan kebijakan pendidikan meliputi fungsi alokasi, fungsi inquiri dan fungsi komunikasi. Kajian metodologi dalam kebijakan pendidikan tidak dapat dipisahkan dengan pembahasan mengenai subtansi pendidikan itu sendiri. Pesantren –meskipun merupakan model pendidikan asli pribumi- namun dalam dinamikanya selalu tidak dapat lepas dari kebijakan pendidikan secara nasional. Kata","author":[{"dropping-particle":"","family":"Saifuddin","given":"Ahmad","non-dropping-particle":"","parse-names":false,"suffix":""}],"container-title":"Pendidikan Agama Islam","id":"ITEM-1","issue":"1","issued":{"date-parts":[["2015"]]},"page":"208-234","title":"Eksistensi Kurikulum Pesantren Dan Kebijakan Pendidikan Ahmad Saifuddin (Dosen Stai Darussalam Krempyang Nganjuk)","type":"article-journal","volume":"3"},"uris":["http://www.mendeley.com/documents/?uuid=8c7b4f9b-f656-44c7-a0fb-0a4abc7512d5"]}],"mendeley":{"formattedCitation":"(Saifuddin, 2015)","plainTextFormattedCitation":"(Saifuddin, 2015)","previouslyFormattedCitation":"(Saifuddin, 2015)"},"properties":{"noteIndex":0},"schema":"https://github.com/citation-style-language/schema/raw/master/csl-citation.json"}</w:instrText>
      </w:r>
      <w:r w:rsidR="005D5971" w:rsidRPr="007E32EA">
        <w:rPr>
          <w:rStyle w:val="tlid-translation"/>
          <w:rFonts w:asciiTheme="majorBidi" w:hAnsiTheme="majorBidi" w:cstheme="majorBidi"/>
          <w:color w:val="000000" w:themeColor="text1"/>
          <w:sz w:val="24"/>
          <w:szCs w:val="24"/>
        </w:rPr>
        <w:fldChar w:fldCharType="separate"/>
      </w:r>
      <w:r w:rsidR="00251C2C" w:rsidRPr="007E32EA">
        <w:rPr>
          <w:rStyle w:val="tlid-translation"/>
          <w:rFonts w:asciiTheme="majorBidi" w:hAnsiTheme="majorBidi" w:cstheme="majorBidi"/>
          <w:noProof/>
          <w:color w:val="000000" w:themeColor="text1"/>
          <w:sz w:val="24"/>
          <w:szCs w:val="24"/>
        </w:rPr>
        <w:t>(Saifuddin, 2015)</w:t>
      </w:r>
      <w:r w:rsidR="005D5971" w:rsidRPr="007E32EA">
        <w:rPr>
          <w:rStyle w:val="tlid-translation"/>
          <w:rFonts w:asciiTheme="majorBidi" w:hAnsiTheme="majorBidi" w:cstheme="majorBidi"/>
          <w:color w:val="000000" w:themeColor="text1"/>
          <w:sz w:val="24"/>
          <w:szCs w:val="24"/>
        </w:rPr>
        <w:fldChar w:fldCharType="end"/>
      </w:r>
      <w:r w:rsidR="005D5971" w:rsidRPr="007E32EA">
        <w:rPr>
          <w:rStyle w:val="tlid-translation"/>
          <w:rFonts w:asciiTheme="majorBidi" w:hAnsiTheme="majorBidi" w:cstheme="majorBidi"/>
          <w:color w:val="000000" w:themeColor="text1"/>
          <w:sz w:val="24"/>
          <w:szCs w:val="24"/>
        </w:rPr>
        <w:t>.</w:t>
      </w:r>
      <w:r w:rsidR="002D5A5B" w:rsidRPr="007E32EA">
        <w:rPr>
          <w:rStyle w:val="tlid-translation"/>
          <w:rFonts w:asciiTheme="majorBidi" w:hAnsiTheme="majorBidi" w:cstheme="majorBidi"/>
          <w:color w:val="000000" w:themeColor="text1"/>
          <w:sz w:val="24"/>
          <w:szCs w:val="24"/>
          <w:lang w:val="id-ID"/>
        </w:rPr>
        <w:t xml:space="preserve"> </w:t>
      </w:r>
      <w:proofErr w:type="spellStart"/>
      <w:r w:rsidR="005D5971" w:rsidRPr="007E32EA">
        <w:rPr>
          <w:rStyle w:val="tlid-translation"/>
          <w:rFonts w:asciiTheme="majorBidi" w:hAnsiTheme="majorBidi" w:cstheme="majorBidi"/>
          <w:color w:val="000000" w:themeColor="text1"/>
          <w:sz w:val="24"/>
          <w:szCs w:val="24"/>
        </w:rPr>
        <w:t>Namun</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dalam</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prakteknya</w:t>
      </w:r>
      <w:proofErr w:type="spellEnd"/>
      <w:r w:rsidR="005D5971"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lang w:val="id-ID"/>
        </w:rPr>
        <w:t>pemecahan kreatif</w:t>
      </w:r>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bagi</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setiap</w:t>
      </w:r>
      <w:proofErr w:type="spellEnd"/>
      <w:r w:rsidR="005D5971" w:rsidRPr="007E32EA">
        <w:rPr>
          <w:rStyle w:val="tlid-translation"/>
          <w:rFonts w:asciiTheme="majorBidi" w:hAnsiTheme="majorBidi" w:cstheme="majorBidi"/>
          <w:color w:val="000000" w:themeColor="text1"/>
          <w:sz w:val="24"/>
          <w:szCs w:val="24"/>
        </w:rPr>
        <w:t xml:space="preserve"> orang juga </w:t>
      </w:r>
      <w:proofErr w:type="spellStart"/>
      <w:r w:rsidR="005D5971" w:rsidRPr="007E32EA">
        <w:rPr>
          <w:rStyle w:val="tlid-translation"/>
          <w:rFonts w:asciiTheme="majorBidi" w:hAnsiTheme="majorBidi" w:cstheme="majorBidi"/>
          <w:color w:val="000000" w:themeColor="text1"/>
          <w:sz w:val="24"/>
          <w:szCs w:val="24"/>
        </w:rPr>
        <w:t>dapat</w:t>
      </w:r>
      <w:proofErr w:type="spellEnd"/>
      <w:r w:rsidR="005D5971" w:rsidRPr="007E32EA">
        <w:rPr>
          <w:rStyle w:val="tlid-translation"/>
          <w:rFonts w:asciiTheme="majorBidi" w:hAnsiTheme="majorBidi" w:cstheme="majorBidi"/>
          <w:color w:val="000000" w:themeColor="text1"/>
          <w:sz w:val="24"/>
          <w:szCs w:val="24"/>
        </w:rPr>
        <w:t xml:space="preserve"> </w:t>
      </w:r>
      <w:proofErr w:type="spellStart"/>
      <w:r w:rsidR="005D5971" w:rsidRPr="007E32EA">
        <w:rPr>
          <w:rStyle w:val="tlid-translation"/>
          <w:rFonts w:asciiTheme="majorBidi" w:hAnsiTheme="majorBidi" w:cstheme="majorBidi"/>
          <w:color w:val="000000" w:themeColor="text1"/>
          <w:sz w:val="24"/>
          <w:szCs w:val="24"/>
        </w:rPr>
        <w:t>dipengaruhi</w:t>
      </w:r>
      <w:proofErr w:type="spellEnd"/>
      <w:r w:rsidR="005D5971" w:rsidRPr="007E32EA">
        <w:rPr>
          <w:rStyle w:val="tlid-translation"/>
          <w:rFonts w:asciiTheme="majorBidi" w:hAnsiTheme="majorBidi" w:cstheme="majorBidi"/>
          <w:color w:val="000000" w:themeColor="text1"/>
          <w:sz w:val="24"/>
          <w:szCs w:val="24"/>
        </w:rPr>
        <w:t xml:space="preserve"> oleh: </w:t>
      </w:r>
    </w:p>
    <w:p w14:paraId="42E22AE9" w14:textId="77777777" w:rsidR="002D5A5B" w:rsidRPr="007E32EA" w:rsidRDefault="005D5971" w:rsidP="002D5A5B">
      <w:pPr>
        <w:pStyle w:val="ListParagraph"/>
        <w:numPr>
          <w:ilvl w:val="0"/>
          <w:numId w:val="4"/>
        </w:numPr>
        <w:spacing w:after="0" w:line="240" w:lineRule="auto"/>
        <w:jc w:val="both"/>
        <w:rPr>
          <w:rStyle w:val="tlid-translation"/>
          <w:rFonts w:asciiTheme="majorBidi" w:hAnsiTheme="majorBidi" w:cstheme="majorBidi"/>
          <w:color w:val="000000" w:themeColor="text1"/>
        </w:rPr>
      </w:pPr>
      <w:proofErr w:type="spellStart"/>
      <w:r w:rsidRPr="007E32EA">
        <w:rPr>
          <w:rStyle w:val="tlid-translation"/>
          <w:rFonts w:asciiTheme="majorBidi" w:hAnsiTheme="majorBidi" w:cstheme="majorBidi"/>
          <w:color w:val="000000" w:themeColor="text1"/>
        </w:rPr>
        <w:t>Sesuatu</w:t>
      </w:r>
      <w:proofErr w:type="spellEnd"/>
      <w:r w:rsidRPr="007E32EA">
        <w:rPr>
          <w:rStyle w:val="tlid-translation"/>
          <w:rFonts w:asciiTheme="majorBidi" w:hAnsiTheme="majorBidi" w:cstheme="majorBidi"/>
          <w:color w:val="000000" w:themeColor="text1"/>
        </w:rPr>
        <w:t xml:space="preserve"> yang paling </w:t>
      </w:r>
      <w:proofErr w:type="spellStart"/>
      <w:r w:rsidRPr="007E32EA">
        <w:rPr>
          <w:rStyle w:val="tlid-translation"/>
          <w:rFonts w:asciiTheme="majorBidi" w:hAnsiTheme="majorBidi" w:cstheme="majorBidi"/>
          <w:color w:val="000000" w:themeColor="text1"/>
        </w:rPr>
        <w:t>mempengaruhi</w:t>
      </w:r>
      <w:proofErr w:type="spellEnd"/>
      <w:r w:rsidRPr="007E32EA">
        <w:rPr>
          <w:rStyle w:val="tlid-translation"/>
          <w:rFonts w:asciiTheme="majorBidi" w:hAnsiTheme="majorBidi" w:cstheme="majorBidi"/>
          <w:color w:val="000000" w:themeColor="text1"/>
        </w:rPr>
        <w:t xml:space="preserve"> </w:t>
      </w:r>
      <w:r w:rsidR="003E3A84" w:rsidRPr="007E32EA">
        <w:rPr>
          <w:rStyle w:val="tlid-translation"/>
          <w:rFonts w:asciiTheme="majorBidi" w:hAnsiTheme="majorBidi" w:cstheme="majorBidi"/>
          <w:color w:val="000000" w:themeColor="text1"/>
          <w:lang w:val="id-ID"/>
        </w:rPr>
        <w:t>pola berfikir</w:t>
      </w:r>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seseorang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adalah</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pengalaman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menguasai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sesuatu</w:t>
      </w:r>
      <w:proofErr w:type="spellEnd"/>
      <w:r w:rsidRPr="007E32EA">
        <w:rPr>
          <w:rStyle w:val="tlid-translation"/>
          <w:rFonts w:asciiTheme="majorBidi" w:hAnsiTheme="majorBidi" w:cstheme="majorBidi"/>
          <w:color w:val="000000" w:themeColor="text1"/>
        </w:rPr>
        <w:t xml:space="preserve">. </w:t>
      </w:r>
      <w:r w:rsidR="003E3A84" w:rsidRPr="007E32EA">
        <w:rPr>
          <w:rStyle w:val="tlid-translation"/>
          <w:rFonts w:asciiTheme="majorBidi" w:hAnsiTheme="majorBidi" w:cstheme="majorBidi"/>
          <w:color w:val="000000" w:themeColor="text1"/>
          <w:lang w:val="id-ID"/>
        </w:rPr>
        <w:t>Respon dan daya tangkap</w:t>
      </w:r>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cenderung</w:t>
      </w:r>
      <w:proofErr w:type="spellEnd"/>
      <w:r w:rsidRPr="007E32EA">
        <w:rPr>
          <w:rStyle w:val="tlid-translation"/>
          <w:rFonts w:asciiTheme="majorBidi" w:hAnsiTheme="majorBidi" w:cstheme="majorBidi"/>
          <w:color w:val="000000" w:themeColor="text1"/>
        </w:rPr>
        <w:t xml:space="preserve"> </w:t>
      </w:r>
      <w:r w:rsidR="003E3A84" w:rsidRPr="007E32EA">
        <w:rPr>
          <w:rStyle w:val="tlid-translation"/>
          <w:rFonts w:asciiTheme="majorBidi" w:hAnsiTheme="majorBidi" w:cstheme="majorBidi"/>
          <w:color w:val="000000" w:themeColor="text1"/>
          <w:lang w:val="id-ID"/>
        </w:rPr>
        <w:t>mengembangkan</w:t>
      </w:r>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ekspektasi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tentang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kemampuan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sedangkan</w:t>
      </w:r>
      <w:proofErr w:type="spellEnd"/>
      <w:r w:rsidRPr="007E32EA">
        <w:rPr>
          <w:rStyle w:val="tlid-translation"/>
          <w:rFonts w:asciiTheme="majorBidi" w:hAnsiTheme="majorBidi" w:cstheme="majorBidi"/>
          <w:color w:val="000000" w:themeColor="text1"/>
        </w:rPr>
        <w:t xml:space="preserve"> </w:t>
      </w:r>
      <w:r w:rsidR="003E3A84" w:rsidRPr="007E32EA">
        <w:rPr>
          <w:rStyle w:val="tlid-translation"/>
          <w:rFonts w:asciiTheme="majorBidi" w:hAnsiTheme="majorBidi" w:cstheme="majorBidi"/>
          <w:color w:val="000000" w:themeColor="text1"/>
          <w:lang w:val="id-ID"/>
        </w:rPr>
        <w:t>kesalahan</w:t>
      </w:r>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dapat</w:t>
      </w:r>
      <w:proofErr w:type="spellEnd"/>
      <w:r w:rsidRPr="007E32EA">
        <w:rPr>
          <w:rStyle w:val="tlid-translation"/>
          <w:rFonts w:asciiTheme="majorBidi" w:hAnsiTheme="majorBidi" w:cstheme="majorBidi"/>
          <w:color w:val="000000" w:themeColor="text1"/>
        </w:rPr>
        <w:t xml:space="preserve"> </w:t>
      </w:r>
      <w:r w:rsidR="003E3A84" w:rsidRPr="007E32EA">
        <w:rPr>
          <w:rStyle w:val="tlid-translation"/>
          <w:rFonts w:asciiTheme="majorBidi" w:hAnsiTheme="majorBidi" w:cstheme="majorBidi"/>
          <w:color w:val="000000" w:themeColor="text1"/>
          <w:lang w:val="id-ID"/>
        </w:rPr>
        <w:t>menjadi pelajaran baginya</w:t>
      </w:r>
      <w:r w:rsidRPr="007E32EA">
        <w:rPr>
          <w:rStyle w:val="tlid-translation"/>
          <w:rFonts w:asciiTheme="majorBidi" w:hAnsiTheme="majorBidi" w:cstheme="majorBidi"/>
          <w:color w:val="000000" w:themeColor="text1"/>
        </w:rPr>
        <w:t xml:space="preserve">. </w:t>
      </w:r>
    </w:p>
    <w:p w14:paraId="4F1CAB00" w14:textId="77777777" w:rsidR="002D5A5B" w:rsidRPr="007E32EA" w:rsidRDefault="002D5A5B" w:rsidP="002D5A5B">
      <w:pPr>
        <w:pStyle w:val="ListParagraph"/>
        <w:numPr>
          <w:ilvl w:val="0"/>
          <w:numId w:val="4"/>
        </w:numPr>
        <w:spacing w:after="0" w:line="240" w:lineRule="auto"/>
        <w:jc w:val="both"/>
        <w:rPr>
          <w:rStyle w:val="tlid-translation"/>
          <w:rFonts w:asciiTheme="majorBidi" w:hAnsiTheme="majorBidi" w:cstheme="majorBidi"/>
          <w:color w:val="000000" w:themeColor="text1"/>
        </w:rPr>
      </w:pPr>
      <w:proofErr w:type="spellStart"/>
      <w:r w:rsidRPr="007E32EA">
        <w:rPr>
          <w:rStyle w:val="tlid-translation"/>
          <w:rFonts w:asciiTheme="majorBidi" w:hAnsiTheme="majorBidi" w:cstheme="majorBidi"/>
          <w:color w:val="000000" w:themeColor="text1"/>
        </w:rPr>
        <w:t>Kemampuan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untuk</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berpikir</w:t>
      </w:r>
      <w:proofErr w:type="spellEnd"/>
      <w:r w:rsidRPr="007E32EA">
        <w:rPr>
          <w:rStyle w:val="tlid-translation"/>
          <w:rFonts w:asciiTheme="majorBidi" w:hAnsiTheme="majorBidi" w:cstheme="majorBidi"/>
          <w:color w:val="000000" w:themeColor="text1"/>
        </w:rPr>
        <w:t xml:space="preserve"> di </w:t>
      </w:r>
      <w:proofErr w:type="spellStart"/>
      <w:r w:rsidRPr="007E32EA">
        <w:rPr>
          <w:rStyle w:val="tlid-translation"/>
          <w:rFonts w:asciiTheme="majorBidi" w:hAnsiTheme="majorBidi" w:cstheme="majorBidi"/>
          <w:color w:val="000000" w:themeColor="text1"/>
        </w:rPr>
        <w:t>luar</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batasan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konvensional</w:t>
      </w:r>
      <w:proofErr w:type="spellEnd"/>
      <w:r w:rsidRPr="007E32EA">
        <w:rPr>
          <w:rStyle w:val="tlid-translation"/>
          <w:rFonts w:asciiTheme="majorBidi" w:hAnsiTheme="majorBidi" w:cstheme="majorBidi"/>
          <w:color w:val="000000" w:themeColor="text1"/>
        </w:rPr>
        <w:t xml:space="preserve"> dan </w:t>
      </w:r>
      <w:proofErr w:type="spellStart"/>
      <w:r w:rsidRPr="007E32EA">
        <w:rPr>
          <w:rStyle w:val="tlid-translation"/>
          <w:rFonts w:asciiTheme="majorBidi" w:hAnsiTheme="majorBidi" w:cstheme="majorBidi"/>
          <w:color w:val="000000" w:themeColor="text1"/>
        </w:rPr>
        <w:t>mencari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pendekatan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alternatif</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adalah</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faktor</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penting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dalam</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kreativitas</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Kemampuan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untuk</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melihat</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masalah</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dari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berbagai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sudut</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pandang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menggabungkan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konsep</w:t>
      </w:r>
      <w:proofErr w:type="spellEnd"/>
      <w:r w:rsidRPr="007E32EA">
        <w:rPr>
          <w:rStyle w:val="tlid-translation"/>
          <w:rFonts w:asciiTheme="majorBidi" w:hAnsiTheme="majorBidi" w:cstheme="majorBidi"/>
          <w:color w:val="000000" w:themeColor="text1"/>
        </w:rPr>
        <w:t xml:space="preserve"> yang </w:t>
      </w:r>
      <w:proofErr w:type="spellStart"/>
      <w:r w:rsidRPr="007E32EA">
        <w:rPr>
          <w:rStyle w:val="tlid-translation"/>
          <w:rFonts w:asciiTheme="majorBidi" w:hAnsiTheme="majorBidi" w:cstheme="majorBidi"/>
          <w:color w:val="000000" w:themeColor="text1"/>
        </w:rPr>
        <w:t>tidak</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terduga</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atau</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mempertanyakan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asumsi</w:t>
      </w:r>
      <w:proofErr w:type="spellEnd"/>
      <w:r w:rsidRPr="007E32EA">
        <w:rPr>
          <w:rStyle w:val="tlid-translation"/>
          <w:rFonts w:asciiTheme="majorBidi" w:hAnsiTheme="majorBidi" w:cstheme="majorBidi"/>
          <w:color w:val="000000" w:themeColor="text1"/>
        </w:rPr>
        <w:t xml:space="preserve"> yang </w:t>
      </w:r>
      <w:proofErr w:type="spellStart"/>
      <w:r w:rsidRPr="007E32EA">
        <w:rPr>
          <w:rStyle w:val="tlid-translation"/>
          <w:rFonts w:asciiTheme="majorBidi" w:hAnsiTheme="majorBidi" w:cstheme="majorBidi"/>
          <w:color w:val="000000" w:themeColor="text1"/>
        </w:rPr>
        <w:t>ada</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adalah</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contoh</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dari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berpikir</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fleksibel</w:t>
      </w:r>
      <w:proofErr w:type="spellEnd"/>
      <w:r w:rsidRPr="007E32EA">
        <w:rPr>
          <w:rStyle w:val="tlid-translation"/>
          <w:rFonts w:asciiTheme="majorBidi" w:hAnsiTheme="majorBidi" w:cstheme="majorBidi"/>
          <w:color w:val="000000" w:themeColor="text1"/>
        </w:rPr>
        <w:t xml:space="preserve"> yang </w:t>
      </w:r>
      <w:proofErr w:type="spellStart"/>
      <w:r w:rsidRPr="007E32EA">
        <w:rPr>
          <w:rStyle w:val="tlid-translation"/>
          <w:rFonts w:asciiTheme="majorBidi" w:hAnsiTheme="majorBidi" w:cstheme="majorBidi"/>
          <w:color w:val="000000" w:themeColor="text1"/>
        </w:rPr>
        <w:t>dapat</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memicu</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kreativitas.</w:t>
      </w:r>
      <w:proofErr w:type="spellEnd"/>
      <w:r w:rsidRPr="007E32EA">
        <w:rPr>
          <w:rStyle w:val="tlid-translation"/>
          <w:rFonts w:asciiTheme="majorBidi" w:hAnsiTheme="majorBidi" w:cstheme="majorBidi"/>
          <w:color w:val="000000" w:themeColor="text1"/>
          <w:lang w:val="id-ID"/>
        </w:rPr>
        <w:t xml:space="preserve"> </w:t>
      </w:r>
    </w:p>
    <w:p w14:paraId="327527D6" w14:textId="77777777" w:rsidR="002D5A5B" w:rsidRPr="007E32EA" w:rsidRDefault="002D5A5B" w:rsidP="002D5A5B">
      <w:pPr>
        <w:pStyle w:val="ListParagraph"/>
        <w:numPr>
          <w:ilvl w:val="0"/>
          <w:numId w:val="4"/>
        </w:numPr>
        <w:spacing w:after="0" w:line="240" w:lineRule="auto"/>
        <w:jc w:val="both"/>
        <w:rPr>
          <w:rStyle w:val="tlid-translation"/>
          <w:rFonts w:asciiTheme="majorBidi" w:hAnsiTheme="majorBidi" w:cstheme="majorBidi"/>
          <w:color w:val="000000" w:themeColor="text1"/>
        </w:rPr>
      </w:pPr>
      <w:r w:rsidRPr="007E32EA">
        <w:rPr>
          <w:rStyle w:val="tlid-translation"/>
          <w:rFonts w:asciiTheme="majorBidi" w:hAnsiTheme="majorBidi" w:cstheme="majorBidi"/>
          <w:color w:val="000000" w:themeColor="text1"/>
          <w:lang w:val="id-ID"/>
        </w:rPr>
        <w:t>Daya imajinasi yang kuat memungkinkan individu untuk memvisualisasikan ide-ide baru dan memainkan kemungkinan-kemungkinan yang belum terwujud. Kemampuan untuk menghubungkan konsep-konsep yang berbeda dan menciptakan asosiasi yang tak terduga juga merupakan faktor penting dalam proses kreatif.</w:t>
      </w:r>
      <w:r w:rsidRPr="007E32EA">
        <w:rPr>
          <w:rStyle w:val="tlid-translation"/>
          <w:rFonts w:asciiTheme="majorBidi" w:hAnsiTheme="majorBidi" w:cstheme="majorBidi"/>
          <w:color w:val="000000" w:themeColor="text1"/>
          <w:lang w:val="id-ID"/>
        </w:rPr>
        <w:t xml:space="preserve"> </w:t>
      </w:r>
    </w:p>
    <w:p w14:paraId="136CCEEF" w14:textId="77777777" w:rsidR="002D5A5B" w:rsidRPr="007E32EA" w:rsidRDefault="002D5A5B" w:rsidP="002D5A5B">
      <w:pPr>
        <w:pStyle w:val="ListParagraph"/>
        <w:numPr>
          <w:ilvl w:val="0"/>
          <w:numId w:val="4"/>
        </w:numPr>
        <w:spacing w:after="0" w:line="240" w:lineRule="auto"/>
        <w:jc w:val="both"/>
        <w:rPr>
          <w:rStyle w:val="tlid-translation"/>
          <w:rFonts w:asciiTheme="majorBidi" w:hAnsiTheme="majorBidi" w:cstheme="majorBidi"/>
          <w:color w:val="000000" w:themeColor="text1"/>
        </w:rPr>
      </w:pPr>
      <w:r w:rsidRPr="007E32EA">
        <w:rPr>
          <w:rStyle w:val="tlid-translation"/>
          <w:rFonts w:asciiTheme="majorBidi" w:hAnsiTheme="majorBidi" w:cstheme="majorBidi"/>
          <w:color w:val="000000" w:themeColor="text1"/>
          <w:lang w:val="id-ID"/>
        </w:rPr>
        <w:t>Kreativitas sering melibatkan eksplorasi yang intens dan berani dalam mencari solusi baru. Ketekunan yang tinggi dan keterbukaan terhadap risiko memungkinkan individu untuk terus mencoba dan menguji gagasan-gagasan baru, meskipun ada kemungkinan kegagalan atau ketidakpastian.</w:t>
      </w:r>
    </w:p>
    <w:p w14:paraId="5B0447A5" w14:textId="7FD91F6C" w:rsidR="002D5A5B" w:rsidRPr="007E32EA" w:rsidRDefault="002D5A5B" w:rsidP="002D5A5B">
      <w:pPr>
        <w:pStyle w:val="ListParagraph"/>
        <w:numPr>
          <w:ilvl w:val="0"/>
          <w:numId w:val="4"/>
        </w:numPr>
        <w:spacing w:after="0" w:line="240" w:lineRule="auto"/>
        <w:jc w:val="both"/>
        <w:rPr>
          <w:rStyle w:val="tlid-translation"/>
          <w:rFonts w:asciiTheme="majorBidi" w:hAnsiTheme="majorBidi" w:cstheme="majorBidi"/>
          <w:color w:val="000000" w:themeColor="text1"/>
        </w:rPr>
      </w:pPr>
      <w:r w:rsidRPr="007E32EA">
        <w:rPr>
          <w:rStyle w:val="tlid-translation"/>
          <w:rFonts w:asciiTheme="majorBidi" w:hAnsiTheme="majorBidi" w:cstheme="majorBidi"/>
          <w:color w:val="000000" w:themeColor="text1"/>
          <w:lang w:val="id-ID"/>
        </w:rPr>
        <w:t xml:space="preserve">Lingkungan yang memberikan dukungan, dorongan, dan kebebasan dalam berpikir kreatif sangat penting. </w:t>
      </w:r>
      <w:proofErr w:type="spellStart"/>
      <w:r w:rsidRPr="007E32EA">
        <w:rPr>
          <w:rStyle w:val="tlid-translation"/>
          <w:rFonts w:asciiTheme="majorBidi" w:hAnsiTheme="majorBidi" w:cstheme="majorBidi"/>
          <w:color w:val="000000" w:themeColor="text1"/>
        </w:rPr>
        <w:t>Kolaborasi</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umpan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balik</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konstruktif</w:t>
      </w:r>
      <w:proofErr w:type="spellEnd"/>
      <w:r w:rsidRPr="007E32EA">
        <w:rPr>
          <w:rStyle w:val="tlid-translation"/>
          <w:rFonts w:asciiTheme="majorBidi" w:hAnsiTheme="majorBidi" w:cstheme="majorBidi"/>
          <w:color w:val="000000" w:themeColor="text1"/>
        </w:rPr>
        <w:t xml:space="preserve">, dan </w:t>
      </w:r>
      <w:proofErr w:type="spellStart"/>
      <w:r w:rsidRPr="007E32EA">
        <w:rPr>
          <w:rStyle w:val="tlid-translation"/>
          <w:rFonts w:asciiTheme="majorBidi" w:hAnsiTheme="majorBidi" w:cstheme="majorBidi"/>
          <w:color w:val="000000" w:themeColor="text1"/>
        </w:rPr>
        <w:t>kebebasan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untuk</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bereksperimen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memainkan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peran</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penting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dalam</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merangsang</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kreativitas</w:t>
      </w:r>
      <w:proofErr w:type="spellEnd"/>
      <w:r w:rsidRPr="007E32EA">
        <w:rPr>
          <w:rStyle w:val="tlid-translation"/>
          <w:rFonts w:asciiTheme="majorBidi" w:hAnsiTheme="majorBidi" w:cstheme="majorBidi"/>
          <w:color w:val="000000" w:themeColor="text1"/>
        </w:rPr>
        <w:t xml:space="preserve"> </w:t>
      </w:r>
      <w:proofErr w:type="spellStart"/>
      <w:r w:rsidRPr="007E32EA">
        <w:rPr>
          <w:rStyle w:val="tlid-translation"/>
          <w:rFonts w:asciiTheme="majorBidi" w:hAnsiTheme="majorBidi" w:cstheme="majorBidi"/>
          <w:color w:val="000000" w:themeColor="text1"/>
        </w:rPr>
        <w:t>individu</w:t>
      </w:r>
      <w:proofErr w:type="spellEnd"/>
      <w:r w:rsidRPr="007E32EA">
        <w:rPr>
          <w:rStyle w:val="tlid-translation"/>
          <w:rFonts w:asciiTheme="majorBidi" w:hAnsiTheme="majorBidi" w:cstheme="majorBidi"/>
          <w:color w:val="000000" w:themeColor="text1"/>
          <w:lang w:val="id-ID"/>
        </w:rPr>
        <w:t xml:space="preserve"> </w:t>
      </w:r>
      <w:r w:rsidRPr="007E32EA">
        <w:rPr>
          <w:rStyle w:val="tlid-translation"/>
          <w:rFonts w:asciiTheme="majorBidi" w:hAnsiTheme="majorBidi" w:cstheme="majorBidi"/>
          <w:color w:val="000000" w:themeColor="text1"/>
          <w:lang w:val="id-ID"/>
        </w:rPr>
        <w:fldChar w:fldCharType="begin" w:fldLock="1"/>
      </w:r>
      <w:r w:rsidR="00AC2D46" w:rsidRPr="007E32EA">
        <w:rPr>
          <w:rStyle w:val="tlid-translation"/>
          <w:rFonts w:asciiTheme="majorBidi" w:hAnsiTheme="majorBidi" w:cstheme="majorBidi"/>
          <w:color w:val="000000" w:themeColor="text1"/>
          <w:lang w:val="id-ID"/>
        </w:rPr>
        <w:instrText>ADDIN CSL_CITATION {"citationItems":[{"id":"ITEM-1","itemData":{"author":[{"dropping-particle":"","family":"Guilford J.P.","given":"","non-dropping-particle":"","parse-names":false,"suffix":""}],"container-title":"Psychological Bulletin 53","id":"ITEM-1","issued":{"date-parts":[["1956"]]},"page":"267-293.","publisher":"Psychological Bulletin","publisher-place":"San Diego","title":"The Structure of Intelect, Psychological Bulletin","type":"chapter"},"uris":["http://www.mendeley.com/documents/?uuid=49438b88-aa6d-45f0-90ca-f6da4ffbaacd"]}],"mendeley":{"formattedCitation":"(Guilford J.P., 1956)","plainTextFormattedCitation":"(Guilford J.P., 1956)","previouslyFormattedCitation":"(Guilford J.P., 1956)"},"properties":{"noteIndex":0},"schema":"https://github.com/citation-style-language/schema/raw/master/csl-citation.json"}</w:instrText>
      </w:r>
      <w:r w:rsidRPr="007E32EA">
        <w:rPr>
          <w:rStyle w:val="tlid-translation"/>
          <w:rFonts w:asciiTheme="majorBidi" w:hAnsiTheme="majorBidi" w:cstheme="majorBidi"/>
          <w:color w:val="000000" w:themeColor="text1"/>
          <w:lang w:val="id-ID"/>
        </w:rPr>
        <w:fldChar w:fldCharType="separate"/>
      </w:r>
      <w:r w:rsidRPr="007E32EA">
        <w:rPr>
          <w:rStyle w:val="tlid-translation"/>
          <w:rFonts w:asciiTheme="majorBidi" w:hAnsiTheme="majorBidi" w:cstheme="majorBidi"/>
          <w:noProof/>
          <w:color w:val="000000" w:themeColor="text1"/>
          <w:lang w:val="id-ID"/>
        </w:rPr>
        <w:t>(Guilford J.P., 1956)</w:t>
      </w:r>
      <w:r w:rsidRPr="007E32EA">
        <w:rPr>
          <w:rStyle w:val="tlid-translation"/>
          <w:rFonts w:asciiTheme="majorBidi" w:hAnsiTheme="majorBidi" w:cstheme="majorBidi"/>
          <w:color w:val="000000" w:themeColor="text1"/>
          <w:lang w:val="id-ID"/>
        </w:rPr>
        <w:fldChar w:fldCharType="end"/>
      </w:r>
      <w:r w:rsidRPr="007E32EA">
        <w:rPr>
          <w:rStyle w:val="tlid-translation"/>
          <w:rFonts w:asciiTheme="majorBidi" w:hAnsiTheme="majorBidi" w:cstheme="majorBidi"/>
          <w:color w:val="000000" w:themeColor="text1"/>
        </w:rPr>
        <w:t>.</w:t>
      </w:r>
    </w:p>
    <w:p w14:paraId="698233AA" w14:textId="3491FD9A" w:rsidR="00B4274D" w:rsidRPr="007E32EA" w:rsidRDefault="005D5971" w:rsidP="005D5971">
      <w:pPr>
        <w:spacing w:line="240" w:lineRule="auto"/>
        <w:ind w:firstLine="720"/>
        <w:jc w:val="both"/>
        <w:rPr>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intisarinya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penggunaan</w:t>
      </w:r>
      <w:proofErr w:type="spellEnd"/>
      <w:r w:rsidRPr="007E32EA">
        <w:rPr>
          <w:rStyle w:val="tlid-translation"/>
          <w:rFonts w:asciiTheme="majorBidi" w:hAnsiTheme="majorBidi" w:cstheme="majorBidi"/>
          <w:color w:val="000000" w:themeColor="text1"/>
          <w:sz w:val="24"/>
          <w:szCs w:val="24"/>
        </w:rPr>
        <w:t xml:space="preserve"> </w:t>
      </w:r>
      <w:r w:rsidR="002D5A5B" w:rsidRPr="007E32EA">
        <w:rPr>
          <w:rStyle w:val="tlid-translation"/>
          <w:rFonts w:asciiTheme="majorBidi" w:hAnsiTheme="majorBidi" w:cstheme="majorBidi"/>
          <w:color w:val="000000" w:themeColor="text1"/>
          <w:sz w:val="24"/>
          <w:szCs w:val="24"/>
          <w:lang w:val="id-ID"/>
        </w:rPr>
        <w:t>eksplorasi mendalam dan pemecahan kreatif</w:t>
      </w:r>
      <w:r w:rsidR="002D5A5B"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implikasi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positif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r w:rsidR="002D5A5B" w:rsidRPr="007E32EA">
        <w:rPr>
          <w:rStyle w:val="tlid-translation"/>
          <w:rFonts w:asciiTheme="majorBidi" w:hAnsiTheme="majorBidi" w:cstheme="majorBidi"/>
          <w:color w:val="000000" w:themeColor="text1"/>
          <w:sz w:val="24"/>
          <w:szCs w:val="24"/>
          <w:lang w:val="id-ID"/>
        </w:rPr>
        <w:t xml:space="preserve">eksplorasi mendalam </w:t>
      </w:r>
      <w:proofErr w:type="spellStart"/>
      <w:r w:rsidRPr="007E32EA">
        <w:rPr>
          <w:rStyle w:val="tlid-translation"/>
          <w:rFonts w:asciiTheme="majorBidi" w:hAnsiTheme="majorBidi" w:cstheme="majorBidi"/>
          <w:color w:val="000000" w:themeColor="text1"/>
          <w:sz w:val="24"/>
          <w:szCs w:val="24"/>
        </w:rPr>
        <w:t>memungkinkan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r w:rsidR="002D5A5B" w:rsidRPr="007E32EA">
        <w:rPr>
          <w:rStyle w:val="tlid-translation"/>
          <w:rFonts w:asciiTheme="majorBidi" w:hAnsiTheme="majorBidi" w:cstheme="majorBidi"/>
          <w:color w:val="000000" w:themeColor="text1"/>
          <w:sz w:val="24"/>
          <w:szCs w:val="24"/>
          <w:lang w:val="id-ID"/>
        </w:rPr>
        <w:t xml:space="preserve">aktif </w:t>
      </w:r>
      <w:r w:rsidRPr="007E32EA">
        <w:rPr>
          <w:rStyle w:val="tlid-translation"/>
          <w:rFonts w:asciiTheme="majorBidi" w:hAnsiTheme="majorBidi" w:cstheme="majorBidi"/>
          <w:color w:val="000000" w:themeColor="text1"/>
          <w:sz w:val="24"/>
          <w:szCs w:val="24"/>
        </w:rPr>
        <w:t xml:space="preserve">dan </w:t>
      </w:r>
      <w:r w:rsidR="002D5A5B" w:rsidRPr="007E32EA">
        <w:rPr>
          <w:rStyle w:val="tlid-translation"/>
          <w:rFonts w:asciiTheme="majorBidi" w:hAnsiTheme="majorBidi" w:cstheme="majorBidi"/>
          <w:color w:val="000000" w:themeColor="text1"/>
          <w:sz w:val="24"/>
          <w:szCs w:val="24"/>
          <w:lang w:val="id-ID"/>
        </w:rPr>
        <w:t>kritis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sementara</w:t>
      </w:r>
      <w:proofErr w:type="spellEnd"/>
      <w:r w:rsidRPr="007E32EA">
        <w:rPr>
          <w:rStyle w:val="tlid-translation"/>
          <w:rFonts w:asciiTheme="majorBidi" w:hAnsiTheme="majorBidi" w:cstheme="majorBidi"/>
          <w:color w:val="000000" w:themeColor="text1"/>
          <w:sz w:val="24"/>
          <w:szCs w:val="24"/>
        </w:rPr>
        <w:t xml:space="preserve"> </w:t>
      </w:r>
      <w:r w:rsidR="002D5A5B" w:rsidRPr="007E32EA">
        <w:rPr>
          <w:rStyle w:val="tlid-translation"/>
          <w:rFonts w:asciiTheme="majorBidi" w:hAnsiTheme="majorBidi" w:cstheme="majorBidi"/>
          <w:color w:val="000000" w:themeColor="text1"/>
          <w:sz w:val="24"/>
          <w:szCs w:val="24"/>
          <w:lang w:val="id-ID"/>
        </w:rPr>
        <w:t>pemecahan kreatif</w:t>
      </w:r>
      <w:r w:rsidR="002D5A5B"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color w:val="000000" w:themeColor="text1"/>
          <w:sz w:val="24"/>
          <w:szCs w:val="24"/>
        </w:rPr>
        <w:t xml:space="preserve">yang </w:t>
      </w:r>
      <w:proofErr w:type="spellStart"/>
      <w:r w:rsidRPr="007E32EA">
        <w:rPr>
          <w:rStyle w:val="tlid-translation"/>
          <w:rFonts w:asciiTheme="majorBidi" w:hAnsiTheme="majorBidi" w:cstheme="majorBidi"/>
          <w:color w:val="000000" w:themeColor="text1"/>
          <w:sz w:val="24"/>
          <w:szCs w:val="24"/>
        </w:rPr>
        <w:t>tinggi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motivasi</w:t>
      </w:r>
      <w:proofErr w:type="spellEnd"/>
      <w:r w:rsidRPr="007E32EA">
        <w:rPr>
          <w:rStyle w:val="tlid-translation"/>
          <w:rFonts w:asciiTheme="majorBidi" w:hAnsiTheme="majorBidi" w:cstheme="majorBidi"/>
          <w:color w:val="000000" w:themeColor="text1"/>
          <w:sz w:val="24"/>
          <w:szCs w:val="24"/>
        </w:rPr>
        <w:t xml:space="preserve"> dan </w:t>
      </w:r>
      <w:r w:rsidR="002D5A5B" w:rsidRPr="007E32EA">
        <w:rPr>
          <w:rStyle w:val="tlid-translation"/>
          <w:rFonts w:asciiTheme="majorBidi" w:hAnsiTheme="majorBidi" w:cstheme="majorBidi"/>
          <w:color w:val="000000" w:themeColor="text1"/>
          <w:sz w:val="24"/>
          <w:szCs w:val="24"/>
          <w:lang w:val="id-ID"/>
        </w:rPr>
        <w:t>pemanfaatan keterbatasan maupun pandangan luas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mengaplikasikan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w:t>
      </w:r>
      <w:r w:rsidR="002D5A5B" w:rsidRPr="007E32EA">
        <w:rPr>
          <w:rStyle w:val="tlid-translation"/>
          <w:rFonts w:asciiTheme="majorBidi" w:hAnsiTheme="majorBidi" w:cstheme="majorBidi"/>
          <w:color w:val="000000" w:themeColor="text1"/>
          <w:sz w:val="24"/>
          <w:szCs w:val="24"/>
          <w:lang w:val="id-ID"/>
        </w:rPr>
        <w:t xml:space="preserve"> yang relevan dan </w:t>
      </w:r>
      <w:r w:rsidR="002D5A5B" w:rsidRPr="007E32EA">
        <w:rPr>
          <w:rStyle w:val="tlid-translation"/>
          <w:rFonts w:asciiTheme="majorBidi" w:hAnsiTheme="majorBidi" w:cstheme="majorBidi"/>
          <w:i/>
          <w:iCs/>
          <w:color w:val="000000" w:themeColor="text1"/>
          <w:sz w:val="24"/>
          <w:szCs w:val="24"/>
          <w:lang w:val="id-ID"/>
        </w:rPr>
        <w:t>Rahmatul lil ‘alamin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rangka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diperlukan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dukungan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panduan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lembaga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Islam.</w:t>
      </w:r>
    </w:p>
    <w:p w14:paraId="4304FECA" w14:textId="77777777" w:rsidR="00AC2B0D" w:rsidRPr="007E32EA" w:rsidRDefault="00AC2B0D" w:rsidP="002D1908">
      <w:pPr>
        <w:spacing w:after="0" w:line="240" w:lineRule="auto"/>
        <w:rPr>
          <w:rFonts w:ascii="Times New Roman" w:eastAsia="Times New Roman" w:hAnsi="Times New Roman" w:cs="Times New Roman"/>
          <w:color w:val="000000" w:themeColor="text1"/>
          <w:sz w:val="24"/>
          <w:szCs w:val="24"/>
        </w:rPr>
      </w:pPr>
    </w:p>
    <w:p w14:paraId="31AF52CA" w14:textId="77777777" w:rsidR="00AC2B0D" w:rsidRPr="007E32EA" w:rsidRDefault="00AC2B0D" w:rsidP="002D1908">
      <w:pPr>
        <w:spacing w:after="0" w:line="240" w:lineRule="auto"/>
        <w:rPr>
          <w:rFonts w:ascii="Times New Roman" w:eastAsia="Times New Roman" w:hAnsi="Times New Roman" w:cs="Times New Roman"/>
          <w:b/>
          <w:bCs/>
          <w:color w:val="000000" w:themeColor="text1"/>
          <w:sz w:val="24"/>
          <w:szCs w:val="24"/>
        </w:rPr>
      </w:pPr>
      <w:r w:rsidRPr="007E32EA">
        <w:rPr>
          <w:rFonts w:ascii="Times New Roman" w:eastAsia="Times New Roman" w:hAnsi="Times New Roman" w:cs="Times New Roman"/>
          <w:b/>
          <w:bCs/>
          <w:color w:val="000000" w:themeColor="text1"/>
          <w:sz w:val="24"/>
          <w:szCs w:val="24"/>
        </w:rPr>
        <w:t xml:space="preserve">CONCLUSION/ </w:t>
      </w:r>
      <w:r w:rsidRPr="007E32EA">
        <w:rPr>
          <w:rFonts w:ascii="Sakkal Majalla" w:eastAsia="Times New Roman" w:hAnsi="Sakkal Majalla" w:cs="Sakkal Majalla"/>
          <w:b/>
          <w:bCs/>
          <w:color w:val="000000" w:themeColor="text1"/>
          <w:sz w:val="32"/>
          <w:szCs w:val="32"/>
          <w:rtl/>
        </w:rPr>
        <w:t>الخاتمة</w:t>
      </w:r>
      <w:r w:rsidRPr="007E32EA">
        <w:rPr>
          <w:rFonts w:ascii="Times New Roman" w:eastAsia="Times New Roman" w:hAnsi="Times New Roman" w:cs="Times New Roman"/>
          <w:b/>
          <w:bCs/>
          <w:color w:val="000000" w:themeColor="text1"/>
          <w:sz w:val="24"/>
          <w:szCs w:val="24"/>
        </w:rPr>
        <w:t>/ KESIMPULAN</w:t>
      </w:r>
    </w:p>
    <w:p w14:paraId="1EDBDACF" w14:textId="2CE7E6F9" w:rsidR="00030E33" w:rsidRPr="007E32EA" w:rsidRDefault="002D5A5B" w:rsidP="00030E33">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efektif</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 xml:space="preserve">perlu </w:t>
      </w:r>
      <w:proofErr w:type="spellStart"/>
      <w:r w:rsidRPr="007E32EA">
        <w:rPr>
          <w:rStyle w:val="tlid-translation"/>
          <w:rFonts w:asciiTheme="majorBidi" w:hAnsiTheme="majorBidi" w:cstheme="majorBidi"/>
          <w:color w:val="000000" w:themeColor="text1"/>
          <w:sz w:val="24"/>
          <w:szCs w:val="24"/>
        </w:rPr>
        <w:t>menekankan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suatu</w:t>
      </w:r>
      <w:proofErr w:type="spellEnd"/>
      <w:r w:rsidRPr="007E32EA">
        <w:rPr>
          <w:rStyle w:val="tlid-translation"/>
          <w:rFonts w:asciiTheme="majorBidi" w:hAnsiTheme="majorBidi" w:cstheme="majorBidi"/>
          <w:color w:val="000000" w:themeColor="text1"/>
          <w:sz w:val="24"/>
          <w:szCs w:val="24"/>
        </w:rPr>
        <w:t xml:space="preserve"> proses personal di mana </w:t>
      </w:r>
      <w:proofErr w:type="spellStart"/>
      <w:r w:rsidRPr="007E32EA">
        <w:rPr>
          <w:rStyle w:val="tlid-translation"/>
          <w:rFonts w:asciiTheme="majorBidi" w:hAnsiTheme="majorBidi" w:cstheme="majorBidi"/>
          <w:color w:val="000000" w:themeColor="text1"/>
          <w:sz w:val="24"/>
          <w:szCs w:val="24"/>
        </w:rPr>
        <w:t>setiap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membangun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pengetahuan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pengalaman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personalnya</w:t>
      </w:r>
      <w:proofErr w:type="spellEnd"/>
      <w:r w:rsidRPr="007E32EA">
        <w:rPr>
          <w:rStyle w:val="tlid-translation"/>
          <w:rFonts w:asciiTheme="majorBidi" w:hAnsiTheme="majorBidi" w:cstheme="majorBidi"/>
          <w:color w:val="000000" w:themeColor="text1"/>
          <w:sz w:val="24"/>
          <w:szCs w:val="24"/>
        </w:rPr>
        <w:t xml:space="preserve">. Desain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pengembangan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sistematis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spesifikasi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dengan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menggunakan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teori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menjamin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kualitas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Meningkatknya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kemandirian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penyelanggaran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teridentifikaasi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ditunjang</w:t>
      </w:r>
      <w:proofErr w:type="spellEnd"/>
      <w:r w:rsidRPr="007E32EA">
        <w:rPr>
          <w:rStyle w:val="tlid-translation"/>
          <w:rFonts w:asciiTheme="majorBidi" w:hAnsiTheme="majorBidi" w:cstheme="majorBidi"/>
          <w:color w:val="000000" w:themeColor="text1"/>
          <w:sz w:val="24"/>
          <w:szCs w:val="24"/>
        </w:rPr>
        <w:t xml:space="preserve"> oleh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berbasis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proyek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penerapan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kolaboratif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pemanfaatan</w:t>
      </w:r>
      <w:proofErr w:type="spellEnd"/>
      <w:r w:rsidRPr="007E32EA">
        <w:rPr>
          <w:rStyle w:val="tlid-translation"/>
          <w:rFonts w:asciiTheme="majorBidi" w:hAnsiTheme="majorBidi" w:cstheme="majorBidi"/>
          <w:color w:val="000000" w:themeColor="text1"/>
          <w:sz w:val="24"/>
          <w:szCs w:val="24"/>
        </w:rPr>
        <w:t xml:space="preserve"> </w:t>
      </w:r>
      <w:r w:rsidRPr="007E32EA">
        <w:rPr>
          <w:rStyle w:val="tlid-translation"/>
          <w:rFonts w:asciiTheme="majorBidi" w:hAnsiTheme="majorBidi" w:cstheme="majorBidi"/>
          <w:i/>
          <w:iCs/>
          <w:color w:val="000000" w:themeColor="text1"/>
          <w:sz w:val="24"/>
          <w:szCs w:val="24"/>
        </w:rPr>
        <w:t>resources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Faktor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pendukung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meningkatkan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kemandirian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santri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didapati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guru yang </w:t>
      </w:r>
      <w:proofErr w:type="spellStart"/>
      <w:r w:rsidRPr="007E32EA">
        <w:rPr>
          <w:rStyle w:val="tlid-translation"/>
          <w:rFonts w:asciiTheme="majorBidi" w:hAnsiTheme="majorBidi" w:cstheme="majorBidi"/>
          <w:color w:val="000000" w:themeColor="text1"/>
          <w:sz w:val="24"/>
          <w:szCs w:val="24"/>
        </w:rPr>
        <w:t>menjadi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fasilitator</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memotivasi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lingkungan</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mendukung</w:t>
      </w:r>
      <w:proofErr w:type="spellEnd"/>
      <w:r w:rsidRPr="007E32EA">
        <w:rPr>
          <w:rStyle w:val="tlid-translation"/>
          <w:rFonts w:asciiTheme="majorBidi" w:hAnsiTheme="majorBidi" w:cstheme="majorBidi"/>
          <w:color w:val="000000" w:themeColor="text1"/>
          <w:sz w:val="24"/>
          <w:szCs w:val="24"/>
        </w:rPr>
        <w:t>.</w:t>
      </w:r>
      <w:r w:rsidR="00030E33" w:rsidRPr="007E32EA">
        <w:rPr>
          <w:rStyle w:val="tlid-translation"/>
          <w:rFonts w:asciiTheme="majorBidi" w:hAnsiTheme="majorBidi" w:cstheme="majorBidi"/>
          <w:color w:val="000000" w:themeColor="text1"/>
          <w:sz w:val="24"/>
          <w:szCs w:val="24"/>
          <w:lang w:val="id-ID"/>
        </w:rPr>
        <w:t xml:space="preserve"> </w:t>
      </w:r>
      <w:proofErr w:type="spellStart"/>
      <w:r w:rsidRPr="007E32EA">
        <w:rPr>
          <w:rStyle w:val="tlid-translation"/>
          <w:rFonts w:asciiTheme="majorBidi" w:hAnsiTheme="majorBidi" w:cstheme="majorBidi"/>
          <w:color w:val="000000" w:themeColor="text1"/>
          <w:sz w:val="24"/>
          <w:szCs w:val="24"/>
        </w:rPr>
        <w:t>Tahapan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meliputi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pendahuluan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i/>
          <w:iCs/>
          <w:color w:val="000000" w:themeColor="text1"/>
          <w:sz w:val="24"/>
          <w:szCs w:val="24"/>
        </w:rPr>
        <w:t>tashowwur</w:t>
      </w:r>
      <w:proofErr w:type="spellEnd"/>
      <w:r w:rsidRPr="007E32EA">
        <w:rPr>
          <w:rStyle w:val="tlid-translation"/>
          <w:rFonts w:asciiTheme="majorBidi" w:hAnsiTheme="majorBidi" w:cstheme="majorBidi"/>
          <w:i/>
          <w:iCs/>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masalah</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penyampaian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jawaban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perdebatan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argumentatif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penyerahan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referensi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pengesahan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perdebatan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argumentatif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konteks pembelajaran eksplorasi mendalam</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dianggap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aktif</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berperan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menentukan</w:t>
      </w:r>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kritisme</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mampu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menentukan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kebutuhan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sendiri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merencanakan</w:t>
      </w:r>
      <w:proofErr w:type="spellEnd"/>
      <w:r w:rsidRPr="007E32EA">
        <w:rPr>
          <w:rStyle w:val="tlid-translation"/>
          <w:rFonts w:asciiTheme="majorBidi" w:hAnsiTheme="majorBidi" w:cstheme="majorBidi"/>
          <w:color w:val="000000" w:themeColor="text1"/>
          <w:sz w:val="24"/>
          <w:szCs w:val="24"/>
        </w:rPr>
        <w:t xml:space="preserve"> strategi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mengevaluasi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hasil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
    <w:p w14:paraId="6FE44720" w14:textId="5FCB8C8D" w:rsidR="002D5A5B" w:rsidRPr="007E32EA" w:rsidRDefault="002D5A5B" w:rsidP="00030E33">
      <w:pPr>
        <w:spacing w:after="0" w:line="240" w:lineRule="auto"/>
        <w:ind w:firstLine="720"/>
        <w:jc w:val="both"/>
        <w:rPr>
          <w:rStyle w:val="tlid-translation"/>
          <w:rFonts w:asciiTheme="majorBidi" w:hAnsiTheme="majorBidi" w:cstheme="majorBidi"/>
          <w:color w:val="000000" w:themeColor="text1"/>
          <w:sz w:val="24"/>
          <w:szCs w:val="24"/>
        </w:rPr>
      </w:pPr>
      <w:proofErr w:type="spellStart"/>
      <w:r w:rsidRPr="007E32EA">
        <w:rPr>
          <w:rStyle w:val="tlid-translation"/>
          <w:rFonts w:asciiTheme="majorBidi" w:hAnsiTheme="majorBidi" w:cstheme="majorBidi"/>
          <w:color w:val="000000" w:themeColor="text1"/>
          <w:sz w:val="24"/>
          <w:szCs w:val="24"/>
        </w:rPr>
        <w:t>Pendidik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sebagai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fasilitator</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sumber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inspirasi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membantu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mengembangkan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keterampilan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berpikir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kritis</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refleksi</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pengambilan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keputusan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Sedangkan</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kreatifitas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adalah</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pola</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penting</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 xml:space="preserve">intelegensi </w:t>
      </w:r>
      <w:proofErr w:type="spellStart"/>
      <w:r w:rsidRPr="007E32EA">
        <w:rPr>
          <w:rStyle w:val="tlid-translation"/>
          <w:rFonts w:asciiTheme="majorBidi" w:hAnsiTheme="majorBidi" w:cstheme="majorBidi"/>
          <w:color w:val="000000" w:themeColor="text1"/>
          <w:sz w:val="24"/>
          <w:szCs w:val="24"/>
        </w:rPr>
        <w:t>psikologi</w:t>
      </w:r>
      <w:proofErr w:type="spellEnd"/>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mengacu</w:t>
      </w:r>
      <w:proofErr w:type="spellEnd"/>
      <w:r w:rsidRPr="007E32EA">
        <w:rPr>
          <w:rStyle w:val="tlid-translation"/>
          <w:rFonts w:asciiTheme="majorBidi" w:hAnsiTheme="majorBidi" w:cstheme="majorBidi"/>
          <w:color w:val="000000" w:themeColor="text1"/>
          <w:sz w:val="24"/>
          <w:szCs w:val="24"/>
        </w:rPr>
        <w:t xml:space="preserve"> pada </w:t>
      </w:r>
      <w:r w:rsidR="00030E33" w:rsidRPr="007E32EA">
        <w:rPr>
          <w:rStyle w:val="tlid-translation"/>
          <w:rFonts w:asciiTheme="majorBidi" w:hAnsiTheme="majorBidi" w:cstheme="majorBidi"/>
          <w:color w:val="000000" w:themeColor="text1"/>
          <w:sz w:val="24"/>
          <w:szCs w:val="24"/>
          <w:lang w:val="id-ID"/>
        </w:rPr>
        <w:t>pola berfikir</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individu</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terhadap</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kemampuan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mereka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memanfaatkan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situasi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tertentu</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Penggelolaan</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memainkan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krusial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motivasi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pencapaian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tujuan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kesejahteraan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pribadi</w:t>
      </w:r>
      <w:proofErr w:type="spellEnd"/>
      <w:r w:rsidRPr="007E32EA">
        <w:rPr>
          <w:rStyle w:val="tlid-translation"/>
          <w:rFonts w:asciiTheme="majorBidi" w:hAnsiTheme="majorBidi" w:cstheme="majorBidi"/>
          <w:color w:val="000000" w:themeColor="text1"/>
          <w:sz w:val="24"/>
          <w:szCs w:val="24"/>
        </w:rPr>
        <w:t>.</w:t>
      </w:r>
      <w:r w:rsidR="00030E33" w:rsidRPr="007E32EA">
        <w:rPr>
          <w:rStyle w:val="tlid-translation"/>
          <w:rFonts w:asciiTheme="majorBidi" w:hAnsiTheme="majorBidi" w:cstheme="majorBidi"/>
          <w:color w:val="000000" w:themeColor="text1"/>
          <w:sz w:val="24"/>
          <w:szCs w:val="24"/>
          <w:lang w:val="id-ID"/>
        </w:rPr>
        <w:t xml:space="preserve"> </w:t>
      </w:r>
      <w:proofErr w:type="spellStart"/>
      <w:r w:rsidRPr="007E32EA">
        <w:rPr>
          <w:rStyle w:val="tlid-translation"/>
          <w:rFonts w:asciiTheme="majorBidi" w:hAnsiTheme="majorBidi" w:cstheme="majorBidi"/>
          <w:color w:val="000000" w:themeColor="text1"/>
          <w:sz w:val="24"/>
          <w:szCs w:val="24"/>
        </w:rPr>
        <w:t>Penggunaan</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eksplorasi mendalam</w:t>
      </w:r>
      <w:r w:rsidRPr="007E32EA">
        <w:rPr>
          <w:rStyle w:val="tlid-translation"/>
          <w:rFonts w:asciiTheme="majorBidi" w:hAnsiTheme="majorBidi" w:cstheme="majorBidi"/>
          <w:color w:val="000000" w:themeColor="text1"/>
          <w:sz w:val="24"/>
          <w:szCs w:val="24"/>
        </w:rPr>
        <w:t xml:space="preserve"> dan </w:t>
      </w:r>
      <w:r w:rsidR="00030E33" w:rsidRPr="007E32EA">
        <w:rPr>
          <w:rStyle w:val="tlid-translation"/>
          <w:rFonts w:asciiTheme="majorBidi" w:hAnsiTheme="majorBidi" w:cstheme="majorBidi"/>
          <w:color w:val="000000" w:themeColor="text1"/>
          <w:sz w:val="24"/>
          <w:szCs w:val="24"/>
          <w:lang w:val="id-ID"/>
        </w:rPr>
        <w:t>kreatifitas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memiliki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implikasi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positif</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pembelajaran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Bathsul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Masail</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tersebut</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memungkinkan</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pembelajar</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belajar</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secara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aktif</w:t>
      </w:r>
      <w:proofErr w:type="spellEnd"/>
      <w:r w:rsidR="00030E33" w:rsidRPr="007E32EA">
        <w:rPr>
          <w:rStyle w:val="tlid-translation"/>
          <w:rFonts w:asciiTheme="majorBidi" w:hAnsiTheme="majorBidi" w:cstheme="majorBidi"/>
          <w:color w:val="000000" w:themeColor="text1"/>
          <w:sz w:val="24"/>
          <w:szCs w:val="24"/>
          <w:lang w:val="id-ID"/>
        </w:rPr>
        <w:t xml:space="preserve"> dan kritis</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sementara</w:t>
      </w:r>
      <w:proofErr w:type="spellEnd"/>
      <w:r w:rsidRPr="007E32EA">
        <w:rPr>
          <w:rStyle w:val="tlid-translation"/>
          <w:rFonts w:asciiTheme="majorBidi" w:hAnsiTheme="majorBidi" w:cstheme="majorBidi"/>
          <w:color w:val="000000" w:themeColor="text1"/>
          <w:sz w:val="24"/>
          <w:szCs w:val="24"/>
        </w:rPr>
        <w:t xml:space="preserve"> </w:t>
      </w:r>
      <w:r w:rsidR="00030E33" w:rsidRPr="007E32EA">
        <w:rPr>
          <w:rStyle w:val="tlid-translation"/>
          <w:rFonts w:asciiTheme="majorBidi" w:hAnsiTheme="majorBidi" w:cstheme="majorBidi"/>
          <w:color w:val="000000" w:themeColor="text1"/>
          <w:sz w:val="24"/>
          <w:szCs w:val="24"/>
          <w:lang w:val="id-ID"/>
        </w:rPr>
        <w:t>kreatifitas</w:t>
      </w:r>
      <w:r w:rsidRPr="007E32EA">
        <w:rPr>
          <w:rStyle w:val="tlid-translation"/>
          <w:rFonts w:asciiTheme="majorBidi" w:hAnsiTheme="majorBidi" w:cstheme="majorBidi"/>
          <w:color w:val="000000" w:themeColor="text1"/>
          <w:sz w:val="24"/>
          <w:szCs w:val="24"/>
        </w:rPr>
        <w:t xml:space="preserve"> yang </w:t>
      </w:r>
      <w:proofErr w:type="spellStart"/>
      <w:r w:rsidRPr="007E32EA">
        <w:rPr>
          <w:rStyle w:val="tlid-translation"/>
          <w:rFonts w:asciiTheme="majorBidi" w:hAnsiTheme="majorBidi" w:cstheme="majorBidi"/>
          <w:color w:val="000000" w:themeColor="text1"/>
          <w:sz w:val="24"/>
          <w:szCs w:val="24"/>
        </w:rPr>
        <w:t>tinggi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memberikan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motivasi</w:t>
      </w:r>
      <w:proofErr w:type="spellEnd"/>
      <w:r w:rsidRPr="007E32EA">
        <w:rPr>
          <w:rStyle w:val="tlid-translation"/>
          <w:rFonts w:asciiTheme="majorBidi" w:hAnsiTheme="majorBidi" w:cstheme="majorBidi"/>
          <w:color w:val="000000" w:themeColor="text1"/>
          <w:sz w:val="24"/>
          <w:szCs w:val="24"/>
        </w:rPr>
        <w:t xml:space="preserve"> dan </w:t>
      </w:r>
      <w:r w:rsidR="00030E33" w:rsidRPr="007E32EA">
        <w:rPr>
          <w:rStyle w:val="tlid-translation"/>
          <w:rFonts w:asciiTheme="majorBidi" w:hAnsiTheme="majorBidi" w:cstheme="majorBidi"/>
          <w:color w:val="000000" w:themeColor="text1"/>
          <w:sz w:val="24"/>
          <w:szCs w:val="24"/>
          <w:lang w:val="id-ID"/>
        </w:rPr>
        <w:t>dorongan</w:t>
      </w:r>
      <w:r w:rsidRPr="007E32EA">
        <w:rPr>
          <w:rStyle w:val="tlid-translation"/>
          <w:rFonts w:asciiTheme="majorBidi" w:hAnsiTheme="majorBidi" w:cstheme="majorBidi"/>
          <w:color w:val="000000" w:themeColor="text1"/>
          <w:sz w:val="24"/>
          <w:szCs w:val="24"/>
        </w:rPr>
        <w:t xml:space="preserve"> pada </w:t>
      </w:r>
      <w:proofErr w:type="spellStart"/>
      <w:r w:rsidRPr="007E32EA">
        <w:rPr>
          <w:rStyle w:val="tlid-translation"/>
          <w:rFonts w:asciiTheme="majorBidi" w:hAnsiTheme="majorBidi" w:cstheme="majorBidi"/>
          <w:color w:val="000000" w:themeColor="text1"/>
          <w:sz w:val="24"/>
          <w:szCs w:val="24"/>
        </w:rPr>
        <w:t>siswa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untuk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memahami</w:t>
      </w:r>
      <w:proofErr w:type="spellEnd"/>
      <w:r w:rsidRPr="007E32EA">
        <w:rPr>
          <w:rStyle w:val="tlid-translation"/>
          <w:rFonts w:asciiTheme="majorBidi" w:hAnsiTheme="majorBidi" w:cstheme="majorBidi"/>
          <w:color w:val="000000" w:themeColor="text1"/>
          <w:sz w:val="24"/>
          <w:szCs w:val="24"/>
        </w:rPr>
        <w:t xml:space="preserve"> dan </w:t>
      </w:r>
      <w:r w:rsidR="00030E33" w:rsidRPr="007E32EA">
        <w:rPr>
          <w:rStyle w:val="tlid-translation"/>
          <w:rFonts w:asciiTheme="majorBidi" w:hAnsiTheme="majorBidi" w:cstheme="majorBidi"/>
          <w:color w:val="000000" w:themeColor="text1"/>
          <w:sz w:val="24"/>
          <w:szCs w:val="24"/>
          <w:lang w:val="id-ID"/>
        </w:rPr>
        <w:t>lebih fleksibel dalam memilah</w:t>
      </w:r>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hukum-hukum</w:t>
      </w:r>
      <w:proofErr w:type="spellEnd"/>
      <w:r w:rsidRPr="007E32EA">
        <w:rPr>
          <w:rStyle w:val="tlid-translation"/>
          <w:rFonts w:asciiTheme="majorBidi" w:hAnsiTheme="majorBidi" w:cstheme="majorBidi"/>
          <w:color w:val="000000" w:themeColor="text1"/>
          <w:sz w:val="24"/>
          <w:szCs w:val="24"/>
        </w:rPr>
        <w:t xml:space="preserve"> Islam. </w:t>
      </w:r>
      <w:proofErr w:type="spellStart"/>
      <w:r w:rsidRPr="007E32EA">
        <w:rPr>
          <w:rStyle w:val="tlid-translation"/>
          <w:rFonts w:asciiTheme="majorBidi" w:hAnsiTheme="majorBidi" w:cstheme="majorBidi"/>
          <w:color w:val="000000" w:themeColor="text1"/>
          <w:sz w:val="24"/>
          <w:szCs w:val="24"/>
        </w:rPr>
        <w:t>Dalam</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rangka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menerapkan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pendekatan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ini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diperlukan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dukungan</w:t>
      </w:r>
      <w:proofErr w:type="spellEnd"/>
      <w:r w:rsidRPr="007E32EA">
        <w:rPr>
          <w:rStyle w:val="tlid-translation"/>
          <w:rFonts w:asciiTheme="majorBidi" w:hAnsiTheme="majorBidi" w:cstheme="majorBidi"/>
          <w:color w:val="000000" w:themeColor="text1"/>
          <w:sz w:val="24"/>
          <w:szCs w:val="24"/>
        </w:rPr>
        <w:t xml:space="preserve"> dan </w:t>
      </w:r>
      <w:proofErr w:type="spellStart"/>
      <w:r w:rsidRPr="007E32EA">
        <w:rPr>
          <w:rStyle w:val="tlid-translation"/>
          <w:rFonts w:asciiTheme="majorBidi" w:hAnsiTheme="majorBidi" w:cstheme="majorBidi"/>
          <w:color w:val="000000" w:themeColor="text1"/>
          <w:sz w:val="24"/>
          <w:szCs w:val="24"/>
        </w:rPr>
        <w:t>panduan</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dari</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serta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lembaga</w:t>
      </w:r>
      <w:proofErr w:type="spellEnd"/>
      <w:r w:rsidRPr="007E32EA">
        <w:rPr>
          <w:rStyle w:val="tlid-translation"/>
          <w:rFonts w:asciiTheme="majorBidi" w:hAnsiTheme="majorBidi" w:cstheme="majorBidi"/>
          <w:color w:val="000000" w:themeColor="text1"/>
          <w:sz w:val="24"/>
          <w:szCs w:val="24"/>
        </w:rPr>
        <w:t xml:space="preserve"> </w:t>
      </w:r>
      <w:proofErr w:type="spellStart"/>
      <w:r w:rsidRPr="007E32EA">
        <w:rPr>
          <w:rStyle w:val="tlid-translation"/>
          <w:rFonts w:asciiTheme="majorBidi" w:hAnsiTheme="majorBidi" w:cstheme="majorBidi"/>
          <w:color w:val="000000" w:themeColor="text1"/>
          <w:sz w:val="24"/>
          <w:szCs w:val="24"/>
        </w:rPr>
        <w:t>pendidikan</w:t>
      </w:r>
      <w:proofErr w:type="spellEnd"/>
      <w:r w:rsidRPr="007E32EA">
        <w:rPr>
          <w:rStyle w:val="tlid-translation"/>
          <w:rFonts w:asciiTheme="majorBidi" w:hAnsiTheme="majorBidi" w:cstheme="majorBidi"/>
          <w:color w:val="000000" w:themeColor="text1"/>
          <w:sz w:val="24"/>
          <w:szCs w:val="24"/>
        </w:rPr>
        <w:t xml:space="preserve"> Islam. </w:t>
      </w:r>
    </w:p>
    <w:p w14:paraId="7F50EC75" w14:textId="77777777" w:rsidR="00AC2B0D" w:rsidRPr="007E32EA" w:rsidRDefault="00AC2B0D" w:rsidP="002D1908">
      <w:pPr>
        <w:spacing w:after="0" w:line="240" w:lineRule="auto"/>
        <w:rPr>
          <w:rFonts w:ascii="Times New Roman" w:eastAsia="Times New Roman" w:hAnsi="Times New Roman" w:cs="Times New Roman"/>
          <w:color w:val="000000" w:themeColor="text1"/>
          <w:sz w:val="24"/>
          <w:szCs w:val="24"/>
        </w:rPr>
      </w:pPr>
    </w:p>
    <w:p w14:paraId="5E8C4741" w14:textId="77777777" w:rsidR="00880124" w:rsidRPr="007E32EA" w:rsidRDefault="00880124" w:rsidP="002D1908">
      <w:pPr>
        <w:spacing w:after="0" w:line="240" w:lineRule="auto"/>
        <w:rPr>
          <w:rFonts w:ascii="Times New Roman" w:eastAsia="Times New Roman" w:hAnsi="Times New Roman" w:cs="Times New Roman"/>
          <w:b/>
          <w:bCs/>
          <w:color w:val="000000" w:themeColor="text1"/>
          <w:sz w:val="24"/>
          <w:szCs w:val="24"/>
        </w:rPr>
      </w:pPr>
      <w:r w:rsidRPr="007E32EA">
        <w:rPr>
          <w:rFonts w:ascii="Times New Roman" w:eastAsia="Times New Roman" w:hAnsi="Times New Roman" w:cs="Times New Roman"/>
          <w:b/>
          <w:bCs/>
          <w:color w:val="000000" w:themeColor="text1"/>
          <w:sz w:val="24"/>
          <w:szCs w:val="24"/>
        </w:rPr>
        <w:t xml:space="preserve">REFERENCES/ </w:t>
      </w:r>
      <w:r w:rsidRPr="007E32EA">
        <w:rPr>
          <w:rFonts w:ascii="Sakkal Majalla" w:eastAsia="Times New Roman" w:hAnsi="Sakkal Majalla" w:cs="Sakkal Majalla"/>
          <w:b/>
          <w:bCs/>
          <w:color w:val="000000" w:themeColor="text1"/>
          <w:sz w:val="32"/>
          <w:szCs w:val="32"/>
          <w:rtl/>
        </w:rPr>
        <w:t>المصادر والمراجع</w:t>
      </w:r>
      <w:r w:rsidR="008C23B0" w:rsidRPr="007E32EA">
        <w:rPr>
          <w:rFonts w:ascii="Times New Roman" w:eastAsia="Times New Roman" w:hAnsi="Times New Roman" w:cs="Times New Roman"/>
          <w:b/>
          <w:bCs/>
          <w:color w:val="000000" w:themeColor="text1"/>
          <w:sz w:val="24"/>
          <w:szCs w:val="24"/>
        </w:rPr>
        <w:t xml:space="preserve"> / REFERENSI</w:t>
      </w:r>
      <w:r w:rsidR="00496DC2" w:rsidRPr="007E32EA">
        <w:rPr>
          <w:rFonts w:ascii="Times New Roman" w:eastAsia="Times New Roman" w:hAnsi="Times New Roman" w:cs="Times New Roman"/>
          <w:b/>
          <w:bCs/>
          <w:color w:val="000000" w:themeColor="text1"/>
          <w:sz w:val="24"/>
          <w:szCs w:val="24"/>
        </w:rPr>
        <w:t xml:space="preserve"> </w:t>
      </w:r>
    </w:p>
    <w:p w14:paraId="5E2EBBEE" w14:textId="792F9DE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eastAsia="Times New Roman" w:hAnsi="Times New Roman" w:cs="Times New Roman"/>
          <w:b/>
          <w:bCs/>
          <w:color w:val="000000" w:themeColor="text1"/>
          <w:sz w:val="24"/>
          <w:szCs w:val="24"/>
        </w:rPr>
        <w:fldChar w:fldCharType="begin" w:fldLock="1"/>
      </w:r>
      <w:r w:rsidRPr="007E32EA">
        <w:rPr>
          <w:rFonts w:ascii="Times New Roman" w:eastAsia="Times New Roman" w:hAnsi="Times New Roman" w:cs="Times New Roman"/>
          <w:b/>
          <w:bCs/>
          <w:color w:val="000000" w:themeColor="text1"/>
          <w:sz w:val="24"/>
          <w:szCs w:val="24"/>
        </w:rPr>
        <w:instrText xml:space="preserve">ADDIN Mendeley Bibliography CSL_BIBLIOGRAPHY </w:instrText>
      </w:r>
      <w:r w:rsidRPr="007E32EA">
        <w:rPr>
          <w:rFonts w:ascii="Times New Roman" w:eastAsia="Times New Roman" w:hAnsi="Times New Roman" w:cs="Times New Roman"/>
          <w:b/>
          <w:bCs/>
          <w:color w:val="000000" w:themeColor="text1"/>
          <w:sz w:val="24"/>
          <w:szCs w:val="24"/>
        </w:rPr>
        <w:fldChar w:fldCharType="separate"/>
      </w:r>
      <w:r w:rsidRPr="007E32EA">
        <w:rPr>
          <w:rFonts w:ascii="Times New Roman" w:hAnsi="Times New Roman" w:cs="Times New Roman"/>
          <w:noProof/>
          <w:color w:val="000000" w:themeColor="text1"/>
          <w:sz w:val="24"/>
          <w:szCs w:val="24"/>
        </w:rPr>
        <w:t xml:space="preserve">A. M. Anshor. (2012). </w:t>
      </w:r>
      <w:r w:rsidRPr="007E32EA">
        <w:rPr>
          <w:rFonts w:ascii="Times New Roman" w:hAnsi="Times New Roman" w:cs="Times New Roman"/>
          <w:i/>
          <w:iCs/>
          <w:noProof/>
          <w:color w:val="000000" w:themeColor="text1"/>
          <w:sz w:val="24"/>
          <w:szCs w:val="24"/>
        </w:rPr>
        <w:t>Bahth al-masail Nahdatul ’Ulama</w:t>
      </w:r>
      <w:r w:rsidRPr="007E32EA">
        <w:rPr>
          <w:rFonts w:ascii="Times New Roman" w:hAnsi="Times New Roman" w:cs="Times New Roman"/>
          <w:noProof/>
          <w:color w:val="000000" w:themeColor="text1"/>
          <w:sz w:val="24"/>
          <w:szCs w:val="24"/>
        </w:rPr>
        <w:t>. Teras.</w:t>
      </w:r>
    </w:p>
    <w:p w14:paraId="41EC8C7A"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Achmad Asrori bin Muhammad ‘Utsman al-Ishaqy. (2009). </w:t>
      </w:r>
      <w:r w:rsidRPr="007E32EA">
        <w:rPr>
          <w:rFonts w:ascii="Times New Roman" w:hAnsi="Times New Roman" w:cs="Times New Roman"/>
          <w:i/>
          <w:iCs/>
          <w:noProof/>
          <w:color w:val="000000" w:themeColor="text1"/>
          <w:sz w:val="24"/>
          <w:szCs w:val="24"/>
        </w:rPr>
        <w:t>al-Malhudhat li Tholibi al-‘Ulum al-Nafi’ah al-Dunyawiyah wa al-Ukhrawiyyah (Tentang Tata-Etika untuk Peserta didik). dan Buku Saku Pondok Pesantren Assalafi Al Fithrah</w:t>
      </w:r>
      <w:r w:rsidRPr="007E32EA">
        <w:rPr>
          <w:rFonts w:ascii="Times New Roman" w:hAnsi="Times New Roman" w:cs="Times New Roman"/>
          <w:noProof/>
          <w:color w:val="000000" w:themeColor="text1"/>
          <w:sz w:val="24"/>
          <w:szCs w:val="24"/>
        </w:rPr>
        <w:t>. Al Wava.</w:t>
      </w:r>
    </w:p>
    <w:p w14:paraId="2AD5F731"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Al Asyari, A. H. (2022). Tantangan Sistem Pendidikan Pesantren di Era Modern. </w:t>
      </w:r>
      <w:r w:rsidRPr="007E32EA">
        <w:rPr>
          <w:rFonts w:ascii="Times New Roman" w:hAnsi="Times New Roman" w:cs="Times New Roman"/>
          <w:i/>
          <w:iCs/>
          <w:noProof/>
          <w:color w:val="000000" w:themeColor="text1"/>
          <w:sz w:val="24"/>
          <w:szCs w:val="24"/>
        </w:rPr>
        <w:t>Risalatuna: Journal of Pesantren Studies</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w:t>
      </w:r>
      <w:r w:rsidRPr="007E32EA">
        <w:rPr>
          <w:rFonts w:ascii="Times New Roman" w:hAnsi="Times New Roman" w:cs="Times New Roman"/>
          <w:noProof/>
          <w:color w:val="000000" w:themeColor="text1"/>
          <w:sz w:val="24"/>
          <w:szCs w:val="24"/>
        </w:rPr>
        <w:t>(1), 127. https://doi.org/10.54471/rjps.v2i1.1572</w:t>
      </w:r>
    </w:p>
    <w:p w14:paraId="6D78E897"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Aprilia, W., Islam, U., Sunan, N., &amp; Yogyakarta, K. (2020). Organisasi dan Desain Pengembangan Kurikulum. </w:t>
      </w:r>
      <w:r w:rsidRPr="007E32EA">
        <w:rPr>
          <w:rFonts w:ascii="Times New Roman" w:hAnsi="Times New Roman" w:cs="Times New Roman"/>
          <w:i/>
          <w:iCs/>
          <w:noProof/>
          <w:color w:val="000000" w:themeColor="text1"/>
          <w:sz w:val="24"/>
          <w:szCs w:val="24"/>
        </w:rPr>
        <w:t>EJournal STIT PN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w:t>
      </w:r>
      <w:r w:rsidRPr="007E32EA">
        <w:rPr>
          <w:rFonts w:ascii="Times New Roman" w:hAnsi="Times New Roman" w:cs="Times New Roman"/>
          <w:noProof/>
          <w:color w:val="000000" w:themeColor="text1"/>
          <w:sz w:val="24"/>
          <w:szCs w:val="24"/>
        </w:rPr>
        <w:t>, 208–226.</w:t>
      </w:r>
    </w:p>
    <w:p w14:paraId="527FE83C"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Aulia, R. N. (2017). Pengelolaan lingkungan berbasis pesantren (studi kasus di pondok pesantren nurul hakim lombok NTB, Indonesia). </w:t>
      </w:r>
      <w:r w:rsidRPr="007E32EA">
        <w:rPr>
          <w:rFonts w:ascii="Times New Roman" w:hAnsi="Times New Roman" w:cs="Times New Roman"/>
          <w:i/>
          <w:iCs/>
          <w:noProof/>
          <w:color w:val="000000" w:themeColor="text1"/>
          <w:sz w:val="24"/>
          <w:szCs w:val="24"/>
        </w:rPr>
        <w:t>Journal of Multidisciplinary Islamic Studies</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w:t>
      </w:r>
      <w:r w:rsidRPr="007E32EA">
        <w:rPr>
          <w:rFonts w:ascii="Times New Roman" w:hAnsi="Times New Roman" w:cs="Times New Roman"/>
          <w:noProof/>
          <w:color w:val="000000" w:themeColor="text1"/>
          <w:sz w:val="24"/>
          <w:szCs w:val="24"/>
        </w:rPr>
        <w:t>(2).</w:t>
      </w:r>
    </w:p>
    <w:p w14:paraId="0FFD178C"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Blaschke, L. M. (2012). Heutagogy: An Alternative Approach to Education. </w:t>
      </w:r>
      <w:r w:rsidRPr="007E32EA">
        <w:rPr>
          <w:rFonts w:ascii="Times New Roman" w:hAnsi="Times New Roman" w:cs="Times New Roman"/>
          <w:i/>
          <w:iCs/>
          <w:noProof/>
          <w:color w:val="000000" w:themeColor="text1"/>
          <w:sz w:val="24"/>
          <w:szCs w:val="24"/>
        </w:rPr>
        <w:t>International Review of Research in Open and Distributed Learning</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13</w:t>
      </w:r>
      <w:r w:rsidRPr="007E32EA">
        <w:rPr>
          <w:rFonts w:ascii="Times New Roman" w:hAnsi="Times New Roman" w:cs="Times New Roman"/>
          <w:noProof/>
          <w:color w:val="000000" w:themeColor="text1"/>
          <w:sz w:val="24"/>
          <w:szCs w:val="24"/>
        </w:rPr>
        <w:t>(1), 56-71.</w:t>
      </w:r>
    </w:p>
    <w:p w14:paraId="7B7D0FDA"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Chothibul Muttaqin dan Zaenal Arifin. (2020). Bahtsul Masa’il Sebagai Problem Solving Methods dalam Pembelajaran Fiqih Konstekstual. </w:t>
      </w:r>
      <w:r w:rsidRPr="007E32EA">
        <w:rPr>
          <w:rFonts w:ascii="Times New Roman" w:hAnsi="Times New Roman" w:cs="Times New Roman"/>
          <w:i/>
          <w:iCs/>
          <w:noProof/>
          <w:color w:val="000000" w:themeColor="text1"/>
          <w:sz w:val="24"/>
          <w:szCs w:val="24"/>
        </w:rPr>
        <w:t xml:space="preserve">Attaqwa: Jurnal Ilmu </w:t>
      </w:r>
      <w:r w:rsidRPr="007E32EA">
        <w:rPr>
          <w:rFonts w:ascii="Times New Roman" w:hAnsi="Times New Roman" w:cs="Times New Roman"/>
          <w:i/>
          <w:iCs/>
          <w:noProof/>
          <w:color w:val="000000" w:themeColor="text1"/>
          <w:sz w:val="24"/>
          <w:szCs w:val="24"/>
        </w:rPr>
        <w:lastRenderedPageBreak/>
        <w:t>Pendidikan Islam</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16</w:t>
      </w:r>
      <w:r w:rsidRPr="007E32EA">
        <w:rPr>
          <w:rFonts w:ascii="Times New Roman" w:hAnsi="Times New Roman" w:cs="Times New Roman"/>
          <w:noProof/>
          <w:color w:val="000000" w:themeColor="text1"/>
          <w:sz w:val="24"/>
          <w:szCs w:val="24"/>
        </w:rPr>
        <w:t>(1), 15–31.</w:t>
      </w:r>
    </w:p>
    <w:p w14:paraId="07D60EAB"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Creswell, J. W. (1994). </w:t>
      </w:r>
      <w:r w:rsidRPr="007E32EA">
        <w:rPr>
          <w:rFonts w:ascii="Times New Roman" w:hAnsi="Times New Roman" w:cs="Times New Roman"/>
          <w:i/>
          <w:iCs/>
          <w:noProof/>
          <w:color w:val="000000" w:themeColor="text1"/>
          <w:sz w:val="24"/>
          <w:szCs w:val="24"/>
        </w:rPr>
        <w:t>Research Design: Qualitative &amp; quantitativee approach.</w:t>
      </w:r>
      <w:r w:rsidRPr="007E32EA">
        <w:rPr>
          <w:rFonts w:ascii="Times New Roman" w:hAnsi="Times New Roman" w:cs="Times New Roman"/>
          <w:noProof/>
          <w:color w:val="000000" w:themeColor="text1"/>
          <w:sz w:val="24"/>
          <w:szCs w:val="24"/>
        </w:rPr>
        <w:t xml:space="preserve"> Sage Publications.</w:t>
      </w:r>
    </w:p>
    <w:p w14:paraId="39FD5BF6"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Dick, Walter, Lou Carey., &amp; J. O. C. (2003). </w:t>
      </w:r>
      <w:r w:rsidRPr="007E32EA">
        <w:rPr>
          <w:rFonts w:ascii="Times New Roman" w:hAnsi="Times New Roman" w:cs="Times New Roman"/>
          <w:i/>
          <w:iCs/>
          <w:noProof/>
          <w:color w:val="000000" w:themeColor="text1"/>
          <w:sz w:val="24"/>
          <w:szCs w:val="24"/>
        </w:rPr>
        <w:t>The Systematic Design Of Instruction Library of Congress Cataloging-in-Publication Data</w:t>
      </w:r>
      <w:r w:rsidRPr="007E32EA">
        <w:rPr>
          <w:rFonts w:ascii="Times New Roman" w:hAnsi="Times New Roman" w:cs="Times New Roman"/>
          <w:noProof/>
          <w:color w:val="000000" w:themeColor="text1"/>
          <w:sz w:val="24"/>
          <w:szCs w:val="24"/>
        </w:rPr>
        <w:t>. Educational Publisher Inc.</w:t>
      </w:r>
    </w:p>
    <w:p w14:paraId="47BDBBCB"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Eko Prasetiyo, Syaiful Hanif, A. P. R. (2022). IMPLEMENTASI BATHSUL MASA’IL DALAM MENINGKATKAN KEMAMPUAN SANTRI MENJAWAB BERBAGAI PERMASALAHAN DI MASYARAKAT. </w:t>
      </w:r>
      <w:r w:rsidRPr="007E32EA">
        <w:rPr>
          <w:rFonts w:ascii="Times New Roman" w:hAnsi="Times New Roman" w:cs="Times New Roman"/>
          <w:i/>
          <w:iCs/>
          <w:noProof/>
          <w:color w:val="000000" w:themeColor="text1"/>
          <w:sz w:val="24"/>
          <w:szCs w:val="24"/>
        </w:rPr>
        <w:t>Kurikula : Jurnal Pendidikan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6</w:t>
      </w:r>
      <w:r w:rsidRPr="007E32EA">
        <w:rPr>
          <w:rFonts w:ascii="Times New Roman" w:hAnsi="Times New Roman" w:cs="Times New Roman"/>
          <w:noProof/>
          <w:color w:val="000000" w:themeColor="text1"/>
          <w:sz w:val="24"/>
          <w:szCs w:val="24"/>
        </w:rPr>
        <w:t>(2).</w:t>
      </w:r>
    </w:p>
    <w:p w14:paraId="54DA22E7"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Ghazali, D. (2009). Teori Dan Model Pengajaran Pendidikan Islam. </w:t>
      </w:r>
      <w:r w:rsidRPr="007E32EA">
        <w:rPr>
          <w:rFonts w:ascii="Times New Roman" w:hAnsi="Times New Roman" w:cs="Times New Roman"/>
          <w:i/>
          <w:iCs/>
          <w:noProof/>
          <w:color w:val="000000" w:themeColor="text1"/>
          <w:sz w:val="24"/>
          <w:szCs w:val="24"/>
        </w:rPr>
        <w:t>Masalah Pendidikan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32</w:t>
      </w:r>
      <w:r w:rsidRPr="007E32EA">
        <w:rPr>
          <w:rFonts w:ascii="Times New Roman" w:hAnsi="Times New Roman" w:cs="Times New Roman"/>
          <w:noProof/>
          <w:color w:val="000000" w:themeColor="text1"/>
          <w:sz w:val="24"/>
          <w:szCs w:val="24"/>
        </w:rPr>
        <w:t>, 113-.</w:t>
      </w:r>
    </w:p>
    <w:p w14:paraId="4F79CEAF"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Guilford, J. . (1956). </w:t>
      </w:r>
      <w:r w:rsidRPr="007E32EA">
        <w:rPr>
          <w:rFonts w:ascii="Times New Roman" w:hAnsi="Times New Roman" w:cs="Times New Roman"/>
          <w:i/>
          <w:iCs/>
          <w:noProof/>
          <w:color w:val="000000" w:themeColor="text1"/>
          <w:sz w:val="24"/>
          <w:szCs w:val="24"/>
        </w:rPr>
        <w:t>Fundamental Statistic in Psychology and Education. 3rd Ed.</w:t>
      </w:r>
      <w:r w:rsidRPr="007E32EA">
        <w:rPr>
          <w:rFonts w:ascii="Times New Roman" w:hAnsi="Times New Roman" w:cs="Times New Roman"/>
          <w:noProof/>
          <w:color w:val="000000" w:themeColor="text1"/>
          <w:sz w:val="24"/>
          <w:szCs w:val="24"/>
        </w:rPr>
        <w:t xml:space="preserve"> McGraw-Hill Book Company, Inc.</w:t>
      </w:r>
    </w:p>
    <w:p w14:paraId="0EFAF674"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Guilford, J. P. (1968). </w:t>
      </w:r>
      <w:r w:rsidRPr="007E32EA">
        <w:rPr>
          <w:rFonts w:ascii="Times New Roman" w:hAnsi="Times New Roman" w:cs="Times New Roman"/>
          <w:i/>
          <w:iCs/>
          <w:noProof/>
          <w:color w:val="000000" w:themeColor="text1"/>
          <w:sz w:val="24"/>
          <w:szCs w:val="24"/>
        </w:rPr>
        <w:t>Intelegence, Creativity and Their Educational Implications</w:t>
      </w:r>
      <w:r w:rsidRPr="007E32EA">
        <w:rPr>
          <w:rFonts w:ascii="Times New Roman" w:hAnsi="Times New Roman" w:cs="Times New Roman"/>
          <w:noProof/>
          <w:color w:val="000000" w:themeColor="text1"/>
          <w:sz w:val="24"/>
          <w:szCs w:val="24"/>
        </w:rPr>
        <w:t>. Calif: R.R Knapp.</w:t>
      </w:r>
    </w:p>
    <w:p w14:paraId="4CCD82AD"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Guilford J.P. (1956). The Structure of Intelect, Psychological Bulletin. In </w:t>
      </w:r>
      <w:r w:rsidRPr="007E32EA">
        <w:rPr>
          <w:rFonts w:ascii="Times New Roman" w:hAnsi="Times New Roman" w:cs="Times New Roman"/>
          <w:i/>
          <w:iCs/>
          <w:noProof/>
          <w:color w:val="000000" w:themeColor="text1"/>
          <w:sz w:val="24"/>
          <w:szCs w:val="24"/>
        </w:rPr>
        <w:t>Psychological Bulletin 53</w:t>
      </w:r>
      <w:r w:rsidRPr="007E32EA">
        <w:rPr>
          <w:rFonts w:ascii="Times New Roman" w:hAnsi="Times New Roman" w:cs="Times New Roman"/>
          <w:noProof/>
          <w:color w:val="000000" w:themeColor="text1"/>
          <w:sz w:val="24"/>
          <w:szCs w:val="24"/>
        </w:rPr>
        <w:t xml:space="preserve"> (hal. 267-293.). Psychological Bulletin.</w:t>
      </w:r>
    </w:p>
    <w:p w14:paraId="031B0C14"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Hayati, C., &amp; Sukiman, S. (2020). Efektivitas Metode Bahtsul Masa’il Dalam Meningkatkan Daya Kritis dan Partisipasi Siswa Pada Pembelajaran Fikih di Madrasah Aliyah. </w:t>
      </w:r>
      <w:r w:rsidRPr="007E32EA">
        <w:rPr>
          <w:rFonts w:ascii="Times New Roman" w:hAnsi="Times New Roman" w:cs="Times New Roman"/>
          <w:i/>
          <w:iCs/>
          <w:noProof/>
          <w:color w:val="000000" w:themeColor="text1"/>
          <w:sz w:val="24"/>
          <w:szCs w:val="24"/>
        </w:rPr>
        <w:t>EDUKASI: Jurnal Penelitian Pendidikan Agama dan Keagamaan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18</w:t>
      </w:r>
      <w:r w:rsidRPr="007E32EA">
        <w:rPr>
          <w:rFonts w:ascii="Times New Roman" w:hAnsi="Times New Roman" w:cs="Times New Roman"/>
          <w:noProof/>
          <w:color w:val="000000" w:themeColor="text1"/>
          <w:sz w:val="24"/>
          <w:szCs w:val="24"/>
        </w:rPr>
        <w:t>(3), 338–354. https://doi.org/10.32729/edukasi.v18i3.766</w:t>
      </w:r>
    </w:p>
    <w:p w14:paraId="3FAB1DF4"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Hidayat, S., &amp; Nur, L. (2018). Nilai Karakter, Berpikir Kritis Dan Psikomotorik Anak Usia Dini. </w:t>
      </w:r>
      <w:r w:rsidRPr="007E32EA">
        <w:rPr>
          <w:rFonts w:ascii="Times New Roman" w:hAnsi="Times New Roman" w:cs="Times New Roman"/>
          <w:i/>
          <w:iCs/>
          <w:noProof/>
          <w:color w:val="000000" w:themeColor="text1"/>
          <w:sz w:val="24"/>
          <w:szCs w:val="24"/>
        </w:rPr>
        <w:t>JIV-Jurnal Ilmiah Visi</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13</w:t>
      </w:r>
      <w:r w:rsidRPr="007E32EA">
        <w:rPr>
          <w:rFonts w:ascii="Times New Roman" w:hAnsi="Times New Roman" w:cs="Times New Roman"/>
          <w:noProof/>
          <w:color w:val="000000" w:themeColor="text1"/>
          <w:sz w:val="24"/>
          <w:szCs w:val="24"/>
        </w:rPr>
        <w:t>(1), 29–35. https://doi.org/10.21009/jiv.1301.4</w:t>
      </w:r>
    </w:p>
    <w:p w14:paraId="22A8E672"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Hilmy Pratomo. (2020). TRANSFORMATION OF THE BAHTSUL MASAILNU METHODIN INTERACTING WITH THE QUR’AN. </w:t>
      </w:r>
      <w:r w:rsidRPr="007E32EA">
        <w:rPr>
          <w:rFonts w:ascii="Times New Roman" w:hAnsi="Times New Roman" w:cs="Times New Roman"/>
          <w:i/>
          <w:iCs/>
          <w:noProof/>
          <w:color w:val="000000" w:themeColor="text1"/>
          <w:sz w:val="24"/>
          <w:szCs w:val="24"/>
        </w:rPr>
        <w:t>Jurnal Lektur Keagamaan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18</w:t>
      </w:r>
      <w:r w:rsidRPr="007E32EA">
        <w:rPr>
          <w:rFonts w:ascii="Times New Roman" w:hAnsi="Times New Roman" w:cs="Times New Roman"/>
          <w:noProof/>
          <w:color w:val="000000" w:themeColor="text1"/>
          <w:sz w:val="24"/>
          <w:szCs w:val="24"/>
        </w:rPr>
        <w:t>(1), 109–134. https://doi.org/DOI: http://doi.org/10.312 91/jlk.v18i1.620</w:t>
      </w:r>
    </w:p>
    <w:p w14:paraId="449D74DC"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Huriyudin. (2012). Menumbuhkan Girah Keislaman dan Minat Akademik Santri: Studi Tentang Corak Literatur Keagamaan di Pondok Pesantren al-Mukmin Ngruki Solo Jawa Tengah. </w:t>
      </w:r>
      <w:r w:rsidRPr="007E32EA">
        <w:rPr>
          <w:rFonts w:ascii="Times New Roman" w:hAnsi="Times New Roman" w:cs="Times New Roman"/>
          <w:i/>
          <w:iCs/>
          <w:noProof/>
          <w:color w:val="000000" w:themeColor="text1"/>
          <w:sz w:val="24"/>
          <w:szCs w:val="24"/>
        </w:rPr>
        <w:t>Alqalam</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29</w:t>
      </w:r>
      <w:r w:rsidRPr="007E32EA">
        <w:rPr>
          <w:rFonts w:ascii="Times New Roman" w:hAnsi="Times New Roman" w:cs="Times New Roman"/>
          <w:noProof/>
          <w:color w:val="000000" w:themeColor="text1"/>
          <w:sz w:val="24"/>
          <w:szCs w:val="24"/>
        </w:rPr>
        <w:t>(1), 67–92. https://lektur.kemenag.go.id/web/expose-200-pusat-kajian-manuskrip-keagamaan-sangat-penting</w:t>
      </w:r>
    </w:p>
    <w:p w14:paraId="679906C4"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J.R. Raco. (2010). </w:t>
      </w:r>
      <w:r w:rsidRPr="007E32EA">
        <w:rPr>
          <w:rFonts w:ascii="Times New Roman" w:hAnsi="Times New Roman" w:cs="Times New Roman"/>
          <w:i/>
          <w:iCs/>
          <w:noProof/>
          <w:color w:val="000000" w:themeColor="text1"/>
          <w:sz w:val="24"/>
          <w:szCs w:val="24"/>
        </w:rPr>
        <w:t>Metode Penelitian kualitatif, jenis karakteristik, dan keunggulannya</w:t>
      </w:r>
      <w:r w:rsidRPr="007E32EA">
        <w:rPr>
          <w:rFonts w:ascii="Times New Roman" w:hAnsi="Times New Roman" w:cs="Times New Roman"/>
          <w:noProof/>
          <w:color w:val="000000" w:themeColor="text1"/>
          <w:sz w:val="24"/>
          <w:szCs w:val="24"/>
        </w:rPr>
        <w:t>. Gramedia.</w:t>
      </w:r>
    </w:p>
    <w:p w14:paraId="74A58E27"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Kementerian Pendidikan, Kebudayaan, R. dan T. (2022). </w:t>
      </w:r>
      <w:r w:rsidRPr="007E32EA">
        <w:rPr>
          <w:rFonts w:ascii="Times New Roman" w:hAnsi="Times New Roman" w:cs="Times New Roman"/>
          <w:i/>
          <w:iCs/>
          <w:noProof/>
          <w:color w:val="000000" w:themeColor="text1"/>
          <w:sz w:val="24"/>
          <w:szCs w:val="24"/>
        </w:rPr>
        <w:t>Kajian akademik Kurikulum untuk Pemulihan Pembelajaran</w:t>
      </w:r>
      <w:r w:rsidRPr="007E32EA">
        <w:rPr>
          <w:rFonts w:ascii="Times New Roman" w:hAnsi="Times New Roman" w:cs="Times New Roman"/>
          <w:noProof/>
          <w:color w:val="000000" w:themeColor="text1"/>
          <w:sz w:val="24"/>
          <w:szCs w:val="24"/>
        </w:rPr>
        <w:t>. BSAKP, Kemdikbudristek.</w:t>
      </w:r>
    </w:p>
    <w:p w14:paraId="0E4B5F2A"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Kenyon, Chris, &amp; Hase, S. (2013). Heutagogy as a Framework for Teaching Self-Determined Learning. </w:t>
      </w:r>
      <w:r w:rsidRPr="007E32EA">
        <w:rPr>
          <w:rFonts w:ascii="Times New Roman" w:hAnsi="Times New Roman" w:cs="Times New Roman"/>
          <w:i/>
          <w:iCs/>
          <w:noProof/>
          <w:color w:val="000000" w:themeColor="text1"/>
          <w:sz w:val="24"/>
          <w:szCs w:val="24"/>
        </w:rPr>
        <w:t>International Journal of Higher Education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w:t>
      </w:r>
      <w:r w:rsidRPr="007E32EA">
        <w:rPr>
          <w:rFonts w:ascii="Times New Roman" w:hAnsi="Times New Roman" w:cs="Times New Roman"/>
          <w:noProof/>
          <w:color w:val="000000" w:themeColor="text1"/>
          <w:sz w:val="24"/>
          <w:szCs w:val="24"/>
        </w:rPr>
        <w:t>(3), 23-32.</w:t>
      </w:r>
    </w:p>
    <w:p w14:paraId="7C8E7E6F"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Khodijah, N., Islam, S. U., Raden, N., &amp; Palembang, F. (2014). </w:t>
      </w:r>
      <w:r w:rsidRPr="007E32EA">
        <w:rPr>
          <w:rFonts w:ascii="Times New Roman" w:hAnsi="Times New Roman" w:cs="Times New Roman"/>
          <w:i/>
          <w:iCs/>
          <w:noProof/>
          <w:color w:val="000000" w:themeColor="text1"/>
          <w:sz w:val="24"/>
          <w:szCs w:val="24"/>
        </w:rPr>
        <w:t>Hubungan Antara Kecerdasan Spiritual Dan Self-Efficacy Dengan Kinerja Guru Madrasah Aliyah Al-Fatah Palembang</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XIX XIX</w:t>
      </w:r>
      <w:r w:rsidRPr="007E32EA">
        <w:rPr>
          <w:rFonts w:ascii="Times New Roman" w:hAnsi="Times New Roman" w:cs="Times New Roman"/>
          <w:noProof/>
          <w:color w:val="000000" w:themeColor="text1"/>
          <w:sz w:val="24"/>
          <w:szCs w:val="24"/>
        </w:rPr>
        <w:t>(01), 1–22.</w:t>
      </w:r>
    </w:p>
    <w:p w14:paraId="019560AA"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Kholis, N. (2019). Meningkatkan Kemampuan Eksplorasi Siswa Melalui Pembelajaran Learning Cycle. </w:t>
      </w:r>
      <w:r w:rsidRPr="007E32EA">
        <w:rPr>
          <w:rFonts w:ascii="Times New Roman" w:hAnsi="Times New Roman" w:cs="Times New Roman"/>
          <w:i/>
          <w:iCs/>
          <w:noProof/>
          <w:color w:val="000000" w:themeColor="text1"/>
          <w:sz w:val="24"/>
          <w:szCs w:val="24"/>
        </w:rPr>
        <w:t>Pedagogia Jurnal Ilmu Pendidikan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17</w:t>
      </w:r>
      <w:r w:rsidRPr="007E32EA">
        <w:rPr>
          <w:rFonts w:ascii="Times New Roman" w:hAnsi="Times New Roman" w:cs="Times New Roman"/>
          <w:noProof/>
          <w:color w:val="000000" w:themeColor="text1"/>
          <w:sz w:val="24"/>
          <w:szCs w:val="24"/>
        </w:rPr>
        <w:t>(2). https://ejournal.upi.edu/index.php/pedagogia/article/view/15798</w:t>
      </w:r>
    </w:p>
    <w:p w14:paraId="5AAA0271"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Kusaini, U. N. (2021). Identifikasi Permasalahan Santri Melalui Instrumen Alat Ungkap Masalah Di Pondok Pesantren Yogyakarta. </w:t>
      </w:r>
      <w:r w:rsidRPr="007E32EA">
        <w:rPr>
          <w:rFonts w:ascii="Times New Roman" w:hAnsi="Times New Roman" w:cs="Times New Roman"/>
          <w:i/>
          <w:iCs/>
          <w:noProof/>
          <w:color w:val="000000" w:themeColor="text1"/>
          <w:sz w:val="24"/>
          <w:szCs w:val="24"/>
        </w:rPr>
        <w:t>Coution : journal of counseling and education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w:t>
      </w:r>
      <w:r w:rsidRPr="007E32EA">
        <w:rPr>
          <w:rFonts w:ascii="Times New Roman" w:hAnsi="Times New Roman" w:cs="Times New Roman"/>
          <w:noProof/>
          <w:color w:val="000000" w:themeColor="text1"/>
          <w:sz w:val="24"/>
          <w:szCs w:val="24"/>
        </w:rPr>
        <w:t>(2), 10. https://doi.org/10.47453/coution.v2i2.354</w:t>
      </w:r>
    </w:p>
    <w:p w14:paraId="472C9B18"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Ma’sum, M. A. (2021). Relevansi Pendidikan Pesantren Dengan Pendidikan Modern. </w:t>
      </w:r>
      <w:r w:rsidRPr="007E32EA">
        <w:rPr>
          <w:rFonts w:ascii="Times New Roman" w:hAnsi="Times New Roman" w:cs="Times New Roman"/>
          <w:i/>
          <w:iCs/>
          <w:noProof/>
          <w:color w:val="000000" w:themeColor="text1"/>
          <w:sz w:val="24"/>
          <w:szCs w:val="24"/>
        </w:rPr>
        <w:t>Tafáqquh: Jurnal Penelitian Dan Kajian Keislaman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9</w:t>
      </w:r>
      <w:r w:rsidRPr="007E32EA">
        <w:rPr>
          <w:rFonts w:ascii="Times New Roman" w:hAnsi="Times New Roman" w:cs="Times New Roman"/>
          <w:noProof/>
          <w:color w:val="000000" w:themeColor="text1"/>
          <w:sz w:val="24"/>
          <w:szCs w:val="24"/>
        </w:rPr>
        <w:t xml:space="preserve">(1), 129–144. </w:t>
      </w:r>
      <w:r w:rsidRPr="007E32EA">
        <w:rPr>
          <w:rFonts w:ascii="Times New Roman" w:hAnsi="Times New Roman" w:cs="Times New Roman"/>
          <w:noProof/>
          <w:color w:val="000000" w:themeColor="text1"/>
          <w:sz w:val="24"/>
          <w:szCs w:val="24"/>
        </w:rPr>
        <w:lastRenderedPageBreak/>
        <w:t>https://doi.org/10.52431/tafaqquh.v9i1.413</w:t>
      </w:r>
    </w:p>
    <w:p w14:paraId="1546B832"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Mareza, L. (2016). Pengajaran Kreativitas Anak Berkebutuhan Khusus pada Pendidikan Inklusi. </w:t>
      </w:r>
      <w:r w:rsidRPr="007E32EA">
        <w:rPr>
          <w:rFonts w:ascii="Times New Roman" w:hAnsi="Times New Roman" w:cs="Times New Roman"/>
          <w:i/>
          <w:iCs/>
          <w:noProof/>
          <w:color w:val="000000" w:themeColor="text1"/>
          <w:sz w:val="24"/>
          <w:szCs w:val="24"/>
        </w:rPr>
        <w:t>Jurnal Indigenous</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1</w:t>
      </w:r>
      <w:r w:rsidRPr="007E32EA">
        <w:rPr>
          <w:rFonts w:ascii="Times New Roman" w:hAnsi="Times New Roman" w:cs="Times New Roman"/>
          <w:noProof/>
          <w:color w:val="000000" w:themeColor="text1"/>
          <w:sz w:val="24"/>
          <w:szCs w:val="24"/>
        </w:rPr>
        <w:t>(2), 99–105.</w:t>
      </w:r>
    </w:p>
    <w:p w14:paraId="55150CC9"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Marlina, L., Dariyani, N., Sriyanti, I., Sudirman, S., &amp; Meilinda, M. (2022). Development of Differentiated Physics Teaching Modules Based on Kurikulum Merdeka. </w:t>
      </w:r>
      <w:r w:rsidRPr="007E32EA">
        <w:rPr>
          <w:rFonts w:ascii="Times New Roman" w:hAnsi="Times New Roman" w:cs="Times New Roman"/>
          <w:i/>
          <w:iCs/>
          <w:noProof/>
          <w:color w:val="000000" w:themeColor="text1"/>
          <w:sz w:val="24"/>
          <w:szCs w:val="24"/>
        </w:rPr>
        <w:t>Jurnal Penelitian Pendidikan IPA</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8</w:t>
      </w:r>
      <w:r w:rsidRPr="007E32EA">
        <w:rPr>
          <w:rFonts w:ascii="Times New Roman" w:hAnsi="Times New Roman" w:cs="Times New Roman"/>
          <w:noProof/>
          <w:color w:val="000000" w:themeColor="text1"/>
          <w:sz w:val="24"/>
          <w:szCs w:val="24"/>
        </w:rPr>
        <w:t>(5), 2286–2292. https://doi.org/10.29303/jppipa.v8i5.2061</w:t>
      </w:r>
    </w:p>
    <w:p w14:paraId="239864D2"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PERATURAN MENTERI PENDIDIKAN NASIONAL REPUBLIK INDONESIA. (2006). STANDAR KOMPETENSI LULUSAN UNTUK SATUAN PENDIDIKAN DASAR DAN MENENGAH. </w:t>
      </w:r>
      <w:r w:rsidRPr="007E32EA">
        <w:rPr>
          <w:rFonts w:ascii="Times New Roman" w:hAnsi="Times New Roman" w:cs="Times New Roman"/>
          <w:i/>
          <w:iCs/>
          <w:noProof/>
          <w:color w:val="000000" w:themeColor="text1"/>
          <w:sz w:val="24"/>
          <w:szCs w:val="24"/>
        </w:rPr>
        <w:t>NOMOR 23 TAHUN 2006</w:t>
      </w:r>
      <w:r w:rsidRPr="007E32EA">
        <w:rPr>
          <w:rFonts w:ascii="Times New Roman" w:hAnsi="Times New Roman" w:cs="Times New Roman"/>
          <w:noProof/>
          <w:color w:val="000000" w:themeColor="text1"/>
          <w:sz w:val="24"/>
          <w:szCs w:val="24"/>
        </w:rPr>
        <w:t>, 3.</w:t>
      </w:r>
    </w:p>
    <w:p w14:paraId="2860920D"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Putri, S. D. (2021). Analisis Filsafat Pendidikan Perenialisme dan Peranannya dalam Pendidikan Sejarah. </w:t>
      </w:r>
      <w:r w:rsidRPr="007E32EA">
        <w:rPr>
          <w:rFonts w:ascii="Times New Roman" w:hAnsi="Times New Roman" w:cs="Times New Roman"/>
          <w:i/>
          <w:iCs/>
          <w:noProof/>
          <w:color w:val="000000" w:themeColor="text1"/>
          <w:sz w:val="24"/>
          <w:szCs w:val="24"/>
        </w:rPr>
        <w:t>HISTORIA : Jurnal Program Studi Pendidikan Sejarah</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9</w:t>
      </w:r>
      <w:r w:rsidRPr="007E32EA">
        <w:rPr>
          <w:rFonts w:ascii="Times New Roman" w:hAnsi="Times New Roman" w:cs="Times New Roman"/>
          <w:noProof/>
          <w:color w:val="000000" w:themeColor="text1"/>
          <w:sz w:val="24"/>
          <w:szCs w:val="24"/>
        </w:rPr>
        <w:t>(1), 13. https://doi.org/10.24127/hj.v9i1.3364</w:t>
      </w:r>
    </w:p>
    <w:p w14:paraId="1BCFB452"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Riswanti, C., Halimah, S., Magdalena, I., Tiarma, &amp;, &amp; Silaban, S. (2020). Perbedaan Individu dalam Lingkup Pendidikan. </w:t>
      </w:r>
      <w:r w:rsidRPr="007E32EA">
        <w:rPr>
          <w:rFonts w:ascii="Times New Roman" w:hAnsi="Times New Roman" w:cs="Times New Roman"/>
          <w:i/>
          <w:iCs/>
          <w:noProof/>
          <w:color w:val="000000" w:themeColor="text1"/>
          <w:sz w:val="24"/>
          <w:szCs w:val="24"/>
        </w:rPr>
        <w:t>Jurnal Pendidikan dan Dakwah</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w:t>
      </w:r>
      <w:r w:rsidRPr="007E32EA">
        <w:rPr>
          <w:rFonts w:ascii="Times New Roman" w:hAnsi="Times New Roman" w:cs="Times New Roman"/>
          <w:noProof/>
          <w:color w:val="000000" w:themeColor="text1"/>
          <w:sz w:val="24"/>
          <w:szCs w:val="24"/>
        </w:rPr>
        <w:t>(1), 97–108. https://ejournal.stitpn.ac.id/index.php/pandawa</w:t>
      </w:r>
    </w:p>
    <w:p w14:paraId="0A457F17"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Saifuddin, A. (2015). Eksistensi Kurikulum Pesantren Dan Kebijakan Pendidikan Ahmad Saifuddin (Dosen Stai Darussalam Krempyang Nganjuk). </w:t>
      </w:r>
      <w:r w:rsidRPr="007E32EA">
        <w:rPr>
          <w:rFonts w:ascii="Times New Roman" w:hAnsi="Times New Roman" w:cs="Times New Roman"/>
          <w:i/>
          <w:iCs/>
          <w:noProof/>
          <w:color w:val="000000" w:themeColor="text1"/>
          <w:sz w:val="24"/>
          <w:szCs w:val="24"/>
        </w:rPr>
        <w:t>Pendidikan Agama Islam</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3</w:t>
      </w:r>
      <w:r w:rsidRPr="007E32EA">
        <w:rPr>
          <w:rFonts w:ascii="Times New Roman" w:hAnsi="Times New Roman" w:cs="Times New Roman"/>
          <w:noProof/>
          <w:color w:val="000000" w:themeColor="text1"/>
          <w:sz w:val="24"/>
          <w:szCs w:val="24"/>
        </w:rPr>
        <w:t>(1), 208–234.</w:t>
      </w:r>
    </w:p>
    <w:p w14:paraId="27294BE8"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Sholikah. (2017). Desain Pengembangan Kurikulum Pendidikan Agama Islam. </w:t>
      </w:r>
      <w:r w:rsidRPr="007E32EA">
        <w:rPr>
          <w:rFonts w:ascii="Times New Roman" w:hAnsi="Times New Roman" w:cs="Times New Roman"/>
          <w:i/>
          <w:iCs/>
          <w:noProof/>
          <w:color w:val="000000" w:themeColor="text1"/>
          <w:sz w:val="24"/>
          <w:szCs w:val="24"/>
        </w:rPr>
        <w:t>Kuttab: Jurnal Ilmu Pendidikan Islam</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Volume 1</w:t>
      </w:r>
      <w:r w:rsidRPr="007E32EA">
        <w:rPr>
          <w:rFonts w:ascii="Times New Roman" w:hAnsi="Times New Roman" w:cs="Times New Roman"/>
          <w:noProof/>
          <w:color w:val="000000" w:themeColor="text1"/>
          <w:sz w:val="24"/>
          <w:szCs w:val="24"/>
        </w:rPr>
        <w:t>(Nomor 2), 2–7.</w:t>
      </w:r>
    </w:p>
    <w:p w14:paraId="7651BFBF"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Sukron Hidayatulloh. (2018). </w:t>
      </w:r>
      <w:r w:rsidRPr="007E32EA">
        <w:rPr>
          <w:rFonts w:ascii="Times New Roman" w:hAnsi="Times New Roman" w:cs="Times New Roman"/>
          <w:i/>
          <w:iCs/>
          <w:noProof/>
          <w:color w:val="000000" w:themeColor="text1"/>
          <w:sz w:val="24"/>
          <w:szCs w:val="24"/>
        </w:rPr>
        <w:t>SISTEM PENDIDIKAN PONDOK PESANTREN DALAM MENINGKATKAN LIFE SKILL SANTRI (STUDI KASUS PONDOK PESANTREN AL-FALAH GUNUNG KASIH KECAMATAN PUGUNG KABUPATEN TANGGAMUS)</w:t>
      </w:r>
      <w:r w:rsidRPr="007E32EA">
        <w:rPr>
          <w:rFonts w:ascii="Times New Roman" w:hAnsi="Times New Roman" w:cs="Times New Roman"/>
          <w:noProof/>
          <w:color w:val="000000" w:themeColor="text1"/>
          <w:sz w:val="24"/>
          <w:szCs w:val="24"/>
        </w:rPr>
        <w:t xml:space="preserve"> [FAKULTAS TARBIYAH DAN KEGURUAN UNIVERSITAS ISLAM NEGERI RADEN INTAN LAPUNG]. http://repository.radenintan.ac.id/4856/1/SUKRON HIDAYATULLOH.pdf</w:t>
      </w:r>
    </w:p>
    <w:p w14:paraId="3935F2A1"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Supriyadi, S. (2017). Community of Practitioners: Solusi Alternatif Berbagi Pengetahuan antar Pustakawan. </w:t>
      </w:r>
      <w:r w:rsidRPr="007E32EA">
        <w:rPr>
          <w:rFonts w:ascii="Times New Roman" w:hAnsi="Times New Roman" w:cs="Times New Roman"/>
          <w:i/>
          <w:iCs/>
          <w:noProof/>
          <w:color w:val="000000" w:themeColor="text1"/>
          <w:sz w:val="24"/>
          <w:szCs w:val="24"/>
        </w:rPr>
        <w:t>Lentera Pustaka: Jurnal Kajian Ilmu Perpustakaan, Informasi dan Kearsipan</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2</w:t>
      </w:r>
      <w:r w:rsidRPr="007E32EA">
        <w:rPr>
          <w:rFonts w:ascii="Times New Roman" w:hAnsi="Times New Roman" w:cs="Times New Roman"/>
          <w:noProof/>
          <w:color w:val="000000" w:themeColor="text1"/>
          <w:sz w:val="24"/>
          <w:szCs w:val="24"/>
        </w:rPr>
        <w:t>(2), 83. https://doi.org/10.14710/lenpust.v2i2.13476</w:t>
      </w:r>
    </w:p>
    <w:p w14:paraId="65A9E839"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7E32EA">
        <w:rPr>
          <w:rFonts w:ascii="Times New Roman" w:hAnsi="Times New Roman" w:cs="Times New Roman"/>
          <w:noProof/>
          <w:color w:val="000000" w:themeColor="text1"/>
          <w:sz w:val="24"/>
          <w:szCs w:val="24"/>
        </w:rPr>
        <w:t xml:space="preserve">Ya’cub, M., Lailiyah, N., &amp; Hani’ah, N. (2020). Manajemen Pembelajaran Berbasis Bahtsul Masail Pada Mata Pelajaran Fiqih Ibadah di Pondok Pesantren Fathul Ulum Jombang. </w:t>
      </w:r>
      <w:r w:rsidRPr="007E32EA">
        <w:rPr>
          <w:rFonts w:ascii="Times New Roman" w:hAnsi="Times New Roman" w:cs="Times New Roman"/>
          <w:i/>
          <w:iCs/>
          <w:noProof/>
          <w:color w:val="000000" w:themeColor="text1"/>
          <w:sz w:val="24"/>
          <w:szCs w:val="24"/>
        </w:rPr>
        <w:t>Al-Idaroh: Jurnal Studi Manajemen Pendidikan Islam</w:t>
      </w:r>
      <w:r w:rsidRPr="007E32EA">
        <w:rPr>
          <w:rFonts w:ascii="Times New Roman" w:hAnsi="Times New Roman" w:cs="Times New Roman"/>
          <w:noProof/>
          <w:color w:val="000000" w:themeColor="text1"/>
          <w:sz w:val="24"/>
          <w:szCs w:val="24"/>
        </w:rPr>
        <w:t xml:space="preserve">, </w:t>
      </w:r>
      <w:r w:rsidRPr="007E32EA">
        <w:rPr>
          <w:rFonts w:ascii="Times New Roman" w:hAnsi="Times New Roman" w:cs="Times New Roman"/>
          <w:i/>
          <w:iCs/>
          <w:noProof/>
          <w:color w:val="000000" w:themeColor="text1"/>
          <w:sz w:val="24"/>
          <w:szCs w:val="24"/>
        </w:rPr>
        <w:t>4</w:t>
      </w:r>
      <w:r w:rsidRPr="007E32EA">
        <w:rPr>
          <w:rFonts w:ascii="Times New Roman" w:hAnsi="Times New Roman" w:cs="Times New Roman"/>
          <w:noProof/>
          <w:color w:val="000000" w:themeColor="text1"/>
          <w:sz w:val="24"/>
          <w:szCs w:val="24"/>
        </w:rPr>
        <w:t>(1), 52–73. https://doi.org/10.54437/alidaroh.v4i1.145</w:t>
      </w:r>
    </w:p>
    <w:p w14:paraId="423EB576" w14:textId="77777777" w:rsidR="00AC2D46" w:rsidRPr="007E32EA" w:rsidRDefault="00AC2D46" w:rsidP="00AC2D46">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rPr>
      </w:pPr>
      <w:r w:rsidRPr="007E32EA">
        <w:rPr>
          <w:rFonts w:ascii="Times New Roman" w:hAnsi="Times New Roman" w:cs="Times New Roman"/>
          <w:noProof/>
          <w:color w:val="000000" w:themeColor="text1"/>
          <w:sz w:val="24"/>
          <w:szCs w:val="24"/>
        </w:rPr>
        <w:t xml:space="preserve">Yaumi, M. (2017). </w:t>
      </w:r>
      <w:r w:rsidRPr="007E32EA">
        <w:rPr>
          <w:rFonts w:ascii="Times New Roman" w:hAnsi="Times New Roman" w:cs="Times New Roman"/>
          <w:i/>
          <w:iCs/>
          <w:noProof/>
          <w:color w:val="000000" w:themeColor="text1"/>
          <w:sz w:val="24"/>
          <w:szCs w:val="24"/>
        </w:rPr>
        <w:t>Prinsip-Prinsip Desain Pembelajaran : Disesuaikan dengan kurikulum 2013</w:t>
      </w:r>
      <w:r w:rsidRPr="007E32EA">
        <w:rPr>
          <w:rFonts w:ascii="Times New Roman" w:hAnsi="Times New Roman" w:cs="Times New Roman"/>
          <w:noProof/>
          <w:color w:val="000000" w:themeColor="text1"/>
          <w:sz w:val="24"/>
          <w:szCs w:val="24"/>
        </w:rPr>
        <w:t>. Kencana.</w:t>
      </w:r>
    </w:p>
    <w:p w14:paraId="72603B5E" w14:textId="68114276" w:rsidR="00030E33" w:rsidRPr="007E32EA" w:rsidRDefault="00AC2D46" w:rsidP="00AC2D46">
      <w:pPr>
        <w:spacing w:after="0" w:line="240" w:lineRule="auto"/>
        <w:jc w:val="both"/>
        <w:rPr>
          <w:rFonts w:ascii="Times New Roman" w:eastAsia="Times New Roman" w:hAnsi="Times New Roman" w:cs="Times New Roman"/>
          <w:b/>
          <w:bCs/>
          <w:color w:val="000000" w:themeColor="text1"/>
          <w:sz w:val="24"/>
          <w:szCs w:val="24"/>
        </w:rPr>
      </w:pPr>
      <w:r w:rsidRPr="007E32EA">
        <w:rPr>
          <w:rFonts w:ascii="Times New Roman" w:eastAsia="Times New Roman" w:hAnsi="Times New Roman" w:cs="Times New Roman"/>
          <w:b/>
          <w:bCs/>
          <w:color w:val="000000" w:themeColor="text1"/>
          <w:sz w:val="24"/>
          <w:szCs w:val="24"/>
        </w:rPr>
        <w:fldChar w:fldCharType="end"/>
      </w:r>
    </w:p>
    <w:sectPr w:rsidR="00030E33" w:rsidRPr="007E32EA" w:rsidSect="00880124">
      <w:headerReference w:type="default" r:id="rId12"/>
      <w:pgSz w:w="11907" w:h="16840" w:code="9"/>
      <w:pgMar w:top="1701" w:right="1134"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9ABC" w14:textId="77777777" w:rsidR="002E4614" w:rsidRDefault="002E4614" w:rsidP="00C91159">
      <w:pPr>
        <w:spacing w:after="0" w:line="240" w:lineRule="auto"/>
      </w:pPr>
      <w:r>
        <w:separator/>
      </w:r>
    </w:p>
  </w:endnote>
  <w:endnote w:type="continuationSeparator" w:id="0">
    <w:p w14:paraId="5CB7402E" w14:textId="77777777" w:rsidR="002E4614" w:rsidRDefault="002E4614" w:rsidP="00C9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amia2014">
    <w:altName w:val="Garamond"/>
    <w:charset w:val="00"/>
    <w:family w:val="roman"/>
    <w:pitch w:val="variable"/>
    <w:sig w:usb0="00000001" w:usb1="500068FB" w:usb2="00000000" w:usb3="00000000" w:csb0="0000009F" w:csb1="00000000"/>
  </w:font>
  <w:font w:name="Naskhi">
    <w:altName w:val="Times New Roman"/>
    <w:charset w:val="B2"/>
    <w:family w:val="auto"/>
    <w:pitch w:val="variable"/>
    <w:sig w:usb0="00002000" w:usb1="00000000" w:usb2="00000000" w:usb3="00000000" w:csb0="00000040" w:csb1="00000000"/>
  </w:font>
  <w:font w:name="Sakkal Majalla">
    <w:altName w:val="Arial"/>
    <w:charset w:val="B2"/>
    <w:family w:val="auto"/>
    <w:pitch w:val="variable"/>
    <w:sig w:usb0="80002007" w:usb1="80000000" w:usb2="00000008" w:usb3="00000000" w:csb0="000000D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E862" w14:textId="77777777" w:rsidR="002E4614" w:rsidRDefault="002E4614" w:rsidP="00C91159">
      <w:pPr>
        <w:spacing w:after="0" w:line="240" w:lineRule="auto"/>
      </w:pPr>
      <w:r>
        <w:separator/>
      </w:r>
    </w:p>
  </w:footnote>
  <w:footnote w:type="continuationSeparator" w:id="0">
    <w:p w14:paraId="2F6A5697" w14:textId="77777777" w:rsidR="002E4614" w:rsidRDefault="002E4614" w:rsidP="00C9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D074" w14:textId="77777777" w:rsidR="00C91159" w:rsidRPr="00CC6AEF" w:rsidRDefault="00C91159" w:rsidP="0037497B">
    <w:pPr>
      <w:pStyle w:val="Header"/>
      <w:rPr>
        <w:rStyle w:val="Strong"/>
        <w:rFonts w:asciiTheme="majorBidi" w:hAnsiTheme="majorBidi" w:cstheme="majorBidi"/>
        <w:b w:val="0"/>
        <w:bCs w:val="0"/>
        <w:sz w:val="24"/>
        <w:szCs w:val="24"/>
      </w:rPr>
    </w:pPr>
    <w:r w:rsidRPr="00CC6AEF">
      <w:rPr>
        <w:rStyle w:val="Strong"/>
        <w:rFonts w:asciiTheme="majorBidi" w:hAnsiTheme="majorBidi" w:cstheme="majorBidi"/>
        <w:b w:val="0"/>
        <w:bCs w:val="0"/>
        <w:sz w:val="24"/>
        <w:szCs w:val="24"/>
      </w:rPr>
      <w:t xml:space="preserve">Left </w:t>
    </w:r>
    <w:r w:rsidR="0037497B" w:rsidRPr="00CC6AEF">
      <w:rPr>
        <w:rStyle w:val="Strong"/>
        <w:rFonts w:asciiTheme="majorBidi" w:hAnsiTheme="majorBidi" w:cstheme="majorBidi"/>
        <w:b w:val="0"/>
        <w:bCs w:val="0"/>
        <w:sz w:val="24"/>
        <w:szCs w:val="24"/>
      </w:rPr>
      <w:t>margin</w:t>
    </w:r>
    <w:r w:rsidRPr="00CC6AEF">
      <w:rPr>
        <w:rStyle w:val="Strong"/>
        <w:rFonts w:asciiTheme="majorBidi" w:hAnsiTheme="majorBidi" w:cstheme="majorBidi"/>
        <w:b w:val="0"/>
        <w:bCs w:val="0"/>
        <w:sz w:val="24"/>
        <w:szCs w:val="24"/>
      </w:rPr>
      <w:t>: 4 cm</w:t>
    </w:r>
    <w:r w:rsidR="0037497B" w:rsidRPr="00CC6AEF">
      <w:rPr>
        <w:rStyle w:val="Strong"/>
        <w:rFonts w:asciiTheme="majorBidi" w:hAnsiTheme="majorBidi" w:cstheme="majorBidi"/>
        <w:b w:val="0"/>
        <w:bCs w:val="0"/>
        <w:sz w:val="24"/>
        <w:szCs w:val="24"/>
      </w:rPr>
      <w:tab/>
    </w:r>
    <w:r w:rsidR="007B493F">
      <w:rPr>
        <w:rStyle w:val="Strong"/>
        <w:rFonts w:asciiTheme="majorBidi" w:hAnsiTheme="majorBidi" w:cstheme="majorBidi"/>
        <w:b w:val="0"/>
        <w:bCs w:val="0"/>
        <w:sz w:val="24"/>
        <w:szCs w:val="24"/>
      </w:rPr>
      <w:t xml:space="preserve">                                                                  </w:t>
    </w:r>
    <w:r w:rsidRPr="00CC6AEF">
      <w:rPr>
        <w:rStyle w:val="Strong"/>
        <w:rFonts w:asciiTheme="majorBidi" w:hAnsiTheme="majorBidi" w:cstheme="majorBidi"/>
        <w:b w:val="0"/>
        <w:bCs w:val="0"/>
        <w:sz w:val="24"/>
        <w:szCs w:val="24"/>
      </w:rPr>
      <w:t xml:space="preserve">Top margin: 4 cm  </w:t>
    </w:r>
  </w:p>
  <w:p w14:paraId="60A2B31A" w14:textId="77777777" w:rsidR="00C91159" w:rsidRPr="00CC6AEF" w:rsidRDefault="00C91159" w:rsidP="0037497B">
    <w:pPr>
      <w:pStyle w:val="Header"/>
      <w:rPr>
        <w:rFonts w:asciiTheme="majorBidi" w:hAnsiTheme="majorBidi" w:cstheme="majorBidi"/>
        <w:sz w:val="24"/>
        <w:szCs w:val="24"/>
      </w:rPr>
    </w:pPr>
    <w:r w:rsidRPr="00CC6AEF">
      <w:rPr>
        <w:rStyle w:val="Strong"/>
        <w:rFonts w:asciiTheme="majorBidi" w:hAnsiTheme="majorBidi" w:cstheme="majorBidi"/>
        <w:b w:val="0"/>
        <w:bCs w:val="0"/>
        <w:sz w:val="24"/>
        <w:szCs w:val="24"/>
      </w:rPr>
      <w:t xml:space="preserve">Right margin: 2 cm </w:t>
    </w:r>
    <w:r w:rsidR="0037497B" w:rsidRPr="00CC6AEF">
      <w:rPr>
        <w:rStyle w:val="Strong"/>
        <w:rFonts w:asciiTheme="majorBidi" w:hAnsiTheme="majorBidi" w:cstheme="majorBidi"/>
        <w:b w:val="0"/>
        <w:bCs w:val="0"/>
        <w:sz w:val="24"/>
        <w:szCs w:val="24"/>
      </w:rPr>
      <w:tab/>
    </w:r>
    <w:r w:rsidR="007B493F">
      <w:rPr>
        <w:rStyle w:val="Strong"/>
        <w:rFonts w:asciiTheme="majorBidi" w:hAnsiTheme="majorBidi" w:cstheme="majorBidi"/>
        <w:b w:val="0"/>
        <w:bCs w:val="0"/>
        <w:sz w:val="24"/>
        <w:szCs w:val="24"/>
      </w:rPr>
      <w:t xml:space="preserve">                                                              </w:t>
    </w:r>
    <w:r w:rsidRPr="00CC6AEF">
      <w:rPr>
        <w:rStyle w:val="Strong"/>
        <w:rFonts w:asciiTheme="majorBidi" w:hAnsiTheme="majorBidi" w:cstheme="majorBidi"/>
        <w:b w:val="0"/>
        <w:bCs w:val="0"/>
        <w:sz w:val="24"/>
        <w:szCs w:val="24"/>
      </w:rPr>
      <w:t xml:space="preserve">Bottom </w:t>
    </w:r>
    <w:r w:rsidR="0037497B" w:rsidRPr="00CC6AEF">
      <w:rPr>
        <w:rStyle w:val="Strong"/>
        <w:rFonts w:asciiTheme="majorBidi" w:hAnsiTheme="majorBidi" w:cstheme="majorBidi"/>
        <w:b w:val="0"/>
        <w:bCs w:val="0"/>
        <w:sz w:val="24"/>
        <w:szCs w:val="24"/>
      </w:rPr>
      <w:t>margin</w:t>
    </w:r>
    <w:r w:rsidRPr="00CC6AEF">
      <w:rPr>
        <w:rStyle w:val="Strong"/>
        <w:rFonts w:asciiTheme="majorBidi" w:hAnsiTheme="majorBidi" w:cstheme="majorBidi"/>
        <w:b w:val="0"/>
        <w:bCs w:val="0"/>
        <w:sz w:val="24"/>
        <w:szCs w:val="24"/>
      </w:rPr>
      <w:t>:3 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FF6"/>
    <w:multiLevelType w:val="hybridMultilevel"/>
    <w:tmpl w:val="454E55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DF2C5C"/>
    <w:multiLevelType w:val="hybridMultilevel"/>
    <w:tmpl w:val="2644846C"/>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28634AA"/>
    <w:multiLevelType w:val="hybridMultilevel"/>
    <w:tmpl w:val="2428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92F02"/>
    <w:multiLevelType w:val="multilevel"/>
    <w:tmpl w:val="46A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746702">
    <w:abstractNumId w:val="3"/>
  </w:num>
  <w:num w:numId="2" w16cid:durableId="174807796">
    <w:abstractNumId w:val="0"/>
  </w:num>
  <w:num w:numId="3" w16cid:durableId="46270118">
    <w:abstractNumId w:val="1"/>
  </w:num>
  <w:num w:numId="4" w16cid:durableId="77937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I3NTQ3NzIxMTc0NjVW0lEKTi0uzszPAykwqQUATya+YCwAAAA="/>
  </w:docVars>
  <w:rsids>
    <w:rsidRoot w:val="00C84021"/>
    <w:rsid w:val="00011283"/>
    <w:rsid w:val="00030E33"/>
    <w:rsid w:val="00064857"/>
    <w:rsid w:val="000925CB"/>
    <w:rsid w:val="000C7DD6"/>
    <w:rsid w:val="000F000E"/>
    <w:rsid w:val="001569BE"/>
    <w:rsid w:val="00160942"/>
    <w:rsid w:val="00175A9C"/>
    <w:rsid w:val="00176FA8"/>
    <w:rsid w:val="001A32B9"/>
    <w:rsid w:val="00251C2C"/>
    <w:rsid w:val="00257F09"/>
    <w:rsid w:val="002709FD"/>
    <w:rsid w:val="002725A4"/>
    <w:rsid w:val="002D1908"/>
    <w:rsid w:val="002D5A5B"/>
    <w:rsid w:val="002E4614"/>
    <w:rsid w:val="002F243B"/>
    <w:rsid w:val="003408E0"/>
    <w:rsid w:val="0037497B"/>
    <w:rsid w:val="00394378"/>
    <w:rsid w:val="003A2D45"/>
    <w:rsid w:val="003D5748"/>
    <w:rsid w:val="003E3A84"/>
    <w:rsid w:val="004028A7"/>
    <w:rsid w:val="00482ECB"/>
    <w:rsid w:val="00494C5F"/>
    <w:rsid w:val="00496DC2"/>
    <w:rsid w:val="004D244D"/>
    <w:rsid w:val="004F55C8"/>
    <w:rsid w:val="0056339B"/>
    <w:rsid w:val="005669E5"/>
    <w:rsid w:val="005C65C1"/>
    <w:rsid w:val="005D5971"/>
    <w:rsid w:val="006104A6"/>
    <w:rsid w:val="00643BCF"/>
    <w:rsid w:val="00644CA6"/>
    <w:rsid w:val="00664249"/>
    <w:rsid w:val="006A12AE"/>
    <w:rsid w:val="006B3074"/>
    <w:rsid w:val="006E0049"/>
    <w:rsid w:val="006E4BDE"/>
    <w:rsid w:val="006F132F"/>
    <w:rsid w:val="00702F31"/>
    <w:rsid w:val="00716A2D"/>
    <w:rsid w:val="00762570"/>
    <w:rsid w:val="007B493F"/>
    <w:rsid w:val="007E32EA"/>
    <w:rsid w:val="00804656"/>
    <w:rsid w:val="00880124"/>
    <w:rsid w:val="008C23B0"/>
    <w:rsid w:val="00962E13"/>
    <w:rsid w:val="009716CA"/>
    <w:rsid w:val="009D0A30"/>
    <w:rsid w:val="00A34888"/>
    <w:rsid w:val="00A365DA"/>
    <w:rsid w:val="00A93F03"/>
    <w:rsid w:val="00AC2B0D"/>
    <w:rsid w:val="00AC2D46"/>
    <w:rsid w:val="00AC6601"/>
    <w:rsid w:val="00B162BA"/>
    <w:rsid w:val="00B4274D"/>
    <w:rsid w:val="00B46016"/>
    <w:rsid w:val="00B72BBD"/>
    <w:rsid w:val="00B77E5F"/>
    <w:rsid w:val="00B77FBF"/>
    <w:rsid w:val="00BB3172"/>
    <w:rsid w:val="00BC0833"/>
    <w:rsid w:val="00C84021"/>
    <w:rsid w:val="00C91159"/>
    <w:rsid w:val="00CC310D"/>
    <w:rsid w:val="00CC6AEF"/>
    <w:rsid w:val="00D3538F"/>
    <w:rsid w:val="00D735D2"/>
    <w:rsid w:val="00DF6E7C"/>
    <w:rsid w:val="00F131F5"/>
    <w:rsid w:val="00F5211B"/>
    <w:rsid w:val="00F7325F"/>
    <w:rsid w:val="00F732CE"/>
    <w:rsid w:val="00FC74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851B"/>
  <w15:docId w15:val="{24F768EB-4ABF-4E9E-B152-3AFEB8E7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0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59"/>
  </w:style>
  <w:style w:type="paragraph" w:styleId="Footer">
    <w:name w:val="footer"/>
    <w:basedOn w:val="Normal"/>
    <w:link w:val="FooterChar"/>
    <w:uiPriority w:val="99"/>
    <w:unhideWhenUsed/>
    <w:rsid w:val="00C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59"/>
  </w:style>
  <w:style w:type="character" w:styleId="Strong">
    <w:name w:val="Strong"/>
    <w:basedOn w:val="DefaultParagraphFont"/>
    <w:uiPriority w:val="22"/>
    <w:qFormat/>
    <w:rsid w:val="00C91159"/>
    <w:rPr>
      <w:b/>
      <w:bCs/>
    </w:rPr>
  </w:style>
  <w:style w:type="character" w:customStyle="1" w:styleId="tlid-translation">
    <w:name w:val="tlid-translation"/>
    <w:basedOn w:val="DefaultParagraphFont"/>
    <w:rsid w:val="006F132F"/>
  </w:style>
  <w:style w:type="character" w:styleId="Hyperlink">
    <w:name w:val="Hyperlink"/>
    <w:basedOn w:val="DefaultParagraphFont"/>
    <w:uiPriority w:val="99"/>
    <w:unhideWhenUsed/>
    <w:rsid w:val="00B72BBD"/>
    <w:rPr>
      <w:color w:val="0563C1" w:themeColor="hyperlink"/>
      <w:u w:val="single"/>
    </w:rPr>
  </w:style>
  <w:style w:type="character" w:styleId="UnresolvedMention">
    <w:name w:val="Unresolved Mention"/>
    <w:basedOn w:val="DefaultParagraphFont"/>
    <w:uiPriority w:val="99"/>
    <w:semiHidden/>
    <w:unhideWhenUsed/>
    <w:rsid w:val="00B72BBD"/>
    <w:rPr>
      <w:color w:val="605E5C"/>
      <w:shd w:val="clear" w:color="auto" w:fill="E1DFDD"/>
    </w:rPr>
  </w:style>
  <w:style w:type="character" w:styleId="FootnoteReference">
    <w:name w:val="footnote reference"/>
    <w:basedOn w:val="DefaultParagraphFont"/>
    <w:uiPriority w:val="99"/>
    <w:semiHidden/>
    <w:unhideWhenUsed/>
    <w:rsid w:val="006E4BDE"/>
    <w:rPr>
      <w:vertAlign w:val="superscript"/>
    </w:rPr>
  </w:style>
  <w:style w:type="paragraph" w:styleId="FootnoteText">
    <w:name w:val="footnote text"/>
    <w:basedOn w:val="Normal"/>
    <w:link w:val="FootnoteTextChar"/>
    <w:uiPriority w:val="99"/>
    <w:semiHidden/>
    <w:unhideWhenUsed/>
    <w:rsid w:val="00644C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CA6"/>
    <w:rPr>
      <w:sz w:val="20"/>
      <w:szCs w:val="20"/>
    </w:rPr>
  </w:style>
  <w:style w:type="paragraph" w:customStyle="1" w:styleId="Isi-Artikel">
    <w:name w:val="Isi-Artikel"/>
    <w:basedOn w:val="Normal"/>
    <w:qFormat/>
    <w:rsid w:val="005669E5"/>
    <w:pPr>
      <w:spacing w:after="0" w:line="276" w:lineRule="auto"/>
      <w:ind w:firstLine="567"/>
      <w:jc w:val="both"/>
    </w:pPr>
    <w:rPr>
      <w:rFonts w:ascii="Times New Roman" w:eastAsia="Times New Roman" w:hAnsi="Times New Roman" w:cs="Times New Roman"/>
      <w:sz w:val="24"/>
      <w:szCs w:val="24"/>
      <w:lang w:eastAsia="id-ID"/>
    </w:rPr>
  </w:style>
  <w:style w:type="paragraph" w:customStyle="1" w:styleId="MDPI42tablebody">
    <w:name w:val="MDPI_4.2_table_body"/>
    <w:qFormat/>
    <w:rsid w:val="005D597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table" w:styleId="PlainTable2">
    <w:name w:val="Plain Table 2"/>
    <w:basedOn w:val="TableNormal"/>
    <w:uiPriority w:val="42"/>
    <w:rsid w:val="005D5971"/>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D5971"/>
    <w:pPr>
      <w:spacing w:after="200" w:line="276" w:lineRule="auto"/>
      <w:ind w:left="720"/>
      <w:contextualSpacing/>
    </w:pPr>
    <w:rPr>
      <w:rFonts w:ascii="Jamia2014" w:eastAsia="Calibri" w:hAnsi="Jamia2014" w:cs="Naskh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2573">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5">
          <w:marLeft w:val="0"/>
          <w:marRight w:val="0"/>
          <w:marTop w:val="0"/>
          <w:marBottom w:val="0"/>
          <w:divBdr>
            <w:top w:val="none" w:sz="0" w:space="0" w:color="auto"/>
            <w:left w:val="none" w:sz="0" w:space="0" w:color="auto"/>
            <w:bottom w:val="none" w:sz="0" w:space="0" w:color="auto"/>
            <w:right w:val="none" w:sz="0" w:space="0" w:color="auto"/>
          </w:divBdr>
        </w:div>
      </w:divsChild>
    </w:div>
    <w:div w:id="1836144204">
      <w:bodyDiv w:val="1"/>
      <w:marLeft w:val="0"/>
      <w:marRight w:val="0"/>
      <w:marTop w:val="0"/>
      <w:marBottom w:val="0"/>
      <w:divBdr>
        <w:top w:val="none" w:sz="0" w:space="0" w:color="auto"/>
        <w:left w:val="none" w:sz="0" w:space="0" w:color="auto"/>
        <w:bottom w:val="none" w:sz="0" w:space="0" w:color="auto"/>
        <w:right w:val="none" w:sz="0" w:space="0" w:color="auto"/>
      </w:divBdr>
      <w:divsChild>
        <w:div w:id="1724332939">
          <w:marLeft w:val="0"/>
          <w:marRight w:val="0"/>
          <w:marTop w:val="0"/>
          <w:marBottom w:val="0"/>
          <w:divBdr>
            <w:top w:val="none" w:sz="0" w:space="0" w:color="auto"/>
            <w:left w:val="none" w:sz="0" w:space="0" w:color="auto"/>
            <w:bottom w:val="none" w:sz="0" w:space="0" w:color="auto"/>
            <w:right w:val="none" w:sz="0" w:space="0" w:color="auto"/>
          </w:divBdr>
        </w:div>
      </w:divsChild>
    </w:div>
    <w:div w:id="1954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040822069@student.uinsby.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masoraya@uinsby.ac.id" TargetMode="External"/><Relationship Id="rId5" Type="http://schemas.openxmlformats.org/officeDocument/2006/relationships/webSettings" Target="webSettings.xml"/><Relationship Id="rId10" Type="http://schemas.openxmlformats.org/officeDocument/2006/relationships/hyperlink" Target="mailto:asepsaepulhamdani@uinsby.ac.id" TargetMode="External"/><Relationship Id="rId4" Type="http://schemas.openxmlformats.org/officeDocument/2006/relationships/settings" Target="settings.xml"/><Relationship Id="rId9" Type="http://schemas.openxmlformats.org/officeDocument/2006/relationships/hyperlink" Target="mailto:02040822061@student.uinsby.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B14F-1313-4D03-9C23-E7756E97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15</Pages>
  <Words>15992</Words>
  <Characters>91159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shalehto 99</cp:lastModifiedBy>
  <cp:revision>14</cp:revision>
  <cp:lastPrinted>2018-09-12T04:17:00Z</cp:lastPrinted>
  <dcterms:created xsi:type="dcterms:W3CDTF">2020-10-06T19:53:00Z</dcterms:created>
  <dcterms:modified xsi:type="dcterms:W3CDTF">2023-07-12T09:07:00Z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2a4f7114-f7b4-3541-9ef8-e0e05c04c33d</vt:lpwstr>
  </property>
  <property fmtid="{D5CDD505-2E9C-101B-9397-08002B2CF9AE}" pid="4" name="Mendeley Citation Style_1">
    <vt:lpwstr>http://www.zotero.org/styles/apa</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