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74" w:rsidRPr="00A86174" w:rsidRDefault="00A86174" w:rsidP="00A86174">
      <w:pPr>
        <w:spacing w:line="240" w:lineRule="auto"/>
        <w:jc w:val="center"/>
        <w:rPr>
          <w:rFonts w:asciiTheme="majorBidi" w:hAnsiTheme="majorBidi" w:cstheme="majorBidi"/>
          <w:b/>
          <w:bCs/>
          <w:sz w:val="24"/>
          <w:szCs w:val="24"/>
        </w:rPr>
      </w:pPr>
      <w:r w:rsidRPr="00A86174">
        <w:rPr>
          <w:rFonts w:asciiTheme="majorBidi" w:hAnsiTheme="majorBidi" w:cstheme="majorBidi"/>
          <w:b/>
          <w:bCs/>
          <w:sz w:val="24"/>
          <w:szCs w:val="24"/>
        </w:rPr>
        <w:t>MENELISIK</w:t>
      </w:r>
      <w:r w:rsidR="0031011E">
        <w:rPr>
          <w:rFonts w:asciiTheme="majorBidi" w:hAnsiTheme="majorBidi" w:cstheme="majorBidi"/>
          <w:b/>
          <w:bCs/>
          <w:sz w:val="24"/>
          <w:szCs w:val="24"/>
        </w:rPr>
        <w:t xml:space="preserve"> URGENSITAS</w:t>
      </w:r>
      <w:r w:rsidRPr="00A86174">
        <w:rPr>
          <w:rFonts w:asciiTheme="majorBidi" w:hAnsiTheme="majorBidi" w:cstheme="majorBidi"/>
          <w:b/>
          <w:bCs/>
          <w:sz w:val="24"/>
          <w:szCs w:val="24"/>
        </w:rPr>
        <w:t xml:space="preserve"> </w:t>
      </w:r>
      <w:r w:rsidRPr="00A86174">
        <w:rPr>
          <w:rFonts w:asciiTheme="majorBidi" w:hAnsiTheme="majorBidi" w:cstheme="majorBidi"/>
          <w:b/>
          <w:bCs/>
          <w:i/>
          <w:iCs/>
          <w:sz w:val="24"/>
          <w:szCs w:val="24"/>
        </w:rPr>
        <w:t>Q</w:t>
      </w:r>
      <w:r w:rsidRPr="00A86174">
        <w:rPr>
          <w:rFonts w:asciiTheme="majorBidi" w:hAnsiTheme="majorBidi" w:cstheme="majorBidi"/>
          <w:b/>
          <w:bCs/>
          <w:i/>
          <w:iCs/>
          <w:sz w:val="24"/>
          <w:szCs w:val="24"/>
          <w:lang w:val="id-ID"/>
        </w:rPr>
        <w:t>OWȂID</w:t>
      </w:r>
      <w:r w:rsidRPr="00A86174">
        <w:rPr>
          <w:rFonts w:asciiTheme="majorBidi" w:hAnsiTheme="majorBidi" w:cstheme="majorBidi"/>
          <w:b/>
          <w:bCs/>
          <w:sz w:val="24"/>
          <w:szCs w:val="24"/>
          <w:lang w:val="id-ID"/>
        </w:rPr>
        <w:t xml:space="preserve"> </w:t>
      </w:r>
      <w:r w:rsidRPr="00A86174">
        <w:rPr>
          <w:rFonts w:asciiTheme="majorBidi" w:hAnsiTheme="majorBidi" w:cstheme="majorBidi"/>
          <w:b/>
          <w:bCs/>
          <w:i/>
          <w:iCs/>
          <w:sz w:val="24"/>
          <w:szCs w:val="24"/>
          <w:lang w:val="id-ID"/>
        </w:rPr>
        <w:t>FIQHIYYAH</w:t>
      </w:r>
      <w:r w:rsidRPr="00A86174">
        <w:rPr>
          <w:rFonts w:asciiTheme="majorBidi" w:hAnsiTheme="majorBidi" w:cstheme="majorBidi"/>
          <w:b/>
          <w:bCs/>
          <w:sz w:val="24"/>
          <w:szCs w:val="24"/>
        </w:rPr>
        <w:t xml:space="preserve"> DALAM SOSIOLOGI HUKUM ISLAM</w:t>
      </w:r>
    </w:p>
    <w:p w:rsidR="00A86174" w:rsidRDefault="00A86174" w:rsidP="00A86174">
      <w:pPr>
        <w:spacing w:line="240" w:lineRule="auto"/>
        <w:jc w:val="center"/>
        <w:rPr>
          <w:rFonts w:asciiTheme="majorBidi" w:hAnsiTheme="majorBidi" w:cstheme="majorBidi"/>
          <w:sz w:val="24"/>
          <w:szCs w:val="24"/>
        </w:rPr>
      </w:pPr>
    </w:p>
    <w:p w:rsidR="00A86174" w:rsidRPr="00A86174" w:rsidRDefault="00A86174" w:rsidP="00A86174">
      <w:pPr>
        <w:pStyle w:val="NoSpacing"/>
        <w:jc w:val="center"/>
        <w:rPr>
          <w:rFonts w:asciiTheme="majorBidi" w:hAnsiTheme="majorBidi" w:cstheme="majorBidi"/>
          <w:sz w:val="24"/>
          <w:szCs w:val="24"/>
        </w:rPr>
      </w:pPr>
      <w:r w:rsidRPr="00A86174">
        <w:rPr>
          <w:rFonts w:asciiTheme="majorBidi" w:hAnsiTheme="majorBidi" w:cstheme="majorBidi"/>
          <w:sz w:val="24"/>
          <w:szCs w:val="24"/>
        </w:rPr>
        <w:t>Arisman</w:t>
      </w:r>
    </w:p>
    <w:p w:rsidR="00A86174" w:rsidRDefault="00873045" w:rsidP="00A86174">
      <w:pPr>
        <w:pStyle w:val="NoSpacing"/>
        <w:jc w:val="center"/>
        <w:rPr>
          <w:rFonts w:asciiTheme="majorBidi" w:hAnsiTheme="majorBidi" w:cstheme="majorBidi"/>
          <w:sz w:val="24"/>
          <w:szCs w:val="24"/>
        </w:rPr>
      </w:pPr>
      <w:hyperlink r:id="rId7" w:history="1">
        <w:r w:rsidR="00A86174" w:rsidRPr="00387A69">
          <w:rPr>
            <w:rStyle w:val="Hyperlink"/>
            <w:rFonts w:asciiTheme="majorBidi" w:hAnsiTheme="majorBidi" w:cstheme="majorBidi"/>
            <w:sz w:val="24"/>
            <w:szCs w:val="24"/>
          </w:rPr>
          <w:t>arisman@uin-suska.ac.id</w:t>
        </w:r>
      </w:hyperlink>
    </w:p>
    <w:p w:rsidR="00A86174" w:rsidRPr="00A86174" w:rsidRDefault="00A86174" w:rsidP="00A86174">
      <w:pPr>
        <w:pStyle w:val="NoSpacing"/>
        <w:jc w:val="center"/>
        <w:rPr>
          <w:rFonts w:asciiTheme="majorBidi" w:hAnsiTheme="majorBidi" w:cstheme="majorBidi"/>
          <w:b/>
          <w:bCs/>
          <w:sz w:val="24"/>
          <w:szCs w:val="24"/>
        </w:rPr>
      </w:pPr>
    </w:p>
    <w:p w:rsidR="00CE79D0" w:rsidRDefault="00CE79D0" w:rsidP="00A86174">
      <w:pPr>
        <w:spacing w:line="240" w:lineRule="auto"/>
        <w:rPr>
          <w:rFonts w:asciiTheme="majorBidi" w:hAnsiTheme="majorBidi" w:cstheme="majorBidi"/>
          <w:b/>
          <w:bCs/>
          <w:sz w:val="24"/>
          <w:szCs w:val="24"/>
          <w:lang w:val="id-ID"/>
        </w:rPr>
      </w:pPr>
    </w:p>
    <w:p w:rsidR="00CE79D0" w:rsidRPr="00CE79D0" w:rsidRDefault="00CE79D0" w:rsidP="00CE79D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Abstrak </w:t>
      </w:r>
    </w:p>
    <w:p w:rsidR="00CE79D0" w:rsidRDefault="00CE79D0" w:rsidP="00CE79D0">
      <w:pPr>
        <w:pStyle w:val="ListParagraph"/>
        <w:spacing w:after="0" w:line="240" w:lineRule="auto"/>
        <w:jc w:val="both"/>
        <w:rPr>
          <w:rFonts w:ascii="Times New Roman" w:eastAsia="Times New Roman" w:hAnsi="Times New Roman" w:cs="Times New Roman"/>
          <w:sz w:val="24"/>
          <w:szCs w:val="24"/>
        </w:rPr>
      </w:pPr>
      <w:r w:rsidRPr="00A86174">
        <w:rPr>
          <w:rFonts w:asciiTheme="majorBidi" w:hAnsiTheme="majorBidi" w:cstheme="majorBidi"/>
          <w:sz w:val="24"/>
          <w:szCs w:val="24"/>
          <w:lang w:val="id-ID"/>
        </w:rPr>
        <w:t xml:space="preserve">Sosiologi </w:t>
      </w:r>
      <w:r w:rsidRPr="00D2414D">
        <w:rPr>
          <w:rFonts w:asciiTheme="majorBidi" w:hAnsiTheme="majorBidi" w:cstheme="majorBidi"/>
          <w:sz w:val="24"/>
          <w:szCs w:val="24"/>
          <w:lang w:val="id-ID"/>
        </w:rPr>
        <w:t xml:space="preserve">Hukum Islam dan </w:t>
      </w:r>
      <w:r w:rsidRPr="00D2414D">
        <w:rPr>
          <w:rFonts w:asciiTheme="majorBidi" w:hAnsiTheme="majorBidi" w:cstheme="majorBidi"/>
          <w:i/>
          <w:iCs/>
          <w:sz w:val="24"/>
          <w:szCs w:val="24"/>
          <w:lang w:val="id-ID"/>
        </w:rPr>
        <w:t>qowȃid</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fiqhiyyah</w:t>
      </w:r>
      <w:r w:rsidRPr="00D2414D">
        <w:rPr>
          <w:rFonts w:asciiTheme="majorBidi" w:hAnsiTheme="majorBidi" w:cstheme="majorBidi"/>
          <w:sz w:val="24"/>
          <w:szCs w:val="24"/>
          <w:lang w:val="id-ID"/>
        </w:rPr>
        <w:t xml:space="preserve"> mempunyai keterkaitan antara satu dengan yang lain, hal ini dikarenakan </w:t>
      </w:r>
      <w:r>
        <w:rPr>
          <w:rFonts w:asciiTheme="majorBidi" w:hAnsiTheme="majorBidi" w:cstheme="majorBidi"/>
          <w:sz w:val="24"/>
          <w:szCs w:val="24"/>
          <w:lang w:val="id-ID"/>
        </w:rPr>
        <w:t>kedinamisan hukum Islam yang di</w:t>
      </w:r>
      <w:r w:rsidRPr="00D2414D">
        <w:rPr>
          <w:rFonts w:asciiTheme="majorBidi" w:hAnsiTheme="majorBidi" w:cstheme="majorBidi"/>
          <w:sz w:val="24"/>
          <w:szCs w:val="24"/>
          <w:lang w:val="id-ID"/>
        </w:rPr>
        <w:t xml:space="preserve">wujudkan dalam fiqh amat bergantung pada </w:t>
      </w:r>
      <w:r w:rsidRPr="00D2414D">
        <w:rPr>
          <w:rFonts w:asciiTheme="majorBidi" w:hAnsiTheme="majorBidi" w:cstheme="majorBidi"/>
          <w:i/>
          <w:iCs/>
          <w:sz w:val="24"/>
          <w:szCs w:val="24"/>
          <w:lang w:val="id-ID"/>
        </w:rPr>
        <w:t>qowȃid</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fiqhiyyah</w:t>
      </w:r>
      <w:r>
        <w:rPr>
          <w:rFonts w:asciiTheme="majorBidi" w:hAnsiTheme="majorBidi" w:cstheme="majorBidi"/>
          <w:sz w:val="24"/>
          <w:szCs w:val="24"/>
          <w:lang w:val="id-ID"/>
        </w:rPr>
        <w:t xml:space="preserve">, </w:t>
      </w:r>
      <w:r w:rsidRPr="00D2414D">
        <w:rPr>
          <w:rFonts w:asciiTheme="majorBidi" w:hAnsiTheme="majorBidi" w:cstheme="majorBidi"/>
          <w:sz w:val="24"/>
          <w:szCs w:val="24"/>
          <w:lang w:val="id-ID"/>
        </w:rPr>
        <w:t>karakteri</w:t>
      </w:r>
      <w:r w:rsidRPr="00A86174">
        <w:rPr>
          <w:rFonts w:asciiTheme="majorBidi" w:hAnsiTheme="majorBidi" w:cstheme="majorBidi"/>
          <w:sz w:val="24"/>
          <w:szCs w:val="24"/>
          <w:lang w:val="id-ID"/>
        </w:rPr>
        <w:t>s</w:t>
      </w:r>
      <w:r>
        <w:rPr>
          <w:rFonts w:asciiTheme="majorBidi" w:hAnsiTheme="majorBidi" w:cstheme="majorBidi"/>
          <w:sz w:val="24"/>
          <w:szCs w:val="24"/>
          <w:lang w:val="id-ID"/>
        </w:rPr>
        <w:t xml:space="preserve">tik </w:t>
      </w:r>
      <w:r w:rsidRPr="00D2414D">
        <w:rPr>
          <w:rFonts w:asciiTheme="majorBidi" w:hAnsiTheme="majorBidi" w:cstheme="majorBidi"/>
          <w:sz w:val="24"/>
          <w:szCs w:val="24"/>
          <w:lang w:val="id-ID"/>
        </w:rPr>
        <w:t xml:space="preserve">generalitas dari kaidah-kaidah tersebutlah yang menjadikan hukum Islam dapat diterapkan pada segala kondisi di setiap waktu dan zaman. </w:t>
      </w:r>
      <w:r w:rsidRPr="00D2414D">
        <w:rPr>
          <w:rFonts w:asciiTheme="majorBidi" w:hAnsiTheme="majorBidi" w:cstheme="majorBidi"/>
          <w:i/>
          <w:iCs/>
          <w:sz w:val="24"/>
          <w:szCs w:val="24"/>
          <w:lang w:val="id-ID"/>
        </w:rPr>
        <w:t xml:space="preserve">Qowȃid </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fiqhiyyah</w:t>
      </w:r>
      <w:r w:rsidRPr="00D2414D">
        <w:rPr>
          <w:rFonts w:asciiTheme="majorBidi" w:hAnsiTheme="majorBidi" w:cstheme="majorBidi"/>
          <w:sz w:val="24"/>
          <w:szCs w:val="24"/>
          <w:lang w:val="id-ID"/>
        </w:rPr>
        <w:t xml:space="preserve"> menjadikan fiqh sebagai ilmu yang brsifat khusus, relative dan sangat dipengaruhi oleh kondisi tempat dan waktu</w:t>
      </w:r>
      <w:r w:rsidRPr="00A86174">
        <w:rPr>
          <w:rFonts w:asciiTheme="majorBidi" w:hAnsiTheme="majorBidi" w:cstheme="majorBidi"/>
          <w:sz w:val="24"/>
          <w:szCs w:val="24"/>
          <w:lang w:val="id-ID"/>
        </w:rPr>
        <w:t>.</w:t>
      </w:r>
      <w:r>
        <w:rPr>
          <w:rFonts w:asciiTheme="majorBidi" w:hAnsiTheme="majorBidi" w:cstheme="majorBidi"/>
          <w:sz w:val="24"/>
          <w:szCs w:val="24"/>
        </w:rPr>
        <w:t xml:space="preserve">  </w:t>
      </w:r>
      <w:r w:rsidRPr="00D2414D">
        <w:rPr>
          <w:rFonts w:asciiTheme="majorBidi" w:hAnsiTheme="majorBidi" w:cstheme="majorBidi"/>
          <w:sz w:val="24"/>
          <w:szCs w:val="24"/>
          <w:lang w:val="id-ID"/>
        </w:rPr>
        <w:t>Perkembangan</w:t>
      </w:r>
      <w:r>
        <w:rPr>
          <w:rFonts w:asciiTheme="majorBidi" w:hAnsiTheme="majorBidi" w:cstheme="majorBidi"/>
          <w:sz w:val="24"/>
          <w:szCs w:val="24"/>
        </w:rPr>
        <w:t xml:space="preserve"> </w:t>
      </w:r>
      <w:r w:rsidRPr="00D2414D">
        <w:rPr>
          <w:rFonts w:asciiTheme="majorBidi" w:hAnsiTheme="majorBidi" w:cstheme="majorBidi"/>
          <w:sz w:val="24"/>
          <w:szCs w:val="24"/>
          <w:lang w:val="id-ID"/>
        </w:rPr>
        <w:t xml:space="preserve"> masyarakat, budaya, ilmu pengetahuan dan</w:t>
      </w:r>
      <w:r>
        <w:rPr>
          <w:rFonts w:asciiTheme="majorBidi" w:hAnsiTheme="majorBidi" w:cstheme="majorBidi"/>
          <w:sz w:val="24"/>
          <w:szCs w:val="24"/>
          <w:lang w:val="id-ID"/>
        </w:rPr>
        <w:t xml:space="preserve"> teknologi secara tidak langsung </w:t>
      </w:r>
      <w:r w:rsidRPr="00D2414D">
        <w:rPr>
          <w:rFonts w:asciiTheme="majorBidi" w:hAnsiTheme="majorBidi" w:cstheme="majorBidi"/>
          <w:sz w:val="24"/>
          <w:szCs w:val="24"/>
          <w:lang w:val="id-ID"/>
        </w:rPr>
        <w:t xml:space="preserve"> mempen</w:t>
      </w:r>
      <w:r>
        <w:rPr>
          <w:rFonts w:asciiTheme="majorBidi" w:hAnsiTheme="majorBidi" w:cstheme="majorBidi"/>
          <w:sz w:val="24"/>
          <w:szCs w:val="24"/>
          <w:lang w:val="id-ID"/>
        </w:rPr>
        <w:t>garuhi perkembangan hukum Islam</w:t>
      </w:r>
      <w:r>
        <w:rPr>
          <w:rFonts w:asciiTheme="majorBidi" w:hAnsiTheme="majorBidi" w:cstheme="majorBidi"/>
          <w:sz w:val="24"/>
          <w:szCs w:val="24"/>
        </w:rPr>
        <w:t xml:space="preserve">. </w:t>
      </w:r>
      <w:r w:rsidRPr="00D2414D">
        <w:rPr>
          <w:rFonts w:asciiTheme="majorBidi" w:hAnsiTheme="majorBidi" w:cstheme="majorBidi"/>
          <w:sz w:val="24"/>
          <w:szCs w:val="24"/>
          <w:lang w:val="id-ID"/>
        </w:rPr>
        <w:t>Syariah</w:t>
      </w:r>
      <w:r>
        <w:rPr>
          <w:rFonts w:asciiTheme="majorBidi" w:hAnsiTheme="majorBidi" w:cstheme="majorBidi"/>
          <w:sz w:val="24"/>
          <w:szCs w:val="24"/>
        </w:rPr>
        <w:t xml:space="preserve"> </w:t>
      </w:r>
      <w:r w:rsidRPr="00D2414D">
        <w:rPr>
          <w:rFonts w:asciiTheme="majorBidi" w:hAnsiTheme="majorBidi" w:cstheme="majorBidi"/>
          <w:sz w:val="24"/>
          <w:szCs w:val="24"/>
          <w:lang w:val="id-ID"/>
        </w:rPr>
        <w:t>tidak dapat berubah karna sifatnya yang abadi, karena mengubah syariah sama saja dengan mengubah ketentuan yang ada dalam Al-Q</w:t>
      </w:r>
      <w:r>
        <w:rPr>
          <w:rFonts w:asciiTheme="majorBidi" w:hAnsiTheme="majorBidi" w:cstheme="majorBidi"/>
          <w:sz w:val="24"/>
          <w:szCs w:val="24"/>
          <w:lang w:val="id-ID"/>
        </w:rPr>
        <w:t>uran dan Sunnah</w:t>
      </w:r>
      <w:r>
        <w:rPr>
          <w:rFonts w:asciiTheme="majorBidi" w:hAnsiTheme="majorBidi" w:cstheme="majorBidi"/>
          <w:sz w:val="24"/>
          <w:szCs w:val="24"/>
        </w:rPr>
        <w:t>.</w:t>
      </w:r>
      <w:r w:rsidRPr="00D2414D">
        <w:rPr>
          <w:rFonts w:asciiTheme="majorBidi" w:hAnsiTheme="majorBidi" w:cstheme="majorBidi"/>
          <w:sz w:val="24"/>
          <w:szCs w:val="24"/>
          <w:lang w:val="id-ID"/>
        </w:rPr>
        <w:t xml:space="preserve"> Namun</w:t>
      </w:r>
      <w:r w:rsidRPr="005D62EA">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penginterpretasian syariah dapat berubah </w:t>
      </w:r>
      <w:r w:rsidRPr="00D2414D">
        <w:rPr>
          <w:rFonts w:asciiTheme="majorBidi" w:hAnsiTheme="majorBidi" w:cstheme="majorBidi"/>
          <w:sz w:val="24"/>
          <w:szCs w:val="24"/>
          <w:lang w:val="id-ID"/>
        </w:rPr>
        <w:t>disesuaikan dengan perkem</w:t>
      </w:r>
      <w:r>
        <w:rPr>
          <w:rFonts w:asciiTheme="majorBidi" w:hAnsiTheme="majorBidi" w:cstheme="majorBidi"/>
          <w:sz w:val="24"/>
          <w:szCs w:val="24"/>
          <w:lang w:val="id-ID"/>
        </w:rPr>
        <w:t xml:space="preserve">bangan zaman, yang </w:t>
      </w:r>
      <w:r w:rsidRPr="00D2414D">
        <w:rPr>
          <w:rFonts w:asciiTheme="majorBidi" w:hAnsiTheme="majorBidi" w:cstheme="majorBidi"/>
          <w:sz w:val="24"/>
          <w:szCs w:val="24"/>
          <w:lang w:val="id-ID"/>
        </w:rPr>
        <w:t xml:space="preserve">dijembatani oleh </w:t>
      </w:r>
      <w:r w:rsidRPr="00D2414D">
        <w:rPr>
          <w:rFonts w:asciiTheme="majorBidi" w:hAnsiTheme="majorBidi" w:cstheme="majorBidi"/>
          <w:i/>
          <w:iCs/>
          <w:sz w:val="24"/>
          <w:szCs w:val="24"/>
          <w:lang w:val="id-ID"/>
        </w:rPr>
        <w:t>qowȃid</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fiqhiyyah</w:t>
      </w:r>
      <w:r w:rsidRPr="00D2414D">
        <w:rPr>
          <w:rFonts w:asciiTheme="majorBidi" w:hAnsiTheme="majorBidi" w:cstheme="majorBidi"/>
          <w:sz w:val="24"/>
          <w:szCs w:val="24"/>
          <w:lang w:val="id-ID"/>
        </w:rPr>
        <w:t>, sebagai parameter dalam upaya memahami makna yang tekandung dalam Al-Quran dan Sunnah</w:t>
      </w:r>
      <w:r>
        <w:rPr>
          <w:rFonts w:asciiTheme="majorBidi" w:hAnsiTheme="majorBidi" w:cstheme="majorBidi"/>
          <w:sz w:val="24"/>
          <w:szCs w:val="24"/>
          <w:lang w:val="id-ID"/>
        </w:rPr>
        <w:t xml:space="preserve"> yang dituangkan dalam fiqh, se</w:t>
      </w:r>
      <w:r w:rsidRPr="00D2414D">
        <w:rPr>
          <w:rFonts w:asciiTheme="majorBidi" w:hAnsiTheme="majorBidi" w:cstheme="majorBidi"/>
          <w:sz w:val="24"/>
          <w:szCs w:val="24"/>
          <w:lang w:val="id-ID"/>
        </w:rPr>
        <w:t>b</w:t>
      </w:r>
      <w:r w:rsidRPr="005D62EA">
        <w:rPr>
          <w:rFonts w:asciiTheme="majorBidi" w:hAnsiTheme="majorBidi" w:cstheme="majorBidi"/>
          <w:sz w:val="24"/>
          <w:szCs w:val="24"/>
          <w:lang w:val="id-ID"/>
        </w:rPr>
        <w:t>a</w:t>
      </w:r>
      <w:r w:rsidRPr="00D2414D">
        <w:rPr>
          <w:rFonts w:asciiTheme="majorBidi" w:hAnsiTheme="majorBidi" w:cstheme="majorBidi"/>
          <w:sz w:val="24"/>
          <w:szCs w:val="24"/>
          <w:lang w:val="id-ID"/>
        </w:rPr>
        <w:t>gai bentuk pengaplikasian hukum Islam kontemporer.</w:t>
      </w:r>
      <w:r w:rsidRPr="00CE79D0">
        <w:rPr>
          <w:rFonts w:ascii="Times New Roman" w:eastAsia="Times New Roman" w:hAnsi="Times New Roman" w:cs="Times New Roman"/>
          <w:sz w:val="24"/>
          <w:szCs w:val="24"/>
          <w:lang w:val="id-ID"/>
        </w:rPr>
        <w:t xml:space="preserve"> </w:t>
      </w:r>
      <w:r w:rsidRPr="007010F3">
        <w:rPr>
          <w:rFonts w:ascii="Times New Roman" w:eastAsia="Times New Roman" w:hAnsi="Times New Roman" w:cs="Times New Roman"/>
          <w:sz w:val="24"/>
          <w:szCs w:val="24"/>
        </w:rPr>
        <w:t>Mengetahui kaidah fiqih menjadikan orang yang mengkajinya mengetahui rahasia syariat, konsep hukum dan sumber pengambilan berba</w:t>
      </w:r>
      <w:r>
        <w:rPr>
          <w:rFonts w:ascii="Times New Roman" w:eastAsia="Times New Roman" w:hAnsi="Times New Roman" w:cs="Times New Roman"/>
          <w:sz w:val="24"/>
          <w:szCs w:val="24"/>
        </w:rPr>
        <w:t xml:space="preserve">gai permasalahan hukum. </w:t>
      </w:r>
    </w:p>
    <w:p w:rsidR="00CE79D0" w:rsidRPr="00CE79D0" w:rsidRDefault="00CE79D0" w:rsidP="00CE79D0">
      <w:pPr>
        <w:spacing w:line="240" w:lineRule="auto"/>
        <w:ind w:firstLine="720"/>
        <w:jc w:val="both"/>
        <w:rPr>
          <w:rFonts w:asciiTheme="majorBidi" w:hAnsiTheme="majorBidi" w:cstheme="majorBidi"/>
          <w:sz w:val="24"/>
          <w:szCs w:val="24"/>
        </w:rPr>
      </w:pPr>
    </w:p>
    <w:p w:rsidR="00CE79D0" w:rsidRDefault="00CE79D0" w:rsidP="00CE79D0">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Kata </w:t>
      </w:r>
      <w:proofErr w:type="gramStart"/>
      <w:r>
        <w:rPr>
          <w:rFonts w:asciiTheme="majorBidi" w:hAnsiTheme="majorBidi" w:cstheme="majorBidi"/>
          <w:sz w:val="24"/>
          <w:szCs w:val="24"/>
        </w:rPr>
        <w:t>Junci :</w:t>
      </w:r>
      <w:proofErr w:type="gramEnd"/>
      <w:r>
        <w:rPr>
          <w:rFonts w:asciiTheme="majorBidi" w:hAnsiTheme="majorBidi" w:cstheme="majorBidi"/>
          <w:sz w:val="24"/>
          <w:szCs w:val="24"/>
        </w:rPr>
        <w:t xml:space="preserve"> </w:t>
      </w:r>
      <w:r w:rsidRPr="00D2414D">
        <w:rPr>
          <w:rFonts w:asciiTheme="majorBidi" w:hAnsiTheme="majorBidi" w:cstheme="majorBidi"/>
          <w:i/>
          <w:iCs/>
          <w:sz w:val="24"/>
          <w:szCs w:val="24"/>
          <w:lang w:val="id-ID"/>
        </w:rPr>
        <w:t>qowȃid</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fiqhiyyah</w:t>
      </w:r>
      <w:r>
        <w:rPr>
          <w:rFonts w:asciiTheme="majorBidi" w:hAnsiTheme="majorBidi" w:cstheme="majorBidi"/>
          <w:i/>
          <w:iCs/>
          <w:sz w:val="24"/>
          <w:szCs w:val="24"/>
        </w:rPr>
        <w:t>,</w:t>
      </w:r>
      <w:r>
        <w:rPr>
          <w:rFonts w:asciiTheme="majorBidi" w:hAnsiTheme="majorBidi" w:cstheme="majorBidi"/>
          <w:sz w:val="24"/>
          <w:szCs w:val="24"/>
        </w:rPr>
        <w:t xml:space="preserve"> </w:t>
      </w:r>
      <w:r w:rsidRPr="00A64414">
        <w:rPr>
          <w:rFonts w:asciiTheme="majorBidi" w:hAnsiTheme="majorBidi" w:cstheme="majorBidi"/>
          <w:sz w:val="24"/>
          <w:szCs w:val="24"/>
          <w:lang w:val="id-ID"/>
        </w:rPr>
        <w:t>sosiologi hukum Islam</w:t>
      </w:r>
    </w:p>
    <w:p w:rsidR="00CE79D0" w:rsidRPr="00CE79D0" w:rsidRDefault="00CE79D0" w:rsidP="00A86174">
      <w:pPr>
        <w:spacing w:line="240" w:lineRule="auto"/>
        <w:rPr>
          <w:rFonts w:asciiTheme="majorBidi" w:hAnsiTheme="majorBidi" w:cstheme="majorBidi"/>
          <w:b/>
          <w:bCs/>
          <w:sz w:val="24"/>
          <w:szCs w:val="24"/>
          <w:lang w:val="id-ID"/>
        </w:rPr>
      </w:pPr>
    </w:p>
    <w:p w:rsidR="00CE79D0" w:rsidRDefault="00CE79D0" w:rsidP="00A86174">
      <w:pPr>
        <w:spacing w:line="240" w:lineRule="auto"/>
        <w:rPr>
          <w:rFonts w:asciiTheme="majorBidi" w:hAnsiTheme="majorBidi" w:cstheme="majorBidi"/>
          <w:b/>
          <w:bCs/>
          <w:sz w:val="24"/>
          <w:szCs w:val="24"/>
          <w:lang w:val="id-ID"/>
        </w:rPr>
      </w:pPr>
    </w:p>
    <w:p w:rsidR="00A86174" w:rsidRPr="00D2414D" w:rsidRDefault="00A86174" w:rsidP="00A86174">
      <w:pPr>
        <w:spacing w:line="240" w:lineRule="auto"/>
        <w:rPr>
          <w:rFonts w:asciiTheme="majorBidi" w:hAnsiTheme="majorBidi" w:cstheme="majorBidi"/>
          <w:sz w:val="24"/>
          <w:szCs w:val="24"/>
          <w:lang w:val="id-ID"/>
        </w:rPr>
      </w:pPr>
      <w:r w:rsidRPr="00D2414D">
        <w:rPr>
          <w:rFonts w:asciiTheme="majorBidi" w:hAnsiTheme="majorBidi" w:cstheme="majorBidi"/>
          <w:b/>
          <w:bCs/>
          <w:sz w:val="24"/>
          <w:szCs w:val="24"/>
          <w:lang w:val="id-ID"/>
        </w:rPr>
        <w:t>PENDAHULUAN</w:t>
      </w:r>
    </w:p>
    <w:p w:rsidR="00A86174" w:rsidRPr="00D2414D" w:rsidRDefault="00A86174" w:rsidP="00A86174">
      <w:pPr>
        <w:spacing w:line="240" w:lineRule="auto"/>
        <w:ind w:firstLine="720"/>
        <w:jc w:val="both"/>
        <w:rPr>
          <w:rFonts w:asciiTheme="majorBidi" w:hAnsiTheme="majorBidi" w:cstheme="majorBidi"/>
          <w:sz w:val="24"/>
          <w:szCs w:val="24"/>
          <w:lang w:val="id-ID"/>
        </w:rPr>
      </w:pPr>
      <w:r w:rsidRPr="00D2414D">
        <w:rPr>
          <w:rFonts w:asciiTheme="majorBidi" w:hAnsiTheme="majorBidi" w:cstheme="majorBidi"/>
          <w:sz w:val="24"/>
          <w:szCs w:val="24"/>
          <w:lang w:val="id-ID"/>
        </w:rPr>
        <w:t xml:space="preserve">Pembahasan tentang </w:t>
      </w:r>
      <w:r w:rsidRPr="00D2414D">
        <w:rPr>
          <w:rFonts w:asciiTheme="majorBidi" w:hAnsiTheme="majorBidi" w:cstheme="majorBidi"/>
          <w:i/>
          <w:iCs/>
          <w:sz w:val="24"/>
          <w:szCs w:val="24"/>
          <w:lang w:val="id-ID"/>
        </w:rPr>
        <w:t>qowȃid</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 xml:space="preserve">fiqhiyyah </w:t>
      </w:r>
      <w:r w:rsidRPr="00D2414D">
        <w:rPr>
          <w:rFonts w:asciiTheme="majorBidi" w:hAnsiTheme="majorBidi" w:cstheme="majorBidi"/>
          <w:sz w:val="24"/>
          <w:szCs w:val="24"/>
          <w:lang w:val="id-ID"/>
        </w:rPr>
        <w:t xml:space="preserve">(kaidah-kaidah fiqh) adalah hal yang paling </w:t>
      </w:r>
      <w:r>
        <w:rPr>
          <w:rFonts w:asciiTheme="majorBidi" w:hAnsiTheme="majorBidi" w:cstheme="majorBidi"/>
          <w:sz w:val="24"/>
          <w:szCs w:val="24"/>
          <w:lang w:val="id-ID"/>
        </w:rPr>
        <w:t xml:space="preserve">utama dalam </w:t>
      </w:r>
      <w:r w:rsidRPr="00A86174">
        <w:rPr>
          <w:rFonts w:asciiTheme="majorBidi" w:hAnsiTheme="majorBidi" w:cstheme="majorBidi"/>
          <w:sz w:val="24"/>
          <w:szCs w:val="24"/>
          <w:lang w:val="id-ID"/>
        </w:rPr>
        <w:t>pengkajian</w:t>
      </w:r>
      <w:r w:rsidRPr="00D2414D">
        <w:rPr>
          <w:rFonts w:asciiTheme="majorBidi" w:hAnsiTheme="majorBidi" w:cstheme="majorBidi"/>
          <w:sz w:val="24"/>
          <w:szCs w:val="24"/>
          <w:lang w:val="id-ID"/>
        </w:rPr>
        <w:t xml:space="preserve"> hukum Islam, hal ini dikarenakan peng</w:t>
      </w:r>
      <w:r>
        <w:rPr>
          <w:rFonts w:asciiTheme="majorBidi" w:hAnsiTheme="majorBidi" w:cstheme="majorBidi"/>
          <w:sz w:val="24"/>
          <w:szCs w:val="24"/>
          <w:lang w:val="id-ID"/>
        </w:rPr>
        <w:t xml:space="preserve">uasaan terhadap kaidah fiqh </w:t>
      </w:r>
      <w:r w:rsidRPr="00D2414D">
        <w:rPr>
          <w:rFonts w:asciiTheme="majorBidi" w:hAnsiTheme="majorBidi" w:cstheme="majorBidi"/>
          <w:sz w:val="24"/>
          <w:szCs w:val="24"/>
          <w:lang w:val="id-ID"/>
        </w:rPr>
        <w:t>menjadi benang merah terhadap masalah-masalah fiqh yang disesuaikan dengan tempat, waktu dan kebiasaan yang berlainan dalam pengaplikasian hukum Is</w:t>
      </w:r>
      <w:r>
        <w:rPr>
          <w:rFonts w:asciiTheme="majorBidi" w:hAnsiTheme="majorBidi" w:cstheme="majorBidi"/>
          <w:sz w:val="24"/>
          <w:szCs w:val="24"/>
          <w:lang w:val="id-ID"/>
        </w:rPr>
        <w:t xml:space="preserve">lam, sehingga hal tersebut </w:t>
      </w:r>
      <w:r w:rsidRPr="00D2414D">
        <w:rPr>
          <w:rFonts w:asciiTheme="majorBidi" w:hAnsiTheme="majorBidi" w:cstheme="majorBidi"/>
          <w:sz w:val="24"/>
          <w:szCs w:val="24"/>
          <w:lang w:val="id-ID"/>
        </w:rPr>
        <w:t xml:space="preserve">menjadikan hukum Islam selalu fleksibel dalam menanggapi isu-isu sosial, ekonomi, politik, budaya dan hukum. </w:t>
      </w:r>
    </w:p>
    <w:p w:rsidR="00A64414" w:rsidRDefault="00A86174" w:rsidP="00CE79D0">
      <w:pPr>
        <w:spacing w:line="240" w:lineRule="auto"/>
        <w:ind w:firstLine="720"/>
        <w:jc w:val="both"/>
        <w:rPr>
          <w:rFonts w:asciiTheme="majorBidi" w:hAnsiTheme="majorBidi" w:cstheme="majorBidi"/>
          <w:sz w:val="24"/>
          <w:szCs w:val="24"/>
          <w:lang w:val="id-ID"/>
        </w:rPr>
      </w:pPr>
      <w:r w:rsidRPr="00A86174">
        <w:rPr>
          <w:rFonts w:asciiTheme="majorBidi" w:hAnsiTheme="majorBidi" w:cstheme="majorBidi"/>
          <w:sz w:val="24"/>
          <w:szCs w:val="24"/>
          <w:lang w:val="id-ID"/>
        </w:rPr>
        <w:t xml:space="preserve">Sosiologi </w:t>
      </w:r>
      <w:r w:rsidRPr="00D2414D">
        <w:rPr>
          <w:rFonts w:asciiTheme="majorBidi" w:hAnsiTheme="majorBidi" w:cstheme="majorBidi"/>
          <w:sz w:val="24"/>
          <w:szCs w:val="24"/>
          <w:lang w:val="id-ID"/>
        </w:rPr>
        <w:t xml:space="preserve">Hukum Islam dan </w:t>
      </w:r>
      <w:r w:rsidRPr="00D2414D">
        <w:rPr>
          <w:rFonts w:asciiTheme="majorBidi" w:hAnsiTheme="majorBidi" w:cstheme="majorBidi"/>
          <w:i/>
          <w:iCs/>
          <w:sz w:val="24"/>
          <w:szCs w:val="24"/>
          <w:lang w:val="id-ID"/>
        </w:rPr>
        <w:t>qowȃid</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fiqhiyyah</w:t>
      </w:r>
      <w:r w:rsidRPr="00D2414D">
        <w:rPr>
          <w:rFonts w:asciiTheme="majorBidi" w:hAnsiTheme="majorBidi" w:cstheme="majorBidi"/>
          <w:sz w:val="24"/>
          <w:szCs w:val="24"/>
          <w:lang w:val="id-ID"/>
        </w:rPr>
        <w:t xml:space="preserve"> mempunyai keterkaitan antara satu dengan yang lain, hal ini dikarenakan </w:t>
      </w:r>
      <w:r>
        <w:rPr>
          <w:rFonts w:asciiTheme="majorBidi" w:hAnsiTheme="majorBidi" w:cstheme="majorBidi"/>
          <w:sz w:val="24"/>
          <w:szCs w:val="24"/>
          <w:lang w:val="id-ID"/>
        </w:rPr>
        <w:t>kedinamisan hukum Islam yang di</w:t>
      </w:r>
      <w:r w:rsidRPr="00D2414D">
        <w:rPr>
          <w:rFonts w:asciiTheme="majorBidi" w:hAnsiTheme="majorBidi" w:cstheme="majorBidi"/>
          <w:sz w:val="24"/>
          <w:szCs w:val="24"/>
          <w:lang w:val="id-ID"/>
        </w:rPr>
        <w:t xml:space="preserve">wujudkan dalam fiqh amat bergantung pada </w:t>
      </w:r>
      <w:r w:rsidRPr="00D2414D">
        <w:rPr>
          <w:rFonts w:asciiTheme="majorBidi" w:hAnsiTheme="majorBidi" w:cstheme="majorBidi"/>
          <w:i/>
          <w:iCs/>
          <w:sz w:val="24"/>
          <w:szCs w:val="24"/>
          <w:lang w:val="id-ID"/>
        </w:rPr>
        <w:t>qowȃid</w:t>
      </w:r>
      <w:r w:rsidRPr="00D2414D">
        <w:rPr>
          <w:rFonts w:asciiTheme="majorBidi" w:hAnsiTheme="majorBidi" w:cstheme="majorBidi"/>
          <w:sz w:val="24"/>
          <w:szCs w:val="24"/>
          <w:lang w:val="id-ID"/>
        </w:rPr>
        <w:t xml:space="preserve"> </w:t>
      </w:r>
      <w:r w:rsidRPr="00D2414D">
        <w:rPr>
          <w:rFonts w:asciiTheme="majorBidi" w:hAnsiTheme="majorBidi" w:cstheme="majorBidi"/>
          <w:i/>
          <w:iCs/>
          <w:sz w:val="24"/>
          <w:szCs w:val="24"/>
          <w:lang w:val="id-ID"/>
        </w:rPr>
        <w:t>fiqhiyyah</w:t>
      </w:r>
      <w:r>
        <w:rPr>
          <w:rFonts w:asciiTheme="majorBidi" w:hAnsiTheme="majorBidi" w:cstheme="majorBidi"/>
          <w:sz w:val="24"/>
          <w:szCs w:val="24"/>
          <w:lang w:val="id-ID"/>
        </w:rPr>
        <w:t xml:space="preserve">, </w:t>
      </w:r>
      <w:r w:rsidRPr="00D2414D">
        <w:rPr>
          <w:rFonts w:asciiTheme="majorBidi" w:hAnsiTheme="majorBidi" w:cstheme="majorBidi"/>
          <w:sz w:val="24"/>
          <w:szCs w:val="24"/>
          <w:lang w:val="id-ID"/>
        </w:rPr>
        <w:t>karakteri</w:t>
      </w:r>
      <w:r w:rsidRPr="00A86174">
        <w:rPr>
          <w:rFonts w:asciiTheme="majorBidi" w:hAnsiTheme="majorBidi" w:cstheme="majorBidi"/>
          <w:sz w:val="24"/>
          <w:szCs w:val="24"/>
          <w:lang w:val="id-ID"/>
        </w:rPr>
        <w:t>s</w:t>
      </w:r>
      <w:r>
        <w:rPr>
          <w:rFonts w:asciiTheme="majorBidi" w:hAnsiTheme="majorBidi" w:cstheme="majorBidi"/>
          <w:sz w:val="24"/>
          <w:szCs w:val="24"/>
          <w:lang w:val="id-ID"/>
        </w:rPr>
        <w:t xml:space="preserve">tik </w:t>
      </w:r>
      <w:r w:rsidRPr="00D2414D">
        <w:rPr>
          <w:rFonts w:asciiTheme="majorBidi" w:hAnsiTheme="majorBidi" w:cstheme="majorBidi"/>
          <w:sz w:val="24"/>
          <w:szCs w:val="24"/>
          <w:lang w:val="id-ID"/>
        </w:rPr>
        <w:t xml:space="preserve">generalitas dari kaidah-kaidah tersebutlah yang menjadikan hukum Islam dapat diterapkan pada segala kondisi di setiap waktu dan zaman. </w:t>
      </w:r>
    </w:p>
    <w:p w:rsidR="000D5472" w:rsidRPr="00CE79D0" w:rsidRDefault="00A86174" w:rsidP="00CE79D0">
      <w:pPr>
        <w:spacing w:line="240" w:lineRule="auto"/>
        <w:ind w:firstLine="720"/>
        <w:jc w:val="both"/>
        <w:rPr>
          <w:rFonts w:asciiTheme="majorBidi" w:hAnsiTheme="majorBidi" w:cstheme="majorBidi"/>
          <w:sz w:val="24"/>
          <w:szCs w:val="24"/>
          <w:lang w:val="id-ID"/>
        </w:rPr>
      </w:pPr>
      <w:r w:rsidRPr="00A64414">
        <w:rPr>
          <w:rFonts w:asciiTheme="majorBidi" w:hAnsiTheme="majorBidi" w:cstheme="majorBidi"/>
          <w:sz w:val="24"/>
          <w:szCs w:val="24"/>
          <w:lang w:val="id-ID"/>
        </w:rPr>
        <w:lastRenderedPageBreak/>
        <w:t xml:space="preserve">Dari segi bentuk dan sumber pengambilannya, kaidah fiqhi ada yang bersifat </w:t>
      </w:r>
      <w:r w:rsidRPr="00A64414">
        <w:rPr>
          <w:rFonts w:asciiTheme="majorBidi" w:hAnsiTheme="majorBidi" w:cstheme="majorBidi"/>
          <w:i/>
          <w:iCs/>
          <w:sz w:val="24"/>
          <w:szCs w:val="24"/>
          <w:lang w:val="id-ID"/>
        </w:rPr>
        <w:t>manshȗshah</w:t>
      </w:r>
      <w:r w:rsidRPr="00A64414">
        <w:rPr>
          <w:rFonts w:asciiTheme="majorBidi" w:hAnsiTheme="majorBidi" w:cstheme="majorBidi"/>
          <w:sz w:val="24"/>
          <w:szCs w:val="24"/>
          <w:lang w:val="id-ID"/>
        </w:rPr>
        <w:t xml:space="preserve">, ada yang bersifat </w:t>
      </w:r>
      <w:r w:rsidRPr="00A64414">
        <w:rPr>
          <w:rFonts w:asciiTheme="majorBidi" w:hAnsiTheme="majorBidi" w:cstheme="majorBidi"/>
          <w:i/>
          <w:iCs/>
          <w:sz w:val="24"/>
          <w:szCs w:val="24"/>
          <w:lang w:val="id-ID"/>
        </w:rPr>
        <w:t xml:space="preserve">mustanbathah </w:t>
      </w:r>
      <w:r w:rsidRPr="00A64414">
        <w:rPr>
          <w:rFonts w:asciiTheme="majorBidi" w:hAnsiTheme="majorBidi" w:cstheme="majorBidi"/>
          <w:sz w:val="24"/>
          <w:szCs w:val="24"/>
          <w:lang w:val="id-ID"/>
        </w:rPr>
        <w:t xml:space="preserve">serta ada kaidah fiqhi yang diambil dari perkataan sahabat dan tabi’in. </w:t>
      </w:r>
      <w:r w:rsidR="00A64414">
        <w:rPr>
          <w:rFonts w:asciiTheme="majorBidi" w:hAnsiTheme="majorBidi" w:cstheme="majorBidi"/>
          <w:sz w:val="24"/>
          <w:szCs w:val="24"/>
          <w:lang w:val="id-ID"/>
        </w:rPr>
        <w:t xml:space="preserve">Dalam </w:t>
      </w:r>
      <w:r w:rsidR="00A64414" w:rsidRPr="00A64414">
        <w:rPr>
          <w:rFonts w:asciiTheme="majorBidi" w:hAnsiTheme="majorBidi" w:cstheme="majorBidi"/>
          <w:sz w:val="24"/>
          <w:szCs w:val="24"/>
          <w:lang w:val="id-ID"/>
        </w:rPr>
        <w:t>tulisan</w:t>
      </w:r>
      <w:r w:rsidRPr="00A64414">
        <w:rPr>
          <w:rFonts w:asciiTheme="majorBidi" w:hAnsiTheme="majorBidi" w:cstheme="majorBidi"/>
          <w:sz w:val="24"/>
          <w:szCs w:val="24"/>
          <w:lang w:val="id-ID"/>
        </w:rPr>
        <w:t xml:space="preserve"> sederhana ini akan lebih menitik beratkan pada pemaparan kaidah-kaidah fikih yang dirumuskan berdasarkan penggalian dari </w:t>
      </w:r>
      <w:r w:rsidRPr="00A64414">
        <w:rPr>
          <w:rFonts w:asciiTheme="majorBidi" w:hAnsiTheme="majorBidi" w:cstheme="majorBidi"/>
          <w:i/>
          <w:iCs/>
          <w:sz w:val="24"/>
          <w:szCs w:val="24"/>
          <w:lang w:val="id-ID"/>
        </w:rPr>
        <w:t>nash</w:t>
      </w:r>
      <w:r w:rsidRPr="00A64414">
        <w:rPr>
          <w:rFonts w:asciiTheme="majorBidi" w:hAnsiTheme="majorBidi" w:cstheme="majorBidi"/>
          <w:sz w:val="24"/>
          <w:szCs w:val="24"/>
          <w:lang w:val="id-ID"/>
        </w:rPr>
        <w:t>-</w:t>
      </w:r>
      <w:r w:rsidRPr="00A64414">
        <w:rPr>
          <w:rFonts w:asciiTheme="majorBidi" w:hAnsiTheme="majorBidi" w:cstheme="majorBidi"/>
          <w:i/>
          <w:iCs/>
          <w:sz w:val="24"/>
          <w:szCs w:val="24"/>
          <w:lang w:val="id-ID"/>
        </w:rPr>
        <w:t>nash</w:t>
      </w:r>
      <w:r w:rsidRPr="00A64414">
        <w:rPr>
          <w:rFonts w:asciiTheme="majorBidi" w:hAnsiTheme="majorBidi" w:cstheme="majorBidi"/>
          <w:sz w:val="24"/>
          <w:szCs w:val="24"/>
          <w:lang w:val="id-ID"/>
        </w:rPr>
        <w:t xml:space="preserve"> yang </w:t>
      </w:r>
      <w:r w:rsidR="00A64414" w:rsidRPr="00A64414">
        <w:rPr>
          <w:rFonts w:asciiTheme="majorBidi" w:hAnsiTheme="majorBidi" w:cstheme="majorBidi"/>
          <w:sz w:val="24"/>
          <w:szCs w:val="24"/>
          <w:lang w:val="id-ID"/>
        </w:rPr>
        <w:t>jamak digunakan dalam kajian sosiologi hukum Islam.</w:t>
      </w:r>
      <w:r w:rsidRPr="00A64414">
        <w:rPr>
          <w:rFonts w:asciiTheme="majorBidi" w:hAnsiTheme="majorBidi" w:cstheme="majorBidi"/>
          <w:sz w:val="24"/>
          <w:szCs w:val="24"/>
          <w:lang w:val="id-ID"/>
        </w:rPr>
        <w:t xml:space="preserve"> </w:t>
      </w:r>
    </w:p>
    <w:p w:rsidR="0030691E" w:rsidRDefault="0030691E" w:rsidP="009D427F">
      <w:pPr>
        <w:spacing w:line="240" w:lineRule="auto"/>
        <w:rPr>
          <w:rFonts w:asciiTheme="majorBidi" w:hAnsiTheme="majorBidi" w:cstheme="majorBidi"/>
          <w:b/>
          <w:bCs/>
          <w:sz w:val="24"/>
          <w:szCs w:val="24"/>
        </w:rPr>
      </w:pPr>
      <w:r>
        <w:rPr>
          <w:rFonts w:asciiTheme="majorBidi" w:hAnsiTheme="majorBidi" w:cstheme="majorBidi"/>
          <w:b/>
          <w:bCs/>
          <w:sz w:val="24"/>
          <w:szCs w:val="24"/>
        </w:rPr>
        <w:t>METODOLOGI PENELITIAN</w:t>
      </w:r>
    </w:p>
    <w:p w:rsidR="000D5472" w:rsidRDefault="000D5472" w:rsidP="00CE79D0">
      <w:pPr>
        <w:pStyle w:val="NoSpacing"/>
        <w:ind w:firstLine="720"/>
        <w:jc w:val="both"/>
        <w:rPr>
          <w:rFonts w:asciiTheme="majorBidi" w:hAnsiTheme="majorBidi" w:cstheme="majorBidi"/>
          <w:sz w:val="24"/>
          <w:szCs w:val="24"/>
        </w:rPr>
      </w:pPr>
      <w:r w:rsidRPr="00BC14A4">
        <w:rPr>
          <w:rFonts w:asciiTheme="majorBidi" w:hAnsiTheme="majorBidi" w:cstheme="majorBidi"/>
          <w:sz w:val="24"/>
          <w:szCs w:val="24"/>
        </w:rPr>
        <w:t>Tulisan ini menggunakan metode kajian kepustakaan (</w:t>
      </w:r>
      <w:r w:rsidRPr="00BC14A4">
        <w:rPr>
          <w:rFonts w:asciiTheme="majorBidi" w:hAnsiTheme="majorBidi" w:cstheme="majorBidi"/>
          <w:i/>
          <w:iCs/>
          <w:sz w:val="24"/>
          <w:szCs w:val="24"/>
        </w:rPr>
        <w:t>library</w:t>
      </w:r>
      <w:r w:rsidRPr="00BC14A4">
        <w:rPr>
          <w:rFonts w:asciiTheme="majorBidi" w:hAnsiTheme="majorBidi" w:cstheme="majorBidi"/>
          <w:sz w:val="24"/>
          <w:szCs w:val="24"/>
        </w:rPr>
        <w:t xml:space="preserve"> </w:t>
      </w:r>
      <w:r w:rsidRPr="00BC14A4">
        <w:rPr>
          <w:rFonts w:asciiTheme="majorBidi" w:hAnsiTheme="majorBidi" w:cstheme="majorBidi"/>
          <w:i/>
          <w:iCs/>
          <w:sz w:val="24"/>
          <w:szCs w:val="24"/>
        </w:rPr>
        <w:t>research</w:t>
      </w:r>
      <w:r w:rsidRPr="00BC14A4">
        <w:rPr>
          <w:rFonts w:asciiTheme="majorBidi" w:hAnsiTheme="majorBidi" w:cstheme="majorBidi"/>
          <w:sz w:val="24"/>
          <w:szCs w:val="24"/>
        </w:rPr>
        <w:t>) yang bersifat kualitatif. Pembahasan yang dikemukakan didasari bahan-bahan ya</w:t>
      </w:r>
      <w:r>
        <w:rPr>
          <w:rFonts w:asciiTheme="majorBidi" w:hAnsiTheme="majorBidi" w:cstheme="majorBidi"/>
          <w:sz w:val="24"/>
          <w:szCs w:val="24"/>
        </w:rPr>
        <w:t xml:space="preserve">ng diteliti melalui sumber kitab-kitab fiqh </w:t>
      </w:r>
      <w:r w:rsidRPr="00BC14A4">
        <w:rPr>
          <w:rFonts w:asciiTheme="majorBidi" w:hAnsiTheme="majorBidi" w:cstheme="majorBidi"/>
          <w:sz w:val="24"/>
          <w:szCs w:val="24"/>
        </w:rPr>
        <w:t>dan beberapa tulisan yang relevan. Dari kitab-kitab tersebut dikutip berbagai pendapat dan argumentasi para ulama beserta dalil-dalil yang mereka kemukakan, kemudian diambil suatu kesimpulan yang dapat dipahami seperti yang tertera dalam tulisan ini.</w:t>
      </w:r>
    </w:p>
    <w:p w:rsidR="00CE79D0" w:rsidRPr="00CE79D0" w:rsidRDefault="00CE79D0" w:rsidP="00CE79D0">
      <w:pPr>
        <w:pStyle w:val="NoSpacing"/>
        <w:ind w:firstLine="720"/>
        <w:jc w:val="both"/>
        <w:rPr>
          <w:rFonts w:asciiTheme="majorBidi" w:hAnsiTheme="majorBidi" w:cstheme="majorBidi"/>
          <w:sz w:val="24"/>
          <w:szCs w:val="24"/>
        </w:rPr>
      </w:pPr>
      <w:bookmarkStart w:id="0" w:name="_GoBack"/>
      <w:bookmarkEnd w:id="0"/>
    </w:p>
    <w:p w:rsidR="00A86174" w:rsidRPr="009D427F" w:rsidRDefault="009D427F" w:rsidP="009D427F">
      <w:pPr>
        <w:spacing w:line="240" w:lineRule="auto"/>
        <w:rPr>
          <w:rFonts w:asciiTheme="majorBidi" w:hAnsiTheme="majorBidi" w:cstheme="majorBidi"/>
          <w:b/>
          <w:bCs/>
          <w:sz w:val="24"/>
          <w:szCs w:val="24"/>
        </w:rPr>
      </w:pPr>
      <w:r w:rsidRPr="009D427F">
        <w:rPr>
          <w:rFonts w:asciiTheme="majorBidi" w:hAnsiTheme="majorBidi" w:cstheme="majorBidi"/>
          <w:b/>
          <w:bCs/>
          <w:sz w:val="24"/>
          <w:szCs w:val="24"/>
        </w:rPr>
        <w:t>DEFENISI DAN KEGUNAAN KAIDAH-KAIDAH FIQHI</w:t>
      </w:r>
    </w:p>
    <w:p w:rsidR="00A86174" w:rsidRDefault="00A86174" w:rsidP="0030691E">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Al-</w:t>
      </w:r>
      <w:r w:rsidRPr="00392CD7">
        <w:rPr>
          <w:rFonts w:asciiTheme="majorBidi" w:hAnsiTheme="majorBidi" w:cstheme="majorBidi"/>
          <w:i/>
          <w:iCs/>
          <w:sz w:val="24"/>
          <w:szCs w:val="24"/>
        </w:rPr>
        <w:t>Qawȃ'id</w:t>
      </w:r>
      <w:r w:rsidRPr="00392CD7">
        <w:rPr>
          <w:rFonts w:asciiTheme="majorBidi" w:hAnsiTheme="majorBidi" w:cstheme="majorBidi"/>
          <w:sz w:val="24"/>
          <w:szCs w:val="24"/>
        </w:rPr>
        <w:t xml:space="preserve"> bentuk jamak dari kata </w:t>
      </w:r>
      <w:r w:rsidRPr="00392CD7">
        <w:rPr>
          <w:rFonts w:asciiTheme="majorBidi" w:hAnsiTheme="majorBidi" w:cstheme="majorBidi"/>
          <w:i/>
          <w:iCs/>
          <w:sz w:val="24"/>
          <w:szCs w:val="24"/>
        </w:rPr>
        <w:t>qaidah</w:t>
      </w:r>
      <w:r w:rsidR="00910A71">
        <w:rPr>
          <w:rFonts w:asciiTheme="majorBidi" w:hAnsiTheme="majorBidi" w:cstheme="majorBidi"/>
          <w:sz w:val="24"/>
          <w:szCs w:val="24"/>
        </w:rPr>
        <w:t xml:space="preserve"> (kaidah). </w:t>
      </w:r>
      <w:r w:rsidR="00910A71" w:rsidRPr="00392CD7">
        <w:rPr>
          <w:rFonts w:asciiTheme="majorBidi" w:hAnsiTheme="majorBidi" w:cstheme="majorBidi"/>
          <w:sz w:val="24"/>
          <w:szCs w:val="24"/>
        </w:rPr>
        <w:t>U</w:t>
      </w:r>
      <w:r w:rsidRPr="00392CD7">
        <w:rPr>
          <w:rFonts w:asciiTheme="majorBidi" w:hAnsiTheme="majorBidi" w:cstheme="majorBidi"/>
          <w:sz w:val="24"/>
          <w:szCs w:val="24"/>
        </w:rPr>
        <w:t>lama</w:t>
      </w:r>
      <w:r w:rsidR="00910A71">
        <w:rPr>
          <w:rFonts w:asciiTheme="majorBidi" w:hAnsiTheme="majorBidi" w:cstheme="majorBidi"/>
          <w:sz w:val="24"/>
          <w:szCs w:val="24"/>
        </w:rPr>
        <w:t xml:space="preserve"> </w:t>
      </w:r>
      <w:r w:rsidRPr="00392CD7">
        <w:rPr>
          <w:rFonts w:asciiTheme="majorBidi" w:hAnsiTheme="majorBidi" w:cstheme="majorBidi"/>
          <w:sz w:val="24"/>
          <w:szCs w:val="24"/>
        </w:rPr>
        <w:t xml:space="preserve">mengartikan </w:t>
      </w:r>
      <w:r w:rsidRPr="00392CD7">
        <w:rPr>
          <w:rFonts w:asciiTheme="majorBidi" w:hAnsiTheme="majorBidi" w:cstheme="majorBidi"/>
          <w:i/>
          <w:iCs/>
          <w:sz w:val="24"/>
          <w:szCs w:val="24"/>
        </w:rPr>
        <w:t>qaidah</w:t>
      </w:r>
      <w:r w:rsidRPr="00392CD7">
        <w:rPr>
          <w:rFonts w:asciiTheme="majorBidi" w:hAnsiTheme="majorBidi" w:cstheme="majorBidi"/>
          <w:sz w:val="24"/>
          <w:szCs w:val="24"/>
        </w:rPr>
        <w:t xml:space="preserve"> secara etimologis dan terminologis, (</w:t>
      </w:r>
      <w:r w:rsidRPr="00392CD7">
        <w:rPr>
          <w:rFonts w:asciiTheme="majorBidi" w:hAnsiTheme="majorBidi" w:cstheme="majorBidi"/>
          <w:i/>
          <w:iCs/>
          <w:sz w:val="24"/>
          <w:szCs w:val="24"/>
        </w:rPr>
        <w:t>lughatan</w:t>
      </w:r>
      <w:r>
        <w:rPr>
          <w:rFonts w:asciiTheme="majorBidi" w:hAnsiTheme="majorBidi" w:cstheme="majorBidi"/>
          <w:sz w:val="24"/>
          <w:szCs w:val="24"/>
        </w:rPr>
        <w:t xml:space="preserve"> </w:t>
      </w:r>
      <w:proofErr w:type="gramStart"/>
      <w:r w:rsidRPr="00392CD7">
        <w:rPr>
          <w:rFonts w:asciiTheme="majorBidi" w:hAnsiTheme="majorBidi" w:cstheme="majorBidi"/>
          <w:i/>
          <w:iCs/>
          <w:sz w:val="24"/>
          <w:szCs w:val="24"/>
        </w:rPr>
        <w:t>wa</w:t>
      </w:r>
      <w:proofErr w:type="gramEnd"/>
      <w:r w:rsidRPr="00392CD7">
        <w:rPr>
          <w:rFonts w:asciiTheme="majorBidi" w:hAnsiTheme="majorBidi" w:cstheme="majorBidi"/>
          <w:sz w:val="24"/>
          <w:szCs w:val="24"/>
        </w:rPr>
        <w:t xml:space="preserve"> </w:t>
      </w:r>
      <w:r w:rsidRPr="00392CD7">
        <w:rPr>
          <w:rFonts w:asciiTheme="majorBidi" w:hAnsiTheme="majorBidi" w:cstheme="majorBidi"/>
          <w:i/>
          <w:iCs/>
          <w:sz w:val="24"/>
          <w:szCs w:val="24"/>
        </w:rPr>
        <w:t>istilȃhan</w:t>
      </w:r>
      <w:r w:rsidRPr="00392CD7">
        <w:rPr>
          <w:rFonts w:asciiTheme="majorBidi" w:hAnsiTheme="majorBidi" w:cstheme="majorBidi"/>
          <w:sz w:val="24"/>
          <w:szCs w:val="24"/>
        </w:rPr>
        <w:t xml:space="preserve">). Dalam </w:t>
      </w:r>
      <w:r>
        <w:rPr>
          <w:rFonts w:asciiTheme="majorBidi" w:hAnsiTheme="majorBidi" w:cstheme="majorBidi"/>
          <w:sz w:val="24"/>
          <w:szCs w:val="24"/>
        </w:rPr>
        <w:t xml:space="preserve">arti </w:t>
      </w:r>
      <w:r w:rsidRPr="00392CD7">
        <w:rPr>
          <w:rFonts w:asciiTheme="majorBidi" w:hAnsiTheme="majorBidi" w:cstheme="majorBidi"/>
          <w:sz w:val="24"/>
          <w:szCs w:val="24"/>
        </w:rPr>
        <w:t xml:space="preserve">bahasa, </w:t>
      </w:r>
      <w:r w:rsidRPr="00392CD7">
        <w:rPr>
          <w:rFonts w:asciiTheme="majorBidi" w:hAnsiTheme="majorBidi" w:cstheme="majorBidi"/>
          <w:i/>
          <w:iCs/>
          <w:sz w:val="24"/>
          <w:szCs w:val="24"/>
        </w:rPr>
        <w:t>qaidah</w:t>
      </w:r>
      <w:r w:rsidRPr="00392CD7">
        <w:rPr>
          <w:rFonts w:asciiTheme="majorBidi" w:hAnsiTheme="majorBidi" w:cstheme="majorBidi"/>
          <w:sz w:val="24"/>
          <w:szCs w:val="24"/>
        </w:rPr>
        <w:t xml:space="preserve"> </w:t>
      </w:r>
      <w:r>
        <w:rPr>
          <w:rFonts w:asciiTheme="majorBidi" w:hAnsiTheme="majorBidi" w:cstheme="majorBidi"/>
          <w:sz w:val="24"/>
          <w:szCs w:val="24"/>
        </w:rPr>
        <w:t xml:space="preserve">bermakna </w:t>
      </w:r>
      <w:r w:rsidR="00910A71">
        <w:rPr>
          <w:rFonts w:asciiTheme="majorBidi" w:hAnsiTheme="majorBidi" w:cstheme="majorBidi"/>
          <w:sz w:val="24"/>
          <w:szCs w:val="24"/>
        </w:rPr>
        <w:t>asas, dasar, atau p</w:t>
      </w:r>
      <w:r w:rsidRPr="00392CD7">
        <w:rPr>
          <w:rFonts w:asciiTheme="majorBidi" w:hAnsiTheme="majorBidi" w:cstheme="majorBidi"/>
          <w:sz w:val="24"/>
          <w:szCs w:val="24"/>
        </w:rPr>
        <w:t xml:space="preserve">ondasi, baik dalam arti yang konkret maupun yang abstrak, seperti kata-kata </w:t>
      </w:r>
      <w:r w:rsidRPr="002A0242">
        <w:rPr>
          <w:rFonts w:asciiTheme="majorBidi" w:hAnsiTheme="majorBidi" w:cstheme="majorBidi"/>
          <w:i/>
          <w:iCs/>
          <w:sz w:val="24"/>
          <w:szCs w:val="24"/>
        </w:rPr>
        <w:t>qawȃ'id</w:t>
      </w:r>
      <w:r w:rsidRPr="00392CD7">
        <w:rPr>
          <w:rFonts w:asciiTheme="majorBidi" w:hAnsiTheme="majorBidi" w:cstheme="majorBidi"/>
          <w:sz w:val="24"/>
          <w:szCs w:val="24"/>
        </w:rPr>
        <w:t xml:space="preserve"> </w:t>
      </w:r>
      <w:r w:rsidRPr="002A0242">
        <w:rPr>
          <w:rFonts w:asciiTheme="majorBidi" w:hAnsiTheme="majorBidi" w:cstheme="majorBidi"/>
          <w:i/>
          <w:iCs/>
          <w:sz w:val="24"/>
          <w:szCs w:val="24"/>
        </w:rPr>
        <w:t>al</w:t>
      </w:r>
      <w:r w:rsidRPr="00392CD7">
        <w:rPr>
          <w:rFonts w:asciiTheme="majorBidi" w:hAnsiTheme="majorBidi" w:cstheme="majorBidi"/>
          <w:sz w:val="24"/>
          <w:szCs w:val="24"/>
        </w:rPr>
        <w:t>-</w:t>
      </w:r>
      <w:r w:rsidRPr="002A0242">
        <w:rPr>
          <w:rFonts w:asciiTheme="majorBidi" w:hAnsiTheme="majorBidi" w:cstheme="majorBidi"/>
          <w:i/>
          <w:iCs/>
          <w:sz w:val="24"/>
          <w:szCs w:val="24"/>
        </w:rPr>
        <w:t>bait</w:t>
      </w:r>
      <w:r w:rsidRPr="00392CD7">
        <w:rPr>
          <w:rFonts w:asciiTheme="majorBidi" w:hAnsiTheme="majorBidi" w:cstheme="majorBidi"/>
          <w:sz w:val="24"/>
          <w:szCs w:val="24"/>
        </w:rPr>
        <w:t>, yan</w:t>
      </w:r>
      <w:r w:rsidR="00910A71">
        <w:rPr>
          <w:rFonts w:asciiTheme="majorBidi" w:hAnsiTheme="majorBidi" w:cstheme="majorBidi"/>
          <w:sz w:val="24"/>
          <w:szCs w:val="24"/>
        </w:rPr>
        <w:t>g artinya p</w:t>
      </w:r>
      <w:r>
        <w:rPr>
          <w:rFonts w:asciiTheme="majorBidi" w:hAnsiTheme="majorBidi" w:cstheme="majorBidi"/>
          <w:sz w:val="24"/>
          <w:szCs w:val="24"/>
        </w:rPr>
        <w:t xml:space="preserve">ondasi rumah, </w:t>
      </w:r>
      <w:r>
        <w:rPr>
          <w:rFonts w:asciiTheme="majorBidi" w:hAnsiTheme="majorBidi" w:cstheme="majorBidi"/>
          <w:i/>
          <w:iCs/>
          <w:sz w:val="24"/>
          <w:szCs w:val="24"/>
        </w:rPr>
        <w:t>qawȃ’id</w:t>
      </w:r>
      <w:r w:rsidRPr="00392CD7">
        <w:rPr>
          <w:rFonts w:asciiTheme="majorBidi" w:hAnsiTheme="majorBidi" w:cstheme="majorBidi"/>
          <w:sz w:val="24"/>
          <w:szCs w:val="24"/>
        </w:rPr>
        <w:t xml:space="preserve"> </w:t>
      </w:r>
      <w:r w:rsidRPr="002A0242">
        <w:rPr>
          <w:rFonts w:asciiTheme="majorBidi" w:hAnsiTheme="majorBidi" w:cstheme="majorBidi"/>
          <w:i/>
          <w:iCs/>
          <w:sz w:val="24"/>
          <w:szCs w:val="24"/>
        </w:rPr>
        <w:t>al</w:t>
      </w:r>
      <w:r w:rsidRPr="00392CD7">
        <w:rPr>
          <w:rFonts w:asciiTheme="majorBidi" w:hAnsiTheme="majorBidi" w:cstheme="majorBidi"/>
          <w:sz w:val="24"/>
          <w:szCs w:val="24"/>
        </w:rPr>
        <w:t>-</w:t>
      </w:r>
      <w:r w:rsidRPr="002A0242">
        <w:rPr>
          <w:rFonts w:asciiTheme="majorBidi" w:hAnsiTheme="majorBidi" w:cstheme="majorBidi"/>
          <w:i/>
          <w:iCs/>
          <w:sz w:val="24"/>
          <w:szCs w:val="24"/>
        </w:rPr>
        <w:t>din</w:t>
      </w:r>
      <w:r w:rsidRPr="00392CD7">
        <w:rPr>
          <w:rFonts w:asciiTheme="majorBidi" w:hAnsiTheme="majorBidi" w:cstheme="majorBidi"/>
          <w:sz w:val="24"/>
          <w:szCs w:val="24"/>
        </w:rPr>
        <w:t xml:space="preserve">, artinya </w:t>
      </w:r>
      <w:r>
        <w:rPr>
          <w:rFonts w:asciiTheme="majorBidi" w:hAnsiTheme="majorBidi" w:cstheme="majorBidi"/>
          <w:sz w:val="24"/>
          <w:szCs w:val="24"/>
        </w:rPr>
        <w:t xml:space="preserve">dasar-dasar agama, </w:t>
      </w:r>
      <w:r w:rsidRPr="002A0242">
        <w:rPr>
          <w:rFonts w:asciiTheme="majorBidi" w:hAnsiTheme="majorBidi" w:cstheme="majorBidi"/>
          <w:i/>
          <w:iCs/>
          <w:sz w:val="24"/>
          <w:szCs w:val="24"/>
        </w:rPr>
        <w:t>qawȃ'id</w:t>
      </w:r>
      <w:r>
        <w:rPr>
          <w:rFonts w:asciiTheme="majorBidi" w:hAnsiTheme="majorBidi" w:cstheme="majorBidi"/>
          <w:sz w:val="24"/>
          <w:szCs w:val="24"/>
        </w:rPr>
        <w:t xml:space="preserve"> </w:t>
      </w:r>
      <w:r w:rsidRPr="002A0242">
        <w:rPr>
          <w:rFonts w:asciiTheme="majorBidi" w:hAnsiTheme="majorBidi" w:cstheme="majorBidi"/>
          <w:i/>
          <w:iCs/>
          <w:sz w:val="24"/>
          <w:szCs w:val="24"/>
        </w:rPr>
        <w:t>al</w:t>
      </w:r>
      <w:r>
        <w:rPr>
          <w:rFonts w:asciiTheme="majorBidi" w:hAnsiTheme="majorBidi" w:cstheme="majorBidi"/>
          <w:sz w:val="24"/>
          <w:szCs w:val="24"/>
        </w:rPr>
        <w:t>-</w:t>
      </w:r>
      <w:r w:rsidRPr="002A0242">
        <w:rPr>
          <w:rFonts w:asciiTheme="majorBidi" w:hAnsiTheme="majorBidi" w:cstheme="majorBidi"/>
          <w:i/>
          <w:iCs/>
          <w:sz w:val="24"/>
          <w:szCs w:val="24"/>
        </w:rPr>
        <w:t>'ilm</w:t>
      </w:r>
      <w:r>
        <w:rPr>
          <w:rFonts w:asciiTheme="majorBidi" w:hAnsiTheme="majorBidi" w:cstheme="majorBidi"/>
          <w:sz w:val="24"/>
          <w:szCs w:val="24"/>
        </w:rPr>
        <w:t>,</w:t>
      </w:r>
      <w:r w:rsidRPr="00392CD7">
        <w:rPr>
          <w:rFonts w:asciiTheme="majorBidi" w:hAnsiTheme="majorBidi" w:cstheme="majorBidi"/>
          <w:sz w:val="24"/>
          <w:szCs w:val="24"/>
        </w:rPr>
        <w:t xml:space="preserve"> artinya kaidah-kaidah ilmu. Arti ini digunakan di dalam Al-Qur'an </w:t>
      </w:r>
      <w:proofErr w:type="gramStart"/>
      <w:r w:rsidRPr="00392CD7">
        <w:rPr>
          <w:rFonts w:asciiTheme="majorBidi" w:hAnsiTheme="majorBidi" w:cstheme="majorBidi"/>
          <w:sz w:val="24"/>
          <w:szCs w:val="24"/>
        </w:rPr>
        <w:t>surat</w:t>
      </w:r>
      <w:proofErr w:type="gramEnd"/>
      <w:r w:rsidRPr="00392CD7">
        <w:rPr>
          <w:rFonts w:asciiTheme="majorBidi" w:hAnsiTheme="majorBidi" w:cstheme="majorBidi"/>
          <w:sz w:val="24"/>
          <w:szCs w:val="24"/>
        </w:rPr>
        <w:t xml:space="preserve"> al-Baqarah ayat 127 dan surat an-Nahl ayat 26: </w:t>
      </w:r>
    </w:p>
    <w:p w:rsidR="00A86174" w:rsidRPr="00A15ACB" w:rsidRDefault="00A86174" w:rsidP="00A86174">
      <w:pPr>
        <w:spacing w:before="100" w:beforeAutospacing="1" w:after="100" w:afterAutospacing="1" w:line="240" w:lineRule="auto"/>
        <w:jc w:val="right"/>
        <w:outlineLvl w:val="2"/>
        <w:rPr>
          <w:rFonts w:ascii="Traditional Arabic" w:eastAsia="Times New Roman" w:hAnsi="Traditional Arabic" w:cs="Traditional Arabic"/>
          <w:sz w:val="36"/>
          <w:szCs w:val="36"/>
        </w:rPr>
      </w:pPr>
      <w:r w:rsidRPr="00A15ACB">
        <w:rPr>
          <w:rFonts w:ascii="Traditional Arabic" w:eastAsia="Times New Roman" w:hAnsi="Traditional Arabic" w:cs="Traditional Arabic"/>
          <w:sz w:val="36"/>
          <w:szCs w:val="36"/>
          <w:rtl/>
        </w:rPr>
        <w:t>وَإِذْ يَرْفَعُ إِبْرَاهِيمُ الْقَوَاعِدَ مِنَ الْبَيْتِ وَإِسْمَاعِيلُ</w:t>
      </w:r>
    </w:p>
    <w:p w:rsidR="00A86174" w:rsidRPr="00A15ACB" w:rsidRDefault="00A86174" w:rsidP="00A86174">
      <w:pPr>
        <w:spacing w:line="240" w:lineRule="auto"/>
        <w:ind w:left="720"/>
        <w:jc w:val="both"/>
        <w:rPr>
          <w:rFonts w:ascii="Traditional Arabic" w:hAnsi="Traditional Arabic" w:cs="Traditional Arabic"/>
          <w:sz w:val="36"/>
          <w:szCs w:val="36"/>
        </w:rPr>
      </w:pPr>
      <w:r w:rsidRPr="00392CD7">
        <w:rPr>
          <w:rFonts w:asciiTheme="majorBidi" w:hAnsiTheme="majorBidi" w:cstheme="majorBidi"/>
          <w:sz w:val="24"/>
          <w:szCs w:val="24"/>
        </w:rPr>
        <w:t xml:space="preserve">"Dan ingatlah ketika Ibrahim meninggikan dasar-dasar Baitullah bersama Ismail ..." (QS. al-Baqarah: 127). </w:t>
      </w:r>
    </w:p>
    <w:p w:rsidR="00A86174" w:rsidRPr="00A15ACB" w:rsidRDefault="00A86174" w:rsidP="00A86174">
      <w:pPr>
        <w:bidi/>
        <w:spacing w:line="240" w:lineRule="auto"/>
        <w:rPr>
          <w:rFonts w:ascii="Traditional Arabic" w:hAnsi="Traditional Arabic" w:cs="Traditional Arabic"/>
          <w:sz w:val="36"/>
          <w:szCs w:val="36"/>
        </w:rPr>
      </w:pPr>
      <w:r w:rsidRPr="00A15ACB">
        <w:rPr>
          <w:rFonts w:ascii="Traditional Arabic" w:hAnsi="Traditional Arabic" w:cs="Traditional Arabic"/>
          <w:sz w:val="36"/>
          <w:szCs w:val="36"/>
        </w:rPr>
        <w:t>…..</w:t>
      </w:r>
      <w:r w:rsidRPr="00A15ACB">
        <w:rPr>
          <w:rFonts w:ascii="Traditional Arabic" w:hAnsi="Traditional Arabic" w:cs="Traditional Arabic"/>
          <w:sz w:val="36"/>
          <w:szCs w:val="36"/>
          <w:rtl/>
        </w:rPr>
        <w:t>فَأَتَى اللَّهُ بُنْيَانَهُمْ مِنَ الْقَوَاعِدِ</w:t>
      </w:r>
      <w:r w:rsidRPr="00A15ACB">
        <w:rPr>
          <w:rFonts w:ascii="Traditional Arabic" w:hAnsi="Traditional Arabic" w:cs="Traditional Arabic"/>
          <w:sz w:val="36"/>
          <w:szCs w:val="36"/>
        </w:rPr>
        <w:t>….</w:t>
      </w:r>
    </w:p>
    <w:p w:rsidR="00A86174" w:rsidRPr="00392CD7" w:rsidRDefault="00A86174" w:rsidP="00A86174">
      <w:pPr>
        <w:spacing w:line="240" w:lineRule="auto"/>
        <w:ind w:left="720"/>
        <w:jc w:val="both"/>
        <w:rPr>
          <w:rFonts w:asciiTheme="majorBidi" w:hAnsiTheme="majorBidi" w:cstheme="majorBidi"/>
          <w:sz w:val="24"/>
          <w:szCs w:val="24"/>
        </w:rPr>
      </w:pPr>
      <w:r>
        <w:rPr>
          <w:rFonts w:asciiTheme="majorBidi" w:hAnsiTheme="majorBidi" w:cstheme="majorBidi"/>
          <w:sz w:val="24"/>
          <w:szCs w:val="24"/>
        </w:rPr>
        <w:t>“…Allah me</w:t>
      </w:r>
      <w:r w:rsidRPr="00392CD7">
        <w:rPr>
          <w:rFonts w:asciiTheme="majorBidi" w:hAnsiTheme="majorBidi" w:cstheme="majorBidi"/>
          <w:sz w:val="24"/>
          <w:szCs w:val="24"/>
        </w:rPr>
        <w:t>nghancurkan bangunan mereka dari</w:t>
      </w:r>
      <w:r>
        <w:rPr>
          <w:rFonts w:asciiTheme="majorBidi" w:hAnsiTheme="majorBidi" w:cstheme="majorBidi"/>
          <w:sz w:val="24"/>
          <w:szCs w:val="24"/>
        </w:rPr>
        <w:t xml:space="preserve"> </w:t>
      </w:r>
      <w:r w:rsidRPr="00392CD7">
        <w:rPr>
          <w:rFonts w:asciiTheme="majorBidi" w:hAnsiTheme="majorBidi" w:cstheme="majorBidi"/>
          <w:sz w:val="24"/>
          <w:szCs w:val="24"/>
        </w:rPr>
        <w:t xml:space="preserve">fondasi-fondasinya </w:t>
      </w:r>
      <w:proofErr w:type="gramStart"/>
      <w:r w:rsidRPr="00392CD7">
        <w:rPr>
          <w:rFonts w:asciiTheme="majorBidi" w:hAnsiTheme="majorBidi" w:cstheme="majorBidi"/>
          <w:sz w:val="24"/>
          <w:szCs w:val="24"/>
        </w:rPr>
        <w:t>" (</w:t>
      </w:r>
      <w:proofErr w:type="gramEnd"/>
      <w:r w:rsidRPr="00392CD7">
        <w:rPr>
          <w:rFonts w:asciiTheme="majorBidi" w:hAnsiTheme="majorBidi" w:cstheme="majorBidi"/>
          <w:sz w:val="24"/>
          <w:szCs w:val="24"/>
        </w:rPr>
        <w:t xml:space="preserve">QS. </w:t>
      </w:r>
      <w:proofErr w:type="gramStart"/>
      <w:r w:rsidRPr="00392CD7">
        <w:rPr>
          <w:rFonts w:asciiTheme="majorBidi" w:hAnsiTheme="majorBidi" w:cstheme="majorBidi"/>
          <w:sz w:val="24"/>
          <w:szCs w:val="24"/>
        </w:rPr>
        <w:t>an-Nahl</w:t>
      </w:r>
      <w:proofErr w:type="gramEnd"/>
      <w:r w:rsidRPr="00392CD7">
        <w:rPr>
          <w:rFonts w:asciiTheme="majorBidi" w:hAnsiTheme="majorBidi" w:cstheme="majorBidi"/>
          <w:sz w:val="24"/>
          <w:szCs w:val="24"/>
        </w:rPr>
        <w:t xml:space="preserve">: 26). </w:t>
      </w:r>
    </w:p>
    <w:p w:rsidR="0030691E" w:rsidRDefault="00A86174" w:rsidP="0030691E">
      <w:pPr>
        <w:spacing w:line="240" w:lineRule="auto"/>
        <w:ind w:firstLine="720"/>
        <w:jc w:val="both"/>
        <w:rPr>
          <w:rFonts w:asciiTheme="majorBidi" w:hAnsiTheme="majorBidi" w:cstheme="majorBidi"/>
          <w:sz w:val="24"/>
          <w:szCs w:val="24"/>
        </w:rPr>
      </w:pPr>
      <w:r w:rsidRPr="00392CD7">
        <w:rPr>
          <w:rFonts w:asciiTheme="majorBidi" w:hAnsiTheme="majorBidi" w:cstheme="majorBidi"/>
          <w:sz w:val="24"/>
          <w:szCs w:val="24"/>
        </w:rPr>
        <w:t xml:space="preserve">Dari kedua ayat tersebut bisa disimpulkan arti </w:t>
      </w:r>
      <w:r w:rsidR="00910A71">
        <w:rPr>
          <w:rFonts w:asciiTheme="majorBidi" w:hAnsiTheme="majorBidi" w:cstheme="majorBidi"/>
          <w:sz w:val="24"/>
          <w:szCs w:val="24"/>
        </w:rPr>
        <w:t>kaidah adalah dasar, asas atau p</w:t>
      </w:r>
      <w:r w:rsidRPr="00392CD7">
        <w:rPr>
          <w:rFonts w:asciiTheme="majorBidi" w:hAnsiTheme="majorBidi" w:cstheme="majorBidi"/>
          <w:sz w:val="24"/>
          <w:szCs w:val="24"/>
        </w:rPr>
        <w:t>ondasi, tempat yan</w:t>
      </w:r>
      <w:r>
        <w:rPr>
          <w:rFonts w:asciiTheme="majorBidi" w:hAnsiTheme="majorBidi" w:cstheme="majorBidi"/>
          <w:sz w:val="24"/>
          <w:szCs w:val="24"/>
        </w:rPr>
        <w:t>g di atasnya berdiri bangunan.</w:t>
      </w:r>
      <w:r>
        <w:rPr>
          <w:rStyle w:val="FootnoteReference"/>
          <w:rFonts w:asciiTheme="majorBidi" w:hAnsiTheme="majorBidi" w:cstheme="majorBidi"/>
          <w:sz w:val="24"/>
          <w:szCs w:val="24"/>
        </w:rPr>
        <w:footnoteReference w:id="1"/>
      </w:r>
    </w:p>
    <w:p w:rsidR="0030691E" w:rsidRDefault="00A86174" w:rsidP="0030691E">
      <w:pPr>
        <w:spacing w:line="240" w:lineRule="auto"/>
        <w:ind w:firstLine="720"/>
        <w:jc w:val="both"/>
        <w:rPr>
          <w:rFonts w:asciiTheme="majorBidi" w:hAnsiTheme="majorBidi" w:cstheme="majorBidi"/>
          <w:sz w:val="24"/>
          <w:szCs w:val="24"/>
        </w:rPr>
      </w:pPr>
      <w:r w:rsidRPr="00392CD7">
        <w:rPr>
          <w:rFonts w:asciiTheme="majorBidi" w:hAnsiTheme="majorBidi" w:cstheme="majorBidi"/>
          <w:sz w:val="24"/>
          <w:szCs w:val="24"/>
        </w:rPr>
        <w:t>Pengertian kaidah semacam ini terdapat pula dalam ilmu-ilmu yang</w:t>
      </w:r>
      <w:r>
        <w:rPr>
          <w:rFonts w:asciiTheme="majorBidi" w:hAnsiTheme="majorBidi" w:cstheme="majorBidi"/>
          <w:sz w:val="24"/>
          <w:szCs w:val="24"/>
        </w:rPr>
        <w:t xml:space="preserve"> lain, misalnya dalam ilmu </w:t>
      </w:r>
      <w:r w:rsidRPr="002A0242">
        <w:rPr>
          <w:rFonts w:asciiTheme="majorBidi" w:hAnsiTheme="majorBidi" w:cstheme="majorBidi"/>
          <w:i/>
          <w:iCs/>
          <w:sz w:val="24"/>
          <w:szCs w:val="24"/>
        </w:rPr>
        <w:t>nahwu</w:t>
      </w:r>
      <w:r w:rsidRPr="00392CD7">
        <w:rPr>
          <w:rFonts w:asciiTheme="majorBidi" w:hAnsiTheme="majorBidi" w:cstheme="majorBidi"/>
          <w:sz w:val="24"/>
          <w:szCs w:val="24"/>
        </w:rPr>
        <w:t>/</w:t>
      </w:r>
      <w:r w:rsidRPr="002A0242">
        <w:rPr>
          <w:rFonts w:asciiTheme="majorBidi" w:hAnsiTheme="majorBidi" w:cstheme="majorBidi"/>
          <w:i/>
          <w:iCs/>
          <w:sz w:val="24"/>
          <w:szCs w:val="24"/>
        </w:rPr>
        <w:t>grammer</w:t>
      </w:r>
      <w:r w:rsidRPr="00392CD7">
        <w:rPr>
          <w:rFonts w:asciiTheme="majorBidi" w:hAnsiTheme="majorBidi" w:cstheme="majorBidi"/>
          <w:sz w:val="24"/>
          <w:szCs w:val="24"/>
        </w:rPr>
        <w:t xml:space="preserve"> bahasa Arab, seperti </w:t>
      </w:r>
      <w:r>
        <w:rPr>
          <w:rFonts w:asciiTheme="majorBidi" w:hAnsiTheme="majorBidi" w:cstheme="majorBidi"/>
          <w:i/>
          <w:iCs/>
          <w:sz w:val="24"/>
          <w:szCs w:val="24"/>
        </w:rPr>
        <w:t>mafȗl</w:t>
      </w:r>
      <w:r>
        <w:rPr>
          <w:rFonts w:asciiTheme="majorBidi" w:hAnsiTheme="majorBidi" w:cstheme="majorBidi"/>
          <w:sz w:val="24"/>
          <w:szCs w:val="24"/>
        </w:rPr>
        <w:t xml:space="preserve"> itu </w:t>
      </w:r>
      <w:r w:rsidRPr="002A0242">
        <w:rPr>
          <w:rFonts w:asciiTheme="majorBidi" w:hAnsiTheme="majorBidi" w:cstheme="majorBidi"/>
          <w:i/>
          <w:iCs/>
          <w:sz w:val="24"/>
          <w:szCs w:val="24"/>
        </w:rPr>
        <w:t>manshȗb</w:t>
      </w:r>
      <w:r w:rsidRPr="00392CD7">
        <w:rPr>
          <w:rFonts w:asciiTheme="majorBidi" w:hAnsiTheme="majorBidi" w:cstheme="majorBidi"/>
          <w:sz w:val="24"/>
          <w:szCs w:val="24"/>
        </w:rPr>
        <w:t xml:space="preserve"> dan</w:t>
      </w:r>
      <w:r>
        <w:rPr>
          <w:rFonts w:asciiTheme="majorBidi" w:hAnsiTheme="majorBidi" w:cstheme="majorBidi"/>
          <w:sz w:val="24"/>
          <w:szCs w:val="24"/>
        </w:rPr>
        <w:t xml:space="preserve"> </w:t>
      </w:r>
      <w:r w:rsidRPr="002A0242">
        <w:rPr>
          <w:rFonts w:asciiTheme="majorBidi" w:hAnsiTheme="majorBidi" w:cstheme="majorBidi"/>
          <w:i/>
          <w:iCs/>
          <w:sz w:val="24"/>
          <w:szCs w:val="24"/>
        </w:rPr>
        <w:t>fȃ'il</w:t>
      </w:r>
      <w:r>
        <w:rPr>
          <w:rFonts w:asciiTheme="majorBidi" w:hAnsiTheme="majorBidi" w:cstheme="majorBidi"/>
          <w:sz w:val="24"/>
          <w:szCs w:val="24"/>
        </w:rPr>
        <w:t xml:space="preserve"> itu </w:t>
      </w:r>
      <w:r w:rsidRPr="002A0242">
        <w:rPr>
          <w:rFonts w:asciiTheme="majorBidi" w:hAnsiTheme="majorBidi" w:cstheme="majorBidi"/>
          <w:i/>
          <w:iCs/>
          <w:sz w:val="24"/>
          <w:szCs w:val="24"/>
        </w:rPr>
        <w:t>marfȗ'</w:t>
      </w:r>
      <w:r w:rsidRPr="00392CD7">
        <w:rPr>
          <w:rFonts w:asciiTheme="majorBidi" w:hAnsiTheme="majorBidi" w:cstheme="majorBidi"/>
          <w:sz w:val="24"/>
          <w:szCs w:val="24"/>
        </w:rPr>
        <w:t>. Dari sini ada unsur penting dalam k</w:t>
      </w:r>
      <w:r>
        <w:rPr>
          <w:rFonts w:asciiTheme="majorBidi" w:hAnsiTheme="majorBidi" w:cstheme="majorBidi"/>
          <w:sz w:val="24"/>
          <w:szCs w:val="24"/>
        </w:rPr>
        <w:t xml:space="preserve">aidah yaitu hal yang bersifat </w:t>
      </w:r>
      <w:r w:rsidRPr="002A0242">
        <w:rPr>
          <w:rFonts w:asciiTheme="majorBidi" w:hAnsiTheme="majorBidi" w:cstheme="majorBidi"/>
          <w:i/>
          <w:iCs/>
          <w:sz w:val="24"/>
          <w:szCs w:val="24"/>
        </w:rPr>
        <w:t>kulli</w:t>
      </w:r>
      <w:r w:rsidRPr="00392CD7">
        <w:rPr>
          <w:rFonts w:asciiTheme="majorBidi" w:hAnsiTheme="majorBidi" w:cstheme="majorBidi"/>
          <w:sz w:val="24"/>
          <w:szCs w:val="24"/>
        </w:rPr>
        <w:t xml:space="preserve"> (menyeluruh, general) yang mencakup seluruh bagian-b</w:t>
      </w:r>
      <w:r w:rsidR="00910A71">
        <w:rPr>
          <w:rFonts w:asciiTheme="majorBidi" w:hAnsiTheme="majorBidi" w:cstheme="majorBidi"/>
          <w:sz w:val="24"/>
          <w:szCs w:val="24"/>
        </w:rPr>
        <w:t xml:space="preserve">agiannya. Dengan demikian, </w:t>
      </w:r>
      <w:r w:rsidRPr="002A0242">
        <w:rPr>
          <w:rFonts w:asciiTheme="majorBidi" w:hAnsiTheme="majorBidi" w:cstheme="majorBidi"/>
          <w:i/>
          <w:iCs/>
          <w:sz w:val="24"/>
          <w:szCs w:val="24"/>
        </w:rPr>
        <w:t>al</w:t>
      </w:r>
      <w:r w:rsidRPr="00392CD7">
        <w:rPr>
          <w:rFonts w:asciiTheme="majorBidi" w:hAnsiTheme="majorBidi" w:cstheme="majorBidi"/>
          <w:sz w:val="24"/>
          <w:szCs w:val="24"/>
        </w:rPr>
        <w:t xml:space="preserve">- </w:t>
      </w:r>
      <w:r w:rsidRPr="002A0242">
        <w:rPr>
          <w:rFonts w:asciiTheme="majorBidi" w:hAnsiTheme="majorBidi" w:cstheme="majorBidi"/>
          <w:i/>
          <w:iCs/>
          <w:sz w:val="24"/>
          <w:szCs w:val="24"/>
        </w:rPr>
        <w:t>Qawȃ'id</w:t>
      </w:r>
      <w:r w:rsidRPr="00392CD7">
        <w:rPr>
          <w:rFonts w:asciiTheme="majorBidi" w:hAnsiTheme="majorBidi" w:cstheme="majorBidi"/>
          <w:sz w:val="24"/>
          <w:szCs w:val="24"/>
        </w:rPr>
        <w:t xml:space="preserve"> </w:t>
      </w:r>
      <w:r w:rsidRPr="002A0242">
        <w:rPr>
          <w:rFonts w:asciiTheme="majorBidi" w:hAnsiTheme="majorBidi" w:cstheme="majorBidi"/>
          <w:i/>
          <w:iCs/>
          <w:sz w:val="24"/>
          <w:szCs w:val="24"/>
        </w:rPr>
        <w:t>al</w:t>
      </w:r>
      <w:r w:rsidRPr="00392CD7">
        <w:rPr>
          <w:rFonts w:asciiTheme="majorBidi" w:hAnsiTheme="majorBidi" w:cstheme="majorBidi"/>
          <w:sz w:val="24"/>
          <w:szCs w:val="24"/>
        </w:rPr>
        <w:t>-</w:t>
      </w:r>
      <w:r w:rsidRPr="002A0242">
        <w:rPr>
          <w:rFonts w:asciiTheme="majorBidi" w:hAnsiTheme="majorBidi" w:cstheme="majorBidi"/>
          <w:i/>
          <w:iCs/>
          <w:sz w:val="24"/>
          <w:szCs w:val="24"/>
        </w:rPr>
        <w:t>Fiqhiyah</w:t>
      </w:r>
      <w:r w:rsidRPr="00392CD7">
        <w:rPr>
          <w:rFonts w:asciiTheme="majorBidi" w:hAnsiTheme="majorBidi" w:cstheme="majorBidi"/>
          <w:sz w:val="24"/>
          <w:szCs w:val="24"/>
        </w:rPr>
        <w:t xml:space="preserve"> </w:t>
      </w:r>
      <w:r w:rsidRPr="00392CD7">
        <w:rPr>
          <w:rFonts w:asciiTheme="majorBidi" w:hAnsiTheme="majorBidi" w:cstheme="majorBidi"/>
          <w:sz w:val="24"/>
          <w:szCs w:val="24"/>
        </w:rPr>
        <w:lastRenderedPageBreak/>
        <w:t xml:space="preserve">(kaidah-kaidah fikih) secara etimologis adalah dasar-dasar atau asas-asas yang bertalian dengan masalah-masalah atau </w:t>
      </w:r>
      <w:r>
        <w:rPr>
          <w:rFonts w:asciiTheme="majorBidi" w:hAnsiTheme="majorBidi" w:cstheme="majorBidi"/>
          <w:sz w:val="24"/>
          <w:szCs w:val="24"/>
        </w:rPr>
        <w:t>jenis-jenis fikih.</w:t>
      </w:r>
      <w:r>
        <w:rPr>
          <w:rStyle w:val="FootnoteReference"/>
          <w:rFonts w:asciiTheme="majorBidi" w:hAnsiTheme="majorBidi" w:cstheme="majorBidi"/>
          <w:sz w:val="24"/>
          <w:szCs w:val="24"/>
        </w:rPr>
        <w:footnoteReference w:id="2"/>
      </w:r>
      <w:r w:rsidRPr="00392CD7">
        <w:rPr>
          <w:rFonts w:asciiTheme="majorBidi" w:hAnsiTheme="majorBidi" w:cstheme="majorBidi"/>
          <w:sz w:val="24"/>
          <w:szCs w:val="24"/>
        </w:rPr>
        <w:t xml:space="preserve"> </w:t>
      </w:r>
    </w:p>
    <w:p w:rsidR="00A86174" w:rsidRDefault="00A86174" w:rsidP="0030691E">
      <w:pPr>
        <w:spacing w:line="240" w:lineRule="auto"/>
        <w:ind w:firstLine="720"/>
        <w:jc w:val="both"/>
        <w:rPr>
          <w:rFonts w:asciiTheme="majorBidi" w:hAnsiTheme="majorBidi" w:cstheme="majorBidi"/>
          <w:sz w:val="24"/>
          <w:szCs w:val="24"/>
        </w:rPr>
      </w:pPr>
      <w:r w:rsidRPr="008B29A0">
        <w:rPr>
          <w:rFonts w:asciiTheme="majorBidi" w:hAnsiTheme="majorBidi" w:cstheme="majorBidi"/>
          <w:sz w:val="24"/>
          <w:szCs w:val="24"/>
        </w:rPr>
        <w:t>Ulam</w:t>
      </w:r>
      <w:r w:rsidR="00910A71">
        <w:rPr>
          <w:rFonts w:asciiTheme="majorBidi" w:hAnsiTheme="majorBidi" w:cstheme="majorBidi"/>
          <w:sz w:val="24"/>
          <w:szCs w:val="24"/>
        </w:rPr>
        <w:t xml:space="preserve">a berbeda </w:t>
      </w:r>
      <w:r w:rsidRPr="008B29A0">
        <w:rPr>
          <w:rFonts w:asciiTheme="majorBidi" w:hAnsiTheme="majorBidi" w:cstheme="majorBidi"/>
          <w:sz w:val="24"/>
          <w:szCs w:val="24"/>
        </w:rPr>
        <w:t xml:space="preserve">mendefinisikan kaidah fikih secara istilah. Ada yang meluaskannya dan ada yang mempersempitnya Akan tetapi, substansinya tetap </w:t>
      </w:r>
      <w:proofErr w:type="gramStart"/>
      <w:r w:rsidRPr="008B29A0">
        <w:rPr>
          <w:rFonts w:asciiTheme="majorBidi" w:hAnsiTheme="majorBidi" w:cstheme="majorBidi"/>
          <w:sz w:val="24"/>
          <w:szCs w:val="24"/>
        </w:rPr>
        <w:t>sama</w:t>
      </w:r>
      <w:proofErr w:type="gramEnd"/>
      <w:r w:rsidRPr="008B29A0">
        <w:rPr>
          <w:rFonts w:asciiTheme="majorBidi" w:hAnsiTheme="majorBidi" w:cstheme="majorBidi"/>
          <w:sz w:val="24"/>
          <w:szCs w:val="24"/>
        </w:rPr>
        <w:t xml:space="preserve">. Sebagai contoh, Muhammad Abu Zahrah mendefinisikan kaidah dengan: </w:t>
      </w:r>
    </w:p>
    <w:p w:rsidR="00A86174" w:rsidRPr="000A0EFF" w:rsidRDefault="00A86174" w:rsidP="00A86174">
      <w:pPr>
        <w:spacing w:line="240" w:lineRule="auto"/>
        <w:ind w:firstLine="720"/>
        <w:jc w:val="right"/>
        <w:rPr>
          <w:rFonts w:ascii="Traditional Arabic" w:hAnsi="Traditional Arabic" w:cs="Traditional Arabic"/>
          <w:sz w:val="36"/>
          <w:szCs w:val="36"/>
        </w:rPr>
      </w:pPr>
      <w:r w:rsidRPr="000A0EFF">
        <w:rPr>
          <w:rFonts w:ascii="Traditional Arabic" w:hAnsi="Traditional Arabic" w:cs="Traditional Arabic"/>
          <w:sz w:val="36"/>
          <w:szCs w:val="36"/>
          <w:rtl/>
        </w:rPr>
        <w:t xml:space="preserve">مجموعة الأحكام المتشبهات التى ترجع الى قياس واحد يجمعها </w:t>
      </w:r>
    </w:p>
    <w:p w:rsidR="00A86174" w:rsidRPr="008B29A0" w:rsidRDefault="00A86174" w:rsidP="00A86174">
      <w:pPr>
        <w:spacing w:line="240" w:lineRule="auto"/>
        <w:ind w:left="1440"/>
        <w:jc w:val="both"/>
        <w:rPr>
          <w:rFonts w:asciiTheme="majorBidi" w:hAnsiTheme="majorBidi" w:cstheme="majorBidi"/>
          <w:sz w:val="24"/>
          <w:szCs w:val="24"/>
        </w:rPr>
      </w:pPr>
      <w:r w:rsidRPr="008B29A0">
        <w:rPr>
          <w:rFonts w:asciiTheme="majorBidi" w:hAnsiTheme="majorBidi" w:cstheme="majorBidi"/>
          <w:sz w:val="24"/>
          <w:szCs w:val="24"/>
        </w:rPr>
        <w:t xml:space="preserve">"Kumpulan hukum-hukum yang serupa yang kembali kepada qiyas/ analogi yang mengumpulkannya” </w:t>
      </w:r>
      <w:r>
        <w:rPr>
          <w:rStyle w:val="FootnoteReference"/>
          <w:rFonts w:asciiTheme="majorBidi" w:hAnsiTheme="majorBidi" w:cstheme="majorBidi"/>
          <w:sz w:val="24"/>
          <w:szCs w:val="24"/>
        </w:rPr>
        <w:footnoteReference w:id="3"/>
      </w:r>
    </w:p>
    <w:p w:rsidR="00A86174" w:rsidRPr="008B29A0" w:rsidRDefault="00A86174" w:rsidP="0030691E">
      <w:pPr>
        <w:spacing w:line="240" w:lineRule="auto"/>
        <w:ind w:firstLine="720"/>
        <w:jc w:val="both"/>
        <w:rPr>
          <w:rFonts w:asciiTheme="majorBidi" w:hAnsiTheme="majorBidi" w:cstheme="majorBidi"/>
          <w:sz w:val="24"/>
          <w:szCs w:val="24"/>
        </w:rPr>
      </w:pPr>
      <w:r w:rsidRPr="008B29A0">
        <w:rPr>
          <w:rFonts w:asciiTheme="majorBidi" w:hAnsiTheme="majorBidi" w:cstheme="majorBidi"/>
          <w:sz w:val="24"/>
          <w:szCs w:val="24"/>
        </w:rPr>
        <w:t xml:space="preserve">Sedangkan Al-Jurjani mendefinisikan kaidah fikih dengan: </w:t>
      </w:r>
    </w:p>
    <w:p w:rsidR="00A86174" w:rsidRPr="000A0EFF" w:rsidRDefault="00A86174" w:rsidP="00A86174">
      <w:pPr>
        <w:spacing w:line="240" w:lineRule="auto"/>
        <w:ind w:firstLine="720"/>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قضية كلية منطبقة على جميع جزئياتها </w:t>
      </w:r>
    </w:p>
    <w:p w:rsidR="00A86174" w:rsidRPr="008B29A0" w:rsidRDefault="00A86174" w:rsidP="00A86174">
      <w:pPr>
        <w:spacing w:line="240" w:lineRule="auto"/>
        <w:ind w:left="1440"/>
        <w:jc w:val="both"/>
        <w:rPr>
          <w:rFonts w:asciiTheme="majorBidi" w:hAnsiTheme="majorBidi" w:cstheme="majorBidi"/>
          <w:sz w:val="24"/>
          <w:szCs w:val="24"/>
        </w:rPr>
      </w:pPr>
      <w:r w:rsidRPr="008B29A0">
        <w:rPr>
          <w:rFonts w:asciiTheme="majorBidi" w:hAnsiTheme="majorBidi" w:cstheme="majorBidi"/>
          <w:sz w:val="24"/>
          <w:szCs w:val="24"/>
        </w:rPr>
        <w:t>"Ketetapan yang kulli (menyeluruh, general) yang mencakup seluruh bagian-bagiannya “</w:t>
      </w:r>
      <w:r>
        <w:rPr>
          <w:rStyle w:val="FootnoteReference"/>
          <w:rFonts w:asciiTheme="majorBidi" w:hAnsiTheme="majorBidi" w:cstheme="majorBidi"/>
          <w:sz w:val="24"/>
          <w:szCs w:val="24"/>
        </w:rPr>
        <w:footnoteReference w:id="4"/>
      </w:r>
    </w:p>
    <w:p w:rsidR="00A86174" w:rsidRDefault="00A86174" w:rsidP="0030691E">
      <w:pPr>
        <w:spacing w:line="240" w:lineRule="auto"/>
        <w:ind w:firstLine="720"/>
        <w:jc w:val="both"/>
        <w:rPr>
          <w:rFonts w:asciiTheme="majorBidi" w:hAnsiTheme="majorBidi" w:cstheme="majorBidi"/>
          <w:sz w:val="24"/>
          <w:szCs w:val="24"/>
          <w:rtl/>
        </w:rPr>
      </w:pPr>
      <w:r w:rsidRPr="008B29A0">
        <w:rPr>
          <w:rFonts w:asciiTheme="majorBidi" w:hAnsiTheme="majorBidi" w:cstheme="majorBidi"/>
          <w:sz w:val="24"/>
          <w:szCs w:val="24"/>
        </w:rPr>
        <w:t xml:space="preserve">Imam Tajjuddin al-Subki (w.771 H) mendefinisikan kaidah </w:t>
      </w:r>
      <w:proofErr w:type="gramStart"/>
      <w:r w:rsidRPr="008B29A0">
        <w:rPr>
          <w:rFonts w:asciiTheme="majorBidi" w:hAnsiTheme="majorBidi" w:cstheme="majorBidi"/>
          <w:sz w:val="24"/>
          <w:szCs w:val="24"/>
        </w:rPr>
        <w:t>dengan :</w:t>
      </w:r>
      <w:proofErr w:type="gramEnd"/>
    </w:p>
    <w:p w:rsidR="00A86174" w:rsidRPr="00F9538B" w:rsidRDefault="00A86174" w:rsidP="00A86174">
      <w:pPr>
        <w:spacing w:line="240" w:lineRule="auto"/>
        <w:ind w:firstLine="720"/>
        <w:jc w:val="right"/>
        <w:rPr>
          <w:rFonts w:ascii="Traditional Arabic" w:hAnsi="Traditional Arabic" w:cs="Traditional Arabic"/>
          <w:sz w:val="36"/>
          <w:szCs w:val="36"/>
        </w:rPr>
      </w:pPr>
      <w:r>
        <w:rPr>
          <w:rFonts w:ascii="Traditional Arabic" w:hAnsi="Traditional Arabic" w:cs="Traditional Arabic" w:hint="cs"/>
          <w:sz w:val="36"/>
          <w:szCs w:val="36"/>
          <w:rtl/>
        </w:rPr>
        <w:t>الأمر الكلي الذي ينطبق عليه جةجزئيات كثيرة يفهم أحكامها منها</w:t>
      </w:r>
    </w:p>
    <w:p w:rsidR="00A86174" w:rsidRPr="008B29A0" w:rsidRDefault="00A86174" w:rsidP="00A86174">
      <w:pPr>
        <w:spacing w:line="240" w:lineRule="auto"/>
        <w:ind w:left="1440"/>
        <w:jc w:val="both"/>
        <w:rPr>
          <w:rFonts w:asciiTheme="majorBidi" w:hAnsiTheme="majorBidi" w:cstheme="majorBidi"/>
          <w:sz w:val="24"/>
          <w:szCs w:val="24"/>
        </w:rPr>
      </w:pPr>
      <w:r w:rsidRPr="008B29A0">
        <w:rPr>
          <w:rFonts w:asciiTheme="majorBidi" w:hAnsiTheme="majorBidi" w:cstheme="majorBidi"/>
          <w:sz w:val="24"/>
          <w:szCs w:val="24"/>
        </w:rPr>
        <w:t xml:space="preserve">“Kaidah adalah sesuatu yang bersifat general yang meliputi bagian yang banyak sekali, yang bisa dipahami hukum bagian tersebut dengan kaidah </w:t>
      </w:r>
      <w:r>
        <w:rPr>
          <w:rFonts w:asciiTheme="majorBidi" w:hAnsiTheme="majorBidi" w:cstheme="majorBidi"/>
          <w:sz w:val="24"/>
          <w:szCs w:val="24"/>
        </w:rPr>
        <w:t>tadi"</w:t>
      </w:r>
      <w:r>
        <w:rPr>
          <w:rStyle w:val="FootnoteReference"/>
          <w:rFonts w:asciiTheme="majorBidi" w:hAnsiTheme="majorBidi" w:cstheme="majorBidi"/>
          <w:sz w:val="24"/>
          <w:szCs w:val="24"/>
        </w:rPr>
        <w:footnoteReference w:id="5"/>
      </w:r>
      <w:r w:rsidRPr="008B29A0">
        <w:rPr>
          <w:rFonts w:asciiTheme="majorBidi" w:hAnsiTheme="majorBidi" w:cstheme="majorBidi"/>
          <w:sz w:val="24"/>
          <w:szCs w:val="24"/>
        </w:rPr>
        <w:t xml:space="preserve"> </w:t>
      </w:r>
    </w:p>
    <w:p w:rsidR="00A86174" w:rsidRDefault="00A86174" w:rsidP="0030691E">
      <w:pPr>
        <w:spacing w:line="240" w:lineRule="auto"/>
        <w:ind w:left="720" w:firstLine="720"/>
        <w:jc w:val="both"/>
        <w:rPr>
          <w:rFonts w:asciiTheme="majorBidi" w:hAnsiTheme="majorBidi" w:cstheme="majorBidi"/>
          <w:sz w:val="24"/>
          <w:szCs w:val="24"/>
          <w:rtl/>
        </w:rPr>
      </w:pPr>
      <w:r w:rsidRPr="008B29A0">
        <w:rPr>
          <w:rFonts w:asciiTheme="majorBidi" w:hAnsiTheme="majorBidi" w:cstheme="majorBidi"/>
          <w:sz w:val="24"/>
          <w:szCs w:val="24"/>
        </w:rPr>
        <w:t>Bahkan Ibnu Abid</w:t>
      </w:r>
      <w:r w:rsidR="00910A71">
        <w:rPr>
          <w:rFonts w:asciiTheme="majorBidi" w:hAnsiTheme="majorBidi" w:cstheme="majorBidi"/>
          <w:sz w:val="24"/>
          <w:szCs w:val="24"/>
        </w:rPr>
        <w:t>in (w. 1252 H) dalam muqaddimah</w:t>
      </w:r>
      <w:r w:rsidRPr="008B29A0">
        <w:rPr>
          <w:rFonts w:asciiTheme="majorBidi" w:hAnsiTheme="majorBidi" w:cstheme="majorBidi"/>
          <w:sz w:val="24"/>
          <w:szCs w:val="24"/>
        </w:rPr>
        <w:t>nya, dan Ibnu Nuzaim (w. 970 H) d</w:t>
      </w:r>
      <w:r>
        <w:rPr>
          <w:rFonts w:asciiTheme="majorBidi" w:hAnsiTheme="majorBidi" w:cstheme="majorBidi"/>
          <w:sz w:val="24"/>
          <w:szCs w:val="24"/>
        </w:rPr>
        <w:t xml:space="preserve">alam kitab </w:t>
      </w:r>
      <w:r w:rsidRPr="00EA2BE0">
        <w:rPr>
          <w:rFonts w:asciiTheme="majorBidi" w:hAnsiTheme="majorBidi" w:cstheme="majorBidi"/>
          <w:i/>
          <w:iCs/>
          <w:sz w:val="24"/>
          <w:szCs w:val="24"/>
        </w:rPr>
        <w:t xml:space="preserve">al-asybah </w:t>
      </w:r>
      <w:proofErr w:type="gramStart"/>
      <w:r w:rsidRPr="00EA2BE0">
        <w:rPr>
          <w:rFonts w:asciiTheme="majorBidi" w:hAnsiTheme="majorBidi" w:cstheme="majorBidi"/>
          <w:i/>
          <w:iCs/>
          <w:sz w:val="24"/>
          <w:szCs w:val="24"/>
        </w:rPr>
        <w:t>wa</w:t>
      </w:r>
      <w:proofErr w:type="gramEnd"/>
      <w:r w:rsidRPr="00EA2BE0">
        <w:rPr>
          <w:rFonts w:asciiTheme="majorBidi" w:hAnsiTheme="majorBidi" w:cstheme="majorBidi"/>
          <w:i/>
          <w:iCs/>
          <w:sz w:val="24"/>
          <w:szCs w:val="24"/>
        </w:rPr>
        <w:t xml:space="preserve"> al-nazhȃir</w:t>
      </w:r>
      <w:r w:rsidRPr="008B29A0">
        <w:rPr>
          <w:rFonts w:asciiTheme="majorBidi" w:hAnsiTheme="majorBidi" w:cstheme="majorBidi"/>
          <w:sz w:val="24"/>
          <w:szCs w:val="24"/>
        </w:rPr>
        <w:t xml:space="preserve"> dengan singkat mengatakan bahwa kaidah itu adalah: </w:t>
      </w:r>
    </w:p>
    <w:p w:rsidR="00A86174" w:rsidRPr="00F9538B" w:rsidRDefault="00A86174" w:rsidP="00A86174">
      <w:pPr>
        <w:spacing w:line="240" w:lineRule="auto"/>
        <w:ind w:firstLine="720"/>
        <w:jc w:val="right"/>
        <w:rPr>
          <w:rFonts w:ascii="Traditional Arabic" w:hAnsi="Traditional Arabic" w:cs="Traditional Arabic"/>
          <w:sz w:val="36"/>
          <w:szCs w:val="36"/>
        </w:rPr>
      </w:pPr>
      <w:r>
        <w:rPr>
          <w:rFonts w:ascii="Traditional Arabic" w:hAnsi="Traditional Arabic" w:cs="Traditional Arabic" w:hint="cs"/>
          <w:sz w:val="36"/>
          <w:szCs w:val="36"/>
          <w:rtl/>
        </w:rPr>
        <w:t xml:space="preserve">معرفة القواعد التى ترد اليها وفرعوا الأحكام عليها </w:t>
      </w:r>
    </w:p>
    <w:p w:rsidR="00A86174" w:rsidRDefault="00A86174" w:rsidP="00A86174">
      <w:pPr>
        <w:spacing w:line="240" w:lineRule="auto"/>
        <w:ind w:left="1440"/>
        <w:rPr>
          <w:rFonts w:asciiTheme="majorBidi" w:hAnsiTheme="majorBidi" w:cstheme="majorBidi"/>
          <w:sz w:val="24"/>
          <w:szCs w:val="24"/>
        </w:rPr>
      </w:pPr>
      <w:r w:rsidRPr="008B29A0">
        <w:rPr>
          <w:rFonts w:asciiTheme="majorBidi" w:hAnsiTheme="majorBidi" w:cstheme="majorBidi"/>
          <w:sz w:val="24"/>
          <w:szCs w:val="24"/>
        </w:rPr>
        <w:t xml:space="preserve">“Sesuatu yang dikembalikan kepadanya hukum dan dirinci dari padanya </w:t>
      </w:r>
      <w:r>
        <w:rPr>
          <w:rFonts w:asciiTheme="majorBidi" w:hAnsiTheme="majorBidi" w:cstheme="majorBidi"/>
          <w:sz w:val="24"/>
          <w:szCs w:val="24"/>
        </w:rPr>
        <w:t>hu</w:t>
      </w:r>
      <w:r w:rsidRPr="008B29A0">
        <w:rPr>
          <w:rFonts w:asciiTheme="majorBidi" w:hAnsiTheme="majorBidi" w:cstheme="majorBidi"/>
          <w:sz w:val="24"/>
          <w:szCs w:val="24"/>
        </w:rPr>
        <w:t>kum”</w:t>
      </w:r>
      <w:r>
        <w:rPr>
          <w:rStyle w:val="FootnoteReference"/>
          <w:rFonts w:asciiTheme="majorBidi" w:hAnsiTheme="majorBidi" w:cstheme="majorBidi"/>
          <w:sz w:val="24"/>
          <w:szCs w:val="24"/>
        </w:rPr>
        <w:footnoteReference w:id="6"/>
      </w:r>
    </w:p>
    <w:p w:rsidR="00A86174" w:rsidRDefault="00A86174" w:rsidP="0030691E">
      <w:pPr>
        <w:spacing w:line="240" w:lineRule="auto"/>
        <w:ind w:left="720" w:firstLine="720"/>
        <w:jc w:val="both"/>
        <w:rPr>
          <w:rFonts w:asciiTheme="majorBidi" w:hAnsiTheme="majorBidi" w:cstheme="majorBidi"/>
          <w:sz w:val="24"/>
          <w:szCs w:val="24"/>
        </w:rPr>
      </w:pPr>
      <w:r w:rsidRPr="00EA2BE0">
        <w:rPr>
          <w:rFonts w:asciiTheme="majorBidi" w:hAnsiTheme="majorBidi" w:cstheme="majorBidi"/>
          <w:sz w:val="24"/>
          <w:szCs w:val="24"/>
        </w:rPr>
        <w:t>Sedangkan al-Suyu</w:t>
      </w:r>
      <w:r>
        <w:rPr>
          <w:rFonts w:asciiTheme="majorBidi" w:hAnsiTheme="majorBidi" w:cstheme="majorBidi"/>
          <w:sz w:val="24"/>
          <w:szCs w:val="24"/>
        </w:rPr>
        <w:t xml:space="preserve">thi di dalam kitabnya </w:t>
      </w:r>
      <w:r w:rsidRPr="00EA2BE0">
        <w:rPr>
          <w:rFonts w:asciiTheme="majorBidi" w:hAnsiTheme="majorBidi" w:cstheme="majorBidi"/>
          <w:i/>
          <w:iCs/>
          <w:sz w:val="24"/>
          <w:szCs w:val="24"/>
        </w:rPr>
        <w:t xml:space="preserve">al-asybah </w:t>
      </w:r>
      <w:proofErr w:type="gramStart"/>
      <w:r w:rsidRPr="00EA2BE0">
        <w:rPr>
          <w:rFonts w:asciiTheme="majorBidi" w:hAnsiTheme="majorBidi" w:cstheme="majorBidi"/>
          <w:i/>
          <w:iCs/>
          <w:sz w:val="24"/>
          <w:szCs w:val="24"/>
        </w:rPr>
        <w:t>wa</w:t>
      </w:r>
      <w:proofErr w:type="gramEnd"/>
      <w:r w:rsidRPr="00EA2BE0">
        <w:rPr>
          <w:rFonts w:asciiTheme="majorBidi" w:hAnsiTheme="majorBidi" w:cstheme="majorBidi"/>
          <w:i/>
          <w:iCs/>
          <w:sz w:val="24"/>
          <w:szCs w:val="24"/>
        </w:rPr>
        <w:t xml:space="preserve"> al-nazhȃir</w:t>
      </w:r>
      <w:r>
        <w:rPr>
          <w:rFonts w:asciiTheme="majorBidi" w:hAnsiTheme="majorBidi" w:cstheme="majorBidi"/>
          <w:sz w:val="24"/>
          <w:szCs w:val="24"/>
        </w:rPr>
        <w:t xml:space="preserve"> mendefinisikan </w:t>
      </w:r>
      <w:r w:rsidRPr="00EA2BE0">
        <w:rPr>
          <w:rFonts w:asciiTheme="majorBidi" w:hAnsiTheme="majorBidi" w:cstheme="majorBidi"/>
          <w:sz w:val="24"/>
          <w:szCs w:val="24"/>
        </w:rPr>
        <w:t xml:space="preserve">kaidah dengan, </w:t>
      </w:r>
    </w:p>
    <w:p w:rsidR="00A86174" w:rsidRPr="0045013D" w:rsidRDefault="00A86174" w:rsidP="00A86174">
      <w:pPr>
        <w:spacing w:line="240" w:lineRule="auto"/>
        <w:ind w:firstLine="720"/>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حكم كلي ينطبق على جزئياته </w:t>
      </w:r>
    </w:p>
    <w:p w:rsidR="00A86174" w:rsidRPr="00EA2BE0" w:rsidRDefault="00910A71" w:rsidP="00A86174">
      <w:pPr>
        <w:spacing w:line="240" w:lineRule="auto"/>
        <w:ind w:left="720" w:firstLine="720"/>
        <w:jc w:val="both"/>
        <w:rPr>
          <w:rFonts w:asciiTheme="majorBidi" w:hAnsiTheme="majorBidi" w:cstheme="majorBidi"/>
          <w:sz w:val="24"/>
          <w:szCs w:val="24"/>
        </w:rPr>
      </w:pPr>
      <w:r>
        <w:rPr>
          <w:rFonts w:asciiTheme="majorBidi" w:hAnsiTheme="majorBidi" w:cstheme="majorBidi"/>
          <w:sz w:val="24"/>
          <w:szCs w:val="24"/>
        </w:rPr>
        <w:lastRenderedPageBreak/>
        <w:t>“Hu</w:t>
      </w:r>
      <w:r w:rsidR="00A86174">
        <w:rPr>
          <w:rFonts w:asciiTheme="majorBidi" w:hAnsiTheme="majorBidi" w:cstheme="majorBidi"/>
          <w:sz w:val="24"/>
          <w:szCs w:val="24"/>
        </w:rPr>
        <w:t>kum kull</w:t>
      </w:r>
      <w:r w:rsidR="00A86174" w:rsidRPr="00EA2BE0">
        <w:rPr>
          <w:rFonts w:asciiTheme="majorBidi" w:hAnsiTheme="majorBidi" w:cstheme="majorBidi"/>
          <w:sz w:val="24"/>
          <w:szCs w:val="24"/>
        </w:rPr>
        <w:t xml:space="preserve">i </w:t>
      </w:r>
      <w:r w:rsidR="00A86174">
        <w:rPr>
          <w:rFonts w:asciiTheme="majorBidi" w:hAnsiTheme="majorBidi" w:cstheme="majorBidi"/>
          <w:sz w:val="24"/>
          <w:szCs w:val="24"/>
        </w:rPr>
        <w:t xml:space="preserve">(menyeluruh, </w:t>
      </w:r>
      <w:r w:rsidR="00A86174" w:rsidRPr="00EA2BE0">
        <w:rPr>
          <w:rFonts w:asciiTheme="majorBidi" w:hAnsiTheme="majorBidi" w:cstheme="majorBidi"/>
          <w:sz w:val="24"/>
          <w:szCs w:val="24"/>
        </w:rPr>
        <w:t>gener</w:t>
      </w:r>
      <w:r w:rsidR="00A86174">
        <w:rPr>
          <w:rFonts w:asciiTheme="majorBidi" w:hAnsiTheme="majorBidi" w:cstheme="majorBidi"/>
          <w:sz w:val="24"/>
          <w:szCs w:val="24"/>
        </w:rPr>
        <w:t>al) yang meliputi bagian-bagiannya”</w:t>
      </w:r>
      <w:r w:rsidR="00A86174">
        <w:rPr>
          <w:rStyle w:val="FootnoteReference"/>
          <w:rFonts w:asciiTheme="majorBidi" w:hAnsiTheme="majorBidi" w:cstheme="majorBidi"/>
          <w:sz w:val="24"/>
          <w:szCs w:val="24"/>
        </w:rPr>
        <w:footnoteReference w:id="7"/>
      </w:r>
      <w:r w:rsidR="00A86174" w:rsidRPr="00EA2BE0">
        <w:rPr>
          <w:rFonts w:asciiTheme="majorBidi" w:hAnsiTheme="majorBidi" w:cstheme="majorBidi"/>
          <w:sz w:val="24"/>
          <w:szCs w:val="24"/>
        </w:rPr>
        <w:t xml:space="preserve"> </w:t>
      </w:r>
    </w:p>
    <w:p w:rsidR="0030691E" w:rsidRDefault="00A86174" w:rsidP="0030691E">
      <w:pPr>
        <w:spacing w:line="240" w:lineRule="auto"/>
        <w:ind w:left="720" w:firstLine="720"/>
        <w:jc w:val="both"/>
        <w:rPr>
          <w:rFonts w:asciiTheme="majorBidi" w:hAnsiTheme="majorBidi" w:cstheme="majorBidi"/>
          <w:sz w:val="24"/>
          <w:szCs w:val="24"/>
        </w:rPr>
      </w:pPr>
      <w:r w:rsidRPr="00EA2BE0">
        <w:rPr>
          <w:rFonts w:asciiTheme="majorBidi" w:hAnsiTheme="majorBidi" w:cstheme="majorBidi"/>
          <w:sz w:val="24"/>
          <w:szCs w:val="24"/>
        </w:rPr>
        <w:t>Dari de</w:t>
      </w:r>
      <w:r w:rsidR="00910A71">
        <w:rPr>
          <w:rFonts w:asciiTheme="majorBidi" w:hAnsiTheme="majorBidi" w:cstheme="majorBidi"/>
          <w:sz w:val="24"/>
          <w:szCs w:val="24"/>
        </w:rPr>
        <w:t>finisi-definisi tersebut</w:t>
      </w:r>
      <w:r w:rsidRPr="00EA2BE0">
        <w:rPr>
          <w:rFonts w:asciiTheme="majorBidi" w:hAnsiTheme="majorBidi" w:cstheme="majorBidi"/>
          <w:sz w:val="24"/>
          <w:szCs w:val="24"/>
        </w:rPr>
        <w:t xml:space="preserve">, jelas bahwa kaidah </w:t>
      </w:r>
      <w:r>
        <w:rPr>
          <w:rFonts w:asciiTheme="majorBidi" w:hAnsiTheme="majorBidi" w:cstheme="majorBidi"/>
          <w:sz w:val="24"/>
          <w:szCs w:val="24"/>
        </w:rPr>
        <w:t xml:space="preserve">itu </w:t>
      </w:r>
      <w:r w:rsidRPr="00EA2BE0">
        <w:rPr>
          <w:rFonts w:asciiTheme="majorBidi" w:hAnsiTheme="majorBidi" w:cstheme="majorBidi"/>
          <w:sz w:val="24"/>
          <w:szCs w:val="24"/>
        </w:rPr>
        <w:t>bersifat menyeluruh yang meliputi bagian-bagiannya dalarn arti bisa diterapkan kepada</w:t>
      </w:r>
      <w:r>
        <w:rPr>
          <w:rFonts w:asciiTheme="majorBidi" w:hAnsiTheme="majorBidi" w:cstheme="majorBidi"/>
          <w:sz w:val="24"/>
          <w:szCs w:val="24"/>
        </w:rPr>
        <w:t xml:space="preserve"> </w:t>
      </w:r>
      <w:r>
        <w:rPr>
          <w:rFonts w:asciiTheme="majorBidi" w:hAnsiTheme="majorBidi" w:cstheme="majorBidi"/>
          <w:i/>
          <w:iCs/>
          <w:sz w:val="24"/>
          <w:szCs w:val="24"/>
        </w:rPr>
        <w:t>juz'iy</w:t>
      </w:r>
      <w:r w:rsidRPr="00EA2BE0">
        <w:rPr>
          <w:rFonts w:asciiTheme="majorBidi" w:hAnsiTheme="majorBidi" w:cstheme="majorBidi"/>
          <w:i/>
          <w:iCs/>
          <w:sz w:val="24"/>
          <w:szCs w:val="24"/>
        </w:rPr>
        <w:t>at</w:t>
      </w:r>
      <w:r w:rsidRPr="00EA2BE0">
        <w:rPr>
          <w:rFonts w:asciiTheme="majorBidi" w:hAnsiTheme="majorBidi" w:cstheme="majorBidi"/>
          <w:sz w:val="24"/>
          <w:szCs w:val="24"/>
        </w:rPr>
        <w:t xml:space="preserve">nya (bagian-bagiannya). </w:t>
      </w:r>
    </w:p>
    <w:p w:rsidR="00A86174" w:rsidRDefault="00A86174" w:rsidP="0030691E">
      <w:pPr>
        <w:spacing w:line="240" w:lineRule="auto"/>
        <w:ind w:left="720" w:firstLine="720"/>
        <w:jc w:val="both"/>
        <w:rPr>
          <w:rFonts w:asciiTheme="majorBidi" w:hAnsiTheme="majorBidi" w:cstheme="majorBidi"/>
          <w:sz w:val="24"/>
          <w:szCs w:val="24"/>
        </w:rPr>
      </w:pPr>
      <w:r w:rsidRPr="00EA2BE0">
        <w:rPr>
          <w:rFonts w:asciiTheme="majorBidi" w:hAnsiTheme="majorBidi" w:cstheme="majorBidi"/>
          <w:sz w:val="24"/>
          <w:szCs w:val="24"/>
        </w:rPr>
        <w:t>Dengan demikian di dalam hukum Islam ada dua macam kaidah</w:t>
      </w:r>
      <w:proofErr w:type="gramStart"/>
      <w:r w:rsidRPr="00EA2BE0">
        <w:rPr>
          <w:rFonts w:asciiTheme="majorBidi" w:hAnsiTheme="majorBidi" w:cstheme="majorBidi"/>
          <w:sz w:val="24"/>
          <w:szCs w:val="24"/>
        </w:rPr>
        <w:t xml:space="preserve">, </w:t>
      </w:r>
      <w:r>
        <w:rPr>
          <w:rFonts w:asciiTheme="majorBidi" w:hAnsiTheme="majorBidi" w:cstheme="majorBidi"/>
          <w:sz w:val="24"/>
          <w:szCs w:val="24"/>
        </w:rPr>
        <w:t xml:space="preserve"> </w:t>
      </w:r>
      <w:r w:rsidRPr="00EA2BE0">
        <w:rPr>
          <w:rFonts w:asciiTheme="majorBidi" w:hAnsiTheme="majorBidi" w:cstheme="majorBidi"/>
          <w:sz w:val="24"/>
          <w:szCs w:val="24"/>
        </w:rPr>
        <w:t>yaitu</w:t>
      </w:r>
      <w:proofErr w:type="gramEnd"/>
      <w:r w:rsidRPr="00EA2BE0">
        <w:rPr>
          <w:rFonts w:asciiTheme="majorBidi" w:hAnsiTheme="majorBidi" w:cstheme="majorBidi"/>
          <w:sz w:val="24"/>
          <w:szCs w:val="24"/>
        </w:rPr>
        <w:t xml:space="preserve">: </w:t>
      </w:r>
      <w:r w:rsidRPr="00C35492">
        <w:rPr>
          <w:rFonts w:asciiTheme="majorBidi" w:hAnsiTheme="majorBidi" w:cstheme="majorBidi"/>
          <w:i/>
          <w:iCs/>
          <w:sz w:val="24"/>
          <w:szCs w:val="24"/>
        </w:rPr>
        <w:t>pertama</w:t>
      </w:r>
      <w:r w:rsidRPr="00EA2BE0">
        <w:rPr>
          <w:rFonts w:asciiTheme="majorBidi" w:hAnsiTheme="majorBidi" w:cstheme="majorBidi"/>
          <w:sz w:val="24"/>
          <w:szCs w:val="24"/>
        </w:rPr>
        <w:t xml:space="preserve">, kaidah-kaidah </w:t>
      </w:r>
      <w:r w:rsidRPr="00C35492">
        <w:rPr>
          <w:rFonts w:asciiTheme="majorBidi" w:hAnsiTheme="majorBidi" w:cstheme="majorBidi"/>
          <w:i/>
          <w:iCs/>
          <w:sz w:val="24"/>
          <w:szCs w:val="24"/>
        </w:rPr>
        <w:t>ushul fiqh</w:t>
      </w:r>
      <w:r w:rsidR="00910A71">
        <w:rPr>
          <w:rFonts w:asciiTheme="majorBidi" w:hAnsiTheme="majorBidi" w:cstheme="majorBidi"/>
          <w:sz w:val="24"/>
          <w:szCs w:val="24"/>
        </w:rPr>
        <w:t>, di</w:t>
      </w:r>
      <w:r w:rsidRPr="00EA2BE0">
        <w:rPr>
          <w:rFonts w:asciiTheme="majorBidi" w:hAnsiTheme="majorBidi" w:cstheme="majorBidi"/>
          <w:sz w:val="24"/>
          <w:szCs w:val="24"/>
        </w:rPr>
        <w:t>temukan di dalam kitab-kitab ushul</w:t>
      </w:r>
      <w:r w:rsidR="00910A71">
        <w:rPr>
          <w:rFonts w:asciiTheme="majorBidi" w:hAnsiTheme="majorBidi" w:cstheme="majorBidi"/>
          <w:sz w:val="24"/>
          <w:szCs w:val="24"/>
        </w:rPr>
        <w:t xml:space="preserve"> </w:t>
      </w:r>
      <w:r w:rsidRPr="00EA2BE0">
        <w:rPr>
          <w:rFonts w:asciiTheme="majorBidi" w:hAnsiTheme="majorBidi" w:cstheme="majorBidi"/>
          <w:sz w:val="24"/>
          <w:szCs w:val="24"/>
        </w:rPr>
        <w:t xml:space="preserve">fiqh, yang digunakan untuk mengeluarkan hukum </w:t>
      </w:r>
      <w:r>
        <w:rPr>
          <w:rFonts w:asciiTheme="majorBidi" w:hAnsiTheme="majorBidi" w:cstheme="majorBidi"/>
          <w:sz w:val="24"/>
          <w:szCs w:val="24"/>
        </w:rPr>
        <w:t>(</w:t>
      </w:r>
      <w:r w:rsidRPr="00C35492">
        <w:rPr>
          <w:rFonts w:asciiTheme="majorBidi" w:hAnsiTheme="majorBidi" w:cstheme="majorBidi"/>
          <w:i/>
          <w:iCs/>
          <w:sz w:val="24"/>
          <w:szCs w:val="24"/>
        </w:rPr>
        <w:t>takhrȋj al-ahkȃm</w:t>
      </w:r>
      <w:r w:rsidR="00910A71">
        <w:rPr>
          <w:rFonts w:asciiTheme="majorBidi" w:hAnsiTheme="majorBidi" w:cstheme="majorBidi"/>
          <w:sz w:val="24"/>
          <w:szCs w:val="24"/>
        </w:rPr>
        <w:t>) dari sumbernya, a</w:t>
      </w:r>
      <w:r w:rsidRPr="00EA2BE0">
        <w:rPr>
          <w:rFonts w:asciiTheme="majorBidi" w:hAnsiTheme="majorBidi" w:cstheme="majorBidi"/>
          <w:sz w:val="24"/>
          <w:szCs w:val="24"/>
        </w:rPr>
        <w:t xml:space="preserve">l-Qur'an dan/atau Al-Hadis. </w:t>
      </w:r>
      <w:r w:rsidRPr="00C35492">
        <w:rPr>
          <w:rFonts w:asciiTheme="majorBidi" w:hAnsiTheme="majorBidi" w:cstheme="majorBidi"/>
          <w:i/>
          <w:iCs/>
          <w:sz w:val="24"/>
          <w:szCs w:val="24"/>
        </w:rPr>
        <w:t>Kedua</w:t>
      </w:r>
      <w:r w:rsidRPr="00EA2BE0">
        <w:rPr>
          <w:rFonts w:asciiTheme="majorBidi" w:hAnsiTheme="majorBidi" w:cstheme="majorBidi"/>
          <w:sz w:val="24"/>
          <w:szCs w:val="24"/>
        </w:rPr>
        <w:t>, kaidah-kaidah fikih, yaitu kaidah-kaidah yang disimpulkan secara general</w:t>
      </w:r>
      <w:r w:rsidR="00910A71">
        <w:rPr>
          <w:rFonts w:asciiTheme="majorBidi" w:hAnsiTheme="majorBidi" w:cstheme="majorBidi"/>
          <w:sz w:val="24"/>
          <w:szCs w:val="24"/>
        </w:rPr>
        <w:t xml:space="preserve"> dari materi fikih dan </w:t>
      </w:r>
      <w:proofErr w:type="gramStart"/>
      <w:r w:rsidR="00910A71">
        <w:rPr>
          <w:rFonts w:asciiTheme="majorBidi" w:hAnsiTheme="majorBidi" w:cstheme="majorBidi"/>
          <w:sz w:val="24"/>
          <w:szCs w:val="24"/>
        </w:rPr>
        <w:t xml:space="preserve">digunakan </w:t>
      </w:r>
      <w:r w:rsidRPr="00EA2BE0">
        <w:rPr>
          <w:rFonts w:asciiTheme="majorBidi" w:hAnsiTheme="majorBidi" w:cstheme="majorBidi"/>
          <w:sz w:val="24"/>
          <w:szCs w:val="24"/>
        </w:rPr>
        <w:t xml:space="preserve"> untuk</w:t>
      </w:r>
      <w:proofErr w:type="gramEnd"/>
      <w:r w:rsidRPr="00EA2BE0">
        <w:rPr>
          <w:rFonts w:asciiTheme="majorBidi" w:hAnsiTheme="majorBidi" w:cstheme="majorBidi"/>
          <w:sz w:val="24"/>
          <w:szCs w:val="24"/>
        </w:rPr>
        <w:t xml:space="preserve"> menentukan hukum dari kasus-kasus baru yang timbul, yang tidak jelas hukumnya di dalam </w:t>
      </w:r>
      <w:r w:rsidRPr="00C35492">
        <w:rPr>
          <w:rFonts w:asciiTheme="majorBidi" w:hAnsiTheme="majorBidi" w:cstheme="majorBidi"/>
          <w:i/>
          <w:iCs/>
          <w:sz w:val="24"/>
          <w:szCs w:val="24"/>
        </w:rPr>
        <w:t>nash</w:t>
      </w:r>
      <w:r w:rsidRPr="00EA2BE0">
        <w:rPr>
          <w:rFonts w:asciiTheme="majorBidi" w:hAnsiTheme="majorBidi" w:cstheme="majorBidi"/>
          <w:sz w:val="24"/>
          <w:szCs w:val="24"/>
        </w:rPr>
        <w:t xml:space="preserve">. </w:t>
      </w:r>
    </w:p>
    <w:p w:rsidR="00A86174" w:rsidRDefault="00A86174" w:rsidP="00A86174">
      <w:pPr>
        <w:spacing w:line="240" w:lineRule="auto"/>
        <w:ind w:left="720" w:firstLine="720"/>
        <w:jc w:val="both"/>
        <w:rPr>
          <w:rFonts w:asciiTheme="majorBidi" w:hAnsiTheme="majorBidi" w:cstheme="majorBidi"/>
          <w:sz w:val="24"/>
          <w:szCs w:val="24"/>
        </w:rPr>
      </w:pPr>
      <w:r w:rsidRPr="00EA2BE0">
        <w:rPr>
          <w:rFonts w:asciiTheme="majorBidi" w:hAnsiTheme="majorBidi" w:cstheme="majorBidi"/>
          <w:sz w:val="24"/>
          <w:szCs w:val="24"/>
        </w:rPr>
        <w:t xml:space="preserve">Oleh karena itu baik kaidah-kaidah </w:t>
      </w:r>
      <w:r w:rsidRPr="00C35492">
        <w:rPr>
          <w:rFonts w:asciiTheme="majorBidi" w:hAnsiTheme="majorBidi" w:cstheme="majorBidi"/>
          <w:i/>
          <w:iCs/>
          <w:sz w:val="24"/>
          <w:szCs w:val="24"/>
        </w:rPr>
        <w:t>ushul fiqh</w:t>
      </w:r>
      <w:r w:rsidRPr="00EA2BE0">
        <w:rPr>
          <w:rFonts w:asciiTheme="majorBidi" w:hAnsiTheme="majorBidi" w:cstheme="majorBidi"/>
          <w:sz w:val="24"/>
          <w:szCs w:val="24"/>
        </w:rPr>
        <w:t xml:space="preserve"> maupun kaidah- kaidah fikih, bisa disebut sebagai metodologi hukum Islam, hanya saja kaidah-kaidah ushul sering digunakan di dalam</w:t>
      </w:r>
      <w:r w:rsidRPr="00C35492">
        <w:rPr>
          <w:rFonts w:asciiTheme="majorBidi" w:hAnsiTheme="majorBidi" w:cstheme="majorBidi"/>
          <w:i/>
          <w:iCs/>
          <w:sz w:val="24"/>
          <w:szCs w:val="24"/>
        </w:rPr>
        <w:t xml:space="preserve"> takhrȋj al-ahkȃm</w:t>
      </w:r>
      <w:r>
        <w:rPr>
          <w:rFonts w:asciiTheme="majorBidi" w:hAnsiTheme="majorBidi" w:cstheme="majorBidi"/>
          <w:i/>
          <w:iCs/>
          <w:sz w:val="24"/>
          <w:szCs w:val="24"/>
        </w:rPr>
        <w:t>,</w:t>
      </w:r>
      <w:r w:rsidRPr="00EA2BE0">
        <w:rPr>
          <w:rFonts w:asciiTheme="majorBidi" w:hAnsiTheme="majorBidi" w:cstheme="majorBidi"/>
          <w:sz w:val="24"/>
          <w:szCs w:val="24"/>
        </w:rPr>
        <w:t xml:space="preserve"> yaitu mengeluarkan hukum dari dalil-dalilnya (Al-Qur'an dan Sunnah). Sedangkan kaidah-kaidah fikih sering</w:t>
      </w:r>
      <w:r>
        <w:rPr>
          <w:rFonts w:asciiTheme="majorBidi" w:hAnsiTheme="majorBidi" w:cstheme="majorBidi"/>
          <w:sz w:val="24"/>
          <w:szCs w:val="24"/>
        </w:rPr>
        <w:t xml:space="preserve"> digunakan di dalam </w:t>
      </w:r>
      <w:r w:rsidRPr="00C35492">
        <w:rPr>
          <w:rFonts w:asciiTheme="majorBidi" w:hAnsiTheme="majorBidi" w:cstheme="majorBidi"/>
          <w:i/>
          <w:iCs/>
          <w:sz w:val="24"/>
          <w:szCs w:val="24"/>
        </w:rPr>
        <w:t>tathbȋq al-ahkȃm</w:t>
      </w:r>
      <w:r w:rsidRPr="00EA2BE0">
        <w:rPr>
          <w:rFonts w:asciiTheme="majorBidi" w:hAnsiTheme="majorBidi" w:cstheme="majorBidi"/>
          <w:sz w:val="24"/>
          <w:szCs w:val="24"/>
        </w:rPr>
        <w:t xml:space="preserve">, yaitu penerapan hukum </w:t>
      </w:r>
      <w:r w:rsidR="00910A71">
        <w:rPr>
          <w:rFonts w:asciiTheme="majorBidi" w:hAnsiTheme="majorBidi" w:cstheme="majorBidi"/>
          <w:sz w:val="24"/>
          <w:szCs w:val="24"/>
        </w:rPr>
        <w:t xml:space="preserve">atas kasus-kasus yang timbul dalam </w:t>
      </w:r>
      <w:r w:rsidRPr="00EA2BE0">
        <w:rPr>
          <w:rFonts w:asciiTheme="majorBidi" w:hAnsiTheme="majorBidi" w:cstheme="majorBidi"/>
          <w:sz w:val="24"/>
          <w:szCs w:val="24"/>
        </w:rPr>
        <w:t>kehidupan manusia. Dari Sisi</w:t>
      </w:r>
      <w:r>
        <w:rPr>
          <w:rFonts w:asciiTheme="majorBidi" w:hAnsiTheme="majorBidi" w:cstheme="majorBidi"/>
          <w:sz w:val="24"/>
          <w:szCs w:val="24"/>
        </w:rPr>
        <w:t xml:space="preserve"> ini tidaklah heran apabila ke</w:t>
      </w:r>
      <w:r w:rsidRPr="00EA2BE0">
        <w:rPr>
          <w:rFonts w:asciiTheme="majorBidi" w:hAnsiTheme="majorBidi" w:cstheme="majorBidi"/>
          <w:sz w:val="24"/>
          <w:szCs w:val="24"/>
        </w:rPr>
        <w:t>khalifahan Turki Usmani antara tahun 1869-1878 mengeluarkan undang-und</w:t>
      </w:r>
      <w:r>
        <w:rPr>
          <w:rFonts w:asciiTheme="majorBidi" w:hAnsiTheme="majorBidi" w:cstheme="majorBidi"/>
          <w:sz w:val="24"/>
          <w:szCs w:val="24"/>
        </w:rPr>
        <w:t xml:space="preserve">ang yang disebut </w:t>
      </w:r>
      <w:r w:rsidRPr="00C35492">
        <w:rPr>
          <w:rFonts w:asciiTheme="majorBidi" w:hAnsiTheme="majorBidi" w:cstheme="majorBidi"/>
          <w:i/>
          <w:iCs/>
          <w:sz w:val="24"/>
          <w:szCs w:val="24"/>
        </w:rPr>
        <w:t>Majalah al-Ahkȃm al-‘Adliyah</w:t>
      </w:r>
      <w:r w:rsidRPr="00EA2BE0">
        <w:rPr>
          <w:rFonts w:asciiTheme="majorBidi" w:hAnsiTheme="majorBidi" w:cstheme="majorBidi"/>
          <w:sz w:val="24"/>
          <w:szCs w:val="24"/>
        </w:rPr>
        <w:t xml:space="preserve"> yang merupakan penerapan hukum Islam dengan menggunakan 99 kaidah fikih di bidang</w:t>
      </w:r>
      <w:r>
        <w:rPr>
          <w:rFonts w:asciiTheme="majorBidi" w:hAnsiTheme="majorBidi" w:cstheme="majorBidi"/>
          <w:sz w:val="24"/>
          <w:szCs w:val="24"/>
        </w:rPr>
        <w:t xml:space="preserve"> muamalah, dengan 1851 pasal.</w:t>
      </w:r>
      <w:r>
        <w:rPr>
          <w:rStyle w:val="FootnoteReference"/>
          <w:rFonts w:asciiTheme="majorBidi" w:hAnsiTheme="majorBidi" w:cstheme="majorBidi"/>
          <w:sz w:val="24"/>
          <w:szCs w:val="24"/>
        </w:rPr>
        <w:footnoteReference w:id="8"/>
      </w:r>
    </w:p>
    <w:p w:rsidR="00910A71" w:rsidRDefault="00A86174" w:rsidP="00A86174">
      <w:pPr>
        <w:spacing w:line="240" w:lineRule="auto"/>
        <w:ind w:left="720" w:firstLine="720"/>
        <w:jc w:val="both"/>
        <w:rPr>
          <w:rFonts w:asciiTheme="majorBidi" w:hAnsiTheme="majorBidi" w:cstheme="majorBidi"/>
          <w:sz w:val="24"/>
          <w:szCs w:val="24"/>
        </w:rPr>
      </w:pPr>
      <w:r w:rsidRPr="004315FD">
        <w:rPr>
          <w:rFonts w:asciiTheme="majorBidi" w:hAnsiTheme="majorBidi" w:cstheme="majorBidi"/>
          <w:sz w:val="24"/>
          <w:szCs w:val="24"/>
        </w:rPr>
        <w:t>Berbagai ungkapan para ulama tentang kepentingan dan man</w:t>
      </w:r>
      <w:r>
        <w:rPr>
          <w:rFonts w:asciiTheme="majorBidi" w:hAnsiTheme="majorBidi" w:cstheme="majorBidi"/>
          <w:sz w:val="24"/>
          <w:szCs w:val="24"/>
        </w:rPr>
        <w:t xml:space="preserve">faat </w:t>
      </w:r>
      <w:r w:rsidRPr="004315FD">
        <w:rPr>
          <w:rFonts w:asciiTheme="majorBidi" w:hAnsiTheme="majorBidi" w:cstheme="majorBidi"/>
          <w:sz w:val="24"/>
          <w:szCs w:val="24"/>
        </w:rPr>
        <w:t xml:space="preserve">dari kaidah-kaidah fikih ini, antara lain: </w:t>
      </w:r>
    </w:p>
    <w:p w:rsidR="00910A71" w:rsidRDefault="00A86174" w:rsidP="00A86174">
      <w:pPr>
        <w:spacing w:line="240" w:lineRule="auto"/>
        <w:ind w:left="720" w:firstLine="720"/>
        <w:jc w:val="both"/>
        <w:rPr>
          <w:rFonts w:asciiTheme="majorBidi" w:hAnsiTheme="majorBidi" w:cstheme="majorBidi"/>
          <w:sz w:val="24"/>
          <w:szCs w:val="24"/>
        </w:rPr>
      </w:pPr>
      <w:r w:rsidRPr="004315FD">
        <w:rPr>
          <w:rFonts w:asciiTheme="majorBidi" w:hAnsiTheme="majorBidi" w:cstheme="majorBidi"/>
          <w:sz w:val="24"/>
          <w:szCs w:val="24"/>
        </w:rPr>
        <w:t>"Dengan kaidah-kaidah</w:t>
      </w:r>
      <w:r>
        <w:rPr>
          <w:rFonts w:asciiTheme="majorBidi" w:hAnsiTheme="majorBidi" w:cstheme="majorBidi"/>
          <w:sz w:val="24"/>
          <w:szCs w:val="24"/>
        </w:rPr>
        <w:t xml:space="preserve"> </w:t>
      </w:r>
      <w:r w:rsidRPr="004315FD">
        <w:rPr>
          <w:rFonts w:asciiTheme="majorBidi" w:hAnsiTheme="majorBidi" w:cstheme="majorBidi"/>
          <w:sz w:val="24"/>
          <w:szCs w:val="24"/>
        </w:rPr>
        <w:t>fikih kita tahu hakikat dari</w:t>
      </w:r>
      <w:r>
        <w:rPr>
          <w:rFonts w:asciiTheme="majorBidi" w:hAnsiTheme="majorBidi" w:cstheme="majorBidi"/>
          <w:sz w:val="24"/>
          <w:szCs w:val="24"/>
        </w:rPr>
        <w:t xml:space="preserve"> </w:t>
      </w:r>
      <w:r w:rsidRPr="004315FD">
        <w:rPr>
          <w:rFonts w:asciiTheme="majorBidi" w:hAnsiTheme="majorBidi" w:cstheme="majorBidi"/>
          <w:sz w:val="24"/>
          <w:szCs w:val="24"/>
        </w:rPr>
        <w:t>fikih, objek bahasan</w:t>
      </w:r>
      <w:r>
        <w:rPr>
          <w:rFonts w:asciiTheme="majorBidi" w:hAnsiTheme="majorBidi" w:cstheme="majorBidi"/>
          <w:sz w:val="24"/>
          <w:szCs w:val="24"/>
        </w:rPr>
        <w:t xml:space="preserve"> </w:t>
      </w:r>
      <w:r w:rsidRPr="004315FD">
        <w:rPr>
          <w:rFonts w:asciiTheme="majorBidi" w:hAnsiTheme="majorBidi" w:cstheme="majorBidi"/>
          <w:sz w:val="24"/>
          <w:szCs w:val="24"/>
        </w:rPr>
        <w:t>fikih, cara pengambilan</w:t>
      </w:r>
      <w:r>
        <w:rPr>
          <w:rFonts w:asciiTheme="majorBidi" w:hAnsiTheme="majorBidi" w:cstheme="majorBidi"/>
          <w:sz w:val="24"/>
          <w:szCs w:val="24"/>
        </w:rPr>
        <w:t xml:space="preserve"> </w:t>
      </w:r>
      <w:r w:rsidRPr="004315FD">
        <w:rPr>
          <w:rFonts w:asciiTheme="majorBidi" w:hAnsiTheme="majorBidi" w:cstheme="majorBidi"/>
          <w:sz w:val="24"/>
          <w:szCs w:val="24"/>
        </w:rPr>
        <w:t>fikih dan rahasia-rahasia</w:t>
      </w:r>
      <w:r>
        <w:rPr>
          <w:rFonts w:asciiTheme="majorBidi" w:hAnsiTheme="majorBidi" w:cstheme="majorBidi"/>
          <w:sz w:val="24"/>
          <w:szCs w:val="24"/>
        </w:rPr>
        <w:t xml:space="preserve"> </w:t>
      </w:r>
      <w:r w:rsidRPr="004315FD">
        <w:rPr>
          <w:rFonts w:asciiTheme="majorBidi" w:hAnsiTheme="majorBidi" w:cstheme="majorBidi"/>
          <w:sz w:val="24"/>
          <w:szCs w:val="24"/>
        </w:rPr>
        <w:t>fikih, menjadi terampil di dalam memahami</w:t>
      </w:r>
      <w:r>
        <w:rPr>
          <w:rFonts w:asciiTheme="majorBidi" w:hAnsiTheme="majorBidi" w:cstheme="majorBidi"/>
          <w:sz w:val="24"/>
          <w:szCs w:val="24"/>
        </w:rPr>
        <w:t xml:space="preserve"> </w:t>
      </w:r>
      <w:r w:rsidRPr="004315FD">
        <w:rPr>
          <w:rFonts w:asciiTheme="majorBidi" w:hAnsiTheme="majorBidi" w:cstheme="majorBidi"/>
          <w:sz w:val="24"/>
          <w:szCs w:val="24"/>
        </w:rPr>
        <w:t xml:space="preserve">fikih </w:t>
      </w:r>
      <w:r>
        <w:rPr>
          <w:rFonts w:asciiTheme="majorBidi" w:hAnsiTheme="majorBidi" w:cstheme="majorBidi"/>
          <w:sz w:val="24"/>
          <w:szCs w:val="24"/>
        </w:rPr>
        <w:t>dan menghadirkan fikih".</w:t>
      </w:r>
      <w:r>
        <w:rPr>
          <w:rStyle w:val="FootnoteReference"/>
          <w:rFonts w:asciiTheme="majorBidi" w:hAnsiTheme="majorBidi" w:cstheme="majorBidi"/>
          <w:sz w:val="24"/>
          <w:szCs w:val="24"/>
        </w:rPr>
        <w:footnoteReference w:id="9"/>
      </w:r>
      <w:r w:rsidRPr="004315FD">
        <w:rPr>
          <w:rFonts w:asciiTheme="majorBidi" w:hAnsiTheme="majorBidi" w:cstheme="majorBidi"/>
          <w:sz w:val="24"/>
          <w:szCs w:val="24"/>
        </w:rPr>
        <w:t xml:space="preserve"> </w:t>
      </w:r>
    </w:p>
    <w:p w:rsidR="00A86174" w:rsidRDefault="00A86174" w:rsidP="00A86174">
      <w:pPr>
        <w:spacing w:line="240" w:lineRule="auto"/>
        <w:ind w:left="720" w:firstLine="720"/>
        <w:jc w:val="both"/>
        <w:rPr>
          <w:rFonts w:asciiTheme="majorBidi" w:hAnsiTheme="majorBidi" w:cstheme="majorBidi"/>
          <w:sz w:val="24"/>
          <w:szCs w:val="24"/>
        </w:rPr>
      </w:pPr>
      <w:r w:rsidRPr="004315FD">
        <w:rPr>
          <w:rFonts w:asciiTheme="majorBidi" w:hAnsiTheme="majorBidi" w:cstheme="majorBidi"/>
          <w:sz w:val="24"/>
          <w:szCs w:val="24"/>
        </w:rPr>
        <w:t xml:space="preserve">"Sesungguhnya kaidah-kaidah fikih itu </w:t>
      </w:r>
      <w:r>
        <w:rPr>
          <w:rFonts w:asciiTheme="majorBidi" w:hAnsiTheme="majorBidi" w:cstheme="majorBidi"/>
          <w:sz w:val="24"/>
          <w:szCs w:val="24"/>
        </w:rPr>
        <w:t>me</w:t>
      </w:r>
      <w:r w:rsidRPr="004315FD">
        <w:rPr>
          <w:rFonts w:asciiTheme="majorBidi" w:hAnsiTheme="majorBidi" w:cstheme="majorBidi"/>
          <w:sz w:val="24"/>
          <w:szCs w:val="24"/>
        </w:rPr>
        <w:t>nggambarkan nilai-nilai</w:t>
      </w:r>
      <w:r>
        <w:rPr>
          <w:rFonts w:asciiTheme="majorBidi" w:hAnsiTheme="majorBidi" w:cstheme="majorBidi"/>
          <w:sz w:val="24"/>
          <w:szCs w:val="24"/>
        </w:rPr>
        <w:t xml:space="preserve"> fikih, kebaikan dan keutamaa</w:t>
      </w:r>
      <w:r w:rsidRPr="004315FD">
        <w:rPr>
          <w:rFonts w:asciiTheme="majorBidi" w:hAnsiTheme="majorBidi" w:cstheme="majorBidi"/>
          <w:sz w:val="24"/>
          <w:szCs w:val="24"/>
        </w:rPr>
        <w:t>n serta intinya. Dari bentuk dan uraian tentang kaidah</w:t>
      </w:r>
      <w:r>
        <w:rPr>
          <w:rFonts w:asciiTheme="majorBidi" w:hAnsiTheme="majorBidi" w:cstheme="majorBidi"/>
          <w:sz w:val="24"/>
          <w:szCs w:val="24"/>
        </w:rPr>
        <w:t xml:space="preserve"> </w:t>
      </w:r>
      <w:r w:rsidRPr="004315FD">
        <w:rPr>
          <w:rFonts w:asciiTheme="majorBidi" w:hAnsiTheme="majorBidi" w:cstheme="majorBidi"/>
          <w:sz w:val="24"/>
          <w:szCs w:val="24"/>
        </w:rPr>
        <w:t>fikih menampakkan pola pikir fikih Islam yang sangat luas dan mendalam dan tampak pula kekuatan filosofinya yang rasional serta kemampuannya di dalam mengumpulkan fikih dan m</w:t>
      </w:r>
      <w:r>
        <w:rPr>
          <w:rFonts w:asciiTheme="majorBidi" w:hAnsiTheme="majorBidi" w:cstheme="majorBidi"/>
          <w:sz w:val="24"/>
          <w:szCs w:val="24"/>
        </w:rPr>
        <w:t>engembalikannya kepada akarnya.</w:t>
      </w:r>
      <w:r>
        <w:rPr>
          <w:rStyle w:val="FootnoteReference"/>
          <w:rFonts w:asciiTheme="majorBidi" w:hAnsiTheme="majorBidi" w:cstheme="majorBidi"/>
          <w:sz w:val="24"/>
          <w:szCs w:val="24"/>
        </w:rPr>
        <w:footnoteReference w:id="10"/>
      </w:r>
      <w:r w:rsidRPr="004315FD">
        <w:rPr>
          <w:rFonts w:asciiTheme="majorBidi" w:hAnsiTheme="majorBidi" w:cstheme="majorBidi"/>
          <w:sz w:val="24"/>
          <w:szCs w:val="24"/>
        </w:rPr>
        <w:t xml:space="preserve"> </w:t>
      </w:r>
    </w:p>
    <w:p w:rsidR="00A86174" w:rsidRDefault="00A86174" w:rsidP="00A86174">
      <w:pPr>
        <w:spacing w:line="240" w:lineRule="auto"/>
        <w:ind w:left="720" w:firstLine="720"/>
        <w:jc w:val="both"/>
        <w:rPr>
          <w:rFonts w:asciiTheme="majorBidi" w:hAnsiTheme="majorBidi" w:cstheme="majorBidi"/>
          <w:sz w:val="24"/>
          <w:szCs w:val="24"/>
        </w:rPr>
      </w:pPr>
      <w:r w:rsidRPr="004315FD">
        <w:rPr>
          <w:rFonts w:asciiTheme="majorBidi" w:hAnsiTheme="majorBidi" w:cstheme="majorBidi"/>
          <w:sz w:val="24"/>
          <w:szCs w:val="24"/>
        </w:rPr>
        <w:t xml:space="preserve">Hasbi al-Shiddieqy menyatakan bahwa nilai seorang fakih (ahli hukum Islam) diukur dengan dalam dan dangkalnya dalam kaidah fikih </w:t>
      </w:r>
      <w:r>
        <w:rPr>
          <w:rFonts w:asciiTheme="majorBidi" w:hAnsiTheme="majorBidi" w:cstheme="majorBidi"/>
          <w:sz w:val="24"/>
          <w:szCs w:val="24"/>
        </w:rPr>
        <w:t>ini, karena di dalam kaidah</w:t>
      </w:r>
      <w:r w:rsidRPr="004315FD">
        <w:rPr>
          <w:rFonts w:asciiTheme="majorBidi" w:hAnsiTheme="majorBidi" w:cstheme="majorBidi"/>
          <w:sz w:val="24"/>
          <w:szCs w:val="24"/>
        </w:rPr>
        <w:t xml:space="preserve"> fikih </w:t>
      </w:r>
      <w:r>
        <w:rPr>
          <w:rFonts w:asciiTheme="majorBidi" w:hAnsiTheme="majorBidi" w:cstheme="majorBidi"/>
          <w:sz w:val="24"/>
          <w:szCs w:val="24"/>
        </w:rPr>
        <w:t>terkandung rahasia dan hikrnah-hikmah fikih.</w:t>
      </w:r>
      <w:r>
        <w:rPr>
          <w:rStyle w:val="FootnoteReference"/>
          <w:rFonts w:asciiTheme="majorBidi" w:hAnsiTheme="majorBidi" w:cstheme="majorBidi"/>
          <w:sz w:val="24"/>
          <w:szCs w:val="24"/>
        </w:rPr>
        <w:footnoteReference w:id="11"/>
      </w:r>
      <w:r w:rsidRPr="004315FD">
        <w:rPr>
          <w:rFonts w:asciiTheme="majorBidi" w:hAnsiTheme="majorBidi" w:cstheme="majorBidi"/>
          <w:sz w:val="24"/>
          <w:szCs w:val="24"/>
        </w:rPr>
        <w:t xml:space="preserve"> </w:t>
      </w:r>
    </w:p>
    <w:p w:rsidR="00A86174" w:rsidRDefault="00A86174" w:rsidP="00A86174">
      <w:pPr>
        <w:spacing w:line="240" w:lineRule="auto"/>
        <w:ind w:left="360" w:firstLine="720"/>
        <w:jc w:val="both"/>
        <w:rPr>
          <w:rFonts w:asciiTheme="majorBidi" w:hAnsiTheme="majorBidi" w:cstheme="majorBidi"/>
          <w:sz w:val="24"/>
          <w:szCs w:val="24"/>
        </w:rPr>
      </w:pPr>
      <w:r w:rsidRPr="004315FD">
        <w:rPr>
          <w:rFonts w:asciiTheme="majorBidi" w:hAnsiTheme="majorBidi" w:cstheme="majorBidi"/>
          <w:sz w:val="24"/>
          <w:szCs w:val="24"/>
        </w:rPr>
        <w:lastRenderedPageBreak/>
        <w:t xml:space="preserve">Dari uraian di atas </w:t>
      </w:r>
      <w:r>
        <w:rPr>
          <w:rFonts w:asciiTheme="majorBidi" w:hAnsiTheme="majorBidi" w:cstheme="majorBidi"/>
          <w:sz w:val="24"/>
          <w:szCs w:val="24"/>
        </w:rPr>
        <w:t>bisa disim</w:t>
      </w:r>
      <w:r w:rsidRPr="004315FD">
        <w:rPr>
          <w:rFonts w:asciiTheme="majorBidi" w:hAnsiTheme="majorBidi" w:cstheme="majorBidi"/>
          <w:sz w:val="24"/>
          <w:szCs w:val="24"/>
        </w:rPr>
        <w:t xml:space="preserve">pulkan kegunaan kaidah-kaidah fikih antara lain: </w:t>
      </w:r>
    </w:p>
    <w:p w:rsidR="00A86174" w:rsidRDefault="00A86174" w:rsidP="00A86174">
      <w:pPr>
        <w:pStyle w:val="ListParagraph"/>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Dengan me</w:t>
      </w:r>
      <w:r w:rsidRPr="00A35FC8">
        <w:rPr>
          <w:rFonts w:asciiTheme="majorBidi" w:hAnsiTheme="majorBidi" w:cstheme="majorBidi"/>
          <w:sz w:val="24"/>
          <w:szCs w:val="24"/>
        </w:rPr>
        <w:t xml:space="preserve">ngetahui kaidah-kaidah fikih kita </w:t>
      </w:r>
      <w:proofErr w:type="gramStart"/>
      <w:r w:rsidRPr="00A35FC8">
        <w:rPr>
          <w:rFonts w:asciiTheme="majorBidi" w:hAnsiTheme="majorBidi" w:cstheme="majorBidi"/>
          <w:sz w:val="24"/>
          <w:szCs w:val="24"/>
        </w:rPr>
        <w:t>akan</w:t>
      </w:r>
      <w:proofErr w:type="gramEnd"/>
      <w:r w:rsidRPr="00A35FC8">
        <w:rPr>
          <w:rFonts w:asciiTheme="majorBidi" w:hAnsiTheme="majorBidi" w:cstheme="majorBidi"/>
          <w:sz w:val="24"/>
          <w:szCs w:val="24"/>
        </w:rPr>
        <w:t xml:space="preserve"> mengetahui asas-asas umum fikih. Sebab, kaidah-kaidah fikih itu berkaitan </w:t>
      </w:r>
      <w:r>
        <w:rPr>
          <w:rFonts w:asciiTheme="majorBidi" w:hAnsiTheme="majorBidi" w:cstheme="majorBidi"/>
          <w:sz w:val="24"/>
          <w:szCs w:val="24"/>
        </w:rPr>
        <w:t>dengan ma</w:t>
      </w:r>
      <w:r w:rsidRPr="00A35FC8">
        <w:rPr>
          <w:rFonts w:asciiTheme="majorBidi" w:hAnsiTheme="majorBidi" w:cstheme="majorBidi"/>
          <w:sz w:val="24"/>
          <w:szCs w:val="24"/>
        </w:rPr>
        <w:t>ateri fikih yang banyak sekali jumla</w:t>
      </w:r>
      <w:r>
        <w:rPr>
          <w:rFonts w:asciiTheme="majorBidi" w:hAnsiTheme="majorBidi" w:cstheme="majorBidi"/>
          <w:sz w:val="24"/>
          <w:szCs w:val="24"/>
        </w:rPr>
        <w:t>hnya. Dengan kaidah-</w:t>
      </w:r>
      <w:r w:rsidRPr="00A35FC8">
        <w:rPr>
          <w:rFonts w:asciiTheme="majorBidi" w:hAnsiTheme="majorBidi" w:cstheme="majorBidi"/>
          <w:sz w:val="24"/>
          <w:szCs w:val="24"/>
        </w:rPr>
        <w:t>kaidah fikih kita mengetahui benang merah yang mewarnai fikih dan menjadi titik t</w:t>
      </w:r>
      <w:r>
        <w:rPr>
          <w:rFonts w:asciiTheme="majorBidi" w:hAnsiTheme="majorBidi" w:cstheme="majorBidi"/>
          <w:sz w:val="24"/>
          <w:szCs w:val="24"/>
        </w:rPr>
        <w:t>emu dari masalah-masalah fikih.</w:t>
      </w:r>
    </w:p>
    <w:p w:rsidR="00A86174" w:rsidRDefault="00A86174" w:rsidP="00A86174">
      <w:pPr>
        <w:pStyle w:val="ListParagraph"/>
        <w:numPr>
          <w:ilvl w:val="0"/>
          <w:numId w:val="1"/>
        </w:numPr>
        <w:spacing w:line="240" w:lineRule="auto"/>
        <w:jc w:val="both"/>
        <w:rPr>
          <w:rFonts w:asciiTheme="majorBidi" w:hAnsiTheme="majorBidi" w:cstheme="majorBidi"/>
          <w:sz w:val="24"/>
          <w:szCs w:val="24"/>
        </w:rPr>
      </w:pPr>
      <w:r w:rsidRPr="00A35FC8">
        <w:rPr>
          <w:rFonts w:asciiTheme="majorBidi" w:hAnsiTheme="majorBidi" w:cstheme="majorBidi"/>
          <w:sz w:val="24"/>
          <w:szCs w:val="24"/>
        </w:rPr>
        <w:t xml:space="preserve">Dengan memerhatikan kaidah-kaidah fikih </w:t>
      </w:r>
      <w:proofErr w:type="gramStart"/>
      <w:r w:rsidRPr="00A35FC8">
        <w:rPr>
          <w:rFonts w:asciiTheme="majorBidi" w:hAnsiTheme="majorBidi" w:cstheme="majorBidi"/>
          <w:sz w:val="24"/>
          <w:szCs w:val="24"/>
        </w:rPr>
        <w:t>akan</w:t>
      </w:r>
      <w:proofErr w:type="gramEnd"/>
      <w:r w:rsidRPr="00A35FC8">
        <w:rPr>
          <w:rFonts w:asciiTheme="majorBidi" w:hAnsiTheme="majorBidi" w:cstheme="majorBidi"/>
          <w:sz w:val="24"/>
          <w:szCs w:val="24"/>
        </w:rPr>
        <w:t xml:space="preserve"> lebih mudah menetapkan hukum bagi masalah-masalah yang dihadapi, yaitu dengan memasukkan masalah tadi atau menggolongkannya kepada salah satu kaidah fikih yang ada. </w:t>
      </w:r>
    </w:p>
    <w:p w:rsidR="00A86174" w:rsidRDefault="00A86174" w:rsidP="00A86174">
      <w:pPr>
        <w:pStyle w:val="ListParagraph"/>
        <w:numPr>
          <w:ilvl w:val="0"/>
          <w:numId w:val="1"/>
        </w:numPr>
        <w:spacing w:line="240" w:lineRule="auto"/>
        <w:jc w:val="both"/>
        <w:rPr>
          <w:rFonts w:asciiTheme="majorBidi" w:hAnsiTheme="majorBidi" w:cstheme="majorBidi"/>
          <w:sz w:val="24"/>
          <w:szCs w:val="24"/>
        </w:rPr>
      </w:pPr>
      <w:r w:rsidRPr="00A35FC8">
        <w:rPr>
          <w:rFonts w:asciiTheme="majorBidi" w:hAnsiTheme="majorBidi" w:cstheme="majorBidi"/>
          <w:sz w:val="24"/>
          <w:szCs w:val="24"/>
        </w:rPr>
        <w:t xml:space="preserve">Dengan kaidah fikih </w:t>
      </w:r>
      <w:proofErr w:type="gramStart"/>
      <w:r w:rsidRPr="00A35FC8">
        <w:rPr>
          <w:rFonts w:asciiTheme="majorBidi" w:hAnsiTheme="majorBidi" w:cstheme="majorBidi"/>
          <w:sz w:val="24"/>
          <w:szCs w:val="24"/>
        </w:rPr>
        <w:t>akan</w:t>
      </w:r>
      <w:proofErr w:type="gramEnd"/>
      <w:r w:rsidRPr="00A35FC8">
        <w:rPr>
          <w:rFonts w:asciiTheme="majorBidi" w:hAnsiTheme="majorBidi" w:cstheme="majorBidi"/>
          <w:sz w:val="24"/>
          <w:szCs w:val="24"/>
        </w:rPr>
        <w:t xml:space="preserve"> lebih arif di dalam menerapkan fikih dalam waktu dan tempat yang berbeda untuk keadaan dan adat kebiasaan yang berlainan. </w:t>
      </w:r>
    </w:p>
    <w:p w:rsidR="00A86174" w:rsidRDefault="00A86174" w:rsidP="00A86174">
      <w:pPr>
        <w:pStyle w:val="ListParagraph"/>
        <w:numPr>
          <w:ilvl w:val="0"/>
          <w:numId w:val="1"/>
        </w:numPr>
        <w:spacing w:line="240" w:lineRule="auto"/>
        <w:jc w:val="both"/>
        <w:rPr>
          <w:rFonts w:asciiTheme="majorBidi" w:hAnsiTheme="majorBidi" w:cstheme="majorBidi"/>
          <w:sz w:val="24"/>
          <w:szCs w:val="24"/>
        </w:rPr>
      </w:pPr>
      <w:r w:rsidRPr="00A35FC8">
        <w:rPr>
          <w:rFonts w:asciiTheme="majorBidi" w:hAnsiTheme="majorBidi" w:cstheme="majorBidi"/>
          <w:sz w:val="24"/>
          <w:szCs w:val="24"/>
        </w:rPr>
        <w:t xml:space="preserve">Dengan menguasai kaidah-kaidah fikih, bisa memberikan jalan keluar dari berbagai perbedaan pendapat di kalangan ulama, atau setidaknya menguatkan pendapat yang lebih mendekati kepada kaidah-kaidah fikih. </w:t>
      </w:r>
    </w:p>
    <w:p w:rsidR="00A86174" w:rsidRDefault="00A86174" w:rsidP="00A86174">
      <w:pPr>
        <w:pStyle w:val="ListParagraph"/>
        <w:numPr>
          <w:ilvl w:val="0"/>
          <w:numId w:val="1"/>
        </w:numPr>
        <w:spacing w:line="240" w:lineRule="auto"/>
        <w:jc w:val="both"/>
        <w:rPr>
          <w:rFonts w:asciiTheme="majorBidi" w:hAnsiTheme="majorBidi" w:cstheme="majorBidi"/>
          <w:sz w:val="24"/>
          <w:szCs w:val="24"/>
        </w:rPr>
      </w:pPr>
      <w:r w:rsidRPr="00A35FC8">
        <w:rPr>
          <w:rFonts w:asciiTheme="majorBidi" w:hAnsiTheme="majorBidi" w:cstheme="majorBidi"/>
          <w:sz w:val="24"/>
          <w:szCs w:val="24"/>
        </w:rPr>
        <w:t xml:space="preserve">Orang yang mengetahui kaidah-kaidah fikih </w:t>
      </w:r>
      <w:proofErr w:type="gramStart"/>
      <w:r w:rsidRPr="00A35FC8">
        <w:rPr>
          <w:rFonts w:asciiTheme="majorBidi" w:hAnsiTheme="majorBidi" w:cstheme="majorBidi"/>
          <w:sz w:val="24"/>
          <w:szCs w:val="24"/>
        </w:rPr>
        <w:t>akan</w:t>
      </w:r>
      <w:proofErr w:type="gramEnd"/>
      <w:r w:rsidRPr="00A35FC8">
        <w:rPr>
          <w:rFonts w:asciiTheme="majorBidi" w:hAnsiTheme="majorBidi" w:cstheme="majorBidi"/>
          <w:sz w:val="24"/>
          <w:szCs w:val="24"/>
        </w:rPr>
        <w:t xml:space="preserve"> mengetahui rahasia-rahasia da</w:t>
      </w:r>
      <w:r>
        <w:rPr>
          <w:rFonts w:asciiTheme="majorBidi" w:hAnsiTheme="majorBidi" w:cstheme="majorBidi"/>
          <w:sz w:val="24"/>
          <w:szCs w:val="24"/>
        </w:rPr>
        <w:t>n semangat hukum-hukum Islam (</w:t>
      </w:r>
      <w:r w:rsidRPr="00A35FC8">
        <w:rPr>
          <w:rFonts w:asciiTheme="majorBidi" w:hAnsiTheme="majorBidi" w:cstheme="majorBidi"/>
          <w:i/>
          <w:iCs/>
          <w:sz w:val="24"/>
          <w:szCs w:val="24"/>
        </w:rPr>
        <w:t>rȗh al-hukm</w:t>
      </w:r>
      <w:r w:rsidRPr="00A35FC8">
        <w:rPr>
          <w:rFonts w:asciiTheme="majorBidi" w:hAnsiTheme="majorBidi" w:cstheme="majorBidi"/>
          <w:sz w:val="24"/>
          <w:szCs w:val="24"/>
        </w:rPr>
        <w:t xml:space="preserve">) yang tersimpul di dalam kaidah-kaidah fikih. </w:t>
      </w:r>
    </w:p>
    <w:p w:rsidR="00A86174" w:rsidRPr="002C7AA3" w:rsidRDefault="00A86174" w:rsidP="00A86174">
      <w:pPr>
        <w:pStyle w:val="ListParagraph"/>
        <w:numPr>
          <w:ilvl w:val="0"/>
          <w:numId w:val="1"/>
        </w:numPr>
        <w:spacing w:line="240" w:lineRule="auto"/>
        <w:jc w:val="both"/>
        <w:rPr>
          <w:rFonts w:asciiTheme="majorBidi" w:hAnsiTheme="majorBidi" w:cstheme="majorBidi"/>
          <w:sz w:val="24"/>
          <w:szCs w:val="24"/>
        </w:rPr>
      </w:pPr>
      <w:r w:rsidRPr="00A35FC8">
        <w:rPr>
          <w:rFonts w:asciiTheme="majorBidi" w:hAnsiTheme="majorBidi" w:cstheme="majorBidi"/>
          <w:sz w:val="24"/>
          <w:szCs w:val="24"/>
        </w:rPr>
        <w:t xml:space="preserve">Orang yang menguasai kaidah-kaidah fikih di samping kaidah- kaidah ushul, </w:t>
      </w:r>
      <w:proofErr w:type="gramStart"/>
      <w:r w:rsidRPr="00A35FC8">
        <w:rPr>
          <w:rFonts w:asciiTheme="majorBidi" w:hAnsiTheme="majorBidi" w:cstheme="majorBidi"/>
          <w:sz w:val="24"/>
          <w:szCs w:val="24"/>
        </w:rPr>
        <w:t>akan</w:t>
      </w:r>
      <w:proofErr w:type="gramEnd"/>
      <w:r w:rsidRPr="00A35FC8">
        <w:rPr>
          <w:rFonts w:asciiTheme="majorBidi" w:hAnsiTheme="majorBidi" w:cstheme="majorBidi"/>
          <w:sz w:val="24"/>
          <w:szCs w:val="24"/>
        </w:rPr>
        <w:t xml:space="preserve"> memiliki keluasan ilmu, dan hasil ijtihadnya akan lebih mendekati kepada kebenaran, kebaikan, dan keindahan. </w:t>
      </w:r>
    </w:p>
    <w:p w:rsidR="00A86174" w:rsidRPr="0030691E" w:rsidRDefault="0030691E" w:rsidP="0030691E">
      <w:pPr>
        <w:spacing w:line="240" w:lineRule="auto"/>
        <w:jc w:val="both"/>
        <w:rPr>
          <w:rFonts w:asciiTheme="majorBidi" w:hAnsiTheme="majorBidi" w:cstheme="majorBidi"/>
          <w:b/>
          <w:bCs/>
          <w:sz w:val="24"/>
          <w:szCs w:val="24"/>
        </w:rPr>
      </w:pPr>
      <w:r w:rsidRPr="0030691E">
        <w:rPr>
          <w:rFonts w:asciiTheme="majorBidi" w:hAnsiTheme="majorBidi" w:cstheme="majorBidi"/>
          <w:b/>
          <w:bCs/>
          <w:sz w:val="24"/>
          <w:szCs w:val="24"/>
        </w:rPr>
        <w:t>PROSES PEMBENTUKAN KAIDAH FIQHI</w:t>
      </w:r>
    </w:p>
    <w:p w:rsidR="0030691E" w:rsidRDefault="00A86174" w:rsidP="0030691E">
      <w:pPr>
        <w:spacing w:line="240" w:lineRule="auto"/>
        <w:ind w:firstLine="720"/>
        <w:jc w:val="both"/>
        <w:rPr>
          <w:rFonts w:asciiTheme="majorBidi" w:hAnsiTheme="majorBidi" w:cstheme="majorBidi"/>
          <w:sz w:val="24"/>
          <w:szCs w:val="24"/>
        </w:rPr>
      </w:pPr>
      <w:r w:rsidRPr="0030691E">
        <w:rPr>
          <w:rFonts w:asciiTheme="majorBidi" w:hAnsiTheme="majorBidi" w:cstheme="majorBidi"/>
          <w:sz w:val="24"/>
          <w:szCs w:val="24"/>
        </w:rPr>
        <w:t xml:space="preserve">Sulit diketahui siapa pembentuk pertama kaidah fikih, yang jelas dengan meneliti kitab-kitab kaidah fikih dan masa hidup penyusunnya, ternyata kaidah fikih tidak terbentuk sekaligus, tetapi terbentuk secara bertahap dalam proses sejarah hukum Islam. </w:t>
      </w:r>
    </w:p>
    <w:p w:rsidR="0030691E" w:rsidRDefault="00A86174" w:rsidP="007663F4">
      <w:pPr>
        <w:spacing w:line="240" w:lineRule="auto"/>
        <w:ind w:firstLine="720"/>
        <w:jc w:val="both"/>
        <w:rPr>
          <w:rFonts w:asciiTheme="majorBidi" w:hAnsiTheme="majorBidi" w:cstheme="majorBidi"/>
          <w:sz w:val="24"/>
          <w:szCs w:val="24"/>
        </w:rPr>
      </w:pPr>
      <w:r w:rsidRPr="0030691E">
        <w:rPr>
          <w:rFonts w:asciiTheme="majorBidi" w:hAnsiTheme="majorBidi" w:cstheme="majorBidi"/>
          <w:sz w:val="24"/>
          <w:szCs w:val="24"/>
        </w:rPr>
        <w:t xml:space="preserve">Walaupun demikian, di kalangan ulama di bidang kaidah fikih, menyebutkan bahwa Abu Thahir al-Dibasi, hidup di akhir abad ke-3 dan awal abad ke-4 Hijriyah, telah mengumpulkan kaidah fikih mazhab Hanafi sebanyak 17 kaidah. Abu Thahir selalu mengulang-ulang kaidah tersebut di masjid, setelah jamaah pulang ke rumahnya masing-masing. </w:t>
      </w:r>
    </w:p>
    <w:p w:rsidR="0030691E" w:rsidRDefault="00A86174" w:rsidP="0030691E">
      <w:pPr>
        <w:spacing w:line="240" w:lineRule="auto"/>
        <w:ind w:firstLine="720"/>
        <w:jc w:val="both"/>
        <w:rPr>
          <w:rFonts w:asciiTheme="majorBidi" w:hAnsiTheme="majorBidi" w:cstheme="majorBidi"/>
          <w:sz w:val="24"/>
          <w:szCs w:val="24"/>
        </w:rPr>
      </w:pPr>
      <w:r w:rsidRPr="0030691E">
        <w:rPr>
          <w:rFonts w:asciiTheme="majorBidi" w:hAnsiTheme="majorBidi" w:cstheme="majorBidi"/>
          <w:sz w:val="24"/>
          <w:szCs w:val="24"/>
        </w:rPr>
        <w:t xml:space="preserve">Kemudian Abu Sa'id al-Harawi, seorang ulama mazhab Syafi'i mengunjungi Abu Thahir dan mencatat kaidah fikih yang dihafalkan oleh Abu Thahir. </w:t>
      </w:r>
      <w:proofErr w:type="gramStart"/>
      <w:r w:rsidRPr="0030691E">
        <w:rPr>
          <w:rFonts w:asciiTheme="majorBidi" w:hAnsiTheme="majorBidi" w:cstheme="majorBidi"/>
          <w:sz w:val="24"/>
          <w:szCs w:val="24"/>
        </w:rPr>
        <w:t>Di  antara</w:t>
      </w:r>
      <w:proofErr w:type="gramEnd"/>
      <w:r w:rsidRPr="0030691E">
        <w:rPr>
          <w:rFonts w:asciiTheme="majorBidi" w:hAnsiTheme="majorBidi" w:cstheme="majorBidi"/>
          <w:sz w:val="24"/>
          <w:szCs w:val="24"/>
        </w:rPr>
        <w:t xml:space="preserve"> kaidah tersebut adalah lima kaidah tersebut di atas.</w:t>
      </w:r>
      <w:r>
        <w:rPr>
          <w:rStyle w:val="FootnoteReference"/>
          <w:rFonts w:asciiTheme="majorBidi" w:hAnsiTheme="majorBidi" w:cstheme="majorBidi"/>
          <w:sz w:val="24"/>
          <w:szCs w:val="24"/>
        </w:rPr>
        <w:footnoteReference w:id="12"/>
      </w:r>
      <w:r w:rsidRPr="0030691E">
        <w:rPr>
          <w:rFonts w:asciiTheme="majorBidi" w:hAnsiTheme="majorBidi" w:cstheme="majorBidi"/>
          <w:sz w:val="24"/>
          <w:szCs w:val="24"/>
        </w:rPr>
        <w:t xml:space="preserve"> Setelah kurang lebih seratus tahun kemudian, datang ulama besar Imam Abu Hasan al -Karkhi, yang kemudian menambah kaidah fikih dari Abu Thahir menjadi 37 kaidah. </w:t>
      </w:r>
    </w:p>
    <w:p w:rsidR="0030691E" w:rsidRDefault="00A86174" w:rsidP="007663F4">
      <w:pPr>
        <w:spacing w:line="240" w:lineRule="auto"/>
        <w:ind w:firstLine="720"/>
        <w:jc w:val="both"/>
        <w:rPr>
          <w:rFonts w:asciiTheme="majorBidi" w:hAnsiTheme="majorBidi" w:cstheme="majorBidi"/>
          <w:sz w:val="24"/>
          <w:szCs w:val="24"/>
        </w:rPr>
      </w:pPr>
      <w:r w:rsidRPr="0030691E">
        <w:rPr>
          <w:rFonts w:asciiTheme="majorBidi" w:hAnsiTheme="majorBidi" w:cstheme="majorBidi"/>
          <w:sz w:val="24"/>
          <w:szCs w:val="24"/>
        </w:rPr>
        <w:t>Dari paparan di atas, jelaslah bahwa kaidah-kaidah fikih muncul pada akhir a</w:t>
      </w:r>
      <w:r w:rsidR="007663F4">
        <w:rPr>
          <w:rFonts w:asciiTheme="majorBidi" w:hAnsiTheme="majorBidi" w:cstheme="majorBidi"/>
          <w:sz w:val="24"/>
          <w:szCs w:val="24"/>
        </w:rPr>
        <w:t>bad ke-3 Hijriyah. Seperti di</w:t>
      </w:r>
      <w:r w:rsidRPr="0030691E">
        <w:rPr>
          <w:rFonts w:asciiTheme="majorBidi" w:hAnsiTheme="majorBidi" w:cstheme="majorBidi"/>
          <w:sz w:val="24"/>
          <w:szCs w:val="24"/>
        </w:rPr>
        <w:t>ketahui dari perkembangan ilmu Islam, bahwa kitab-kitab tafsir, hadis, ushul</w:t>
      </w:r>
      <w:r w:rsidR="007663F4">
        <w:rPr>
          <w:rFonts w:asciiTheme="majorBidi" w:hAnsiTheme="majorBidi" w:cstheme="majorBidi"/>
          <w:sz w:val="24"/>
          <w:szCs w:val="24"/>
        </w:rPr>
        <w:t xml:space="preserve"> </w:t>
      </w:r>
      <w:r w:rsidRPr="0030691E">
        <w:rPr>
          <w:rFonts w:asciiTheme="majorBidi" w:hAnsiTheme="majorBidi" w:cstheme="majorBidi"/>
          <w:sz w:val="24"/>
          <w:szCs w:val="24"/>
        </w:rPr>
        <w:t>fiqh dan kitab-kitab fikih pada masa itu telah dibukukan. Dengan demikian materi tentang tafsir, hadis, dan fikih telah cukup banyak.</w:t>
      </w:r>
    </w:p>
    <w:p w:rsidR="00A86174" w:rsidRPr="0030691E" w:rsidRDefault="00A86174" w:rsidP="0030691E">
      <w:pPr>
        <w:spacing w:line="240" w:lineRule="auto"/>
        <w:ind w:firstLine="720"/>
        <w:jc w:val="both"/>
        <w:rPr>
          <w:rFonts w:asciiTheme="majorBidi" w:hAnsiTheme="majorBidi" w:cstheme="majorBidi"/>
          <w:sz w:val="24"/>
          <w:szCs w:val="24"/>
        </w:rPr>
      </w:pPr>
      <w:proofErr w:type="gramStart"/>
      <w:r w:rsidRPr="0030691E">
        <w:rPr>
          <w:rFonts w:asciiTheme="majorBidi" w:hAnsiTheme="majorBidi" w:cstheme="majorBidi"/>
          <w:sz w:val="24"/>
          <w:szCs w:val="24"/>
        </w:rPr>
        <w:lastRenderedPageBreak/>
        <w:t>Djazuli  menyebu</w:t>
      </w:r>
      <w:r w:rsidR="007663F4">
        <w:rPr>
          <w:rFonts w:asciiTheme="majorBidi" w:hAnsiTheme="majorBidi" w:cstheme="majorBidi"/>
          <w:sz w:val="24"/>
          <w:szCs w:val="24"/>
        </w:rPr>
        <w:t>tkan</w:t>
      </w:r>
      <w:proofErr w:type="gramEnd"/>
      <w:r w:rsidRPr="0030691E">
        <w:rPr>
          <w:rFonts w:asciiTheme="majorBidi" w:hAnsiTheme="majorBidi" w:cstheme="majorBidi"/>
          <w:sz w:val="24"/>
          <w:szCs w:val="24"/>
        </w:rPr>
        <w:t>,</w:t>
      </w:r>
      <w:r>
        <w:rPr>
          <w:rStyle w:val="FootnoteReference"/>
          <w:rFonts w:asciiTheme="majorBidi" w:hAnsiTheme="majorBidi" w:cstheme="majorBidi"/>
          <w:sz w:val="24"/>
          <w:szCs w:val="24"/>
        </w:rPr>
        <w:footnoteReference w:id="13"/>
      </w:r>
      <w:r w:rsidRPr="0030691E">
        <w:rPr>
          <w:rFonts w:asciiTheme="majorBidi" w:hAnsiTheme="majorBidi" w:cstheme="majorBidi"/>
          <w:sz w:val="24"/>
          <w:szCs w:val="24"/>
        </w:rPr>
        <w:t xml:space="preserve"> bahwa proses pembentukan kaidah fikih adalah sebagai berikut: </w:t>
      </w:r>
    </w:p>
    <w:p w:rsidR="00A86174" w:rsidRDefault="00A86174" w:rsidP="00A86174">
      <w:pPr>
        <w:pStyle w:val="ListParagraph"/>
        <w:spacing w:line="240" w:lineRule="auto"/>
        <w:ind w:firstLine="360"/>
        <w:jc w:val="both"/>
        <w:rPr>
          <w:rFonts w:asciiTheme="majorBidi" w:hAnsiTheme="majorBidi" w:cstheme="majorBidi"/>
          <w:sz w:val="24"/>
          <w:szCs w:val="24"/>
        </w:rPr>
      </w:pPr>
      <w:r>
        <w:rPr>
          <w:noProof/>
        </w:rPr>
        <w:drawing>
          <wp:inline distT="0" distB="0" distL="0" distR="0" wp14:anchorId="2A0B3CE7" wp14:editId="0C2C2F28">
            <wp:extent cx="4809490" cy="2571704"/>
            <wp:effectExtent l="0" t="0" r="0" b="635"/>
            <wp:docPr id="1" name="Picture 1" descr="http://3.bp.blogspot.com/-ICSP9E72p6k/VaktOb8SQmI/AAAAAAAACjs/4mfi2RjyFFs/s1600/proses%2Bpembentukan%2Bkaidah%2Bfik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ICSP9E72p6k/VaktOb8SQmI/AAAAAAAACjs/4mfi2RjyFFs/s1600/proses%2Bpembentukan%2Bkaidah%2Bfiki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0405" cy="2598929"/>
                    </a:xfrm>
                    <a:prstGeom prst="rect">
                      <a:avLst/>
                    </a:prstGeom>
                    <a:noFill/>
                    <a:ln>
                      <a:noFill/>
                    </a:ln>
                  </pic:spPr>
                </pic:pic>
              </a:graphicData>
            </a:graphic>
          </wp:inline>
        </w:drawing>
      </w:r>
    </w:p>
    <w:p w:rsidR="00A86174" w:rsidRPr="00400BF3" w:rsidRDefault="00A86174" w:rsidP="00A86174">
      <w:pPr>
        <w:pStyle w:val="ListParagraph"/>
        <w:spacing w:line="240" w:lineRule="auto"/>
        <w:ind w:firstLine="360"/>
        <w:jc w:val="both"/>
        <w:rPr>
          <w:rFonts w:asciiTheme="majorBidi" w:hAnsiTheme="majorBidi" w:cstheme="majorBidi"/>
          <w:sz w:val="24"/>
          <w:szCs w:val="24"/>
        </w:rPr>
      </w:pPr>
    </w:p>
    <w:p w:rsidR="00A86174" w:rsidRDefault="00A86174" w:rsidP="007663F4">
      <w:pPr>
        <w:pStyle w:val="ListParagraph"/>
        <w:spacing w:line="240" w:lineRule="auto"/>
        <w:ind w:firstLine="720"/>
        <w:jc w:val="both"/>
        <w:rPr>
          <w:rFonts w:asciiTheme="majorBidi" w:hAnsiTheme="majorBidi" w:cstheme="majorBidi"/>
          <w:sz w:val="24"/>
          <w:szCs w:val="24"/>
        </w:rPr>
      </w:pPr>
      <w:r w:rsidRPr="00832B3F">
        <w:rPr>
          <w:rFonts w:asciiTheme="majorBidi" w:hAnsiTheme="majorBidi" w:cstheme="majorBidi"/>
          <w:sz w:val="24"/>
          <w:szCs w:val="24"/>
        </w:rPr>
        <w:t xml:space="preserve">(l) Sumber hukum Islam: Al-Qur'an dan Hadis; (2) kemudian muncul ushul fiqh </w:t>
      </w:r>
      <w:r w:rsidR="007663F4">
        <w:rPr>
          <w:rFonts w:asciiTheme="majorBidi" w:hAnsiTheme="majorBidi" w:cstheme="majorBidi"/>
          <w:sz w:val="24"/>
          <w:szCs w:val="24"/>
        </w:rPr>
        <w:t xml:space="preserve">sebagai metodologi </w:t>
      </w:r>
      <w:r w:rsidRPr="00832B3F">
        <w:rPr>
          <w:rFonts w:asciiTheme="majorBidi" w:hAnsiTheme="majorBidi" w:cstheme="majorBidi"/>
          <w:sz w:val="24"/>
          <w:szCs w:val="24"/>
        </w:rPr>
        <w:t>dalam penarikan hukum (</w:t>
      </w:r>
      <w:r w:rsidRPr="00832B3F">
        <w:rPr>
          <w:rFonts w:asciiTheme="majorBidi" w:hAnsiTheme="majorBidi" w:cstheme="majorBidi"/>
          <w:i/>
          <w:iCs/>
          <w:sz w:val="24"/>
          <w:szCs w:val="24"/>
        </w:rPr>
        <w:t>istinbȃth</w:t>
      </w:r>
      <w:r w:rsidRPr="00832B3F">
        <w:rPr>
          <w:rFonts w:asciiTheme="majorBidi" w:hAnsiTheme="majorBidi" w:cstheme="majorBidi"/>
          <w:sz w:val="24"/>
          <w:szCs w:val="24"/>
        </w:rPr>
        <w:t xml:space="preserve"> </w:t>
      </w:r>
      <w:r w:rsidRPr="00832B3F">
        <w:rPr>
          <w:rFonts w:asciiTheme="majorBidi" w:hAnsiTheme="majorBidi" w:cstheme="majorBidi"/>
          <w:i/>
          <w:iCs/>
          <w:sz w:val="24"/>
          <w:szCs w:val="24"/>
        </w:rPr>
        <w:t>al</w:t>
      </w:r>
      <w:r w:rsidRPr="00832B3F">
        <w:rPr>
          <w:rFonts w:asciiTheme="majorBidi" w:hAnsiTheme="majorBidi" w:cstheme="majorBidi"/>
          <w:sz w:val="24"/>
          <w:szCs w:val="24"/>
        </w:rPr>
        <w:t>-</w:t>
      </w:r>
      <w:r w:rsidRPr="00832B3F">
        <w:rPr>
          <w:rFonts w:asciiTheme="majorBidi" w:hAnsiTheme="majorBidi" w:cstheme="majorBidi"/>
          <w:i/>
          <w:iCs/>
          <w:sz w:val="24"/>
          <w:szCs w:val="24"/>
        </w:rPr>
        <w:t>ahkȃm</w:t>
      </w:r>
      <w:r w:rsidRPr="00832B3F">
        <w:rPr>
          <w:rFonts w:asciiTheme="majorBidi" w:hAnsiTheme="majorBidi" w:cstheme="majorBidi"/>
          <w:sz w:val="24"/>
          <w:szCs w:val="24"/>
        </w:rPr>
        <w:t>). Dengan metodologi ushul</w:t>
      </w:r>
      <w:r w:rsidR="007663F4">
        <w:rPr>
          <w:rFonts w:asciiTheme="majorBidi" w:hAnsiTheme="majorBidi" w:cstheme="majorBidi"/>
          <w:sz w:val="24"/>
          <w:szCs w:val="24"/>
        </w:rPr>
        <w:t xml:space="preserve"> </w:t>
      </w:r>
      <w:r w:rsidRPr="00832B3F">
        <w:rPr>
          <w:rFonts w:asciiTheme="majorBidi" w:hAnsiTheme="majorBidi" w:cstheme="majorBidi"/>
          <w:sz w:val="24"/>
          <w:szCs w:val="24"/>
        </w:rPr>
        <w:t>fiqh yang menggunakan pola pikir deduktif</w:t>
      </w:r>
      <w:r w:rsidR="007663F4">
        <w:rPr>
          <w:rFonts w:asciiTheme="majorBidi" w:hAnsiTheme="majorBidi" w:cstheme="majorBidi"/>
          <w:sz w:val="24"/>
          <w:szCs w:val="24"/>
        </w:rPr>
        <w:t xml:space="preserve"> </w:t>
      </w:r>
      <w:r w:rsidRPr="00832B3F">
        <w:rPr>
          <w:rFonts w:asciiTheme="majorBidi" w:hAnsiTheme="majorBidi" w:cstheme="majorBidi"/>
          <w:sz w:val="24"/>
          <w:szCs w:val="24"/>
        </w:rPr>
        <w:t>menghasilkan fikih; (3) Fikih ini banyak materinya. Dari materi fikih yang banyak itu kemudian</w:t>
      </w:r>
      <w:r w:rsidR="007663F4">
        <w:rPr>
          <w:rFonts w:asciiTheme="majorBidi" w:hAnsiTheme="majorBidi" w:cstheme="majorBidi"/>
          <w:sz w:val="24"/>
          <w:szCs w:val="24"/>
        </w:rPr>
        <w:t xml:space="preserve"> oleh ulama </w:t>
      </w:r>
      <w:r w:rsidRPr="00832B3F">
        <w:rPr>
          <w:rFonts w:asciiTheme="majorBidi" w:hAnsiTheme="majorBidi" w:cstheme="majorBidi"/>
          <w:sz w:val="24"/>
          <w:szCs w:val="24"/>
        </w:rPr>
        <w:t>dit</w:t>
      </w:r>
      <w:r>
        <w:rPr>
          <w:rFonts w:asciiTheme="majorBidi" w:hAnsiTheme="majorBidi" w:cstheme="majorBidi"/>
          <w:sz w:val="24"/>
          <w:szCs w:val="24"/>
        </w:rPr>
        <w:t>eliti persamaannya dengan meng</w:t>
      </w:r>
      <w:r w:rsidRPr="00832B3F">
        <w:rPr>
          <w:rFonts w:asciiTheme="majorBidi" w:hAnsiTheme="majorBidi" w:cstheme="majorBidi"/>
          <w:sz w:val="24"/>
          <w:szCs w:val="24"/>
        </w:rPr>
        <w:t>gunakan pola pikir induktif, kemudian dikelompokkan, dan tiap-tiap kelompok merupakan kumpulan dari masalah-masalah yang serupa, akhirnya disimpulkan menjadi kaidah-kaidah fikih; (4) Selanjutnya kaidah-kaidah tadi dikritisi kembali dengan menggunakan banyak ayat dan banyak hadis, terutama untuk dinilai kesesuaiannya dengan substansi ayat-ayat Al-Qur'an dan had</w:t>
      </w:r>
      <w:r w:rsidR="007663F4">
        <w:rPr>
          <w:rFonts w:asciiTheme="majorBidi" w:hAnsiTheme="majorBidi" w:cstheme="majorBidi"/>
          <w:sz w:val="24"/>
          <w:szCs w:val="24"/>
        </w:rPr>
        <w:t>is nabi; (5) Apabila sud</w:t>
      </w:r>
      <w:r>
        <w:rPr>
          <w:rFonts w:asciiTheme="majorBidi" w:hAnsiTheme="majorBidi" w:cstheme="majorBidi"/>
          <w:sz w:val="24"/>
          <w:szCs w:val="24"/>
        </w:rPr>
        <w:t>ah di</w:t>
      </w:r>
      <w:r w:rsidRPr="00832B3F">
        <w:rPr>
          <w:rFonts w:asciiTheme="majorBidi" w:hAnsiTheme="majorBidi" w:cstheme="majorBidi"/>
          <w:sz w:val="24"/>
          <w:szCs w:val="24"/>
        </w:rPr>
        <w:t>anggap sesuai dengan ayat Al-Qur</w:t>
      </w:r>
      <w:r w:rsidR="007663F4">
        <w:rPr>
          <w:rFonts w:asciiTheme="majorBidi" w:hAnsiTheme="majorBidi" w:cstheme="majorBidi"/>
          <w:sz w:val="24"/>
          <w:szCs w:val="24"/>
        </w:rPr>
        <w:t>'an dan banyak hadis nabi, b</w:t>
      </w:r>
      <w:r>
        <w:rPr>
          <w:rFonts w:asciiTheme="majorBidi" w:hAnsiTheme="majorBidi" w:cstheme="majorBidi"/>
          <w:sz w:val="24"/>
          <w:szCs w:val="24"/>
        </w:rPr>
        <w:t xml:space="preserve">aru </w:t>
      </w:r>
      <w:r w:rsidRPr="00832B3F">
        <w:rPr>
          <w:rFonts w:asciiTheme="majorBidi" w:hAnsiTheme="majorBidi" w:cstheme="majorBidi"/>
          <w:sz w:val="24"/>
          <w:szCs w:val="24"/>
        </w:rPr>
        <w:t>kaidah fikih tadi menjadi kaidah fikih yang mapan; (6) Apabila sudah menjadi kaidah yang mapan/akura</w:t>
      </w:r>
      <w:r w:rsidR="007663F4">
        <w:rPr>
          <w:rFonts w:asciiTheme="majorBidi" w:hAnsiTheme="majorBidi" w:cstheme="majorBidi"/>
          <w:sz w:val="24"/>
          <w:szCs w:val="24"/>
        </w:rPr>
        <w:t xml:space="preserve">t, </w:t>
      </w:r>
      <w:r>
        <w:rPr>
          <w:rFonts w:asciiTheme="majorBidi" w:hAnsiTheme="majorBidi" w:cstheme="majorBidi"/>
          <w:sz w:val="24"/>
          <w:szCs w:val="24"/>
        </w:rPr>
        <w:t>ulama fikih meng</w:t>
      </w:r>
      <w:r w:rsidRPr="00832B3F">
        <w:rPr>
          <w:rFonts w:asciiTheme="majorBidi" w:hAnsiTheme="majorBidi" w:cstheme="majorBidi"/>
          <w:sz w:val="24"/>
          <w:szCs w:val="24"/>
        </w:rPr>
        <w:t>gunakan kaidah tadi untuk menjawab tantangan perkembangan masyarakat, baik di bidang sosial, ekono</w:t>
      </w:r>
      <w:r>
        <w:rPr>
          <w:rFonts w:asciiTheme="majorBidi" w:hAnsiTheme="majorBidi" w:cstheme="majorBidi"/>
          <w:sz w:val="24"/>
          <w:szCs w:val="24"/>
        </w:rPr>
        <w:t>mi, politik, dan budaya, akhir</w:t>
      </w:r>
      <w:r w:rsidRPr="00B8649F">
        <w:rPr>
          <w:rFonts w:asciiTheme="majorBidi" w:hAnsiTheme="majorBidi" w:cstheme="majorBidi"/>
          <w:sz w:val="24"/>
          <w:szCs w:val="24"/>
        </w:rPr>
        <w:t>nya memunculkan fikih-fikih (7) o</w:t>
      </w:r>
      <w:r w:rsidR="007663F4">
        <w:rPr>
          <w:rFonts w:asciiTheme="majorBidi" w:hAnsiTheme="majorBidi" w:cstheme="majorBidi"/>
          <w:sz w:val="24"/>
          <w:szCs w:val="24"/>
        </w:rPr>
        <w:t>leh karena itu tidaklah heran</w:t>
      </w:r>
      <w:r w:rsidRPr="00B8649F">
        <w:rPr>
          <w:rFonts w:asciiTheme="majorBidi" w:hAnsiTheme="majorBidi" w:cstheme="majorBidi"/>
          <w:sz w:val="24"/>
          <w:szCs w:val="24"/>
        </w:rPr>
        <w:t xml:space="preserve"> apabila</w:t>
      </w:r>
      <w:r w:rsidR="007663F4">
        <w:rPr>
          <w:rFonts w:asciiTheme="majorBidi" w:hAnsiTheme="majorBidi" w:cstheme="majorBidi"/>
          <w:sz w:val="24"/>
          <w:szCs w:val="24"/>
        </w:rPr>
        <w:t xml:space="preserve"> ulama memberi fatwa </w:t>
      </w:r>
      <w:r w:rsidRPr="00B8649F">
        <w:rPr>
          <w:rFonts w:asciiTheme="majorBidi" w:hAnsiTheme="majorBidi" w:cstheme="majorBidi"/>
          <w:sz w:val="24"/>
          <w:szCs w:val="24"/>
        </w:rPr>
        <w:t xml:space="preserve">praktis selalu </w:t>
      </w:r>
      <w:r w:rsidR="007663F4">
        <w:rPr>
          <w:rFonts w:asciiTheme="majorBidi" w:hAnsiTheme="majorBidi" w:cstheme="majorBidi"/>
          <w:sz w:val="24"/>
          <w:szCs w:val="24"/>
        </w:rPr>
        <w:t>menggunakan kaidah-kaidah fikih.</w:t>
      </w:r>
      <w:r w:rsidRPr="00B8649F">
        <w:rPr>
          <w:rFonts w:asciiTheme="majorBidi" w:hAnsiTheme="majorBidi" w:cstheme="majorBidi"/>
          <w:sz w:val="24"/>
          <w:szCs w:val="24"/>
        </w:rPr>
        <w:t xml:space="preserve"> </w:t>
      </w:r>
    </w:p>
    <w:p w:rsidR="00520EA9" w:rsidRDefault="00A86174" w:rsidP="00520EA9">
      <w:pPr>
        <w:spacing w:line="240" w:lineRule="auto"/>
        <w:ind w:firstLine="360"/>
        <w:jc w:val="both"/>
        <w:rPr>
          <w:rFonts w:asciiTheme="majorBidi" w:hAnsiTheme="majorBidi" w:cstheme="majorBidi"/>
          <w:sz w:val="24"/>
          <w:szCs w:val="24"/>
        </w:rPr>
      </w:pPr>
      <w:r w:rsidRPr="00520EA9">
        <w:rPr>
          <w:rFonts w:asciiTheme="majorBidi" w:hAnsiTheme="majorBidi" w:cstheme="majorBidi"/>
          <w:sz w:val="24"/>
          <w:szCs w:val="24"/>
        </w:rPr>
        <w:t>Dengan menggunakan proses seperti digambarkan di atas kemudian muncul kitab-kitab kaidah-kaidah fikih di berbagai mazhab di dalam Islam. Oleh karena fikih tumbuh lebih dahulu dari kaidah-</w:t>
      </w:r>
      <w:r w:rsidR="000560B4">
        <w:rPr>
          <w:rFonts w:asciiTheme="majorBidi" w:hAnsiTheme="majorBidi" w:cstheme="majorBidi"/>
          <w:sz w:val="24"/>
          <w:szCs w:val="24"/>
        </w:rPr>
        <w:t>kaidah fikih, sering di</w:t>
      </w:r>
      <w:r w:rsidRPr="00520EA9">
        <w:rPr>
          <w:rFonts w:asciiTheme="majorBidi" w:hAnsiTheme="majorBidi" w:cstheme="majorBidi"/>
          <w:sz w:val="24"/>
          <w:szCs w:val="24"/>
        </w:rPr>
        <w:t xml:space="preserve">temukan kaidah-kaidah itu ada dalam kitab fikih ulama tersebut. </w:t>
      </w:r>
    </w:p>
    <w:p w:rsidR="00A86174" w:rsidRPr="000560B4" w:rsidRDefault="000560B4" w:rsidP="00520EA9">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URGENSI </w:t>
      </w:r>
      <w:r w:rsidR="00520EA9" w:rsidRPr="001E5BC4">
        <w:rPr>
          <w:rFonts w:asciiTheme="majorBidi" w:hAnsiTheme="majorBidi" w:cstheme="majorBidi"/>
          <w:b/>
          <w:bCs/>
          <w:sz w:val="24"/>
          <w:szCs w:val="24"/>
        </w:rPr>
        <w:t xml:space="preserve">KAIDAH FIQHI </w:t>
      </w:r>
      <w:r w:rsidR="00520EA9" w:rsidRPr="00520EA9">
        <w:rPr>
          <w:rFonts w:asciiTheme="majorBidi" w:hAnsiTheme="majorBidi" w:cstheme="majorBidi"/>
          <w:b/>
          <w:bCs/>
          <w:i/>
          <w:iCs/>
          <w:sz w:val="24"/>
          <w:szCs w:val="24"/>
        </w:rPr>
        <w:t>AL-MUSTANBATHAH</w:t>
      </w:r>
      <w:r>
        <w:rPr>
          <w:rFonts w:asciiTheme="majorBidi" w:hAnsiTheme="majorBidi" w:cstheme="majorBidi"/>
          <w:b/>
          <w:bCs/>
          <w:sz w:val="24"/>
          <w:szCs w:val="24"/>
        </w:rPr>
        <w:t xml:space="preserve"> </w:t>
      </w:r>
    </w:p>
    <w:p w:rsidR="00A86174" w:rsidRDefault="00A86174" w:rsidP="00520EA9">
      <w:pPr>
        <w:spacing w:line="240" w:lineRule="auto"/>
        <w:ind w:firstLine="720"/>
        <w:rPr>
          <w:rFonts w:asciiTheme="majorBidi" w:hAnsiTheme="majorBidi" w:cstheme="majorBidi"/>
          <w:sz w:val="24"/>
          <w:szCs w:val="24"/>
        </w:rPr>
      </w:pPr>
      <w:r w:rsidRPr="003303BE">
        <w:rPr>
          <w:rFonts w:asciiTheme="majorBidi" w:hAnsiTheme="majorBidi" w:cstheme="majorBidi"/>
          <w:sz w:val="24"/>
          <w:szCs w:val="24"/>
        </w:rPr>
        <w:lastRenderedPageBreak/>
        <w:t xml:space="preserve">Kaidah </w:t>
      </w:r>
      <w:r w:rsidRPr="003303BE">
        <w:rPr>
          <w:rFonts w:asciiTheme="majorBidi" w:hAnsiTheme="majorBidi" w:cstheme="majorBidi"/>
          <w:i/>
          <w:iCs/>
          <w:sz w:val="24"/>
          <w:szCs w:val="24"/>
        </w:rPr>
        <w:t>mustanbathah</w:t>
      </w:r>
      <w:r w:rsidRPr="003303BE">
        <w:rPr>
          <w:rFonts w:asciiTheme="majorBidi" w:hAnsiTheme="majorBidi" w:cstheme="majorBidi"/>
          <w:sz w:val="24"/>
          <w:szCs w:val="24"/>
        </w:rPr>
        <w:t xml:space="preserve"> adalah kaidah-kaidah fiqhi yang diekstrapolasi dari cabang-cabang fikih. Berikut </w:t>
      </w:r>
      <w:proofErr w:type="gramStart"/>
      <w:r>
        <w:rPr>
          <w:rFonts w:asciiTheme="majorBidi" w:hAnsiTheme="majorBidi" w:cstheme="majorBidi"/>
          <w:sz w:val="24"/>
          <w:szCs w:val="24"/>
        </w:rPr>
        <w:t>ak</w:t>
      </w:r>
      <w:r w:rsidR="0031011E">
        <w:rPr>
          <w:rFonts w:asciiTheme="majorBidi" w:hAnsiTheme="majorBidi" w:cstheme="majorBidi"/>
          <w:sz w:val="24"/>
          <w:szCs w:val="24"/>
        </w:rPr>
        <w:t>an</w:t>
      </w:r>
      <w:proofErr w:type="gramEnd"/>
      <w:r w:rsidR="0031011E">
        <w:rPr>
          <w:rFonts w:asciiTheme="majorBidi" w:hAnsiTheme="majorBidi" w:cstheme="majorBidi"/>
          <w:sz w:val="24"/>
          <w:szCs w:val="24"/>
        </w:rPr>
        <w:t xml:space="preserve"> dipaparkan beberapa kaidah yang lazim dipakai dalam kajian sosiologi hukum Islam</w:t>
      </w:r>
      <w:r>
        <w:rPr>
          <w:rFonts w:asciiTheme="majorBidi" w:hAnsiTheme="majorBidi" w:cstheme="majorBidi"/>
          <w:sz w:val="24"/>
          <w:szCs w:val="24"/>
        </w:rPr>
        <w:t>.</w:t>
      </w:r>
    </w:p>
    <w:p w:rsidR="00A86174" w:rsidRPr="00C510C2" w:rsidRDefault="00A86174" w:rsidP="00520EA9">
      <w:pPr>
        <w:widowControl w:val="0"/>
        <w:spacing w:after="0" w:line="240" w:lineRule="auto"/>
        <w:ind w:firstLine="720"/>
        <w:jc w:val="both"/>
        <w:rPr>
          <w:rFonts w:ascii="Times New Arabic" w:hAnsi="Times New Arabic"/>
          <w:b/>
          <w:bCs/>
          <w:sz w:val="24"/>
          <w:szCs w:val="24"/>
        </w:rPr>
      </w:pPr>
      <w:r w:rsidRPr="003303BE">
        <w:rPr>
          <w:rFonts w:asciiTheme="majorBidi" w:hAnsiTheme="majorBidi" w:cstheme="majorBidi"/>
          <w:i/>
          <w:iCs/>
          <w:sz w:val="24"/>
          <w:szCs w:val="24"/>
        </w:rPr>
        <w:t>Pertama</w:t>
      </w:r>
      <w:r>
        <w:rPr>
          <w:rFonts w:asciiTheme="majorBidi" w:hAnsiTheme="majorBidi" w:cstheme="majorBidi"/>
          <w:i/>
          <w:iCs/>
          <w:sz w:val="24"/>
          <w:szCs w:val="24"/>
        </w:rPr>
        <w:t xml:space="preserve">, </w:t>
      </w:r>
      <w:r>
        <w:rPr>
          <w:rFonts w:asciiTheme="majorBidi" w:hAnsiTheme="majorBidi" w:cstheme="majorBidi"/>
          <w:sz w:val="24"/>
          <w:szCs w:val="24"/>
        </w:rPr>
        <w:t xml:space="preserve"> </w:t>
      </w:r>
      <w:r w:rsidRPr="003303BE">
        <w:rPr>
          <w:rFonts w:asciiTheme="majorBidi" w:hAnsiTheme="majorBidi" w:cstheme="majorBidi"/>
          <w:sz w:val="24"/>
          <w:szCs w:val="24"/>
        </w:rPr>
        <w:t xml:space="preserve"> </w:t>
      </w:r>
    </w:p>
    <w:p w:rsidR="00A86174" w:rsidRPr="00B17A2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tl/>
        </w:rPr>
      </w:pPr>
      <w:r w:rsidRPr="00B17A27">
        <w:rPr>
          <w:rFonts w:ascii="Traditional Arabic" w:hAnsi="Traditional Arabic" w:cs="Traditional Arabic"/>
          <w:color w:val="000000"/>
          <w:sz w:val="36"/>
          <w:szCs w:val="36"/>
          <w:rtl/>
        </w:rPr>
        <w:t>لَا إيْثَارَ فِي الْقُرُبَاتِ</w:t>
      </w:r>
    </w:p>
    <w:p w:rsidR="00A86174" w:rsidRPr="000916C5"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proofErr w:type="gramStart"/>
      <w:r w:rsidRPr="000916C5">
        <w:rPr>
          <w:rFonts w:ascii="Times New Arabic" w:hAnsi="Times New Arabic"/>
          <w:sz w:val="24"/>
          <w:szCs w:val="24"/>
        </w:rPr>
        <w:t>Artinya :</w:t>
      </w:r>
      <w:proofErr w:type="gramEnd"/>
      <w:r w:rsidRPr="000916C5">
        <w:rPr>
          <w:rFonts w:ascii="Times New Arabic" w:hAnsi="Times New Arabic"/>
          <w:sz w:val="24"/>
          <w:szCs w:val="24"/>
        </w:rPr>
        <w:t xml:space="preserve"> </w:t>
      </w:r>
    </w:p>
    <w:p w:rsidR="00A86174" w:rsidRPr="000916C5" w:rsidRDefault="00A86174" w:rsidP="00A86174">
      <w:pPr>
        <w:widowControl w:val="0"/>
        <w:autoSpaceDE w:val="0"/>
        <w:autoSpaceDN w:val="0"/>
        <w:adjustRightInd w:val="0"/>
        <w:spacing w:after="0" w:line="240" w:lineRule="auto"/>
        <w:ind w:left="1418" w:firstLine="11"/>
        <w:jc w:val="both"/>
        <w:rPr>
          <w:rFonts w:ascii="Times New Arabic" w:hAnsi="Times New Arabic"/>
          <w:sz w:val="24"/>
          <w:szCs w:val="24"/>
        </w:rPr>
      </w:pPr>
      <w:r>
        <w:rPr>
          <w:rFonts w:ascii="Times New Arabic" w:hAnsi="Times New Arabic"/>
          <w:sz w:val="24"/>
          <w:szCs w:val="24"/>
        </w:rPr>
        <w:t>“</w:t>
      </w:r>
      <w:r w:rsidRPr="000916C5">
        <w:rPr>
          <w:rFonts w:ascii="Times New Arabic" w:hAnsi="Times New Arabic"/>
          <w:sz w:val="24"/>
          <w:szCs w:val="24"/>
        </w:rPr>
        <w:t>Tidak boleh mendahulukan orang lain dalam hal ibadah</w:t>
      </w:r>
      <w:r>
        <w:rPr>
          <w:rFonts w:ascii="Times New Arabic" w:hAnsi="Times New Arabic"/>
          <w:sz w:val="24"/>
          <w:szCs w:val="24"/>
        </w:rPr>
        <w:t>”</w:t>
      </w:r>
      <w:r>
        <w:rPr>
          <w:rStyle w:val="FootnoteReference"/>
          <w:rFonts w:ascii="Times New Arabic" w:hAnsi="Times New Arabic"/>
          <w:sz w:val="24"/>
          <w:szCs w:val="24"/>
        </w:rPr>
        <w:footnoteReference w:id="14"/>
      </w:r>
    </w:p>
    <w:p w:rsidR="00A86174" w:rsidRDefault="00A86174" w:rsidP="00A86174">
      <w:pPr>
        <w:widowControl w:val="0"/>
        <w:spacing w:after="0" w:line="240" w:lineRule="auto"/>
        <w:jc w:val="both"/>
        <w:rPr>
          <w:rFonts w:ascii="Times New Arabic" w:hAnsi="Times New Arabic"/>
          <w:sz w:val="24"/>
          <w:szCs w:val="24"/>
        </w:rPr>
      </w:pPr>
    </w:p>
    <w:p w:rsidR="00A86174" w:rsidRPr="0031011E" w:rsidRDefault="00A86174" w:rsidP="00520EA9">
      <w:pPr>
        <w:widowControl w:val="0"/>
        <w:spacing w:after="0" w:line="240" w:lineRule="auto"/>
        <w:ind w:firstLine="720"/>
        <w:jc w:val="both"/>
        <w:rPr>
          <w:rFonts w:asciiTheme="majorBidi" w:hAnsiTheme="majorBidi" w:cstheme="majorBidi"/>
          <w:sz w:val="36"/>
          <w:szCs w:val="36"/>
        </w:rPr>
      </w:pPr>
      <w:r w:rsidRPr="0031011E">
        <w:rPr>
          <w:rFonts w:asciiTheme="majorBidi" w:hAnsiTheme="majorBidi" w:cstheme="majorBidi"/>
          <w:sz w:val="24"/>
          <w:szCs w:val="24"/>
        </w:rPr>
        <w:t xml:space="preserve">Kaidah di atas mengandung pengertian bahwa mendahulukan orang lain adalah </w:t>
      </w:r>
      <w:proofErr w:type="gramStart"/>
      <w:r w:rsidRPr="0031011E">
        <w:rPr>
          <w:rFonts w:asciiTheme="majorBidi" w:hAnsiTheme="majorBidi" w:cstheme="majorBidi"/>
          <w:sz w:val="24"/>
          <w:szCs w:val="24"/>
        </w:rPr>
        <w:t>sunnah</w:t>
      </w:r>
      <w:proofErr w:type="gramEnd"/>
      <w:r w:rsidRPr="0031011E">
        <w:rPr>
          <w:rFonts w:asciiTheme="majorBidi" w:hAnsiTheme="majorBidi" w:cstheme="majorBidi"/>
          <w:sz w:val="24"/>
          <w:szCs w:val="24"/>
        </w:rPr>
        <w:t>, kecuali dalam perkani ibadah dan ketaatan seperti shalat, puasa dan zakat, karena hal ini adalah hak Allah SWT. Kaidah ini diambil dari Surah al-Baqarah ayat 148 Suarah al-Muthaffifin ayat 26:</w:t>
      </w:r>
    </w:p>
    <w:p w:rsidR="00A86174" w:rsidRPr="00B17A27" w:rsidRDefault="00A86174" w:rsidP="00A86174">
      <w:pPr>
        <w:widowControl w:val="0"/>
        <w:autoSpaceDE w:val="0"/>
        <w:autoSpaceDN w:val="0"/>
        <w:bidi/>
        <w:adjustRightInd w:val="0"/>
        <w:spacing w:after="0" w:line="240" w:lineRule="auto"/>
        <w:ind w:left="-1" w:right="709"/>
        <w:jc w:val="both"/>
        <w:rPr>
          <w:rFonts w:ascii="Traditional Arabic" w:hAnsi="Traditional Arabic" w:cs="Traditional Arabic"/>
          <w:color w:val="000000"/>
          <w:sz w:val="36"/>
          <w:szCs w:val="36"/>
        </w:rPr>
      </w:pPr>
      <w:r w:rsidRPr="00B17A27">
        <w:rPr>
          <w:rFonts w:ascii="Traditional Arabic" w:hAnsi="Traditional Arabic" w:cs="Traditional Arabic"/>
          <w:color w:val="000000"/>
          <w:sz w:val="36"/>
          <w:szCs w:val="36"/>
          <w:rtl/>
        </w:rPr>
        <w:t xml:space="preserve">وَلِكُلّ وِجۡهَةٌ هُوَ مُوَلِّيهَاۖ فَٱسۡتَبِقُواْ ٱلۡخَيۡرَٰتِۚ أَيۡنَ مَا تَكُونُواْ يَأۡتِ بِكُمُ ٱللَّهُ جَمِيعًاۚ إِنَّ ٱللَّهَ عَلَىٰ كُلِّ شَيۡء </w:t>
      </w:r>
      <w:r w:rsidRPr="00B17A27">
        <w:rPr>
          <w:rFonts w:ascii="Traditional Arabic" w:hAnsi="Traditional Arabic" w:cs="Traditional Arabic" w:hint="cs"/>
          <w:color w:val="000000"/>
          <w:sz w:val="36"/>
          <w:szCs w:val="36"/>
          <w:rtl/>
        </w:rPr>
        <w:t>قَدِير</w:t>
      </w:r>
      <w:r w:rsidRPr="00B17A27">
        <w:rPr>
          <w:rFonts w:ascii="Traditional Arabic" w:hAnsi="Traditional Arabic" w:cs="Traditional Arabic"/>
          <w:color w:val="000000"/>
          <w:sz w:val="36"/>
          <w:szCs w:val="36"/>
          <w:rtl/>
        </w:rPr>
        <w:t xml:space="preserve"> </w:t>
      </w:r>
      <w:r w:rsidRPr="00B17A27">
        <w:rPr>
          <w:rFonts w:ascii="Traditional Arabic" w:hAnsi="Traditional Arabic" w:cs="Traditional Arabic" w:hint="cs"/>
          <w:color w:val="000000"/>
          <w:sz w:val="36"/>
          <w:szCs w:val="36"/>
          <w:rtl/>
        </w:rPr>
        <w:t>١٤٨</w:t>
      </w:r>
      <w:r w:rsidRPr="00B17A27">
        <w:rPr>
          <w:rFonts w:ascii="Traditional Arabic" w:hAnsi="Traditional Arabic" w:cs="Traditional Arabic"/>
          <w:color w:val="000000"/>
          <w:sz w:val="36"/>
          <w:szCs w:val="36"/>
        </w:rPr>
        <w:t xml:space="preserve"> </w:t>
      </w:r>
    </w:p>
    <w:p w:rsidR="00A86174" w:rsidRPr="000916C5"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proofErr w:type="gramStart"/>
      <w:r w:rsidRPr="000916C5">
        <w:rPr>
          <w:rFonts w:ascii="Times New Arabic" w:hAnsi="Times New Arabic"/>
          <w:sz w:val="24"/>
          <w:szCs w:val="24"/>
        </w:rPr>
        <w:t>Artinya :</w:t>
      </w:r>
      <w:proofErr w:type="gramEnd"/>
      <w:r w:rsidRPr="000916C5">
        <w:rPr>
          <w:rFonts w:ascii="Times New Arabic" w:hAnsi="Times New Arabic"/>
          <w:sz w:val="24"/>
          <w:szCs w:val="24"/>
        </w:rPr>
        <w:t xml:space="preserve"> </w:t>
      </w:r>
    </w:p>
    <w:p w:rsidR="00A86174" w:rsidRPr="00B17A27" w:rsidRDefault="00A86174" w:rsidP="00A86174">
      <w:pPr>
        <w:widowControl w:val="0"/>
        <w:autoSpaceDE w:val="0"/>
        <w:autoSpaceDN w:val="0"/>
        <w:adjustRightInd w:val="0"/>
        <w:spacing w:after="0" w:line="240" w:lineRule="auto"/>
        <w:ind w:left="1429"/>
        <w:jc w:val="both"/>
        <w:rPr>
          <w:rFonts w:ascii="Traditional Arabic" w:hAnsi="Traditional Arabic" w:cs="Traditional Arabic"/>
          <w:sz w:val="36"/>
          <w:szCs w:val="36"/>
        </w:rPr>
      </w:pPr>
      <w:r>
        <w:rPr>
          <w:rFonts w:ascii="Times New Arabic" w:hAnsi="Times New Arabic"/>
          <w:sz w:val="24"/>
          <w:szCs w:val="24"/>
        </w:rPr>
        <w:t>“</w:t>
      </w:r>
      <w:r w:rsidRPr="000916C5">
        <w:rPr>
          <w:rFonts w:ascii="Times New Arabic" w:hAnsi="Times New Arabic"/>
          <w:sz w:val="24"/>
          <w:szCs w:val="24"/>
        </w:rPr>
        <w:t xml:space="preserve">Dan bagi tiap-tiap umat ada kiblatnya (sendiri) yang ia menghadap kepadanya. Maka berlomba-lombalah (dalam membuat) kebaikan. Di mana saja kamu berada pasti Allah </w:t>
      </w:r>
      <w:proofErr w:type="gramStart"/>
      <w:r w:rsidRPr="000916C5">
        <w:rPr>
          <w:rFonts w:ascii="Times New Arabic" w:hAnsi="Times New Arabic"/>
          <w:sz w:val="24"/>
          <w:szCs w:val="24"/>
        </w:rPr>
        <w:t>akan</w:t>
      </w:r>
      <w:proofErr w:type="gramEnd"/>
      <w:r w:rsidRPr="000916C5">
        <w:rPr>
          <w:rFonts w:ascii="Times New Arabic" w:hAnsi="Times New Arabic"/>
          <w:sz w:val="24"/>
          <w:szCs w:val="24"/>
        </w:rPr>
        <w:t xml:space="preserve"> mengumpulkan kamu sekalian (pada hari kiamat). Sesungguhnya Allah Maha Kuasa atas segala sesuatu</w:t>
      </w:r>
      <w:r>
        <w:rPr>
          <w:rFonts w:ascii="Times New Arabic" w:hAnsi="Times New Arabic"/>
          <w:sz w:val="24"/>
          <w:szCs w:val="24"/>
        </w:rPr>
        <w:t>”</w:t>
      </w:r>
    </w:p>
    <w:p w:rsidR="00A86174" w:rsidRPr="00B17A27" w:rsidRDefault="00A86174" w:rsidP="00A86174">
      <w:pPr>
        <w:widowControl w:val="0"/>
        <w:autoSpaceDE w:val="0"/>
        <w:autoSpaceDN w:val="0"/>
        <w:adjustRightInd w:val="0"/>
        <w:spacing w:after="0" w:line="240" w:lineRule="auto"/>
        <w:ind w:left="709"/>
        <w:jc w:val="both"/>
        <w:rPr>
          <w:rFonts w:ascii="Traditional Arabic" w:hAnsi="Traditional Arabic" w:cs="Traditional Arabic"/>
          <w:sz w:val="36"/>
          <w:szCs w:val="36"/>
        </w:rPr>
      </w:pPr>
    </w:p>
    <w:p w:rsidR="00A86174" w:rsidRPr="000916C5" w:rsidRDefault="00A86174" w:rsidP="00A86174">
      <w:pPr>
        <w:widowControl w:val="0"/>
        <w:autoSpaceDE w:val="0"/>
        <w:autoSpaceDN w:val="0"/>
        <w:bidi/>
        <w:adjustRightInd w:val="0"/>
        <w:spacing w:after="0" w:line="240" w:lineRule="auto"/>
        <w:ind w:left="-1" w:right="709"/>
        <w:jc w:val="both"/>
        <w:rPr>
          <w:rFonts w:ascii="Traditional Arabic" w:hAnsi="Traditional Arabic" w:cs="KFGQPC Uthmanic Script HAFS"/>
          <w:color w:val="000000"/>
          <w:sz w:val="32"/>
          <w:szCs w:val="32"/>
        </w:rPr>
      </w:pPr>
      <w:r w:rsidRPr="00B17A27">
        <w:rPr>
          <w:rFonts w:ascii="Traditional Arabic" w:hAnsi="Traditional Arabic" w:cs="Traditional Arabic"/>
          <w:color w:val="000000"/>
          <w:sz w:val="36"/>
          <w:szCs w:val="36"/>
          <w:rtl/>
        </w:rPr>
        <w:t xml:space="preserve">خِتَٰمُهُۥ مِسۡك </w:t>
      </w:r>
      <w:r w:rsidRPr="00B17A27">
        <w:rPr>
          <w:rFonts w:ascii="Traditional Arabic" w:hAnsi="Traditional Arabic" w:cs="Traditional Arabic" w:hint="cs"/>
          <w:color w:val="000000"/>
          <w:sz w:val="36"/>
          <w:szCs w:val="36"/>
          <w:rtl/>
        </w:rPr>
        <w:t>وَفِي</w:t>
      </w:r>
      <w:r w:rsidRPr="00B17A27">
        <w:rPr>
          <w:rFonts w:ascii="Traditional Arabic" w:hAnsi="Traditional Arabic" w:cs="Traditional Arabic"/>
          <w:color w:val="000000"/>
          <w:sz w:val="36"/>
          <w:szCs w:val="36"/>
          <w:rtl/>
        </w:rPr>
        <w:t xml:space="preserve"> </w:t>
      </w:r>
      <w:r w:rsidRPr="00B17A27">
        <w:rPr>
          <w:rFonts w:ascii="Traditional Arabic" w:hAnsi="Traditional Arabic" w:cs="Traditional Arabic" w:hint="cs"/>
          <w:color w:val="000000"/>
          <w:sz w:val="36"/>
          <w:szCs w:val="36"/>
          <w:rtl/>
        </w:rPr>
        <w:t>ذَٰلِكَ</w:t>
      </w:r>
      <w:r w:rsidRPr="00B17A27">
        <w:rPr>
          <w:rFonts w:ascii="Traditional Arabic" w:hAnsi="Traditional Arabic" w:cs="Traditional Arabic"/>
          <w:color w:val="000000"/>
          <w:sz w:val="36"/>
          <w:szCs w:val="36"/>
          <w:rtl/>
        </w:rPr>
        <w:t xml:space="preserve"> </w:t>
      </w:r>
      <w:r w:rsidRPr="00B17A27">
        <w:rPr>
          <w:rFonts w:ascii="Traditional Arabic" w:hAnsi="Traditional Arabic" w:cs="Traditional Arabic" w:hint="cs"/>
          <w:color w:val="000000"/>
          <w:sz w:val="36"/>
          <w:szCs w:val="36"/>
          <w:rtl/>
        </w:rPr>
        <w:t>فَلۡيَتَنَافَسِ</w:t>
      </w:r>
      <w:r w:rsidRPr="00B17A27">
        <w:rPr>
          <w:rFonts w:ascii="Traditional Arabic" w:hAnsi="Traditional Arabic" w:cs="Traditional Arabic"/>
          <w:color w:val="000000"/>
          <w:sz w:val="36"/>
          <w:szCs w:val="36"/>
          <w:rtl/>
        </w:rPr>
        <w:t xml:space="preserve"> ٱلۡمُتَنَٰفِسُونَ ٢٦</w:t>
      </w:r>
      <w:r w:rsidRPr="000916C5">
        <w:rPr>
          <w:rFonts w:ascii="Traditional Arabic" w:hAnsi="Traditional Arabic" w:cs="KFGQPC Uthmanic Script HAFS"/>
          <w:color w:val="000000"/>
          <w:sz w:val="32"/>
          <w:szCs w:val="32"/>
        </w:rPr>
        <w:t xml:space="preserve"> </w:t>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proofErr w:type="gramStart"/>
      <w:r w:rsidRPr="000916C5">
        <w:rPr>
          <w:rFonts w:ascii="Times New Arabic" w:hAnsi="Times New Arabic"/>
          <w:sz w:val="24"/>
          <w:szCs w:val="24"/>
        </w:rPr>
        <w:t>Artinya :</w:t>
      </w:r>
      <w:proofErr w:type="gramEnd"/>
    </w:p>
    <w:p w:rsidR="00A86174" w:rsidRDefault="00A86174" w:rsidP="00A86174">
      <w:pPr>
        <w:widowControl w:val="0"/>
        <w:autoSpaceDE w:val="0"/>
        <w:autoSpaceDN w:val="0"/>
        <w:adjustRightInd w:val="0"/>
        <w:spacing w:after="0" w:line="240" w:lineRule="auto"/>
        <w:ind w:left="1429"/>
        <w:jc w:val="both"/>
        <w:rPr>
          <w:rFonts w:ascii="Times New Arabic" w:hAnsi="Times New Arabic"/>
          <w:sz w:val="24"/>
          <w:szCs w:val="24"/>
        </w:rPr>
      </w:pPr>
      <w:r>
        <w:rPr>
          <w:rFonts w:ascii="Times New Arabic" w:hAnsi="Times New Arabic"/>
          <w:sz w:val="24"/>
          <w:szCs w:val="24"/>
        </w:rPr>
        <w:t>“L</w:t>
      </w:r>
      <w:r w:rsidRPr="000916C5">
        <w:rPr>
          <w:rFonts w:ascii="Times New Arabic" w:hAnsi="Times New Arabic"/>
          <w:sz w:val="24"/>
          <w:szCs w:val="24"/>
        </w:rPr>
        <w:t>aknya adalah kesturi; dan untuk yang demikian itu hendaknya orang berlomba-lomba</w:t>
      </w:r>
      <w:r>
        <w:rPr>
          <w:rFonts w:ascii="Times New Arabic" w:hAnsi="Times New Arabic"/>
          <w:sz w:val="24"/>
          <w:szCs w:val="24"/>
        </w:rPr>
        <w:t>”</w:t>
      </w:r>
    </w:p>
    <w:p w:rsidR="00A86174" w:rsidRPr="00B17A27" w:rsidRDefault="00A86174" w:rsidP="00520EA9">
      <w:pPr>
        <w:widowControl w:val="0"/>
        <w:spacing w:after="0" w:line="240" w:lineRule="auto"/>
        <w:ind w:firstLine="720"/>
        <w:jc w:val="both"/>
        <w:rPr>
          <w:rFonts w:ascii="Traditional Arabic" w:hAnsi="Traditional Arabic" w:cs="Traditional Arabic"/>
          <w:b/>
          <w:bCs/>
          <w:sz w:val="36"/>
          <w:szCs w:val="36"/>
        </w:rPr>
      </w:pPr>
      <w:r w:rsidRPr="002E5802">
        <w:rPr>
          <w:rFonts w:asciiTheme="majorBidi" w:hAnsiTheme="majorBidi" w:cstheme="majorBidi"/>
          <w:i/>
          <w:iCs/>
          <w:sz w:val="24"/>
          <w:szCs w:val="24"/>
        </w:rPr>
        <w:t>Kedua</w:t>
      </w:r>
      <w:r>
        <w:rPr>
          <w:rFonts w:ascii="Times New Arabic" w:hAnsi="Times New Arabic"/>
          <w:b/>
          <w:bCs/>
          <w:sz w:val="24"/>
          <w:szCs w:val="24"/>
        </w:rPr>
        <w:t>,</w:t>
      </w:r>
    </w:p>
    <w:p w:rsidR="00A86174" w:rsidRPr="00CC6ABB" w:rsidRDefault="00A86174" w:rsidP="00A86174">
      <w:pPr>
        <w:widowControl w:val="0"/>
        <w:autoSpaceDE w:val="0"/>
        <w:autoSpaceDN w:val="0"/>
        <w:bidi/>
        <w:adjustRightInd w:val="0"/>
        <w:spacing w:after="0" w:line="240" w:lineRule="auto"/>
        <w:ind w:left="-1" w:right="426"/>
        <w:jc w:val="both"/>
        <w:rPr>
          <w:rFonts w:ascii="Traditional Arabic" w:hAnsi="Traditional Arabic" w:cs="KFGQPC Uthmanic Script HAFS"/>
          <w:color w:val="000000"/>
          <w:sz w:val="32"/>
          <w:szCs w:val="32"/>
          <w:rtl/>
        </w:rPr>
      </w:pPr>
      <w:r w:rsidRPr="00B17A27">
        <w:rPr>
          <w:rFonts w:ascii="Traditional Arabic" w:hAnsi="Traditional Arabic" w:cs="Traditional Arabic"/>
          <w:color w:val="000000"/>
          <w:sz w:val="36"/>
          <w:szCs w:val="36"/>
          <w:rtl/>
        </w:rPr>
        <w:t>الأَصْلُ فِي الْمَنَافِعِ الإبَاحَةُ وَفيِ الْمَضَارِّ التَّحْرِيْم</w:t>
      </w:r>
      <w:r>
        <w:rPr>
          <w:rFonts w:ascii="Traditional Arabic" w:hAnsi="Traditional Arabic" w:cs="Traditional Arabic"/>
          <w:color w:val="000000"/>
          <w:sz w:val="36"/>
          <w:szCs w:val="36"/>
        </w:rPr>
        <w:t xml:space="preserve">  </w:t>
      </w:r>
      <w:r>
        <w:rPr>
          <w:rFonts w:ascii="Traditional Arabic" w:hAnsi="Traditional Arabic" w:cs="KFGQPC Uthmanic Script HAFS" w:hint="cs"/>
          <w:color w:val="000000"/>
          <w:sz w:val="32"/>
          <w:szCs w:val="32"/>
          <w:rtl/>
        </w:rPr>
        <w:t>ُ</w:t>
      </w:r>
      <w:r>
        <w:rPr>
          <w:rStyle w:val="FootnoteReference"/>
          <w:rFonts w:ascii="Times New Arabic" w:hAnsi="Times New Arabic"/>
          <w:sz w:val="24"/>
          <w:szCs w:val="24"/>
        </w:rPr>
        <w:footnoteReference w:id="15"/>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Pr>
          <w:rFonts w:ascii="Times New Arabic" w:hAnsi="Times New Arabic"/>
          <w:sz w:val="24"/>
          <w:szCs w:val="24"/>
        </w:rPr>
        <w:t>Artinya:</w:t>
      </w:r>
    </w:p>
    <w:p w:rsidR="00A86174" w:rsidRDefault="00A86174" w:rsidP="00A86174">
      <w:pPr>
        <w:widowControl w:val="0"/>
        <w:autoSpaceDE w:val="0"/>
        <w:autoSpaceDN w:val="0"/>
        <w:adjustRightInd w:val="0"/>
        <w:spacing w:after="0" w:line="240" w:lineRule="auto"/>
        <w:ind w:left="1429"/>
        <w:jc w:val="both"/>
        <w:rPr>
          <w:rFonts w:ascii="Times New Arabic" w:hAnsi="Times New Arabic"/>
          <w:sz w:val="24"/>
          <w:szCs w:val="24"/>
        </w:rPr>
      </w:pPr>
      <w:r>
        <w:rPr>
          <w:rFonts w:ascii="Times New Arabic" w:hAnsi="Times New Arabic"/>
          <w:sz w:val="24"/>
          <w:szCs w:val="24"/>
        </w:rPr>
        <w:t>“Hukum asal dalam hal-hal yang bermanfaat adalah boleh, dan hukum asal dalam hal-hal yang berbahaya adalah haram”</w:t>
      </w:r>
    </w:p>
    <w:p w:rsidR="00A86174" w:rsidRPr="00B17A27" w:rsidRDefault="00A86174" w:rsidP="00A86174">
      <w:pPr>
        <w:widowControl w:val="0"/>
        <w:spacing w:after="0" w:line="240" w:lineRule="auto"/>
        <w:ind w:left="709" w:firstLine="720"/>
        <w:jc w:val="both"/>
        <w:rPr>
          <w:rFonts w:ascii="Traditional Arabic" w:hAnsi="Traditional Arabic" w:cs="Traditional Arabic"/>
          <w:sz w:val="36"/>
          <w:szCs w:val="36"/>
        </w:rPr>
      </w:pPr>
      <w:r>
        <w:rPr>
          <w:rFonts w:ascii="Times New Arabic" w:hAnsi="Times New Arabic"/>
          <w:sz w:val="24"/>
          <w:szCs w:val="24"/>
        </w:rPr>
        <w:t>Kaidah ini diambil dengan mendasarkan kepada Surah al-A’raf ayat 157:</w:t>
      </w:r>
    </w:p>
    <w:p w:rsidR="00A86174" w:rsidRPr="00B17A2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Pr>
      </w:pPr>
      <w:r w:rsidRPr="00B17A27">
        <w:rPr>
          <w:rFonts w:ascii="Traditional Arabic" w:hAnsi="Traditional Arabic" w:cs="Traditional Arabic"/>
          <w:color w:val="000000"/>
          <w:sz w:val="36"/>
          <w:szCs w:val="36"/>
          <w:rtl/>
        </w:rPr>
        <w:t xml:space="preserve">وَيُحِلُّ لَهُمُ ٱلطَّيِّبَٰتِ وَيُحَرِّمُ عَلَيۡهِمُ ٱلۡخَبَٰٓئِثَ </w:t>
      </w:r>
    </w:p>
    <w:p w:rsidR="00A86174" w:rsidRPr="00CE0FAF"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sidRPr="002B3399">
        <w:rPr>
          <w:rFonts w:ascii="Times New Arabic" w:hAnsi="Times New Arabic"/>
          <w:sz w:val="24"/>
          <w:szCs w:val="24"/>
        </w:rPr>
        <w:t>Artinya</w:t>
      </w:r>
      <w:r w:rsidRPr="00CE0FAF">
        <w:rPr>
          <w:rFonts w:ascii="Times New Arabic" w:hAnsi="Times New Arabic"/>
          <w:sz w:val="24"/>
          <w:szCs w:val="24"/>
        </w:rPr>
        <w:t>:</w:t>
      </w:r>
    </w:p>
    <w:p w:rsidR="00A86174" w:rsidRDefault="00A86174" w:rsidP="00A86174">
      <w:pPr>
        <w:widowControl w:val="0"/>
        <w:autoSpaceDE w:val="0"/>
        <w:autoSpaceDN w:val="0"/>
        <w:adjustRightInd w:val="0"/>
        <w:spacing w:after="0" w:line="240" w:lineRule="auto"/>
        <w:ind w:left="1429"/>
        <w:jc w:val="both"/>
        <w:rPr>
          <w:rFonts w:ascii="Times New Arabic" w:hAnsi="Times New Arabic"/>
          <w:sz w:val="24"/>
          <w:szCs w:val="24"/>
        </w:rPr>
      </w:pPr>
      <w:r>
        <w:rPr>
          <w:rFonts w:ascii="Times New Arabic" w:hAnsi="Times New Arabic"/>
          <w:sz w:val="24"/>
          <w:szCs w:val="24"/>
        </w:rPr>
        <w:t>“D</w:t>
      </w:r>
      <w:r w:rsidRPr="00CE0FAF">
        <w:rPr>
          <w:rFonts w:ascii="Times New Arabic" w:hAnsi="Times New Arabic"/>
          <w:sz w:val="24"/>
          <w:szCs w:val="24"/>
        </w:rPr>
        <w:t xml:space="preserve">an </w:t>
      </w:r>
      <w:r w:rsidRPr="002B3399">
        <w:rPr>
          <w:rFonts w:ascii="Times New Arabic" w:hAnsi="Times New Arabic"/>
          <w:sz w:val="24"/>
          <w:szCs w:val="24"/>
        </w:rPr>
        <w:t>menghalalkan</w:t>
      </w:r>
      <w:r w:rsidRPr="00CE0FAF">
        <w:rPr>
          <w:rFonts w:ascii="Times New Arabic" w:hAnsi="Times New Arabic"/>
          <w:sz w:val="24"/>
          <w:szCs w:val="24"/>
        </w:rPr>
        <w:t xml:space="preserve"> bagi mereka segala yang baik dan mengharamka</w:t>
      </w:r>
      <w:r>
        <w:rPr>
          <w:rFonts w:ascii="Times New Arabic" w:hAnsi="Times New Arabic"/>
          <w:sz w:val="24"/>
          <w:szCs w:val="24"/>
        </w:rPr>
        <w:t>n bagi mereka segala yang buruk”</w:t>
      </w:r>
    </w:p>
    <w:p w:rsidR="00A86174" w:rsidRPr="002E5802" w:rsidRDefault="00A86174" w:rsidP="00A86174">
      <w:pPr>
        <w:widowControl w:val="0"/>
        <w:spacing w:after="0" w:line="240" w:lineRule="auto"/>
        <w:ind w:left="709" w:firstLine="720"/>
        <w:jc w:val="both"/>
        <w:rPr>
          <w:rFonts w:asciiTheme="majorBidi" w:hAnsiTheme="majorBidi" w:cstheme="majorBidi"/>
          <w:b/>
          <w:bCs/>
          <w:sz w:val="24"/>
          <w:szCs w:val="24"/>
        </w:rPr>
      </w:pPr>
      <w:r w:rsidRPr="002E5802">
        <w:rPr>
          <w:rFonts w:asciiTheme="majorBidi" w:hAnsiTheme="majorBidi" w:cstheme="majorBidi"/>
          <w:i/>
          <w:iCs/>
          <w:sz w:val="24"/>
          <w:szCs w:val="24"/>
        </w:rPr>
        <w:t>Ketiga</w:t>
      </w:r>
      <w:r w:rsidRPr="002E5802">
        <w:rPr>
          <w:rFonts w:asciiTheme="majorBidi" w:hAnsiTheme="majorBidi" w:cstheme="majorBidi"/>
          <w:b/>
          <w:bCs/>
          <w:sz w:val="24"/>
          <w:szCs w:val="24"/>
        </w:rPr>
        <w:t>,</w:t>
      </w:r>
    </w:p>
    <w:p w:rsidR="00A86174" w:rsidRPr="00CE0FAF" w:rsidRDefault="00A86174" w:rsidP="00A86174">
      <w:pPr>
        <w:widowControl w:val="0"/>
        <w:autoSpaceDE w:val="0"/>
        <w:autoSpaceDN w:val="0"/>
        <w:bidi/>
        <w:adjustRightInd w:val="0"/>
        <w:spacing w:after="0" w:line="240" w:lineRule="auto"/>
        <w:ind w:left="-1" w:right="426"/>
        <w:jc w:val="both"/>
        <w:rPr>
          <w:rFonts w:ascii="Traditional Arabic" w:hAnsi="Traditional Arabic" w:cs="KFGQPC Uthmanic Script HAFS"/>
          <w:color w:val="000000"/>
          <w:sz w:val="32"/>
          <w:szCs w:val="32"/>
          <w:rtl/>
        </w:rPr>
      </w:pPr>
      <w:r w:rsidRPr="00B17A27">
        <w:rPr>
          <w:rFonts w:ascii="Traditional Arabic" w:hAnsi="Traditional Arabic" w:cs="Traditional Arabic"/>
          <w:color w:val="000000"/>
          <w:sz w:val="36"/>
          <w:szCs w:val="36"/>
          <w:rtl/>
        </w:rPr>
        <w:lastRenderedPageBreak/>
        <w:t>المَشَقَّةُ تَجْلِبُ التَّيْسِيْرَ</w:t>
      </w:r>
      <w:r>
        <w:rPr>
          <w:rStyle w:val="FootnoteReference"/>
          <w:rFonts w:ascii="Times New Arabic" w:hAnsi="Times New Arabic"/>
          <w:sz w:val="24"/>
          <w:szCs w:val="24"/>
        </w:rPr>
        <w:footnoteReference w:id="16"/>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Pr>
          <w:rFonts w:ascii="Times New Arabic" w:hAnsi="Times New Arabic"/>
          <w:sz w:val="24"/>
          <w:szCs w:val="24"/>
        </w:rPr>
        <w:t>Artinya:</w:t>
      </w:r>
    </w:p>
    <w:p w:rsidR="00A86174" w:rsidRDefault="00A86174" w:rsidP="00A86174">
      <w:pPr>
        <w:widowControl w:val="0"/>
        <w:autoSpaceDE w:val="0"/>
        <w:autoSpaceDN w:val="0"/>
        <w:adjustRightInd w:val="0"/>
        <w:spacing w:after="0" w:line="240" w:lineRule="auto"/>
        <w:ind w:left="1418" w:firstLine="11"/>
        <w:jc w:val="both"/>
        <w:rPr>
          <w:rFonts w:ascii="Times New Arabic" w:hAnsi="Times New Arabic"/>
          <w:sz w:val="24"/>
          <w:szCs w:val="24"/>
        </w:rPr>
      </w:pPr>
      <w:r>
        <w:rPr>
          <w:rFonts w:ascii="Times New Arabic" w:hAnsi="Times New Arabic"/>
          <w:sz w:val="24"/>
          <w:szCs w:val="24"/>
        </w:rPr>
        <w:t>“Kesulitan dapat menarik kemudahan”</w:t>
      </w:r>
    </w:p>
    <w:p w:rsidR="00A86174" w:rsidRDefault="00A86174" w:rsidP="00A86174">
      <w:pPr>
        <w:widowControl w:val="0"/>
        <w:autoSpaceDE w:val="0"/>
        <w:autoSpaceDN w:val="0"/>
        <w:adjustRightInd w:val="0"/>
        <w:spacing w:after="0" w:line="240" w:lineRule="auto"/>
        <w:ind w:left="426"/>
        <w:jc w:val="both"/>
        <w:rPr>
          <w:rFonts w:ascii="Times New Arabic" w:hAnsi="Times New Arabic"/>
          <w:sz w:val="24"/>
          <w:szCs w:val="24"/>
        </w:rPr>
      </w:pPr>
    </w:p>
    <w:p w:rsidR="00A86174" w:rsidRPr="002E5802" w:rsidRDefault="00A86174" w:rsidP="00520EA9">
      <w:pPr>
        <w:widowControl w:val="0"/>
        <w:spacing w:after="0" w:line="240" w:lineRule="auto"/>
        <w:ind w:firstLine="720"/>
        <w:jc w:val="both"/>
        <w:rPr>
          <w:rFonts w:asciiTheme="majorBidi" w:hAnsiTheme="majorBidi" w:cstheme="majorBidi"/>
          <w:sz w:val="36"/>
          <w:szCs w:val="36"/>
        </w:rPr>
      </w:pPr>
      <w:r w:rsidRPr="002E5802">
        <w:rPr>
          <w:rFonts w:asciiTheme="majorBidi" w:hAnsiTheme="majorBidi" w:cstheme="majorBidi"/>
          <w:sz w:val="24"/>
          <w:szCs w:val="24"/>
        </w:rPr>
        <w:t>Kaidah ini dibuat oleh para fuqaha dengan mendasarkan kepada banyak ayat dalam al-Qur’an, antara lain misalnya Surah al-Baqarah ayat 185, 286, dan al-Maidah ayat 6:</w:t>
      </w:r>
    </w:p>
    <w:p w:rsidR="00A86174" w:rsidRPr="00B17A2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Pr>
      </w:pPr>
      <w:r w:rsidRPr="00B17A27">
        <w:rPr>
          <w:rFonts w:ascii="Traditional Arabic" w:hAnsi="Traditional Arabic" w:cs="Traditional Arabic"/>
          <w:color w:val="000000"/>
          <w:sz w:val="36"/>
          <w:szCs w:val="36"/>
          <w:rtl/>
        </w:rPr>
        <w:t>يُرِيدُ ٱللَّهُ بِكُمُ</w:t>
      </w:r>
      <w:r w:rsidRPr="00B17A27">
        <w:rPr>
          <w:rFonts w:ascii="Traditional Arabic" w:hAnsi="Traditional Arabic" w:cs="Traditional Arabic"/>
          <w:color w:val="000000"/>
          <w:sz w:val="36"/>
          <w:szCs w:val="36"/>
        </w:rPr>
        <w:t xml:space="preserve"> </w:t>
      </w:r>
      <w:r w:rsidRPr="00B17A27">
        <w:rPr>
          <w:rFonts w:ascii="Traditional Arabic" w:hAnsi="Traditional Arabic" w:cs="Traditional Arabic"/>
          <w:color w:val="000000"/>
          <w:sz w:val="36"/>
          <w:szCs w:val="36"/>
          <w:rtl/>
        </w:rPr>
        <w:t xml:space="preserve">ٱلۡيُسۡرَ وَلَا يُرِيدُ بِكُمُ ٱلۡعُسۡرَ </w:t>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Pr>
          <w:rFonts w:ascii="Times New Arabic" w:hAnsi="Times New Arabic"/>
          <w:sz w:val="24"/>
          <w:szCs w:val="24"/>
        </w:rPr>
        <w:t>Artinya:</w:t>
      </w:r>
    </w:p>
    <w:p w:rsidR="00A86174" w:rsidRPr="00B17A27" w:rsidRDefault="00A86174" w:rsidP="00A86174">
      <w:pPr>
        <w:widowControl w:val="0"/>
        <w:autoSpaceDE w:val="0"/>
        <w:autoSpaceDN w:val="0"/>
        <w:adjustRightInd w:val="0"/>
        <w:spacing w:after="0" w:line="240" w:lineRule="auto"/>
        <w:ind w:left="1429"/>
        <w:jc w:val="both"/>
        <w:rPr>
          <w:rFonts w:ascii="Traditional Arabic" w:hAnsi="Traditional Arabic" w:cs="Traditional Arabic"/>
          <w:sz w:val="36"/>
          <w:szCs w:val="36"/>
        </w:rPr>
      </w:pPr>
      <w:r>
        <w:rPr>
          <w:rFonts w:ascii="Times New Arabic" w:hAnsi="Times New Arabic"/>
          <w:sz w:val="24"/>
          <w:szCs w:val="24"/>
        </w:rPr>
        <w:t>“</w:t>
      </w:r>
      <w:r w:rsidRPr="00EC3BEC">
        <w:rPr>
          <w:rFonts w:ascii="Times New Arabic" w:hAnsi="Times New Arabic"/>
          <w:sz w:val="24"/>
          <w:szCs w:val="24"/>
        </w:rPr>
        <w:t>Allah menghendaki kemudahan bagimu, dan tida</w:t>
      </w:r>
      <w:r>
        <w:rPr>
          <w:rFonts w:ascii="Times New Arabic" w:hAnsi="Times New Arabic"/>
          <w:sz w:val="24"/>
          <w:szCs w:val="24"/>
        </w:rPr>
        <w:t>k menghendaki kesukaran bagimu”</w:t>
      </w:r>
    </w:p>
    <w:p w:rsidR="00A86174" w:rsidRPr="00B17A2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Pr>
      </w:pPr>
      <w:r w:rsidRPr="00B17A27">
        <w:rPr>
          <w:rFonts w:ascii="Traditional Arabic" w:hAnsi="Traditional Arabic" w:cs="Traditional Arabic"/>
          <w:color w:val="000000"/>
          <w:sz w:val="36"/>
          <w:szCs w:val="36"/>
          <w:rtl/>
        </w:rPr>
        <w:t xml:space="preserve">لَا يُكَلِّفُ ٱللَّهُ نَفۡسًا إِلَّا وُسۡعَهَاۚ </w:t>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Pr>
          <w:rFonts w:ascii="Times New Arabic" w:hAnsi="Times New Arabic"/>
          <w:sz w:val="24"/>
          <w:szCs w:val="24"/>
        </w:rPr>
        <w:t>Artinya:</w:t>
      </w:r>
    </w:p>
    <w:p w:rsidR="00A86174" w:rsidRPr="00B17A27" w:rsidRDefault="00A86174" w:rsidP="00A86174">
      <w:pPr>
        <w:widowControl w:val="0"/>
        <w:autoSpaceDE w:val="0"/>
        <w:autoSpaceDN w:val="0"/>
        <w:adjustRightInd w:val="0"/>
        <w:spacing w:after="0" w:line="240" w:lineRule="auto"/>
        <w:ind w:left="1418" w:firstLine="11"/>
        <w:jc w:val="both"/>
        <w:rPr>
          <w:rFonts w:ascii="Traditional Arabic" w:hAnsi="Traditional Arabic" w:cs="Traditional Arabic"/>
          <w:sz w:val="36"/>
          <w:szCs w:val="36"/>
        </w:rPr>
      </w:pPr>
      <w:r>
        <w:rPr>
          <w:rFonts w:ascii="Times New Arabic" w:hAnsi="Times New Arabic"/>
          <w:sz w:val="24"/>
          <w:szCs w:val="24"/>
        </w:rPr>
        <w:t>“</w:t>
      </w:r>
      <w:r w:rsidRPr="00EC3BEC">
        <w:rPr>
          <w:rFonts w:ascii="Times New Arabic" w:hAnsi="Times New Arabic"/>
          <w:sz w:val="24"/>
          <w:szCs w:val="24"/>
        </w:rPr>
        <w:t>Allah tidak membebani seseorang melainkan sesuai dengan kesanggupannya</w:t>
      </w:r>
      <w:r>
        <w:rPr>
          <w:rFonts w:ascii="Times New Arabic" w:hAnsi="Times New Arabic"/>
          <w:sz w:val="24"/>
          <w:szCs w:val="24"/>
        </w:rPr>
        <w:t>”</w:t>
      </w:r>
      <w:r w:rsidRPr="00EC3BEC">
        <w:rPr>
          <w:rFonts w:ascii="Times New Arabic" w:hAnsi="Times New Arabic"/>
          <w:sz w:val="24"/>
          <w:szCs w:val="24"/>
        </w:rPr>
        <w:t xml:space="preserve"> </w:t>
      </w:r>
    </w:p>
    <w:p w:rsidR="00A86174" w:rsidRPr="00B17A2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Pr>
      </w:pPr>
      <w:r w:rsidRPr="00B17A27">
        <w:rPr>
          <w:rFonts w:ascii="Traditional Arabic" w:hAnsi="Traditional Arabic" w:cs="Traditional Arabic"/>
          <w:color w:val="000000"/>
          <w:sz w:val="36"/>
          <w:szCs w:val="36"/>
          <w:rtl/>
        </w:rPr>
        <w:t xml:space="preserve">مَا يُرِيدُ ٱللَّهُ لِيَجۡعَلَ عَلَيۡكُم مِّنۡ حَرَج </w:t>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Pr>
          <w:rFonts w:ascii="Times New Arabic" w:hAnsi="Times New Arabic"/>
          <w:sz w:val="24"/>
          <w:szCs w:val="24"/>
        </w:rPr>
        <w:t>Artinya:</w:t>
      </w:r>
    </w:p>
    <w:p w:rsidR="00A86174" w:rsidRDefault="00A86174" w:rsidP="00A86174">
      <w:pPr>
        <w:widowControl w:val="0"/>
        <w:autoSpaceDE w:val="0"/>
        <w:autoSpaceDN w:val="0"/>
        <w:adjustRightInd w:val="0"/>
        <w:spacing w:after="0" w:line="240" w:lineRule="auto"/>
        <w:ind w:left="1418" w:firstLine="11"/>
        <w:jc w:val="both"/>
        <w:rPr>
          <w:rFonts w:ascii="Times New Arabic" w:hAnsi="Times New Arabic"/>
          <w:sz w:val="24"/>
          <w:szCs w:val="24"/>
        </w:rPr>
      </w:pPr>
      <w:r>
        <w:rPr>
          <w:rFonts w:ascii="Times New Arabic" w:hAnsi="Times New Arabic"/>
          <w:sz w:val="24"/>
          <w:szCs w:val="24"/>
        </w:rPr>
        <w:t>“</w:t>
      </w:r>
      <w:r w:rsidRPr="00EC3BEC">
        <w:rPr>
          <w:rFonts w:ascii="Times New Arabic" w:hAnsi="Times New Arabic"/>
          <w:sz w:val="24"/>
          <w:szCs w:val="24"/>
        </w:rPr>
        <w:t>Allah tidak hendak menyulitkan kamu</w:t>
      </w:r>
      <w:r>
        <w:rPr>
          <w:rFonts w:ascii="Times New Arabic" w:hAnsi="Times New Arabic"/>
          <w:sz w:val="24"/>
          <w:szCs w:val="24"/>
        </w:rPr>
        <w:t>”</w:t>
      </w:r>
    </w:p>
    <w:p w:rsidR="00A86174" w:rsidRPr="00A840F4" w:rsidRDefault="00A86174" w:rsidP="00520EA9">
      <w:pPr>
        <w:widowControl w:val="0"/>
        <w:spacing w:after="0" w:line="240" w:lineRule="auto"/>
        <w:ind w:firstLine="720"/>
        <w:jc w:val="both"/>
        <w:rPr>
          <w:rFonts w:asciiTheme="majorBidi" w:hAnsiTheme="majorBidi" w:cstheme="majorBidi"/>
          <w:b/>
          <w:bCs/>
          <w:sz w:val="36"/>
          <w:szCs w:val="36"/>
        </w:rPr>
      </w:pPr>
      <w:r w:rsidRPr="00A840F4">
        <w:rPr>
          <w:rFonts w:asciiTheme="majorBidi" w:hAnsiTheme="majorBidi" w:cstheme="majorBidi"/>
          <w:i/>
          <w:iCs/>
          <w:sz w:val="24"/>
          <w:szCs w:val="24"/>
        </w:rPr>
        <w:t>Keempat</w:t>
      </w:r>
      <w:r w:rsidRPr="00A840F4">
        <w:rPr>
          <w:rFonts w:asciiTheme="majorBidi" w:hAnsiTheme="majorBidi" w:cstheme="majorBidi"/>
          <w:sz w:val="24"/>
          <w:szCs w:val="24"/>
        </w:rPr>
        <w:t>,</w:t>
      </w:r>
    </w:p>
    <w:p w:rsidR="00A86174" w:rsidRPr="00920558" w:rsidRDefault="00A86174" w:rsidP="00A86174">
      <w:pPr>
        <w:widowControl w:val="0"/>
        <w:autoSpaceDE w:val="0"/>
        <w:autoSpaceDN w:val="0"/>
        <w:bidi/>
        <w:adjustRightInd w:val="0"/>
        <w:spacing w:after="0" w:line="240" w:lineRule="auto"/>
        <w:ind w:left="-1" w:right="426"/>
        <w:jc w:val="both"/>
        <w:rPr>
          <w:rFonts w:ascii="Traditional Arabic" w:hAnsi="Traditional Arabic" w:cs="KFGQPC Uthmanic Script HAFS"/>
          <w:color w:val="000000"/>
          <w:sz w:val="32"/>
          <w:szCs w:val="32"/>
          <w:rtl/>
        </w:rPr>
      </w:pPr>
      <w:r w:rsidRPr="00B17A27">
        <w:rPr>
          <w:rFonts w:ascii="Traditional Arabic" w:hAnsi="Traditional Arabic" w:cs="Traditional Arabic"/>
          <w:color w:val="000000"/>
          <w:sz w:val="36"/>
          <w:szCs w:val="36"/>
          <w:rtl/>
        </w:rPr>
        <w:t>الِاجْتِهَادُ لاَ يُنْقَضُ بِالِاجْتِهَادِ</w:t>
      </w:r>
      <w:r>
        <w:rPr>
          <w:rStyle w:val="FootnoteReference"/>
          <w:rFonts w:ascii="Times New Arabic" w:hAnsi="Times New Arabic"/>
          <w:sz w:val="24"/>
          <w:szCs w:val="24"/>
        </w:rPr>
        <w:footnoteReference w:id="17"/>
      </w:r>
    </w:p>
    <w:p w:rsidR="00A86174" w:rsidRDefault="00A86174" w:rsidP="00A86174">
      <w:pPr>
        <w:widowControl w:val="0"/>
        <w:autoSpaceDE w:val="0"/>
        <w:autoSpaceDN w:val="0"/>
        <w:adjustRightInd w:val="0"/>
        <w:spacing w:after="0" w:line="240" w:lineRule="auto"/>
        <w:ind w:left="1418" w:firstLine="11"/>
        <w:jc w:val="both"/>
        <w:rPr>
          <w:rFonts w:ascii="Times New Arabic" w:hAnsi="Times New Arabic"/>
          <w:sz w:val="24"/>
          <w:szCs w:val="24"/>
        </w:rPr>
      </w:pPr>
      <w:r>
        <w:rPr>
          <w:rFonts w:ascii="Times New Arabic" w:hAnsi="Times New Arabic"/>
          <w:sz w:val="24"/>
          <w:szCs w:val="24"/>
        </w:rPr>
        <w:t>Artinya:</w:t>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Pr>
          <w:rFonts w:ascii="Times New Arabic" w:hAnsi="Times New Arabic"/>
          <w:sz w:val="24"/>
          <w:szCs w:val="24"/>
        </w:rPr>
        <w:t>“Suatu ijtihad tidak dapat dibatalkan oleh ijtihad yang lain”</w:t>
      </w:r>
    </w:p>
    <w:p w:rsidR="00520EA9" w:rsidRDefault="00520EA9" w:rsidP="00520EA9">
      <w:pPr>
        <w:widowControl w:val="0"/>
        <w:spacing w:after="0" w:line="240" w:lineRule="auto"/>
        <w:ind w:left="709"/>
        <w:jc w:val="both"/>
        <w:rPr>
          <w:rFonts w:ascii="Times New Arabic" w:hAnsi="Times New Arabic"/>
          <w:sz w:val="24"/>
          <w:szCs w:val="24"/>
        </w:rPr>
      </w:pPr>
    </w:p>
    <w:p w:rsidR="00520EA9" w:rsidRPr="00A840F4" w:rsidRDefault="00A86174" w:rsidP="00520EA9">
      <w:pPr>
        <w:widowControl w:val="0"/>
        <w:spacing w:after="0" w:line="240" w:lineRule="auto"/>
        <w:ind w:left="720" w:firstLine="709"/>
        <w:jc w:val="both"/>
        <w:rPr>
          <w:rFonts w:asciiTheme="majorBidi" w:hAnsiTheme="majorBidi" w:cstheme="majorBidi"/>
          <w:sz w:val="24"/>
          <w:szCs w:val="24"/>
        </w:rPr>
      </w:pPr>
      <w:r w:rsidRPr="00A840F4">
        <w:rPr>
          <w:rFonts w:asciiTheme="majorBidi" w:hAnsiTheme="majorBidi" w:cstheme="majorBidi"/>
          <w:sz w:val="24"/>
          <w:szCs w:val="24"/>
        </w:rPr>
        <w:t xml:space="preserve">Kaidah ini bermakna bahwa jika seorang hakim telah memutuskan perkara kemudian di lain kesempatan ada hakim lain yang juga menangani kasus yang </w:t>
      </w:r>
      <w:proofErr w:type="gramStart"/>
      <w:r w:rsidRPr="00A840F4">
        <w:rPr>
          <w:rFonts w:asciiTheme="majorBidi" w:hAnsiTheme="majorBidi" w:cstheme="majorBidi"/>
          <w:sz w:val="24"/>
          <w:szCs w:val="24"/>
        </w:rPr>
        <w:t>sama</w:t>
      </w:r>
      <w:proofErr w:type="gramEnd"/>
      <w:r w:rsidRPr="00A840F4">
        <w:rPr>
          <w:rFonts w:asciiTheme="majorBidi" w:hAnsiTheme="majorBidi" w:cstheme="majorBidi"/>
          <w:sz w:val="24"/>
          <w:szCs w:val="24"/>
        </w:rPr>
        <w:t xml:space="preserve"> tetapi menetapkan hukum yang berbeda, maka hukum yang pertama tidak bisa dihapuskan dengan adanya hukum yang kedua.</w:t>
      </w:r>
    </w:p>
    <w:p w:rsidR="00A86174" w:rsidRPr="00A840F4" w:rsidRDefault="00A86174" w:rsidP="00520EA9">
      <w:pPr>
        <w:widowControl w:val="0"/>
        <w:spacing w:after="0" w:line="240" w:lineRule="auto"/>
        <w:ind w:left="720" w:firstLine="709"/>
        <w:jc w:val="both"/>
        <w:rPr>
          <w:rFonts w:asciiTheme="majorBidi" w:hAnsiTheme="majorBidi" w:cstheme="majorBidi"/>
          <w:sz w:val="24"/>
          <w:szCs w:val="24"/>
        </w:rPr>
      </w:pPr>
      <w:r w:rsidRPr="00A840F4">
        <w:rPr>
          <w:rFonts w:asciiTheme="majorBidi" w:hAnsiTheme="majorBidi" w:cstheme="majorBidi"/>
          <w:sz w:val="24"/>
          <w:szCs w:val="24"/>
        </w:rPr>
        <w:t xml:space="preserve">Kaidah ini berdasarkan hadis yang diriwayatkan dari Amr bin Ash: </w:t>
      </w:r>
    </w:p>
    <w:p w:rsidR="00A86174" w:rsidRPr="00B17A27" w:rsidRDefault="00A86174" w:rsidP="00A86174">
      <w:pPr>
        <w:widowControl w:val="0"/>
        <w:autoSpaceDE w:val="0"/>
        <w:autoSpaceDN w:val="0"/>
        <w:bidi/>
        <w:adjustRightInd w:val="0"/>
        <w:spacing w:after="0" w:line="240" w:lineRule="auto"/>
        <w:ind w:left="-1" w:right="709"/>
        <w:jc w:val="both"/>
        <w:rPr>
          <w:rFonts w:ascii="Traditional Arabic" w:hAnsi="Traditional Arabic" w:cs="Traditional Arabic"/>
          <w:color w:val="000000"/>
          <w:sz w:val="36"/>
          <w:szCs w:val="36"/>
        </w:rPr>
      </w:pPr>
      <w:r w:rsidRPr="00B17A27">
        <w:rPr>
          <w:rFonts w:ascii="Traditional Arabic" w:hAnsi="Traditional Arabic" w:cs="Traditional Arabic"/>
          <w:color w:val="000000"/>
          <w:sz w:val="36"/>
          <w:szCs w:val="36"/>
          <w:rtl/>
        </w:rPr>
        <w:t>حَدَّثَنَا عَبْدُ اللَّهِ بْنُ يَزِيدَ المُقْرِئُ المَكِّيُّ</w:t>
      </w:r>
      <w:r w:rsidRPr="00B17A27">
        <w:rPr>
          <w:rFonts w:ascii="Traditional Arabic" w:hAnsi="Traditional Arabic" w:cs="Traditional Arabic"/>
          <w:color w:val="000000"/>
          <w:sz w:val="36"/>
          <w:szCs w:val="36"/>
        </w:rPr>
        <w:t xml:space="preserve"> </w:t>
      </w:r>
      <w:r w:rsidRPr="00B17A27">
        <w:rPr>
          <w:rFonts w:ascii="Traditional Arabic" w:hAnsi="Traditional Arabic" w:cs="Traditional Arabic"/>
          <w:color w:val="000000"/>
          <w:sz w:val="36"/>
          <w:szCs w:val="36"/>
          <w:rtl/>
        </w:rPr>
        <w:t xml:space="preserve"> حَدَّثَنَا حَيْوَةُ بْنُ شُرَيْحٍ</w:t>
      </w:r>
      <w:r w:rsidRPr="00B17A27">
        <w:rPr>
          <w:rFonts w:ascii="Traditional Arabic" w:hAnsi="Traditional Arabic" w:cs="Traditional Arabic"/>
          <w:color w:val="000000"/>
          <w:sz w:val="36"/>
          <w:szCs w:val="36"/>
        </w:rPr>
        <w:t xml:space="preserve"> </w:t>
      </w:r>
      <w:r w:rsidRPr="00B17A27">
        <w:rPr>
          <w:rFonts w:ascii="Traditional Arabic" w:hAnsi="Traditional Arabic" w:cs="Traditional Arabic"/>
          <w:color w:val="000000"/>
          <w:sz w:val="36"/>
          <w:szCs w:val="36"/>
          <w:rtl/>
        </w:rPr>
        <w:t xml:space="preserve"> حَدَّثَنِي يَزِيدُ بْنُ عَبْدِ اللَّهِ بْنِ الهَادِ</w:t>
      </w:r>
      <w:r w:rsidRPr="00B17A27">
        <w:rPr>
          <w:rFonts w:ascii="Traditional Arabic" w:hAnsi="Traditional Arabic" w:cs="Traditional Arabic"/>
          <w:color w:val="000000"/>
          <w:sz w:val="36"/>
          <w:szCs w:val="36"/>
        </w:rPr>
        <w:t xml:space="preserve"> </w:t>
      </w:r>
      <w:r w:rsidRPr="00B17A27">
        <w:rPr>
          <w:rFonts w:ascii="Traditional Arabic" w:hAnsi="Traditional Arabic" w:cs="Traditional Arabic"/>
          <w:color w:val="000000"/>
          <w:sz w:val="36"/>
          <w:szCs w:val="36"/>
          <w:rtl/>
        </w:rPr>
        <w:t xml:space="preserve"> عَنْ مُحَمَّدِ بْنِ إِبْرَاهِيمَ بْنِ الحَارِثِ</w:t>
      </w:r>
      <w:r w:rsidRPr="00B17A27">
        <w:rPr>
          <w:rFonts w:ascii="Traditional Arabic" w:hAnsi="Traditional Arabic" w:cs="Traditional Arabic"/>
          <w:color w:val="000000"/>
          <w:sz w:val="36"/>
          <w:szCs w:val="36"/>
        </w:rPr>
        <w:t xml:space="preserve"> </w:t>
      </w:r>
      <w:r w:rsidRPr="00B17A27">
        <w:rPr>
          <w:rFonts w:ascii="Traditional Arabic" w:hAnsi="Traditional Arabic" w:cs="Traditional Arabic"/>
          <w:color w:val="000000"/>
          <w:sz w:val="36"/>
          <w:szCs w:val="36"/>
          <w:rtl/>
        </w:rPr>
        <w:t xml:space="preserve"> عَنْ بُسْرِ بْنِ سَعِيدٍ عَنْ أَبِي قَيْسٍ مَوْلَى عَمْرِو بْنِ العَاصِ عَنْ عَمْرِو بْنِ العَاصِ أَنَّهُ سَمِعَ رَسُولَ اللَّهِ صَلَّى اللهُ عَلَيْهِ وَسَلَّمَ يَقُولُ: «إِذَا حَكَمَ الحَاكِمُ فَاجْتَهَدَ ثُمَّ أَصَابَ فَلَهُ أَجْرَانِ</w:t>
      </w:r>
      <w:r w:rsidRPr="00B17A27">
        <w:rPr>
          <w:rFonts w:ascii="Traditional Arabic" w:hAnsi="Traditional Arabic" w:cs="Traditional Arabic"/>
          <w:color w:val="000000"/>
          <w:sz w:val="36"/>
          <w:szCs w:val="36"/>
        </w:rPr>
        <w:t xml:space="preserve"> </w:t>
      </w:r>
      <w:r w:rsidRPr="00B17A27">
        <w:rPr>
          <w:rFonts w:ascii="Traditional Arabic" w:hAnsi="Traditional Arabic" w:cs="Traditional Arabic"/>
          <w:color w:val="000000"/>
          <w:sz w:val="36"/>
          <w:szCs w:val="36"/>
          <w:rtl/>
        </w:rPr>
        <w:t xml:space="preserve"> وَإِذَا حَكَمَ فَاجْتَهَدَ ثُمَّ أَخْطَأَ فَلَهُ أَجْرٌ» قَالَ: فَحَدَّثْتُ بِهَذَا الحَدِيثِ أَبَا بَكْرِ بْنَ عَمْرِو بْنِ حَزْمٍ فَقَالَ: هَكَذَا حَدَّثَنِي أَبُو سَلَمَةَ بْنُ عَبْدِ الرَّحْمَنِ عَنْ أَبِي هُرَيْرَةَ وَقَالَ عَبْدُ العَزِيزِ بْنُ المُطَّلِبِ عَنْ عَبْدِ اللَّهِ بْنِ أَبِي بَكْرٍ عَنْ أَبِي سَلَمَةَ عَنِ النَّبِيِّ </w:t>
      </w:r>
      <w:r w:rsidRPr="00B17A27">
        <w:rPr>
          <w:rFonts w:ascii="Traditional Arabic" w:hAnsi="Traditional Arabic" w:cs="Traditional Arabic"/>
          <w:color w:val="000000"/>
          <w:sz w:val="36"/>
          <w:szCs w:val="36"/>
          <w:rtl/>
        </w:rPr>
        <w:lastRenderedPageBreak/>
        <w:t>صَلَّى اللهُ عَلَيْهِ وَسَلَّمَ مِثْلَهُ</w:t>
      </w:r>
      <w:r w:rsidRPr="00B17A27">
        <w:rPr>
          <w:rStyle w:val="FootnoteReference"/>
          <w:rFonts w:ascii="Traditional Arabic" w:hAnsi="Traditional Arabic" w:cs="Traditional Arabic"/>
          <w:sz w:val="36"/>
          <w:szCs w:val="36"/>
        </w:rPr>
        <w:footnoteReference w:id="18"/>
      </w:r>
    </w:p>
    <w:p w:rsidR="00A86174" w:rsidRPr="00D83A2D"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sidRPr="00D83A2D">
        <w:rPr>
          <w:rFonts w:ascii="Times New Arabic" w:hAnsi="Times New Arabic"/>
          <w:sz w:val="24"/>
          <w:szCs w:val="24"/>
        </w:rPr>
        <w:t>Artinya:</w:t>
      </w:r>
    </w:p>
    <w:p w:rsidR="00A86174" w:rsidRPr="00D83A2D" w:rsidRDefault="00A86174" w:rsidP="00A86174">
      <w:pPr>
        <w:widowControl w:val="0"/>
        <w:autoSpaceDE w:val="0"/>
        <w:autoSpaceDN w:val="0"/>
        <w:adjustRightInd w:val="0"/>
        <w:spacing w:after="0" w:line="240" w:lineRule="auto"/>
        <w:ind w:left="1429"/>
        <w:jc w:val="both"/>
        <w:rPr>
          <w:rFonts w:ascii="Times New Arabic" w:hAnsi="Times New Arabic"/>
          <w:sz w:val="24"/>
          <w:szCs w:val="24"/>
        </w:rPr>
      </w:pPr>
      <w:r w:rsidRPr="00D83A2D">
        <w:rPr>
          <w:rFonts w:ascii="Times New Arabic" w:hAnsi="Times New Arabic"/>
          <w:sz w:val="24"/>
          <w:szCs w:val="24"/>
        </w:rPr>
        <w:t xml:space="preserve">“Telah menceritakan kepada kami Abdullah bin Yazid al-Muqri' al-Makki telah menceritakan kepada kami Haiwa bin Syuraih telah menceritakan kepadaku Yazid bin Abdullah bin al-Had dari Muhammad bin Ibrahim bin al-Harits dari Busr bin Sa’id dari Abu Qais budak Amru bin ‘Ash, dari Amru bin ‘Ash ia mendengar Rasulullah </w:t>
      </w:r>
      <w:r w:rsidRPr="00FC4872">
        <w:rPr>
          <w:rFonts w:ascii="Times New Arabic" w:hAnsi="Times New Arabic"/>
          <w:sz w:val="24"/>
          <w:szCs w:val="24"/>
        </w:rPr>
        <w:t>shallallahu ‘alaihi wa sallam bersabda, “Jika seorang hakim mengadili dan berijtihad, kemudian ijtihadnya benar, maka ia mendapat dua pahala, dan jika seorang hakim berijtihad, lantas ijtihadnya salah (meleset), baginya satu pahala”.</w:t>
      </w:r>
      <w:r w:rsidRPr="00D83A2D">
        <w:rPr>
          <w:rFonts w:ascii="Times New Arabic" w:hAnsi="Times New Arabic"/>
          <w:i/>
          <w:iCs/>
          <w:sz w:val="24"/>
          <w:szCs w:val="24"/>
        </w:rPr>
        <w:t xml:space="preserve">  </w:t>
      </w:r>
      <w:r w:rsidRPr="00D83A2D">
        <w:rPr>
          <w:rFonts w:ascii="Times New Arabic" w:hAnsi="Times New Arabic"/>
          <w:sz w:val="24"/>
          <w:szCs w:val="24"/>
        </w:rPr>
        <w:t xml:space="preserve">Kata ‘Amru, “Maka aku ceritakan hadis ini kepada Abu Bakar bin Amru bin Hazm, dan ia berkata, 'Beginilah Abu Salamah bin Abdurrahman mengabarkan kepadaku dari Abu Hurairah. Dan Abdul Aziz bin al-Muththalib dari Abdullah bin Abu Bakar dari Abu Salamah dari Nabi </w:t>
      </w:r>
      <w:r w:rsidRPr="00D83A2D">
        <w:rPr>
          <w:rFonts w:ascii="Times New Arabic" w:hAnsi="Times New Arabic"/>
          <w:i/>
          <w:iCs/>
          <w:sz w:val="24"/>
          <w:szCs w:val="24"/>
        </w:rPr>
        <w:t>shallallahu ‘alaihi wa sallam</w:t>
      </w:r>
      <w:r w:rsidRPr="00D83A2D">
        <w:rPr>
          <w:rFonts w:ascii="Times New Arabic" w:hAnsi="Times New Arabic"/>
          <w:sz w:val="24"/>
          <w:szCs w:val="24"/>
        </w:rPr>
        <w:t xml:space="preserve"> semisalnya”</w:t>
      </w:r>
    </w:p>
    <w:p w:rsidR="00A86174" w:rsidRPr="00A840F4" w:rsidRDefault="00A86174" w:rsidP="00A86174">
      <w:pPr>
        <w:widowControl w:val="0"/>
        <w:autoSpaceDE w:val="0"/>
        <w:autoSpaceDN w:val="0"/>
        <w:adjustRightInd w:val="0"/>
        <w:spacing w:after="0" w:line="240" w:lineRule="auto"/>
        <w:ind w:left="426"/>
        <w:jc w:val="both"/>
        <w:rPr>
          <w:rFonts w:asciiTheme="majorBidi" w:hAnsiTheme="majorBidi" w:cstheme="majorBidi"/>
          <w:sz w:val="24"/>
          <w:szCs w:val="24"/>
        </w:rPr>
      </w:pPr>
    </w:p>
    <w:p w:rsidR="003C0767" w:rsidRPr="00A840F4" w:rsidRDefault="00A86174" w:rsidP="003C0767">
      <w:pPr>
        <w:widowControl w:val="0"/>
        <w:spacing w:after="0" w:line="240" w:lineRule="auto"/>
        <w:ind w:firstLine="709"/>
        <w:jc w:val="both"/>
        <w:rPr>
          <w:rFonts w:asciiTheme="majorBidi" w:hAnsiTheme="majorBidi" w:cstheme="majorBidi"/>
          <w:sz w:val="24"/>
          <w:szCs w:val="24"/>
        </w:rPr>
      </w:pPr>
      <w:r w:rsidRPr="00A840F4">
        <w:rPr>
          <w:rFonts w:asciiTheme="majorBidi" w:hAnsiTheme="majorBidi" w:cstheme="majorBidi"/>
          <w:sz w:val="24"/>
          <w:szCs w:val="24"/>
        </w:rPr>
        <w:t xml:space="preserve">Hadits ini menunjukkan bahwa ketika seorang hakim telah melakukan ijtihad dalam menetapkan hukum maka salah ataupun benar </w:t>
      </w:r>
      <w:proofErr w:type="gramStart"/>
      <w:r w:rsidRPr="00A840F4">
        <w:rPr>
          <w:rFonts w:asciiTheme="majorBidi" w:hAnsiTheme="majorBidi" w:cstheme="majorBidi"/>
          <w:sz w:val="24"/>
          <w:szCs w:val="24"/>
        </w:rPr>
        <w:t>akan</w:t>
      </w:r>
      <w:proofErr w:type="gramEnd"/>
      <w:r w:rsidRPr="00A840F4">
        <w:rPr>
          <w:rFonts w:asciiTheme="majorBidi" w:hAnsiTheme="majorBidi" w:cstheme="majorBidi"/>
          <w:sz w:val="24"/>
          <w:szCs w:val="24"/>
        </w:rPr>
        <w:t xml:space="preserve"> tetap diberi pahala. Oleh karena itu kebenaran bukanlah pada derajat kemampuan seorang hakim untuk mengetahui kepastian kebenarannya, jadi ijtihad tersebut relatif kebenarannya sehingga ijtihad yang satu tidak bisa menghapus ijtihad yang lain. </w:t>
      </w:r>
    </w:p>
    <w:p w:rsidR="003C0767" w:rsidRPr="00A840F4" w:rsidRDefault="00A86174" w:rsidP="003C0767">
      <w:pPr>
        <w:widowControl w:val="0"/>
        <w:spacing w:after="0" w:line="240" w:lineRule="auto"/>
        <w:ind w:firstLine="709"/>
        <w:jc w:val="both"/>
        <w:rPr>
          <w:rFonts w:asciiTheme="majorBidi" w:hAnsiTheme="majorBidi" w:cstheme="majorBidi"/>
          <w:sz w:val="24"/>
          <w:szCs w:val="24"/>
        </w:rPr>
      </w:pPr>
      <w:r w:rsidRPr="00A840F4">
        <w:rPr>
          <w:rFonts w:asciiTheme="majorBidi" w:hAnsiTheme="majorBidi" w:cstheme="majorBidi"/>
          <w:sz w:val="24"/>
          <w:szCs w:val="24"/>
        </w:rPr>
        <w:t xml:space="preserve">Ada juga hadits dari Muadz yang terkait dengan bagaimana beliau memutuskan hukum, yang menunjukkan bahwa ijtihad tersebut tabiatnya adalah berubah, juga ada atsar dari Umar yang memutuskan satu permasalahan dengan dua keputusan yang berbeda yang menunjukkan bahwa ijtihad tersebut tabiatnya adalah bisa berubah. </w:t>
      </w:r>
    </w:p>
    <w:p w:rsidR="00A86174" w:rsidRPr="00A840F4" w:rsidRDefault="00A86174" w:rsidP="003C0767">
      <w:pPr>
        <w:widowControl w:val="0"/>
        <w:spacing w:after="0" w:line="240" w:lineRule="auto"/>
        <w:ind w:firstLine="709"/>
        <w:jc w:val="both"/>
        <w:rPr>
          <w:rFonts w:asciiTheme="majorBidi" w:hAnsiTheme="majorBidi" w:cstheme="majorBidi"/>
          <w:sz w:val="24"/>
          <w:szCs w:val="24"/>
        </w:rPr>
      </w:pPr>
      <w:r w:rsidRPr="00A840F4">
        <w:rPr>
          <w:rFonts w:asciiTheme="majorBidi" w:hAnsiTheme="majorBidi" w:cstheme="majorBidi"/>
          <w:sz w:val="24"/>
          <w:szCs w:val="24"/>
        </w:rPr>
        <w:t xml:space="preserve">Kaidah di atas mempunyai banyak cabang (furu’), diantaranya jika seseorang berijtihad dalam menentukan arah kiblat dan shalat berdasarkan hasil ijtihad tersebut, kemudian pada shalat pada waktu yang lain dengan hasil ijtihad yang berbeda, maka </w:t>
      </w:r>
      <w:proofErr w:type="gramStart"/>
      <w:r w:rsidRPr="00A840F4">
        <w:rPr>
          <w:rFonts w:asciiTheme="majorBidi" w:hAnsiTheme="majorBidi" w:cstheme="majorBidi"/>
          <w:sz w:val="24"/>
          <w:szCs w:val="24"/>
        </w:rPr>
        <w:t>ia</w:t>
      </w:r>
      <w:proofErr w:type="gramEnd"/>
      <w:r w:rsidRPr="00A840F4">
        <w:rPr>
          <w:rFonts w:asciiTheme="majorBidi" w:hAnsiTheme="majorBidi" w:cstheme="majorBidi"/>
          <w:sz w:val="24"/>
          <w:szCs w:val="24"/>
        </w:rPr>
        <w:t xml:space="preserve"> tidak perlu mengulang shalat yang pertama. Cabang lainnya jika seorang hakim berijtihad dan memutuskan hukum pada satu kesempatan kemudian berubah pada kesempatan yang lain, maka tidak berarti ijtihad pertama batal. </w:t>
      </w:r>
    </w:p>
    <w:p w:rsidR="00A86174" w:rsidRPr="00A840F4" w:rsidRDefault="00A86174" w:rsidP="003C0767">
      <w:pPr>
        <w:widowControl w:val="0"/>
        <w:spacing w:after="0" w:line="240" w:lineRule="auto"/>
        <w:ind w:firstLine="709"/>
        <w:jc w:val="both"/>
        <w:rPr>
          <w:rFonts w:asciiTheme="majorBidi" w:hAnsiTheme="majorBidi" w:cstheme="majorBidi"/>
          <w:b/>
          <w:bCs/>
          <w:i/>
          <w:iCs/>
          <w:sz w:val="24"/>
          <w:szCs w:val="24"/>
        </w:rPr>
      </w:pPr>
      <w:r w:rsidRPr="00A840F4">
        <w:rPr>
          <w:rFonts w:asciiTheme="majorBidi" w:hAnsiTheme="majorBidi" w:cstheme="majorBidi"/>
          <w:i/>
          <w:iCs/>
          <w:sz w:val="24"/>
          <w:szCs w:val="24"/>
        </w:rPr>
        <w:t xml:space="preserve">Kelima, </w:t>
      </w:r>
    </w:p>
    <w:p w:rsidR="00A86174" w:rsidRPr="00B17A2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tl/>
        </w:rPr>
      </w:pPr>
      <w:r w:rsidRPr="00B17A27">
        <w:rPr>
          <w:rFonts w:ascii="Traditional Arabic" w:hAnsi="Traditional Arabic" w:cs="Traditional Arabic"/>
          <w:color w:val="000000"/>
          <w:sz w:val="36"/>
          <w:szCs w:val="36"/>
          <w:rtl/>
        </w:rPr>
        <w:t>الشَّرْطُ الْبَاطِلُ لاَ يُؤَثِّرُ فِي الْعَقْدِ</w:t>
      </w:r>
      <w:r w:rsidRPr="00B17A27">
        <w:rPr>
          <w:rStyle w:val="FootnoteReference"/>
          <w:rFonts w:ascii="Traditional Arabic" w:hAnsi="Traditional Arabic" w:cs="Traditional Arabic"/>
          <w:sz w:val="36"/>
          <w:szCs w:val="36"/>
        </w:rPr>
        <w:footnoteReference w:id="19"/>
      </w:r>
    </w:p>
    <w:p w:rsidR="00A86174" w:rsidRDefault="00A86174" w:rsidP="00A86174">
      <w:pPr>
        <w:widowControl w:val="0"/>
        <w:autoSpaceDE w:val="0"/>
        <w:autoSpaceDN w:val="0"/>
        <w:adjustRightInd w:val="0"/>
        <w:spacing w:after="0" w:line="240" w:lineRule="auto"/>
        <w:ind w:left="1407" w:firstLine="11"/>
        <w:jc w:val="both"/>
        <w:rPr>
          <w:rFonts w:ascii="Times New Arabic" w:hAnsi="Times New Arabic"/>
          <w:sz w:val="24"/>
          <w:szCs w:val="24"/>
        </w:rPr>
      </w:pPr>
      <w:proofErr w:type="gramStart"/>
      <w:r w:rsidRPr="008F690D">
        <w:rPr>
          <w:rFonts w:ascii="Times New Arabic" w:hAnsi="Times New Arabic"/>
          <w:sz w:val="24"/>
          <w:szCs w:val="24"/>
        </w:rPr>
        <w:t>Artinya</w:t>
      </w:r>
      <w:r w:rsidRPr="00E530B8">
        <w:rPr>
          <w:rFonts w:ascii="Times New Arabic" w:hAnsi="Times New Arabic"/>
          <w:sz w:val="24"/>
          <w:szCs w:val="24"/>
        </w:rPr>
        <w:t xml:space="preserve"> :</w:t>
      </w:r>
      <w:proofErr w:type="gramEnd"/>
      <w:r w:rsidRPr="00E530B8">
        <w:rPr>
          <w:rFonts w:ascii="Times New Arabic" w:hAnsi="Times New Arabic"/>
          <w:sz w:val="24"/>
          <w:szCs w:val="24"/>
        </w:rPr>
        <w:t xml:space="preserve"> </w:t>
      </w:r>
    </w:p>
    <w:p w:rsidR="00A86174" w:rsidRDefault="00A86174" w:rsidP="00A86174">
      <w:pPr>
        <w:widowControl w:val="0"/>
        <w:autoSpaceDE w:val="0"/>
        <w:autoSpaceDN w:val="0"/>
        <w:adjustRightInd w:val="0"/>
        <w:spacing w:after="0" w:line="240" w:lineRule="auto"/>
        <w:ind w:left="1418" w:firstLine="11"/>
        <w:jc w:val="both"/>
        <w:rPr>
          <w:rFonts w:ascii="Times New Arabic" w:hAnsi="Times New Arabic"/>
          <w:sz w:val="24"/>
          <w:szCs w:val="24"/>
        </w:rPr>
      </w:pPr>
      <w:r>
        <w:rPr>
          <w:rFonts w:ascii="Times New Arabic" w:hAnsi="Times New Arabic"/>
          <w:sz w:val="24"/>
          <w:szCs w:val="24"/>
        </w:rPr>
        <w:t>“</w:t>
      </w:r>
      <w:r w:rsidRPr="00E530B8">
        <w:rPr>
          <w:rFonts w:ascii="Times New Arabic" w:hAnsi="Times New Arabic"/>
          <w:sz w:val="24"/>
          <w:szCs w:val="24"/>
        </w:rPr>
        <w:t xml:space="preserve">Syarat </w:t>
      </w:r>
      <w:r w:rsidRPr="008F690D">
        <w:rPr>
          <w:rFonts w:ascii="Times New Arabic" w:hAnsi="Times New Arabic"/>
          <w:sz w:val="24"/>
          <w:szCs w:val="24"/>
        </w:rPr>
        <w:t>yang</w:t>
      </w:r>
      <w:r w:rsidRPr="00E530B8">
        <w:rPr>
          <w:rFonts w:ascii="Times New Arabic" w:hAnsi="Times New Arabic"/>
          <w:sz w:val="24"/>
          <w:szCs w:val="24"/>
        </w:rPr>
        <w:t xml:space="preserve"> batil tidak memberikan pengaruh kepada sahnya akad</w:t>
      </w:r>
      <w:r>
        <w:rPr>
          <w:rFonts w:ascii="Times New Arabic" w:hAnsi="Times New Arabic"/>
          <w:sz w:val="24"/>
          <w:szCs w:val="24"/>
        </w:rPr>
        <w:t>”</w:t>
      </w:r>
      <w:r w:rsidRPr="00E530B8">
        <w:rPr>
          <w:rFonts w:ascii="Times New Arabic" w:hAnsi="Times New Arabic"/>
          <w:sz w:val="24"/>
          <w:szCs w:val="24"/>
        </w:rPr>
        <w:t xml:space="preserve"> </w:t>
      </w:r>
    </w:p>
    <w:p w:rsidR="00A840F4" w:rsidRDefault="00A840F4" w:rsidP="003C0767">
      <w:pPr>
        <w:widowControl w:val="0"/>
        <w:spacing w:after="0" w:line="240" w:lineRule="auto"/>
        <w:ind w:firstLine="720"/>
        <w:jc w:val="both"/>
        <w:rPr>
          <w:rFonts w:ascii="Times New Arabic" w:hAnsi="Times New Arabic"/>
          <w:sz w:val="24"/>
          <w:szCs w:val="24"/>
        </w:rPr>
      </w:pPr>
    </w:p>
    <w:p w:rsidR="00A86174" w:rsidRPr="00A840F4" w:rsidRDefault="00A86174" w:rsidP="003C0767">
      <w:pPr>
        <w:widowControl w:val="0"/>
        <w:spacing w:after="0" w:line="240" w:lineRule="auto"/>
        <w:ind w:firstLine="720"/>
        <w:jc w:val="both"/>
        <w:rPr>
          <w:rFonts w:asciiTheme="majorBidi" w:hAnsiTheme="majorBidi" w:cstheme="majorBidi"/>
          <w:sz w:val="36"/>
          <w:szCs w:val="36"/>
          <w:rtl/>
        </w:rPr>
      </w:pPr>
      <w:r w:rsidRPr="00A840F4">
        <w:rPr>
          <w:rFonts w:asciiTheme="majorBidi" w:hAnsiTheme="majorBidi" w:cstheme="majorBidi"/>
          <w:sz w:val="24"/>
          <w:szCs w:val="24"/>
        </w:rPr>
        <w:t xml:space="preserve">Kaidah ini bermakna bahwa jika transaksi telah mencukupi seluruh syarat dan rukun yang ditetapkan maka jika satu pihak memberikan syarat yang tidak dibenarkan syariat maka itu tidaklah mempengaruhi sahnya akad. </w:t>
      </w:r>
    </w:p>
    <w:p w:rsidR="00A86174" w:rsidRPr="00B17A27" w:rsidRDefault="00A86174" w:rsidP="00A86174">
      <w:pPr>
        <w:widowControl w:val="0"/>
        <w:autoSpaceDE w:val="0"/>
        <w:autoSpaceDN w:val="0"/>
        <w:bidi/>
        <w:adjustRightInd w:val="0"/>
        <w:spacing w:after="0" w:line="240" w:lineRule="auto"/>
        <w:ind w:left="-1" w:right="709"/>
        <w:jc w:val="both"/>
        <w:rPr>
          <w:rFonts w:ascii="Traditional Arabic" w:hAnsi="Traditional Arabic" w:cs="Traditional Arabic"/>
          <w:color w:val="000000"/>
          <w:sz w:val="36"/>
          <w:szCs w:val="36"/>
          <w:rtl/>
        </w:rPr>
      </w:pPr>
      <w:r w:rsidRPr="00B17A27">
        <w:rPr>
          <w:rFonts w:ascii="Traditional Arabic" w:hAnsi="Traditional Arabic" w:cs="Traditional Arabic"/>
          <w:color w:val="000000"/>
          <w:sz w:val="36"/>
          <w:szCs w:val="36"/>
          <w:rtl/>
        </w:rPr>
        <w:t xml:space="preserve">حَدَّثَنَا عَلِيُّ بْنُ عَبْدِ اللَّهِ حَدَّثَنَا سُفْيَانُ عَنْ يَحْيَى عَنْ عَمْرَةَ عَنْ عَائِشَةَ رَضِيَ اللَّهُ عَنْهَا </w:t>
      </w:r>
      <w:r w:rsidRPr="00B17A27">
        <w:rPr>
          <w:rFonts w:ascii="Traditional Arabic" w:hAnsi="Traditional Arabic" w:cs="Traditional Arabic"/>
          <w:color w:val="000000"/>
          <w:sz w:val="36"/>
          <w:szCs w:val="36"/>
          <w:rtl/>
        </w:rPr>
        <w:lastRenderedPageBreak/>
        <w:t>قَالَتْ: أَتَتْهَا بَرِيرَةُ تَسْأَلُهَا فِي كِتَابَتِهَا فَقَالَتْ: إِنْ شِئْتِ أَعْطَيْتُ أَهْلَكِ وَيَكُونُ الوَلاَءُ لِي فَلَمَّا جَاءَ رَسُولُ اللَّهِ صَلَّى اللهُ عَلَيْهِ وَسَلَّمَ ذَكَّرْتُهُ ذَلِكَ قَالَ النَّبِيُّ صَلَّى اللهُ عَلَيْهِ وَسَلَّمَ: «ابْتَاعِيهَا فَأَعْتِقِيهَا فَإِنَّمَا الوَلاَءُ لِمَنْ أَعْتَقَ» ثُمَّ قَامَ رَسُولُ اللَّهِ صَلَّى اللهُ عَلَيْهِ وَسَلَّمَ عَلَى المِنْبَرِ فَقَالَ: «مَا بَالُ أَقْوَامٍ يَشْتَرِطُونَ شُرُوطًا لَيْسَتْ فِي كِتَابِ اللَّهِ مَنِ اشْتَرَطَ شَرْطًا لَيْسَ فِي كِتَابِ اللَّهِ فَلَيْسَ لَهُ وَإِنِ اشْتَرَطَ مِائَةَ شَرْطٍ»</w:t>
      </w:r>
      <w:r w:rsidRPr="00B17A27">
        <w:rPr>
          <w:rStyle w:val="FootnoteReference"/>
          <w:rFonts w:ascii="Traditional Arabic" w:hAnsi="Traditional Arabic" w:cs="Traditional Arabic"/>
          <w:sz w:val="36"/>
          <w:szCs w:val="36"/>
        </w:rPr>
        <w:footnoteReference w:id="20"/>
      </w:r>
    </w:p>
    <w:p w:rsidR="00A86174" w:rsidRPr="00D83A2D"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sidRPr="00D83A2D">
        <w:rPr>
          <w:rFonts w:ascii="Times New Arabic" w:hAnsi="Times New Arabic"/>
          <w:sz w:val="24"/>
          <w:szCs w:val="24"/>
        </w:rPr>
        <w:t>Artinya:</w:t>
      </w:r>
    </w:p>
    <w:p w:rsidR="00A86174" w:rsidRPr="00A46AD9" w:rsidRDefault="00A86174" w:rsidP="00A86174">
      <w:pPr>
        <w:widowControl w:val="0"/>
        <w:autoSpaceDE w:val="0"/>
        <w:autoSpaceDN w:val="0"/>
        <w:adjustRightInd w:val="0"/>
        <w:spacing w:after="0" w:line="240" w:lineRule="auto"/>
        <w:ind w:left="1429"/>
        <w:jc w:val="both"/>
        <w:rPr>
          <w:rFonts w:ascii="Times New Arabic" w:hAnsi="Times New Arabic"/>
          <w:sz w:val="24"/>
          <w:szCs w:val="24"/>
        </w:rPr>
      </w:pPr>
      <w:r w:rsidRPr="00B23B34">
        <w:rPr>
          <w:rFonts w:ascii="Times New Arabic" w:hAnsi="Times New Arabic"/>
          <w:sz w:val="24"/>
          <w:szCs w:val="24"/>
        </w:rPr>
        <w:t>“</w:t>
      </w:r>
      <w:r>
        <w:rPr>
          <w:rFonts w:ascii="Times New Arabic" w:hAnsi="Times New Arabic"/>
          <w:sz w:val="24"/>
          <w:szCs w:val="24"/>
        </w:rPr>
        <w:t xml:space="preserve">Bercerita kapada kami Ali bun Abdillah, bercerita kepada kami Yahya dari ‘Amrah dari </w:t>
      </w:r>
      <w:r w:rsidRPr="00B23B34">
        <w:rPr>
          <w:rFonts w:ascii="Times New Arabic" w:hAnsi="Times New Arabic" w:cstheme="majorBidi"/>
          <w:sz w:val="24"/>
          <w:szCs w:val="24"/>
        </w:rPr>
        <w:t>Aisyah</w:t>
      </w:r>
      <w:r>
        <w:rPr>
          <w:rFonts w:ascii="Times New Arabic" w:hAnsi="Times New Arabic"/>
          <w:sz w:val="24"/>
          <w:szCs w:val="24"/>
        </w:rPr>
        <w:t xml:space="preserve"> </w:t>
      </w:r>
      <w:proofErr w:type="gramStart"/>
      <w:r>
        <w:rPr>
          <w:rFonts w:ascii="Times New Arabic" w:hAnsi="Times New Arabic"/>
          <w:sz w:val="24"/>
          <w:szCs w:val="24"/>
        </w:rPr>
        <w:t>r.a</w:t>
      </w:r>
      <w:proofErr w:type="gramEnd"/>
      <w:r>
        <w:rPr>
          <w:rFonts w:ascii="Times New Arabic" w:hAnsi="Times New Arabic"/>
          <w:sz w:val="24"/>
          <w:szCs w:val="24"/>
        </w:rPr>
        <w:t>. ia berkata, “Barirah datang kepada Aisyah dan</w:t>
      </w:r>
      <w:r w:rsidRPr="00A46AD9">
        <w:rPr>
          <w:rFonts w:ascii="Times New Arabic" w:hAnsi="Times New Arabic"/>
          <w:sz w:val="24"/>
          <w:szCs w:val="24"/>
        </w:rPr>
        <w:t xml:space="preserve"> meminta tolong dalam masalah pembebasannya dirinya. </w:t>
      </w:r>
      <w:r>
        <w:rPr>
          <w:rFonts w:ascii="Times New Arabic" w:hAnsi="Times New Arabic"/>
          <w:sz w:val="24"/>
          <w:szCs w:val="24"/>
        </w:rPr>
        <w:t xml:space="preserve">Aisyah lalu </w:t>
      </w:r>
      <w:r w:rsidRPr="00A46AD9">
        <w:rPr>
          <w:rFonts w:ascii="Times New Arabic" w:hAnsi="Times New Arabic"/>
          <w:sz w:val="24"/>
          <w:szCs w:val="24"/>
        </w:rPr>
        <w:t xml:space="preserve">berkata, “Jika engkau mau, aku berikan tebusan kepada tuanmu dan </w:t>
      </w:r>
      <w:r>
        <w:rPr>
          <w:rFonts w:ascii="Times New Arabic" w:hAnsi="Times New Arabic"/>
          <w:sz w:val="24"/>
          <w:szCs w:val="24"/>
        </w:rPr>
        <w:t xml:space="preserve">wala&gt;’ adalah milikku. Ketika Rasulullah </w:t>
      </w:r>
      <w:r w:rsidRPr="00FC4872">
        <w:rPr>
          <w:rFonts w:ascii="Times New Arabic" w:hAnsi="Times New Arabic"/>
          <w:sz w:val="24"/>
          <w:szCs w:val="24"/>
        </w:rPr>
        <w:t xml:space="preserve">shallallahu ‘alaihi </w:t>
      </w:r>
      <w:proofErr w:type="gramStart"/>
      <w:r w:rsidRPr="00FC4872">
        <w:rPr>
          <w:rFonts w:ascii="Times New Arabic" w:hAnsi="Times New Arabic"/>
          <w:sz w:val="24"/>
          <w:szCs w:val="24"/>
        </w:rPr>
        <w:t>wa</w:t>
      </w:r>
      <w:proofErr w:type="gramEnd"/>
      <w:r w:rsidRPr="00FC4872">
        <w:rPr>
          <w:rFonts w:ascii="Times New Arabic" w:hAnsi="Times New Arabic"/>
          <w:sz w:val="24"/>
          <w:szCs w:val="24"/>
        </w:rPr>
        <w:t xml:space="preserve"> sallam </w:t>
      </w:r>
      <w:r>
        <w:rPr>
          <w:rFonts w:ascii="Times New Arabic" w:hAnsi="Times New Arabic"/>
          <w:sz w:val="24"/>
          <w:szCs w:val="24"/>
        </w:rPr>
        <w:t>datang, aku sampaikan hal itu kepadanya lalu Rasul</w:t>
      </w:r>
      <w:r w:rsidRPr="00FC4872">
        <w:rPr>
          <w:rFonts w:ascii="Times New Arabic" w:hAnsi="Times New Arabic"/>
          <w:sz w:val="24"/>
          <w:szCs w:val="24"/>
        </w:rPr>
        <w:t>ullah shallallahu ‘alaihi wa sallam</w:t>
      </w:r>
      <w:r>
        <w:rPr>
          <w:rFonts w:ascii="Times New Arabic" w:hAnsi="Times New Arabic"/>
          <w:sz w:val="24"/>
          <w:szCs w:val="24"/>
        </w:rPr>
        <w:t xml:space="preserve"> bersabda, “Belilah dia dan merdekakan karna wala&gt;’ itu adalah bagi orang yang memerdekakan”. Rasulullah kemudian berdiri </w:t>
      </w:r>
      <w:r w:rsidRPr="00A46AD9">
        <w:rPr>
          <w:rFonts w:ascii="Times New Arabic" w:hAnsi="Times New Arabic"/>
          <w:sz w:val="24"/>
          <w:szCs w:val="24"/>
        </w:rPr>
        <w:t>di atas mimbar dan bersaabda, “Kenapa suatu kaum membuat persyaratan dengan syarat-syarat yang tidak ada pada Kitabullah. Barangsiapa membuat syarat yang tidak ada pada Kitabullah, maka tidak berlaku sekalipun dia membuat persyaratan seratus kali</w:t>
      </w:r>
      <w:r>
        <w:rPr>
          <w:rFonts w:ascii="Times New Arabic" w:hAnsi="Times New Arabic"/>
          <w:sz w:val="24"/>
          <w:szCs w:val="24"/>
        </w:rPr>
        <w:t>”</w:t>
      </w:r>
    </w:p>
    <w:p w:rsidR="00A86174" w:rsidRDefault="00A86174" w:rsidP="00A86174">
      <w:pPr>
        <w:widowControl w:val="0"/>
        <w:spacing w:after="0" w:line="240" w:lineRule="auto"/>
        <w:ind w:firstLine="709"/>
        <w:jc w:val="both"/>
        <w:rPr>
          <w:rFonts w:ascii="Times New Arabic" w:hAnsi="Times New Arabic"/>
          <w:sz w:val="24"/>
          <w:szCs w:val="24"/>
        </w:rPr>
      </w:pPr>
    </w:p>
    <w:p w:rsidR="00A86174" w:rsidRPr="00A840F4" w:rsidRDefault="00A86174" w:rsidP="003C0767">
      <w:pPr>
        <w:widowControl w:val="0"/>
        <w:spacing w:after="0" w:line="240" w:lineRule="auto"/>
        <w:ind w:firstLine="720"/>
        <w:jc w:val="both"/>
        <w:rPr>
          <w:rFonts w:asciiTheme="majorBidi" w:hAnsiTheme="majorBidi" w:cstheme="majorBidi"/>
          <w:sz w:val="36"/>
          <w:szCs w:val="36"/>
        </w:rPr>
      </w:pPr>
      <w:r w:rsidRPr="00A840F4">
        <w:rPr>
          <w:rFonts w:asciiTheme="majorBidi" w:hAnsiTheme="majorBidi" w:cstheme="majorBidi"/>
          <w:sz w:val="24"/>
          <w:szCs w:val="24"/>
        </w:rPr>
        <w:t>Selain hadis di atas, kaidah tersebut juga didasarkan kepada hadis riwayat Imam Tirmizi:</w:t>
      </w:r>
    </w:p>
    <w:p w:rsidR="00A86174" w:rsidRPr="008F690D" w:rsidRDefault="00A86174" w:rsidP="00A86174">
      <w:pPr>
        <w:widowControl w:val="0"/>
        <w:autoSpaceDE w:val="0"/>
        <w:autoSpaceDN w:val="0"/>
        <w:bidi/>
        <w:adjustRightInd w:val="0"/>
        <w:spacing w:after="0" w:line="240" w:lineRule="auto"/>
        <w:ind w:left="-1" w:right="709"/>
        <w:jc w:val="both"/>
        <w:rPr>
          <w:rFonts w:ascii="Traditional Arabic" w:hAnsi="Traditional Arabic" w:cs="KFGQPC Uthmanic Script HAFS"/>
          <w:color w:val="000000"/>
          <w:sz w:val="32"/>
          <w:szCs w:val="32"/>
          <w:rtl/>
        </w:rPr>
      </w:pPr>
      <w:r w:rsidRPr="00B17A27">
        <w:rPr>
          <w:rFonts w:ascii="Traditional Arabic" w:hAnsi="Traditional Arabic" w:cs="Traditional Arabic"/>
          <w:color w:val="000000"/>
          <w:sz w:val="36"/>
          <w:szCs w:val="36"/>
          <w:rtl/>
        </w:rPr>
        <w:t>حَدَّثَنَا الحَسَنُ بْنُ عَلِيٍّ الخَلَّالُ قَالَ: حَدَّثَنَا أَبُو عَامِرٍ العَقَدِيُّ قَالَ: حَدَّثَنَا كَثِيرُ بْنُ عَبْدِ اللَّهِ بْنِ عَمْرِو بْنِ عَوْفٍ المُزَنِيُّ عَنْ أَبِيهِ عَنْ جَدِّهِ أَنَّ رَسُولَ اللَّهِ صَلَّى اللَّهُ عَلَيْهِ وَسَلَّمَ قَالَ: «الصُّلْحُ جَائِزٌ بَيْنَ المُسْلِمِينَ إِلَّا صُلْحًا حَرَّمَ حَلَالًا أَوْ أَحَلَّ حَرَامًا وَالمُسْلِمُونَ عَلَى شُرُوطِهِمْ إِلَّا شَرْطًا حَرَّمَ حَلَالًا أَوْ أَحَلَّ حَرَامًا» : هَذَا حَدِيثٌ حَسَنٌ صَحِيحٌ</w:t>
      </w:r>
      <w:r>
        <w:rPr>
          <w:rStyle w:val="FootnoteReference"/>
          <w:rFonts w:ascii="Times New Arabic" w:hAnsi="Times New Arabic" w:cstheme="majorBidi"/>
          <w:sz w:val="24"/>
          <w:szCs w:val="24"/>
        </w:rPr>
        <w:footnoteReference w:id="21"/>
      </w:r>
    </w:p>
    <w:p w:rsidR="00A86174"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cstheme="majorBidi"/>
          <w:sz w:val="24"/>
          <w:szCs w:val="24"/>
        </w:rPr>
      </w:pPr>
      <w:r w:rsidRPr="008F690D">
        <w:rPr>
          <w:rFonts w:ascii="Times New Arabic" w:hAnsi="Times New Arabic"/>
          <w:sz w:val="24"/>
          <w:szCs w:val="24"/>
        </w:rPr>
        <w:t>Artinya</w:t>
      </w:r>
      <w:r>
        <w:rPr>
          <w:rFonts w:ascii="Times New Arabic" w:hAnsi="Times New Arabic" w:cstheme="majorBidi"/>
          <w:sz w:val="24"/>
          <w:szCs w:val="24"/>
        </w:rPr>
        <w:t>:</w:t>
      </w:r>
    </w:p>
    <w:p w:rsidR="00A86174" w:rsidRDefault="00A86174" w:rsidP="00A86174">
      <w:pPr>
        <w:widowControl w:val="0"/>
        <w:autoSpaceDE w:val="0"/>
        <w:autoSpaceDN w:val="0"/>
        <w:adjustRightInd w:val="0"/>
        <w:spacing w:after="0" w:line="240" w:lineRule="auto"/>
        <w:ind w:left="1429"/>
        <w:jc w:val="both"/>
        <w:rPr>
          <w:rFonts w:ascii="Times New Arabic" w:hAnsi="Times New Arabic" w:cstheme="majorBidi"/>
          <w:sz w:val="24"/>
          <w:szCs w:val="24"/>
        </w:rPr>
      </w:pPr>
      <w:r>
        <w:rPr>
          <w:rFonts w:ascii="Times New Arabic" w:hAnsi="Times New Arabic" w:cstheme="majorBidi"/>
          <w:sz w:val="24"/>
          <w:szCs w:val="24"/>
        </w:rPr>
        <w:t>“</w:t>
      </w:r>
      <w:r w:rsidRPr="008F690D">
        <w:rPr>
          <w:rFonts w:ascii="Times New Arabic" w:hAnsi="Times New Arabic"/>
          <w:sz w:val="24"/>
          <w:szCs w:val="24"/>
        </w:rPr>
        <w:t>Bercerita</w:t>
      </w:r>
      <w:r>
        <w:rPr>
          <w:rFonts w:ascii="Times New Arabic" w:hAnsi="Times New Arabic" w:cstheme="majorBidi"/>
          <w:sz w:val="24"/>
          <w:szCs w:val="24"/>
        </w:rPr>
        <w:t xml:space="preserve"> kepada kami al-Hasan bin Ali, ia berkata, “Bercerita kepada kami Abu Amir al-‘Aqadi, </w:t>
      </w:r>
      <w:proofErr w:type="gramStart"/>
      <w:r>
        <w:rPr>
          <w:rFonts w:ascii="Times New Arabic" w:hAnsi="Times New Arabic" w:cstheme="majorBidi"/>
          <w:sz w:val="24"/>
          <w:szCs w:val="24"/>
        </w:rPr>
        <w:t>ia</w:t>
      </w:r>
      <w:proofErr w:type="gramEnd"/>
      <w:r>
        <w:rPr>
          <w:rFonts w:ascii="Times New Arabic" w:hAnsi="Times New Arabic" w:cstheme="majorBidi"/>
          <w:sz w:val="24"/>
          <w:szCs w:val="24"/>
        </w:rPr>
        <w:t xml:space="preserve"> berkata, “Bercerita kepada kami Kasir bin Abdillah bin Amr bin Auf al-Muzani dari ayahnya dari kakeknya, bahwa Rasulullah </w:t>
      </w:r>
      <w:r w:rsidRPr="00FC4872">
        <w:rPr>
          <w:rFonts w:ascii="Times New Arabic" w:hAnsi="Times New Arabic"/>
          <w:sz w:val="24"/>
          <w:szCs w:val="24"/>
        </w:rPr>
        <w:t>shallallahu ‘alaihi wa sallam</w:t>
      </w:r>
      <w:r w:rsidRPr="003B54AF">
        <w:rPr>
          <w:rFonts w:ascii="Times New Arabic" w:hAnsi="Times New Arabic" w:cstheme="majorBidi"/>
          <w:sz w:val="24"/>
          <w:szCs w:val="24"/>
        </w:rPr>
        <w:t xml:space="preserve"> </w:t>
      </w:r>
      <w:r>
        <w:rPr>
          <w:rFonts w:ascii="Times New Arabic" w:hAnsi="Times New Arabic" w:cstheme="majorBidi"/>
          <w:sz w:val="24"/>
          <w:szCs w:val="24"/>
        </w:rPr>
        <w:t xml:space="preserve">bersabda, “Perdamaian itu boleh antara kaum muslimin kecuali perdamaian yang mengharamkan sesuatu yang halal atau perdamaian yang menghalalkan sesuatu yang haram. </w:t>
      </w:r>
      <w:r>
        <w:rPr>
          <w:rFonts w:ascii="Times New Arabic" w:hAnsi="Times New Arabic" w:cstheme="majorBidi"/>
          <w:sz w:val="24"/>
          <w:szCs w:val="24"/>
        </w:rPr>
        <w:lastRenderedPageBreak/>
        <w:t xml:space="preserve">Orang-orang Islam itu terikat dengan persyaratan yang mereka sepakati, kecuali </w:t>
      </w:r>
      <w:r w:rsidRPr="00C431E9">
        <w:rPr>
          <w:rFonts w:ascii="Times New Arabic" w:hAnsi="Times New Arabic" w:cstheme="majorBidi"/>
          <w:sz w:val="24"/>
          <w:szCs w:val="24"/>
        </w:rPr>
        <w:t xml:space="preserve">persyaratan </w:t>
      </w:r>
      <w:r>
        <w:rPr>
          <w:rFonts w:ascii="Times New Arabic" w:hAnsi="Times New Arabic" w:cstheme="majorBidi"/>
          <w:sz w:val="24"/>
          <w:szCs w:val="24"/>
        </w:rPr>
        <w:t>yang mengharamkan sesuatu yang halal atau persyaratan yang menghalalkan sesuatu yang haram</w:t>
      </w:r>
      <w:r w:rsidRPr="00D352F4">
        <w:rPr>
          <w:rFonts w:ascii="Times New Arabic" w:hAnsi="Times New Arabic" w:cstheme="majorBidi"/>
          <w:sz w:val="24"/>
          <w:szCs w:val="24"/>
        </w:rPr>
        <w:t>.”</w:t>
      </w:r>
      <w:r>
        <w:rPr>
          <w:rFonts w:ascii="Times New Arabic" w:hAnsi="Times New Arabic" w:cstheme="majorBidi"/>
          <w:sz w:val="24"/>
          <w:szCs w:val="24"/>
        </w:rPr>
        <w:t xml:space="preserve"> Imam al-Tirmizi berkata, “Ini adalah hadis hasan sahih”</w:t>
      </w:r>
    </w:p>
    <w:p w:rsidR="00A86174" w:rsidRDefault="00A86174" w:rsidP="00A86174">
      <w:pPr>
        <w:widowControl w:val="0"/>
        <w:autoSpaceDE w:val="0"/>
        <w:autoSpaceDN w:val="0"/>
        <w:adjustRightInd w:val="0"/>
        <w:spacing w:after="0" w:line="240" w:lineRule="auto"/>
        <w:ind w:left="426"/>
        <w:jc w:val="both"/>
        <w:rPr>
          <w:rFonts w:ascii="Times New Arabic" w:hAnsi="Times New Arabic" w:cstheme="majorBidi"/>
          <w:sz w:val="24"/>
          <w:szCs w:val="24"/>
        </w:rPr>
      </w:pPr>
    </w:p>
    <w:p w:rsidR="00A86174" w:rsidRPr="00A840F4" w:rsidRDefault="00A86174" w:rsidP="003C0767">
      <w:pPr>
        <w:widowControl w:val="0"/>
        <w:spacing w:after="0" w:line="240" w:lineRule="auto"/>
        <w:ind w:firstLine="709"/>
        <w:jc w:val="both"/>
        <w:rPr>
          <w:rFonts w:asciiTheme="majorBidi" w:hAnsiTheme="majorBidi" w:cstheme="majorBidi"/>
          <w:sz w:val="24"/>
          <w:szCs w:val="24"/>
        </w:rPr>
      </w:pPr>
      <w:r w:rsidRPr="00A840F4">
        <w:rPr>
          <w:rFonts w:asciiTheme="majorBidi" w:hAnsiTheme="majorBidi" w:cstheme="majorBidi"/>
          <w:sz w:val="24"/>
          <w:szCs w:val="24"/>
        </w:rPr>
        <w:t xml:space="preserve">Cabang-cabang dari kaidah ini adalah dasar orang yang diberi titipan adalah penjaga. Jika hilang di tangannya atas keterpaksaan, maka </w:t>
      </w:r>
      <w:proofErr w:type="gramStart"/>
      <w:r w:rsidRPr="00A840F4">
        <w:rPr>
          <w:rFonts w:asciiTheme="majorBidi" w:hAnsiTheme="majorBidi" w:cstheme="majorBidi"/>
          <w:sz w:val="24"/>
          <w:szCs w:val="24"/>
        </w:rPr>
        <w:t>ia</w:t>
      </w:r>
      <w:proofErr w:type="gramEnd"/>
      <w:r w:rsidRPr="00A840F4">
        <w:rPr>
          <w:rFonts w:asciiTheme="majorBidi" w:hAnsiTheme="majorBidi" w:cstheme="majorBidi"/>
          <w:sz w:val="24"/>
          <w:szCs w:val="24"/>
        </w:rPr>
        <w:t xml:space="preserve"> tidak bertanggung jawab menggantinya. Jika seorang perempuan mensyaratkan untuk menikah dengannya agar tidak pergi dari kampungnya maka syarat tersebut adalah batal dan nikahnya adalah sah. </w:t>
      </w:r>
    </w:p>
    <w:p w:rsidR="00A86174" w:rsidRPr="00A840F4" w:rsidRDefault="00A86174" w:rsidP="003C0767">
      <w:pPr>
        <w:widowControl w:val="0"/>
        <w:spacing w:after="0" w:line="240" w:lineRule="auto"/>
        <w:ind w:firstLine="709"/>
        <w:jc w:val="both"/>
        <w:rPr>
          <w:rFonts w:asciiTheme="majorBidi" w:hAnsiTheme="majorBidi" w:cstheme="majorBidi"/>
          <w:sz w:val="36"/>
          <w:szCs w:val="36"/>
        </w:rPr>
      </w:pPr>
      <w:r w:rsidRPr="00A840F4">
        <w:rPr>
          <w:rFonts w:asciiTheme="majorBidi" w:hAnsiTheme="majorBidi" w:cstheme="majorBidi"/>
          <w:i/>
          <w:iCs/>
          <w:sz w:val="24"/>
          <w:szCs w:val="24"/>
        </w:rPr>
        <w:t>Keenam,</w:t>
      </w:r>
    </w:p>
    <w:p w:rsidR="00A86174" w:rsidRPr="00B17A2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tl/>
        </w:rPr>
      </w:pPr>
      <w:r w:rsidRPr="00B17A27">
        <w:rPr>
          <w:rFonts w:ascii="Traditional Arabic" w:hAnsi="Traditional Arabic" w:cs="Traditional Arabic"/>
          <w:color w:val="000000"/>
          <w:sz w:val="36"/>
          <w:szCs w:val="36"/>
          <w:rtl/>
        </w:rPr>
        <w:t>الأُمُوْرُ بِمَقَاصِدِهَا</w:t>
      </w:r>
    </w:p>
    <w:p w:rsidR="00A86174" w:rsidRDefault="00A86174" w:rsidP="00A86174">
      <w:pPr>
        <w:widowControl w:val="0"/>
        <w:autoSpaceDE w:val="0"/>
        <w:autoSpaceDN w:val="0"/>
        <w:adjustRightInd w:val="0"/>
        <w:spacing w:after="0" w:line="240" w:lineRule="auto"/>
        <w:ind w:left="1429" w:firstLine="11"/>
        <w:jc w:val="both"/>
        <w:rPr>
          <w:rFonts w:ascii="Times New Arabic" w:hAnsi="Times New Arabic"/>
          <w:sz w:val="24"/>
          <w:szCs w:val="24"/>
        </w:rPr>
      </w:pPr>
      <w:r>
        <w:rPr>
          <w:rFonts w:ascii="Times New Arabic" w:hAnsi="Times New Arabic"/>
          <w:sz w:val="24"/>
          <w:szCs w:val="24"/>
        </w:rPr>
        <w:t>Artinya:</w:t>
      </w:r>
    </w:p>
    <w:p w:rsidR="00A86174" w:rsidRPr="00CB0AB1" w:rsidRDefault="00A86174" w:rsidP="00A86174">
      <w:pPr>
        <w:widowControl w:val="0"/>
        <w:autoSpaceDE w:val="0"/>
        <w:autoSpaceDN w:val="0"/>
        <w:adjustRightInd w:val="0"/>
        <w:spacing w:after="0" w:line="240" w:lineRule="auto"/>
        <w:ind w:left="1418" w:firstLine="11"/>
        <w:jc w:val="both"/>
        <w:rPr>
          <w:rFonts w:ascii="Traditional Arabic" w:hAnsi="Traditional Arabic" w:cs="Traditional Arabic"/>
          <w:sz w:val="36"/>
          <w:szCs w:val="36"/>
          <w:rtl/>
        </w:rPr>
      </w:pPr>
      <w:r>
        <w:rPr>
          <w:rFonts w:ascii="Times New Arabic" w:hAnsi="Times New Arabic"/>
          <w:sz w:val="24"/>
          <w:szCs w:val="24"/>
        </w:rPr>
        <w:t>“Setiap perkara tergantung kepada niatnya”</w:t>
      </w:r>
    </w:p>
    <w:p w:rsidR="00A86174" w:rsidRPr="00CB0AB1"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tl/>
        </w:rPr>
      </w:pPr>
      <w:r w:rsidRPr="00CB0AB1">
        <w:rPr>
          <w:rFonts w:ascii="Traditional Arabic" w:hAnsi="Traditional Arabic" w:cs="Traditional Arabic"/>
          <w:color w:val="000000"/>
          <w:sz w:val="36"/>
          <w:szCs w:val="36"/>
          <w:rtl/>
        </w:rPr>
        <w:t>لاَ ثَوَابَ إلاَّ بِنِيَّةٍ</w:t>
      </w:r>
    </w:p>
    <w:p w:rsidR="00A86174"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Pr>
          <w:rFonts w:ascii="Times New Arabic" w:hAnsi="Times New Arabic"/>
          <w:sz w:val="24"/>
          <w:szCs w:val="24"/>
        </w:rPr>
        <w:t>Artinya:</w:t>
      </w:r>
    </w:p>
    <w:p w:rsidR="00A86174" w:rsidRPr="00CB0AB1" w:rsidRDefault="00A86174" w:rsidP="00A86174">
      <w:pPr>
        <w:widowControl w:val="0"/>
        <w:autoSpaceDE w:val="0"/>
        <w:autoSpaceDN w:val="0"/>
        <w:adjustRightInd w:val="0"/>
        <w:spacing w:after="0" w:line="240" w:lineRule="auto"/>
        <w:ind w:left="709"/>
        <w:jc w:val="both"/>
        <w:rPr>
          <w:rFonts w:ascii="Traditional Arabic" w:hAnsi="Traditional Arabic" w:cs="Traditional Arabic"/>
          <w:sz w:val="36"/>
          <w:szCs w:val="36"/>
        </w:rPr>
      </w:pPr>
      <w:r>
        <w:rPr>
          <w:rFonts w:ascii="Times New Arabic" w:hAnsi="Times New Arabic"/>
          <w:sz w:val="24"/>
          <w:szCs w:val="24"/>
        </w:rPr>
        <w:t>“Tidak ada pahala kecuali dengan niat”</w:t>
      </w:r>
    </w:p>
    <w:p w:rsidR="00A86174" w:rsidRPr="00CB0AB1"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Pr>
      </w:pPr>
      <w:r w:rsidRPr="00CB0AB1">
        <w:rPr>
          <w:rFonts w:ascii="Traditional Arabic" w:hAnsi="Traditional Arabic" w:cs="Traditional Arabic"/>
          <w:color w:val="000000"/>
          <w:sz w:val="36"/>
          <w:szCs w:val="36"/>
          <w:rtl/>
        </w:rPr>
        <w:t>العِبْرةُ فِي الْعُقُوْدِ لِلْمَقَاصِدِ وَالْمَعَانِي لاَ لِلألْفَاظِ وَالْمَبَانِي</w:t>
      </w:r>
    </w:p>
    <w:p w:rsidR="00A86174"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Pr>
          <w:rFonts w:ascii="Times New Arabic" w:hAnsi="Times New Arabic"/>
          <w:sz w:val="24"/>
          <w:szCs w:val="24"/>
        </w:rPr>
        <w:t>Artinya:</w:t>
      </w:r>
    </w:p>
    <w:p w:rsidR="00A86174"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Pr>
          <w:rFonts w:ascii="Times New Arabic" w:hAnsi="Times New Arabic"/>
          <w:sz w:val="24"/>
          <w:szCs w:val="24"/>
        </w:rPr>
        <w:t>“Dalam suatu akad, yang dipentingkan adalah tujuan dan makna dari akad tersebut bukan pada redaksi dan bangunan dari akad itu”</w:t>
      </w:r>
    </w:p>
    <w:p w:rsidR="00A840F4" w:rsidRDefault="00A840F4" w:rsidP="00A840F4">
      <w:pPr>
        <w:widowControl w:val="0"/>
        <w:spacing w:after="0" w:line="240" w:lineRule="auto"/>
        <w:jc w:val="both"/>
        <w:rPr>
          <w:rFonts w:ascii="Times New Arabic" w:hAnsi="Times New Arabic"/>
          <w:sz w:val="24"/>
          <w:szCs w:val="24"/>
        </w:rPr>
      </w:pPr>
    </w:p>
    <w:p w:rsidR="00A86174" w:rsidRPr="00A840F4" w:rsidRDefault="00A86174" w:rsidP="00A840F4">
      <w:pPr>
        <w:widowControl w:val="0"/>
        <w:spacing w:after="0" w:line="240" w:lineRule="auto"/>
        <w:ind w:firstLine="709"/>
        <w:jc w:val="both"/>
        <w:rPr>
          <w:rFonts w:asciiTheme="majorBidi" w:hAnsiTheme="majorBidi" w:cstheme="majorBidi"/>
          <w:sz w:val="36"/>
          <w:szCs w:val="36"/>
        </w:rPr>
      </w:pPr>
      <w:r w:rsidRPr="00A840F4">
        <w:rPr>
          <w:rFonts w:asciiTheme="majorBidi" w:hAnsiTheme="majorBidi" w:cstheme="majorBidi"/>
          <w:sz w:val="24"/>
          <w:szCs w:val="24"/>
        </w:rPr>
        <w:t>Kaidah-kaidah di atas dibentuk berdasarkan hadis tentang niat yang sangat terkenal, yaitu:</w:t>
      </w:r>
    </w:p>
    <w:p w:rsidR="00A86174" w:rsidRPr="00F650BD" w:rsidRDefault="00A86174" w:rsidP="00A86174">
      <w:pPr>
        <w:widowControl w:val="0"/>
        <w:autoSpaceDE w:val="0"/>
        <w:autoSpaceDN w:val="0"/>
        <w:bidi/>
        <w:adjustRightInd w:val="0"/>
        <w:spacing w:after="0" w:line="240" w:lineRule="auto"/>
        <w:ind w:left="-1" w:right="709"/>
        <w:jc w:val="both"/>
        <w:rPr>
          <w:rFonts w:ascii="Traditional Arabic" w:hAnsi="Traditional Arabic" w:cs="KFGQPC Uthmanic Script HAFS"/>
          <w:color w:val="000000"/>
          <w:sz w:val="32"/>
          <w:szCs w:val="32"/>
          <w:rtl/>
        </w:rPr>
      </w:pPr>
      <w:r w:rsidRPr="00CB0AB1">
        <w:rPr>
          <w:rFonts w:ascii="Traditional Arabic" w:hAnsi="Traditional Arabic" w:cs="Traditional Arabic"/>
          <w:color w:val="000000"/>
          <w:sz w:val="36"/>
          <w:szCs w:val="36"/>
          <w:rtl/>
        </w:rPr>
        <w:t>حَدَّثَنَا الحُمَيْدِيُّ عَبْدُ اللَّهِ بْنُ الزُّبَيْرِ قَالَ: حَدَّثَنَا سُفْيَانُ قَالَ: حَدَّثَنَا يَحْيَى بْنُ سَعِيدٍ الأَنْصَارِيُّ قَالَ: أَخْبَرَنِي مُحَمَّدُ بْنُ إِبْرَاهِيمَ التَّيْمِيُّ أَنَّهُ سَمِعَ عَلْقَمَةَ بْنَ وَقَّاصٍ اللَّيْثِيَّ يَقُولُ: سَمِعْتُ عُمَرَ بْنَ الخَطَّابِ رَضِيَ اللَّهُ عَنْهُ عَلَى المِنْبَرِ قَالَ: سَمِعْتُ رَسُولَ اللَّهِ صَلَّى اللهُ عَلَيْهِ وَسَلَّمَ يَقُولُ: «إِنَّمَا الأَعْمَالُ بِالنِّيَّاتِ وَإِنَّمَا لِكُلِّ امْرِئٍ مَا نَوَى فَمَنْ كَانَتْ هِجْرَتُهُ إِلَى دُنْيَا يُصِيبُهَا أَوْ إِلَى امْرَأَةٍ يَنْكِحُهَا فَهِجْرَتُهُ إِلَى مَا هَاجَرَ إِلَيْهِ»</w:t>
      </w:r>
      <w:r w:rsidRPr="0009467D">
        <w:rPr>
          <w:rStyle w:val="FootnoteReference"/>
          <w:rFonts w:ascii="Times New Arabic" w:hAnsi="Times New Arabic"/>
          <w:sz w:val="24"/>
          <w:szCs w:val="24"/>
        </w:rPr>
        <w:footnoteReference w:id="22"/>
      </w:r>
    </w:p>
    <w:p w:rsidR="00A86174" w:rsidRDefault="00A86174" w:rsidP="00A86174">
      <w:pPr>
        <w:widowControl w:val="0"/>
        <w:autoSpaceDE w:val="0"/>
        <w:autoSpaceDN w:val="0"/>
        <w:adjustRightInd w:val="0"/>
        <w:spacing w:after="0" w:line="240" w:lineRule="auto"/>
        <w:ind w:left="709"/>
        <w:jc w:val="both"/>
        <w:rPr>
          <w:rFonts w:ascii="Times New Arabic" w:hAnsi="Times New Arabic" w:cstheme="majorBidi"/>
          <w:sz w:val="24"/>
          <w:szCs w:val="24"/>
        </w:rPr>
      </w:pPr>
      <w:r w:rsidRPr="008F690D">
        <w:rPr>
          <w:rFonts w:ascii="Times New Arabic" w:hAnsi="Times New Arabic"/>
          <w:sz w:val="24"/>
          <w:szCs w:val="24"/>
        </w:rPr>
        <w:t>Artinya</w:t>
      </w:r>
      <w:r>
        <w:rPr>
          <w:rFonts w:ascii="Times New Arabic" w:hAnsi="Times New Arabic" w:cstheme="majorBidi"/>
          <w:sz w:val="24"/>
          <w:szCs w:val="24"/>
        </w:rPr>
        <w:t>:</w:t>
      </w:r>
    </w:p>
    <w:p w:rsidR="00A86174" w:rsidRPr="00FC4872"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Pr>
          <w:rFonts w:ascii="Times New Arabic" w:hAnsi="Times New Arabic"/>
          <w:sz w:val="24"/>
          <w:szCs w:val="24"/>
        </w:rPr>
        <w:t>“</w:t>
      </w:r>
      <w:r w:rsidRPr="00F650BD">
        <w:rPr>
          <w:rFonts w:ascii="Times New Arabic" w:hAnsi="Times New Arabic"/>
          <w:sz w:val="24"/>
          <w:szCs w:val="24"/>
        </w:rPr>
        <w:t>Te</w:t>
      </w:r>
      <w:r>
        <w:rPr>
          <w:rFonts w:ascii="Times New Arabic" w:hAnsi="Times New Arabic"/>
          <w:sz w:val="24"/>
          <w:szCs w:val="24"/>
        </w:rPr>
        <w:t>lah menceritakan kepada kami al-</w:t>
      </w:r>
      <w:r w:rsidRPr="00F650BD">
        <w:rPr>
          <w:rFonts w:ascii="Times New Arabic" w:hAnsi="Times New Arabic"/>
          <w:sz w:val="24"/>
          <w:szCs w:val="24"/>
        </w:rPr>
        <w:t xml:space="preserve">Humaidi Abdullah bin </w:t>
      </w:r>
      <w:r>
        <w:rPr>
          <w:rFonts w:ascii="Times New Arabic" w:hAnsi="Times New Arabic"/>
          <w:sz w:val="24"/>
          <w:szCs w:val="24"/>
        </w:rPr>
        <w:t>al-</w:t>
      </w:r>
      <w:r w:rsidRPr="00F650BD">
        <w:rPr>
          <w:rFonts w:ascii="Times New Arabic" w:hAnsi="Times New Arabic"/>
          <w:sz w:val="24"/>
          <w:szCs w:val="24"/>
        </w:rPr>
        <w:t xml:space="preserve">Zubair dia berkata, </w:t>
      </w:r>
      <w:r>
        <w:rPr>
          <w:rFonts w:ascii="Times New Arabic" w:hAnsi="Times New Arabic"/>
          <w:sz w:val="24"/>
          <w:szCs w:val="24"/>
        </w:rPr>
        <w:t>“</w:t>
      </w:r>
      <w:r w:rsidRPr="00F650BD">
        <w:rPr>
          <w:rFonts w:ascii="Times New Arabic" w:hAnsi="Times New Arabic"/>
          <w:sz w:val="24"/>
          <w:szCs w:val="24"/>
        </w:rPr>
        <w:t xml:space="preserve">Telah menceritakan kepada kami Sufyan yang berkata, </w:t>
      </w:r>
      <w:r>
        <w:rPr>
          <w:rFonts w:ascii="Times New Arabic" w:hAnsi="Times New Arabic"/>
          <w:sz w:val="24"/>
          <w:szCs w:val="24"/>
        </w:rPr>
        <w:t>“</w:t>
      </w:r>
      <w:r w:rsidRPr="00F650BD">
        <w:rPr>
          <w:rFonts w:ascii="Times New Arabic" w:hAnsi="Times New Arabic"/>
          <w:sz w:val="24"/>
          <w:szCs w:val="24"/>
        </w:rPr>
        <w:t>Telah mencer</w:t>
      </w:r>
      <w:r>
        <w:rPr>
          <w:rFonts w:ascii="Times New Arabic" w:hAnsi="Times New Arabic"/>
          <w:sz w:val="24"/>
          <w:szCs w:val="24"/>
        </w:rPr>
        <w:t>itakan kepada kami Yahya bin Sa’</w:t>
      </w:r>
      <w:r w:rsidRPr="00F650BD">
        <w:rPr>
          <w:rFonts w:ascii="Times New Arabic" w:hAnsi="Times New Arabic"/>
          <w:sz w:val="24"/>
          <w:szCs w:val="24"/>
        </w:rPr>
        <w:t xml:space="preserve">id </w:t>
      </w:r>
      <w:r>
        <w:rPr>
          <w:rFonts w:ascii="Times New Arabic" w:hAnsi="Times New Arabic"/>
          <w:sz w:val="24"/>
          <w:szCs w:val="24"/>
        </w:rPr>
        <w:t>al-</w:t>
      </w:r>
      <w:r w:rsidRPr="00F650BD">
        <w:rPr>
          <w:rFonts w:ascii="Times New Arabic" w:hAnsi="Times New Arabic"/>
          <w:sz w:val="24"/>
          <w:szCs w:val="24"/>
        </w:rPr>
        <w:t xml:space="preserve">Anshari berkata, </w:t>
      </w:r>
      <w:r>
        <w:rPr>
          <w:rFonts w:ascii="Times New Arabic" w:hAnsi="Times New Arabic"/>
          <w:sz w:val="24"/>
          <w:szCs w:val="24"/>
        </w:rPr>
        <w:t>“T</w:t>
      </w:r>
      <w:r w:rsidRPr="00F650BD">
        <w:rPr>
          <w:rFonts w:ascii="Times New Arabic" w:hAnsi="Times New Arabic"/>
          <w:sz w:val="24"/>
          <w:szCs w:val="24"/>
        </w:rPr>
        <w:t xml:space="preserve">elah mengabarkan kepada kami Muhammad bin Ibrahim </w:t>
      </w:r>
      <w:r>
        <w:rPr>
          <w:rFonts w:ascii="Times New Arabic" w:hAnsi="Times New Arabic"/>
          <w:sz w:val="24"/>
          <w:szCs w:val="24"/>
        </w:rPr>
        <w:t>a</w:t>
      </w:r>
      <w:r w:rsidRPr="00F650BD">
        <w:rPr>
          <w:rFonts w:ascii="Times New Arabic" w:hAnsi="Times New Arabic"/>
          <w:sz w:val="24"/>
          <w:szCs w:val="24"/>
        </w:rPr>
        <w:t>t</w:t>
      </w:r>
      <w:r>
        <w:rPr>
          <w:rFonts w:ascii="Times New Arabic" w:hAnsi="Times New Arabic"/>
          <w:sz w:val="24"/>
          <w:szCs w:val="24"/>
        </w:rPr>
        <w:t>-</w:t>
      </w:r>
      <w:r w:rsidRPr="00F650BD">
        <w:rPr>
          <w:rFonts w:ascii="Times New Arabic" w:hAnsi="Times New Arabic"/>
          <w:sz w:val="24"/>
          <w:szCs w:val="24"/>
        </w:rPr>
        <w:t>Taimi, bahwa dia pernah mendengar Alqamah bin Waq</w:t>
      </w:r>
      <w:r>
        <w:rPr>
          <w:rFonts w:ascii="Times New Arabic" w:hAnsi="Times New Arabic"/>
          <w:sz w:val="24"/>
          <w:szCs w:val="24"/>
        </w:rPr>
        <w:t>q</w:t>
      </w:r>
      <w:r w:rsidRPr="00F650BD">
        <w:rPr>
          <w:rFonts w:ascii="Times New Arabic" w:hAnsi="Times New Arabic"/>
          <w:sz w:val="24"/>
          <w:szCs w:val="24"/>
        </w:rPr>
        <w:t xml:space="preserve">ash </w:t>
      </w:r>
      <w:r>
        <w:rPr>
          <w:rFonts w:ascii="Times New Arabic" w:hAnsi="Times New Arabic"/>
          <w:sz w:val="24"/>
          <w:szCs w:val="24"/>
        </w:rPr>
        <w:t>al-Laitsi berkata,</w:t>
      </w:r>
      <w:r w:rsidRPr="00F650BD">
        <w:rPr>
          <w:rFonts w:ascii="Times New Arabic" w:hAnsi="Times New Arabic"/>
          <w:sz w:val="24"/>
          <w:szCs w:val="24"/>
        </w:rPr>
        <w:t xml:space="preserve"> </w:t>
      </w:r>
      <w:r>
        <w:rPr>
          <w:rFonts w:ascii="Times New Arabic" w:hAnsi="Times New Arabic"/>
          <w:sz w:val="24"/>
          <w:szCs w:val="24"/>
        </w:rPr>
        <w:t>“S</w:t>
      </w:r>
      <w:r w:rsidRPr="00F650BD">
        <w:rPr>
          <w:rFonts w:ascii="Times New Arabic" w:hAnsi="Times New Arabic"/>
          <w:sz w:val="24"/>
          <w:szCs w:val="24"/>
        </w:rPr>
        <w:t>a</w:t>
      </w:r>
      <w:r>
        <w:rPr>
          <w:rFonts w:ascii="Times New Arabic" w:hAnsi="Times New Arabic"/>
          <w:sz w:val="24"/>
          <w:szCs w:val="24"/>
        </w:rPr>
        <w:t>ya pernah mendengar Umar bin al-</w:t>
      </w:r>
      <w:r w:rsidRPr="00F650BD">
        <w:rPr>
          <w:rFonts w:ascii="Times New Arabic" w:hAnsi="Times New Arabic"/>
          <w:sz w:val="24"/>
          <w:szCs w:val="24"/>
        </w:rPr>
        <w:t>Khaththab di</w:t>
      </w:r>
      <w:r>
        <w:rPr>
          <w:rFonts w:ascii="Times New Arabic" w:hAnsi="Times New Arabic"/>
          <w:sz w:val="24"/>
          <w:szCs w:val="24"/>
        </w:rPr>
        <w:t xml:space="preserve"> </w:t>
      </w:r>
      <w:r w:rsidRPr="00F650BD">
        <w:rPr>
          <w:rFonts w:ascii="Times New Arabic" w:hAnsi="Times New Arabic"/>
          <w:sz w:val="24"/>
          <w:szCs w:val="24"/>
        </w:rPr>
        <w:t>atas mimbar berkata</w:t>
      </w:r>
      <w:r>
        <w:rPr>
          <w:rFonts w:ascii="Times New Arabic" w:hAnsi="Times New Arabic"/>
          <w:sz w:val="24"/>
          <w:szCs w:val="24"/>
        </w:rPr>
        <w:t>,</w:t>
      </w:r>
      <w:r w:rsidRPr="00F650BD">
        <w:rPr>
          <w:rFonts w:ascii="Times New Arabic" w:hAnsi="Times New Arabic"/>
          <w:sz w:val="24"/>
          <w:szCs w:val="24"/>
        </w:rPr>
        <w:t xml:space="preserve"> </w:t>
      </w:r>
      <w:r>
        <w:rPr>
          <w:rFonts w:ascii="Times New Arabic" w:hAnsi="Times New Arabic"/>
          <w:sz w:val="24"/>
          <w:szCs w:val="24"/>
        </w:rPr>
        <w:t>“S</w:t>
      </w:r>
      <w:r w:rsidRPr="00F650BD">
        <w:rPr>
          <w:rFonts w:ascii="Times New Arabic" w:hAnsi="Times New Arabic"/>
          <w:sz w:val="24"/>
          <w:szCs w:val="24"/>
        </w:rPr>
        <w:t xml:space="preserve">aya mendengar </w:t>
      </w:r>
      <w:r w:rsidRPr="00FC4872">
        <w:rPr>
          <w:rFonts w:ascii="Times New Arabic" w:hAnsi="Times New Arabic"/>
          <w:sz w:val="24"/>
          <w:szCs w:val="24"/>
        </w:rPr>
        <w:t xml:space="preserve">Rasulullah shallallahu ‘alaihi wa sallam bersabda, “Semua perbuatan tergantung niatnya, dan (balasan) bagi tiap-tiap orang (tergantung) apa yang diniatkan. Barangsiapa niat hijrahnya karena dunia yang </w:t>
      </w:r>
      <w:r w:rsidRPr="00FC4872">
        <w:rPr>
          <w:rFonts w:ascii="Times New Arabic" w:hAnsi="Times New Arabic"/>
          <w:sz w:val="24"/>
          <w:szCs w:val="24"/>
        </w:rPr>
        <w:lastRenderedPageBreak/>
        <w:t>ingin digapainya atau karena seorang perempuan yang ingin dinikahinya, maka hijrahnya adalah kepada apa dia diniatkan”</w:t>
      </w:r>
    </w:p>
    <w:p w:rsidR="00A86174" w:rsidRDefault="00A86174" w:rsidP="00A86174">
      <w:pPr>
        <w:widowControl w:val="0"/>
        <w:spacing w:after="0" w:line="240" w:lineRule="auto"/>
        <w:ind w:firstLine="709"/>
        <w:jc w:val="both"/>
        <w:rPr>
          <w:rFonts w:ascii="Times New Arabic" w:hAnsi="Times New Arabic"/>
          <w:i/>
          <w:iCs/>
          <w:sz w:val="24"/>
          <w:szCs w:val="24"/>
        </w:rPr>
      </w:pPr>
    </w:p>
    <w:p w:rsidR="00A86174" w:rsidRPr="00A840F4" w:rsidRDefault="00A86174" w:rsidP="003C0767">
      <w:pPr>
        <w:widowControl w:val="0"/>
        <w:spacing w:after="0" w:line="240" w:lineRule="auto"/>
        <w:ind w:firstLine="709"/>
        <w:jc w:val="both"/>
        <w:rPr>
          <w:rFonts w:asciiTheme="majorBidi" w:hAnsiTheme="majorBidi" w:cstheme="majorBidi"/>
          <w:b/>
          <w:bCs/>
          <w:sz w:val="36"/>
          <w:szCs w:val="36"/>
        </w:rPr>
      </w:pPr>
      <w:r w:rsidRPr="00A840F4">
        <w:rPr>
          <w:rFonts w:asciiTheme="majorBidi" w:hAnsiTheme="majorBidi" w:cstheme="majorBidi"/>
          <w:i/>
          <w:iCs/>
          <w:sz w:val="24"/>
          <w:szCs w:val="24"/>
        </w:rPr>
        <w:t>Ketujuh</w:t>
      </w:r>
      <w:r w:rsidRPr="00A840F4">
        <w:rPr>
          <w:rFonts w:asciiTheme="majorBidi" w:hAnsiTheme="majorBidi" w:cstheme="majorBidi"/>
          <w:b/>
          <w:bCs/>
          <w:sz w:val="24"/>
          <w:szCs w:val="24"/>
        </w:rPr>
        <w:t>,</w:t>
      </w:r>
    </w:p>
    <w:p w:rsidR="00A86174" w:rsidRPr="00492687" w:rsidRDefault="00A86174" w:rsidP="00A86174">
      <w:pPr>
        <w:widowControl w:val="0"/>
        <w:autoSpaceDE w:val="0"/>
        <w:autoSpaceDN w:val="0"/>
        <w:bidi/>
        <w:adjustRightInd w:val="0"/>
        <w:spacing w:after="0" w:line="240" w:lineRule="auto"/>
        <w:ind w:left="-1" w:right="426"/>
        <w:jc w:val="both"/>
        <w:rPr>
          <w:rFonts w:ascii="Traditional Arabic" w:hAnsi="Traditional Arabic" w:cs="Traditional Arabic"/>
          <w:color w:val="000000"/>
          <w:sz w:val="36"/>
          <w:szCs w:val="36"/>
        </w:rPr>
      </w:pPr>
      <w:r w:rsidRPr="00492687">
        <w:rPr>
          <w:rFonts w:ascii="Traditional Arabic" w:hAnsi="Traditional Arabic" w:cs="Traditional Arabic"/>
          <w:color w:val="000000"/>
          <w:sz w:val="36"/>
          <w:szCs w:val="36"/>
          <w:rtl/>
        </w:rPr>
        <w:t>التَّصَرُّفُ عَلَى الرَّعِيَّةِ مَنُوْطٌ بِالْمَصْلَحَةِ</w:t>
      </w:r>
    </w:p>
    <w:p w:rsidR="00A86174"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Pr>
          <w:rFonts w:ascii="Times New Arabic" w:hAnsi="Times New Arabic"/>
          <w:sz w:val="24"/>
          <w:szCs w:val="24"/>
        </w:rPr>
        <w:t>Artinya:</w:t>
      </w:r>
    </w:p>
    <w:p w:rsidR="00A86174" w:rsidRPr="008D5BA1"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Pr>
          <w:rFonts w:ascii="Times New Arabic" w:hAnsi="Times New Arabic"/>
          <w:sz w:val="24"/>
          <w:szCs w:val="24"/>
        </w:rPr>
        <w:t>“M</w:t>
      </w:r>
      <w:r w:rsidRPr="008D5BA1">
        <w:rPr>
          <w:rFonts w:ascii="Times New Arabic" w:hAnsi="Times New Arabic"/>
          <w:sz w:val="24"/>
          <w:szCs w:val="24"/>
        </w:rPr>
        <w:t xml:space="preserve">engatur masyarakat harus memperhatikan </w:t>
      </w:r>
      <w:r>
        <w:rPr>
          <w:rFonts w:ascii="Times New Arabic" w:hAnsi="Times New Arabic"/>
          <w:sz w:val="24"/>
          <w:szCs w:val="24"/>
        </w:rPr>
        <w:t>ke</w:t>
      </w:r>
      <w:r w:rsidRPr="008D5BA1">
        <w:rPr>
          <w:rFonts w:ascii="Times New Arabic" w:hAnsi="Times New Arabic"/>
          <w:sz w:val="24"/>
          <w:szCs w:val="24"/>
        </w:rPr>
        <w:t>maslahat</w:t>
      </w:r>
      <w:r>
        <w:rPr>
          <w:rFonts w:ascii="Times New Arabic" w:hAnsi="Times New Arabic"/>
          <w:sz w:val="24"/>
          <w:szCs w:val="24"/>
        </w:rPr>
        <w:t>an”</w:t>
      </w:r>
    </w:p>
    <w:p w:rsidR="00A86174" w:rsidRDefault="00A86174" w:rsidP="00A86174">
      <w:pPr>
        <w:widowControl w:val="0"/>
        <w:autoSpaceDE w:val="0"/>
        <w:autoSpaceDN w:val="0"/>
        <w:adjustRightInd w:val="0"/>
        <w:spacing w:after="0" w:line="240" w:lineRule="auto"/>
        <w:ind w:left="426"/>
        <w:jc w:val="both"/>
        <w:rPr>
          <w:rFonts w:ascii="Times New Arabic" w:hAnsi="Times New Arabic"/>
          <w:sz w:val="24"/>
          <w:szCs w:val="24"/>
        </w:rPr>
      </w:pPr>
    </w:p>
    <w:p w:rsidR="00A86174" w:rsidRPr="00A840F4" w:rsidRDefault="00A86174" w:rsidP="003C0767">
      <w:pPr>
        <w:widowControl w:val="0"/>
        <w:spacing w:after="0" w:line="240" w:lineRule="auto"/>
        <w:ind w:firstLine="709"/>
        <w:jc w:val="both"/>
        <w:rPr>
          <w:rFonts w:asciiTheme="majorBidi" w:hAnsiTheme="majorBidi" w:cstheme="majorBidi"/>
          <w:sz w:val="36"/>
          <w:szCs w:val="36"/>
        </w:rPr>
      </w:pPr>
      <w:r w:rsidRPr="00A840F4">
        <w:rPr>
          <w:rFonts w:asciiTheme="majorBidi" w:hAnsiTheme="majorBidi" w:cstheme="majorBidi"/>
          <w:sz w:val="24"/>
          <w:szCs w:val="24"/>
        </w:rPr>
        <w:t xml:space="preserve">Kaidah ini adalah gambaran umum tentang aturan administrasi publik, </w:t>
      </w:r>
      <w:r w:rsidRPr="00A840F4">
        <w:rPr>
          <w:rFonts w:asciiTheme="majorBidi" w:hAnsiTheme="majorBidi" w:cstheme="majorBidi"/>
          <w:i/>
          <w:iCs/>
          <w:sz w:val="24"/>
          <w:szCs w:val="24"/>
        </w:rPr>
        <w:t>siyasah syar'iyyah</w:t>
      </w:r>
      <w:r w:rsidRPr="00A840F4">
        <w:rPr>
          <w:rFonts w:asciiTheme="majorBidi" w:hAnsiTheme="majorBidi" w:cstheme="majorBidi"/>
          <w:sz w:val="24"/>
          <w:szCs w:val="24"/>
        </w:rPr>
        <w:t xml:space="preserve"> bagi pemerintah dalam mengatur rakyatnya. Pemerintah hendaknya memperhatikan maslahat bersama dan bertujuan untuk kebaikan. Kaidah ini diambil dari hadis: </w:t>
      </w:r>
    </w:p>
    <w:p w:rsidR="00A86174" w:rsidRPr="00AA3696" w:rsidRDefault="00A86174" w:rsidP="00A86174">
      <w:pPr>
        <w:widowControl w:val="0"/>
        <w:autoSpaceDE w:val="0"/>
        <w:autoSpaceDN w:val="0"/>
        <w:bidi/>
        <w:adjustRightInd w:val="0"/>
        <w:spacing w:after="0" w:line="240" w:lineRule="auto"/>
        <w:ind w:left="-1" w:right="709"/>
        <w:jc w:val="both"/>
        <w:rPr>
          <w:rFonts w:ascii="Traditional Arabic" w:hAnsi="Traditional Arabic" w:cs="KFGQPC Uthmanic Script HAFS"/>
          <w:color w:val="000000"/>
          <w:sz w:val="32"/>
          <w:szCs w:val="32"/>
        </w:rPr>
      </w:pPr>
      <w:r w:rsidRPr="00492687">
        <w:rPr>
          <w:rFonts w:ascii="Traditional Arabic" w:hAnsi="Traditional Arabic" w:cs="Traditional Arabic"/>
          <w:color w:val="000000"/>
          <w:sz w:val="36"/>
          <w:szCs w:val="36"/>
          <w:rtl/>
        </w:rPr>
        <w:t>حَدَّثَنَا شَيْبَانُ بْنُ فَرُّوخَ حَدَّثَنَا أَبُو الْأَشْهَبِ عَنِ الْحَسَنِ قَالَ: عَادَ عُبَيْدُ اللهِ بْنُ زِيَادٍ مَعْقِلَ بْنَ يَسَارٍ الْمُزَنِيَّ فِي مَرَضِهِ الَّذِي مَاتَ فِيهِ قَالَ مَعْقِلٌ: إِنِّي مُحَدِّثُكَ حَدِيثًا سَمِعْتُهُ مِنْ رَسُولِ اللهِ صَلَّى اللهُ عَلَيْهِ وَسَلَّمَ لَوْ عَلِمْتُ أَنَّ لِي حَيَاةً مَا حَدَّثْتُكَ إِنِّي سَمِعْتُ رَسُولَ اللهِ صَلَّى اللهُ عَلَيْهِ وَسَلَّمَ يَقُولُ: «مَا مِنْ عَبْدٍ يَسْتَرْعِيهِ اللهُ رَعِيَّةً يَمُوتُ يَوْمَ يَمُوتُ وَهُوَ غَاشٌّ لِرَعِيَّتِهِ إِلَّا حَرَّمَ اللهُ عَلَيْهِ الْجَنَّةَ»</w:t>
      </w:r>
      <w:r>
        <w:rPr>
          <w:rStyle w:val="FootnoteReference"/>
          <w:rFonts w:ascii="Times New Arabic" w:hAnsi="Times New Arabic"/>
          <w:sz w:val="24"/>
          <w:szCs w:val="24"/>
        </w:rPr>
        <w:footnoteReference w:id="23"/>
      </w:r>
    </w:p>
    <w:p w:rsidR="00A86174" w:rsidRPr="00854BBA"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sidRPr="00C916DC">
        <w:rPr>
          <w:rFonts w:ascii="Times New Arabic" w:hAnsi="Times New Arabic" w:cstheme="majorBidi"/>
          <w:sz w:val="24"/>
          <w:szCs w:val="24"/>
        </w:rPr>
        <w:t>Artinya</w:t>
      </w:r>
      <w:r w:rsidRPr="00854BBA">
        <w:rPr>
          <w:rFonts w:ascii="Times New Arabic" w:hAnsi="Times New Arabic"/>
          <w:sz w:val="24"/>
          <w:szCs w:val="24"/>
        </w:rPr>
        <w:t>:</w:t>
      </w:r>
    </w:p>
    <w:p w:rsidR="00A86174" w:rsidRDefault="00A86174" w:rsidP="00A86174">
      <w:pPr>
        <w:widowControl w:val="0"/>
        <w:autoSpaceDE w:val="0"/>
        <w:autoSpaceDN w:val="0"/>
        <w:adjustRightInd w:val="0"/>
        <w:spacing w:after="0" w:line="240" w:lineRule="auto"/>
        <w:ind w:left="709"/>
        <w:jc w:val="both"/>
        <w:rPr>
          <w:rFonts w:ascii="Times New Arabic" w:hAnsi="Times New Arabic"/>
          <w:sz w:val="24"/>
          <w:szCs w:val="24"/>
        </w:rPr>
      </w:pPr>
      <w:r w:rsidRPr="00854BBA">
        <w:rPr>
          <w:rFonts w:ascii="Times New Arabic" w:hAnsi="Times New Arabic"/>
          <w:sz w:val="24"/>
          <w:szCs w:val="24"/>
        </w:rPr>
        <w:t>“</w:t>
      </w:r>
      <w:r w:rsidRPr="00C916DC">
        <w:rPr>
          <w:rFonts w:ascii="Times New Arabic" w:hAnsi="Times New Arabic" w:cstheme="majorBidi"/>
          <w:sz w:val="24"/>
          <w:szCs w:val="24"/>
        </w:rPr>
        <w:t>Bercerita</w:t>
      </w:r>
      <w:r w:rsidRPr="00854BBA">
        <w:rPr>
          <w:rFonts w:ascii="Times New Arabic" w:hAnsi="Times New Arabic"/>
          <w:sz w:val="24"/>
          <w:szCs w:val="24"/>
        </w:rPr>
        <w:t xml:space="preserve"> kepada kami Syaiban bin</w:t>
      </w:r>
      <w:r>
        <w:rPr>
          <w:rFonts w:ascii="Times New Arabic" w:hAnsi="Times New Arabic"/>
          <w:sz w:val="24"/>
          <w:szCs w:val="24"/>
        </w:rPr>
        <w:t xml:space="preserve"> Farrukh</w:t>
      </w:r>
      <w:r w:rsidRPr="00854BBA">
        <w:rPr>
          <w:rFonts w:ascii="Times New Arabic" w:hAnsi="Times New Arabic"/>
          <w:sz w:val="24"/>
          <w:szCs w:val="24"/>
        </w:rPr>
        <w:t xml:space="preserve">, bercerita kepada kami Abu al-Asyhab dari al-Hasan, ia berlata, “Ubaidilla bin Ziyad Ma’qil bin Yasar al-Muzanni telah kembali dari sakit yang </w:t>
      </w:r>
      <w:r>
        <w:rPr>
          <w:rFonts w:ascii="Times New Arabic" w:hAnsi="Times New Arabic"/>
          <w:sz w:val="24"/>
          <w:szCs w:val="24"/>
        </w:rPr>
        <w:t>meneyebabkan ia meninggal dunia</w:t>
      </w:r>
      <w:r w:rsidRPr="00854BBA">
        <w:rPr>
          <w:rFonts w:ascii="Times New Arabic" w:hAnsi="Times New Arabic"/>
          <w:sz w:val="24"/>
          <w:szCs w:val="24"/>
        </w:rPr>
        <w:t xml:space="preserve">. Ma’qil berkata, “Aku akan membacakan sebuah hadis yang aku dengan dari Rasulullah </w:t>
      </w:r>
      <w:r w:rsidRPr="00FC4872">
        <w:rPr>
          <w:rFonts w:ascii="Times New Arabic" w:hAnsi="Times New Arabic"/>
          <w:sz w:val="24"/>
          <w:szCs w:val="24"/>
        </w:rPr>
        <w:t>shallallahu ‘alaihi wa sallam</w:t>
      </w:r>
      <w:r>
        <w:rPr>
          <w:rFonts w:ascii="Times New Arabic" w:hAnsi="Times New Arabic"/>
          <w:sz w:val="24"/>
          <w:szCs w:val="24"/>
        </w:rPr>
        <w:t xml:space="preserve"> bersabda</w:t>
      </w:r>
      <w:r w:rsidRPr="00854BBA">
        <w:rPr>
          <w:rFonts w:ascii="Times New Arabic" w:hAnsi="Times New Arabic"/>
          <w:sz w:val="24"/>
          <w:szCs w:val="24"/>
        </w:rPr>
        <w:t>, “</w:t>
      </w:r>
      <w:r w:rsidRPr="00CC45AB">
        <w:rPr>
          <w:rFonts w:ascii="Times New Arabic" w:hAnsi="Times New Arabic"/>
          <w:sz w:val="24"/>
          <w:szCs w:val="24"/>
        </w:rPr>
        <w:t xml:space="preserve">Tidaklah seorang pemimpin yang memimpin rakyatnya dari kaum muslimin kemudian ia mati dalam keadaan berbuat aniaya kepada mereka kecuali Allah </w:t>
      </w:r>
      <w:r>
        <w:rPr>
          <w:rFonts w:ascii="Times New Arabic" w:hAnsi="Times New Arabic"/>
          <w:sz w:val="24"/>
          <w:szCs w:val="24"/>
        </w:rPr>
        <w:t>SWT akan haramkan surga baginya</w:t>
      </w:r>
      <w:r w:rsidRPr="00854BBA">
        <w:rPr>
          <w:rFonts w:ascii="Times New Arabic" w:hAnsi="Times New Arabic"/>
          <w:sz w:val="24"/>
          <w:szCs w:val="24"/>
        </w:rPr>
        <w:t>”</w:t>
      </w:r>
    </w:p>
    <w:p w:rsidR="00A86174" w:rsidRDefault="00A86174" w:rsidP="00A86174">
      <w:pPr>
        <w:widowControl w:val="0"/>
        <w:autoSpaceDE w:val="0"/>
        <w:autoSpaceDN w:val="0"/>
        <w:adjustRightInd w:val="0"/>
        <w:spacing w:after="0" w:line="240" w:lineRule="auto"/>
        <w:ind w:left="426"/>
        <w:jc w:val="both"/>
        <w:rPr>
          <w:rFonts w:ascii="Times New Arabic" w:hAnsi="Times New Arabic"/>
          <w:sz w:val="24"/>
          <w:szCs w:val="24"/>
        </w:rPr>
      </w:pPr>
    </w:p>
    <w:p w:rsidR="00A86174" w:rsidRPr="00A840F4" w:rsidRDefault="00A86174" w:rsidP="009C52FE">
      <w:pPr>
        <w:widowControl w:val="0"/>
        <w:spacing w:after="0" w:line="240" w:lineRule="auto"/>
        <w:ind w:firstLine="709"/>
        <w:jc w:val="both"/>
        <w:rPr>
          <w:rFonts w:asciiTheme="majorBidi" w:hAnsiTheme="majorBidi" w:cstheme="majorBidi"/>
          <w:sz w:val="24"/>
          <w:szCs w:val="24"/>
        </w:rPr>
      </w:pPr>
      <w:r w:rsidRPr="00A840F4">
        <w:rPr>
          <w:rFonts w:asciiTheme="majorBidi" w:hAnsiTheme="majorBidi" w:cstheme="majorBidi"/>
          <w:sz w:val="24"/>
          <w:szCs w:val="24"/>
        </w:rPr>
        <w:t xml:space="preserve">Cabang-cabang kaidah ini, tidak hak bagi pemerintah untuk memberikan maaf terhadap hukuman hudud, tidak halal bagi seorang imam memberikan toleransi bagi kegiatan maksiat. </w:t>
      </w:r>
    </w:p>
    <w:p w:rsidR="00A86174" w:rsidRDefault="00A86174" w:rsidP="00A86174">
      <w:pPr>
        <w:spacing w:line="240" w:lineRule="auto"/>
        <w:rPr>
          <w:rFonts w:asciiTheme="majorBidi" w:hAnsiTheme="majorBidi" w:cstheme="majorBidi"/>
          <w:sz w:val="24"/>
          <w:szCs w:val="24"/>
        </w:rPr>
      </w:pPr>
    </w:p>
    <w:p w:rsidR="00A86174" w:rsidRDefault="00A86174" w:rsidP="009C52FE">
      <w:pPr>
        <w:spacing w:line="240" w:lineRule="auto"/>
        <w:rPr>
          <w:rFonts w:asciiTheme="majorBidi" w:hAnsiTheme="majorBidi" w:cstheme="majorBidi"/>
          <w:b/>
          <w:bCs/>
          <w:sz w:val="24"/>
          <w:szCs w:val="24"/>
        </w:rPr>
      </w:pPr>
      <w:r w:rsidRPr="007010F3">
        <w:rPr>
          <w:rFonts w:asciiTheme="majorBidi" w:hAnsiTheme="majorBidi" w:cstheme="majorBidi"/>
          <w:b/>
          <w:bCs/>
          <w:sz w:val="24"/>
          <w:szCs w:val="24"/>
        </w:rPr>
        <w:t>KESIMPULAN</w:t>
      </w:r>
    </w:p>
    <w:p w:rsidR="00A86174" w:rsidRDefault="00A86174" w:rsidP="009C52FE">
      <w:pPr>
        <w:spacing w:after="0" w:line="240" w:lineRule="auto"/>
        <w:ind w:firstLine="360"/>
        <w:jc w:val="both"/>
        <w:rPr>
          <w:rFonts w:ascii="Times New Roman" w:eastAsia="Times New Roman" w:hAnsi="Times New Roman" w:cs="Times New Roman"/>
          <w:sz w:val="24"/>
          <w:szCs w:val="24"/>
        </w:rPr>
      </w:pPr>
      <w:r w:rsidRPr="007010F3">
        <w:rPr>
          <w:rFonts w:ascii="Times New Roman" w:eastAsia="Times New Roman" w:hAnsi="Times New Roman" w:cs="Times New Roman"/>
          <w:sz w:val="24"/>
          <w:szCs w:val="24"/>
        </w:rPr>
        <w:t xml:space="preserve">Kaidah fiqih memiliki arti penting dan posisi yang tinggi dalam </w:t>
      </w:r>
      <w:r w:rsidR="009C52FE">
        <w:rPr>
          <w:rFonts w:ascii="Times New Roman" w:eastAsia="Times New Roman" w:hAnsi="Times New Roman" w:cs="Times New Roman"/>
          <w:sz w:val="24"/>
          <w:szCs w:val="24"/>
        </w:rPr>
        <w:t xml:space="preserve">Sosiologi </w:t>
      </w:r>
      <w:r w:rsidRPr="007010F3">
        <w:rPr>
          <w:rFonts w:ascii="Times New Roman" w:eastAsia="Times New Roman" w:hAnsi="Times New Roman" w:cs="Times New Roman"/>
          <w:sz w:val="24"/>
          <w:szCs w:val="24"/>
        </w:rPr>
        <w:t>hukum Islam. Di antara kegunaannya sebagai berikut:</w:t>
      </w:r>
    </w:p>
    <w:p w:rsidR="00A86174" w:rsidRDefault="00A86174" w:rsidP="00A86174">
      <w:pPr>
        <w:pStyle w:val="ListParagraph"/>
        <w:numPr>
          <w:ilvl w:val="0"/>
          <w:numId w:val="7"/>
        </w:numPr>
        <w:spacing w:after="0" w:line="240" w:lineRule="auto"/>
        <w:jc w:val="both"/>
        <w:rPr>
          <w:rFonts w:ascii="Times New Roman" w:eastAsia="Times New Roman" w:hAnsi="Times New Roman" w:cs="Times New Roman"/>
          <w:sz w:val="24"/>
          <w:szCs w:val="24"/>
        </w:rPr>
      </w:pPr>
      <w:r w:rsidRPr="007010F3">
        <w:rPr>
          <w:rFonts w:ascii="Times New Roman" w:eastAsia="Times New Roman" w:hAnsi="Times New Roman" w:cs="Times New Roman"/>
          <w:sz w:val="24"/>
          <w:szCs w:val="24"/>
        </w:rPr>
        <w:t xml:space="preserve">Sebagai pedoman berbagai kasus hukum, mempermudah mengetahui hukum dari suatu </w:t>
      </w:r>
      <w:r>
        <w:rPr>
          <w:rFonts w:ascii="Times New Roman" w:eastAsia="Times New Roman" w:hAnsi="Times New Roman" w:cs="Times New Roman"/>
          <w:sz w:val="24"/>
          <w:szCs w:val="24"/>
        </w:rPr>
        <w:t xml:space="preserve">kasus dan mudah mengingatnya. </w:t>
      </w:r>
    </w:p>
    <w:p w:rsidR="00A86174" w:rsidRDefault="00A86174" w:rsidP="00A86174">
      <w:pPr>
        <w:pStyle w:val="ListParagraph"/>
        <w:numPr>
          <w:ilvl w:val="0"/>
          <w:numId w:val="7"/>
        </w:numPr>
        <w:spacing w:after="0" w:line="240" w:lineRule="auto"/>
        <w:jc w:val="both"/>
        <w:rPr>
          <w:rFonts w:ascii="Times New Roman" w:eastAsia="Times New Roman" w:hAnsi="Times New Roman" w:cs="Times New Roman"/>
          <w:sz w:val="24"/>
          <w:szCs w:val="24"/>
        </w:rPr>
      </w:pPr>
      <w:r w:rsidRPr="007010F3">
        <w:rPr>
          <w:rFonts w:ascii="Times New Roman" w:eastAsia="Times New Roman" w:hAnsi="Times New Roman" w:cs="Times New Roman"/>
          <w:sz w:val="24"/>
          <w:szCs w:val="24"/>
        </w:rPr>
        <w:t>Mengetahui kaidah fiqih menjadikan orang yang mengkajinya mengetahui rahasia syariat, konsep hukum dan sumber pengambilan berba</w:t>
      </w:r>
      <w:r>
        <w:rPr>
          <w:rFonts w:ascii="Times New Roman" w:eastAsia="Times New Roman" w:hAnsi="Times New Roman" w:cs="Times New Roman"/>
          <w:sz w:val="24"/>
          <w:szCs w:val="24"/>
        </w:rPr>
        <w:t xml:space="preserve">gai permasalahan hukum. </w:t>
      </w:r>
    </w:p>
    <w:p w:rsidR="00A86174" w:rsidRDefault="00A86174" w:rsidP="00A86174">
      <w:pPr>
        <w:pStyle w:val="ListParagraph"/>
        <w:numPr>
          <w:ilvl w:val="0"/>
          <w:numId w:val="7"/>
        </w:numPr>
        <w:spacing w:after="0" w:line="240" w:lineRule="auto"/>
        <w:jc w:val="both"/>
        <w:rPr>
          <w:rFonts w:ascii="Times New Roman" w:eastAsia="Times New Roman" w:hAnsi="Times New Roman" w:cs="Times New Roman"/>
          <w:sz w:val="24"/>
          <w:szCs w:val="24"/>
        </w:rPr>
      </w:pPr>
      <w:r w:rsidRPr="007010F3">
        <w:rPr>
          <w:rFonts w:ascii="Times New Roman" w:eastAsia="Times New Roman" w:hAnsi="Times New Roman" w:cs="Times New Roman"/>
          <w:sz w:val="24"/>
          <w:szCs w:val="24"/>
        </w:rPr>
        <w:lastRenderedPageBreak/>
        <w:t>Memahami kaidah fiqih dapat menentukan pemahaman berbagai persoalan sekaligu</w:t>
      </w:r>
      <w:r>
        <w:rPr>
          <w:rFonts w:ascii="Times New Roman" w:eastAsia="Times New Roman" w:hAnsi="Times New Roman" w:cs="Times New Roman"/>
          <w:sz w:val="24"/>
          <w:szCs w:val="24"/>
        </w:rPr>
        <w:t xml:space="preserve">s dapat mendatangkan hukumnya. </w:t>
      </w:r>
    </w:p>
    <w:p w:rsidR="00A86174" w:rsidRDefault="00A86174" w:rsidP="00A86174">
      <w:pPr>
        <w:pStyle w:val="ListParagraph"/>
        <w:numPr>
          <w:ilvl w:val="0"/>
          <w:numId w:val="7"/>
        </w:numPr>
        <w:spacing w:after="0" w:line="240" w:lineRule="auto"/>
        <w:jc w:val="both"/>
        <w:rPr>
          <w:rFonts w:ascii="Times New Roman" w:eastAsia="Times New Roman" w:hAnsi="Times New Roman" w:cs="Times New Roman"/>
          <w:sz w:val="24"/>
          <w:szCs w:val="24"/>
        </w:rPr>
      </w:pPr>
      <w:r w:rsidRPr="007010F3">
        <w:rPr>
          <w:rFonts w:ascii="Times New Roman" w:eastAsia="Times New Roman" w:hAnsi="Times New Roman" w:cs="Times New Roman"/>
          <w:sz w:val="24"/>
          <w:szCs w:val="24"/>
        </w:rPr>
        <w:t xml:space="preserve">Mengembangkan penguasaan terhadap fiqih, karena dengan kaidah fiqih seseorang </w:t>
      </w:r>
      <w:proofErr w:type="gramStart"/>
      <w:r w:rsidRPr="007010F3">
        <w:rPr>
          <w:rFonts w:ascii="Times New Roman" w:eastAsia="Times New Roman" w:hAnsi="Times New Roman" w:cs="Times New Roman"/>
          <w:sz w:val="24"/>
          <w:szCs w:val="24"/>
        </w:rPr>
        <w:t>akan</w:t>
      </w:r>
      <w:proofErr w:type="gramEnd"/>
      <w:r w:rsidRPr="007010F3">
        <w:rPr>
          <w:rFonts w:ascii="Times New Roman" w:eastAsia="Times New Roman" w:hAnsi="Times New Roman" w:cs="Times New Roman"/>
          <w:sz w:val="24"/>
          <w:szCs w:val="24"/>
        </w:rPr>
        <w:t xml:space="preserve"> mampu mengkiaskan (</w:t>
      </w:r>
      <w:r w:rsidRPr="007010F3">
        <w:rPr>
          <w:rFonts w:ascii="Times New Roman" w:eastAsia="Times New Roman" w:hAnsi="Times New Roman" w:cs="Times New Roman"/>
          <w:i/>
          <w:iCs/>
          <w:sz w:val="24"/>
          <w:szCs w:val="24"/>
        </w:rPr>
        <w:t>ilhaq</w:t>
      </w:r>
      <w:r w:rsidRPr="007010F3">
        <w:rPr>
          <w:rFonts w:ascii="Times New Roman" w:eastAsia="Times New Roman" w:hAnsi="Times New Roman" w:cs="Times New Roman"/>
          <w:sz w:val="24"/>
          <w:szCs w:val="24"/>
        </w:rPr>
        <w:t xml:space="preserve">) persoalan-persoalan </w:t>
      </w:r>
      <w:r>
        <w:rPr>
          <w:rFonts w:ascii="Times New Roman" w:eastAsia="Times New Roman" w:hAnsi="Times New Roman" w:cs="Times New Roman"/>
          <w:sz w:val="24"/>
          <w:szCs w:val="24"/>
        </w:rPr>
        <w:t xml:space="preserve">dalam ruang lingkup tertentu. </w:t>
      </w:r>
    </w:p>
    <w:p w:rsidR="00A86174" w:rsidRPr="007010F3" w:rsidRDefault="00A86174" w:rsidP="000D5472">
      <w:pPr>
        <w:pStyle w:val="ListParagraph"/>
        <w:numPr>
          <w:ilvl w:val="0"/>
          <w:numId w:val="7"/>
        </w:numPr>
        <w:spacing w:after="0" w:line="240" w:lineRule="auto"/>
        <w:jc w:val="both"/>
        <w:rPr>
          <w:rFonts w:ascii="Times New Roman" w:eastAsia="Times New Roman" w:hAnsi="Times New Roman" w:cs="Times New Roman"/>
          <w:sz w:val="24"/>
          <w:szCs w:val="24"/>
        </w:rPr>
      </w:pPr>
      <w:r w:rsidRPr="007010F3">
        <w:rPr>
          <w:rFonts w:ascii="Times New Roman" w:eastAsia="Times New Roman" w:hAnsi="Times New Roman" w:cs="Times New Roman"/>
          <w:sz w:val="24"/>
          <w:szCs w:val="24"/>
        </w:rPr>
        <w:t xml:space="preserve">Mengkaji kasus hukum tertentu tanpa kaidah bisa menyebabkan kehilangan konsep, namun apabila mengkaji dengan </w:t>
      </w:r>
      <w:r>
        <w:rPr>
          <w:rFonts w:ascii="Times New Roman" w:eastAsia="Times New Roman" w:hAnsi="Times New Roman" w:cs="Times New Roman"/>
          <w:sz w:val="24"/>
          <w:szCs w:val="24"/>
        </w:rPr>
        <w:t xml:space="preserve">kaidah akan bisa kaya konsep. </w:t>
      </w:r>
      <w:r w:rsidRPr="007010F3">
        <w:rPr>
          <w:rFonts w:ascii="Times New Roman" w:eastAsia="Times New Roman" w:hAnsi="Times New Roman" w:cs="Times New Roman"/>
          <w:sz w:val="24"/>
          <w:szCs w:val="24"/>
        </w:rPr>
        <w:br/>
      </w:r>
      <w:r w:rsidRPr="007010F3">
        <w:rPr>
          <w:rFonts w:ascii="Times New Roman" w:eastAsia="Times New Roman" w:hAnsi="Times New Roman" w:cs="Times New Roman"/>
          <w:sz w:val="24"/>
          <w:szCs w:val="24"/>
        </w:rPr>
        <w:br/>
      </w:r>
    </w:p>
    <w:p w:rsidR="00A86174" w:rsidRPr="007010F3" w:rsidRDefault="00A86174" w:rsidP="00A86174">
      <w:pPr>
        <w:spacing w:line="240" w:lineRule="auto"/>
        <w:rPr>
          <w:rFonts w:asciiTheme="majorBidi" w:hAnsiTheme="majorBidi" w:cstheme="majorBidi"/>
          <w:b/>
          <w:bCs/>
          <w:sz w:val="24"/>
          <w:szCs w:val="24"/>
        </w:rPr>
      </w:pPr>
    </w:p>
    <w:p w:rsidR="00A86174" w:rsidRPr="00C53DDA" w:rsidRDefault="00A86174" w:rsidP="009C52FE">
      <w:pPr>
        <w:spacing w:line="240" w:lineRule="auto"/>
        <w:rPr>
          <w:rFonts w:asciiTheme="majorBidi" w:hAnsiTheme="majorBidi" w:cstheme="majorBidi"/>
          <w:b/>
          <w:bCs/>
          <w:sz w:val="24"/>
          <w:szCs w:val="24"/>
        </w:rPr>
      </w:pPr>
      <w:r w:rsidRPr="00142F68">
        <w:rPr>
          <w:rFonts w:asciiTheme="majorBidi" w:hAnsiTheme="majorBidi" w:cstheme="majorBidi"/>
          <w:b/>
          <w:bCs/>
          <w:sz w:val="24"/>
          <w:szCs w:val="24"/>
        </w:rPr>
        <w:t xml:space="preserve">DAFTAR </w:t>
      </w:r>
      <w:r w:rsidR="009C52FE">
        <w:rPr>
          <w:rFonts w:asciiTheme="majorBidi" w:hAnsiTheme="majorBidi" w:cstheme="majorBidi"/>
          <w:b/>
          <w:bCs/>
          <w:sz w:val="24"/>
          <w:szCs w:val="24"/>
        </w:rPr>
        <w:t>KE</w:t>
      </w:r>
      <w:r w:rsidRPr="00142F68">
        <w:rPr>
          <w:rFonts w:asciiTheme="majorBidi" w:hAnsiTheme="majorBidi" w:cstheme="majorBidi"/>
          <w:b/>
          <w:bCs/>
          <w:sz w:val="24"/>
          <w:szCs w:val="24"/>
        </w:rPr>
        <w:t>PUSTAKA</w:t>
      </w:r>
      <w:r w:rsidR="009C52FE">
        <w:rPr>
          <w:rFonts w:asciiTheme="majorBidi" w:hAnsiTheme="majorBidi" w:cstheme="majorBidi"/>
          <w:b/>
          <w:bCs/>
          <w:sz w:val="24"/>
          <w:szCs w:val="24"/>
        </w:rPr>
        <w:t>AN</w:t>
      </w: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 Djazuli, </w:t>
      </w:r>
      <w:r w:rsidRPr="00142F68">
        <w:rPr>
          <w:rFonts w:asciiTheme="majorBidi" w:hAnsiTheme="majorBidi" w:cstheme="majorBidi"/>
          <w:i/>
          <w:iCs/>
          <w:sz w:val="24"/>
          <w:szCs w:val="24"/>
        </w:rPr>
        <w:t>Ilmu Fiqh:</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Penggalian, Perkembangan dan Penerapan Hukum Islam</w:t>
      </w:r>
      <w:r w:rsidRPr="00142F68">
        <w:rPr>
          <w:rFonts w:asciiTheme="majorBidi" w:hAnsiTheme="majorBidi" w:cstheme="majorBidi"/>
          <w:sz w:val="24"/>
          <w:szCs w:val="24"/>
        </w:rPr>
        <w:t>, (Jakarta: Prenada</w:t>
      </w:r>
      <w:r>
        <w:rPr>
          <w:rFonts w:asciiTheme="majorBidi" w:hAnsiTheme="majorBidi" w:cstheme="majorBidi"/>
          <w:sz w:val="24"/>
          <w:szCs w:val="24"/>
        </w:rPr>
        <w:t xml:space="preserve"> Media, 2005), cet. v, </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Pr>
          <w:rFonts w:asciiTheme="majorBidi" w:hAnsiTheme="majorBidi" w:cstheme="majorBidi"/>
          <w:sz w:val="24"/>
          <w:szCs w:val="24"/>
        </w:rPr>
        <w:t>__________</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Signifihansi Kaidah Fikih</w:t>
      </w:r>
      <w:r w:rsidRPr="00142F68">
        <w:rPr>
          <w:rFonts w:asciiTheme="majorBidi" w:hAnsiTheme="majorBidi" w:cstheme="majorBidi"/>
          <w:sz w:val="24"/>
          <w:szCs w:val="24"/>
        </w:rPr>
        <w:t xml:space="preserve">, dalam Jaih Mubarok, </w:t>
      </w:r>
      <w:r w:rsidRPr="00142F68">
        <w:rPr>
          <w:rFonts w:asciiTheme="majorBidi" w:hAnsiTheme="majorBidi" w:cstheme="majorBidi"/>
          <w:i/>
          <w:iCs/>
          <w:sz w:val="24"/>
          <w:szCs w:val="24"/>
        </w:rPr>
        <w:t xml:space="preserve">Sejarah dan Kaidah Asasi, </w:t>
      </w:r>
      <w:r w:rsidRPr="00142F68">
        <w:rPr>
          <w:rFonts w:asciiTheme="majorBidi" w:hAnsiTheme="majorBidi" w:cstheme="majorBidi"/>
          <w:sz w:val="24"/>
          <w:szCs w:val="24"/>
        </w:rPr>
        <w:t>(Jakarta: Raja Grafindo Persada, 2(</w:t>
      </w:r>
      <w:proofErr w:type="gramStart"/>
      <w:r w:rsidRPr="00142F68">
        <w:rPr>
          <w:rFonts w:asciiTheme="majorBidi" w:hAnsiTheme="majorBidi" w:cstheme="majorBidi"/>
          <w:sz w:val="24"/>
          <w:szCs w:val="24"/>
        </w:rPr>
        <w:t>)02</w:t>
      </w:r>
      <w:proofErr w:type="gramEnd"/>
      <w:r w:rsidRPr="00142F68">
        <w:rPr>
          <w:rFonts w:asciiTheme="majorBidi" w:hAnsiTheme="majorBidi" w:cstheme="majorBidi"/>
          <w:sz w:val="24"/>
          <w:szCs w:val="24"/>
        </w:rPr>
        <w:t xml:space="preserve">), cet. I, 111m. </w:t>
      </w:r>
      <w:proofErr w:type="gramStart"/>
      <w:r w:rsidRPr="00142F68">
        <w:rPr>
          <w:rFonts w:asciiTheme="majorBidi" w:hAnsiTheme="majorBidi" w:cstheme="majorBidi"/>
          <w:sz w:val="24"/>
          <w:szCs w:val="24"/>
        </w:rPr>
        <w:t>vii-xiii</w:t>
      </w:r>
      <w:proofErr w:type="gramEnd"/>
      <w:r w:rsidRPr="00142F68">
        <w:rPr>
          <w:rFonts w:asciiTheme="majorBidi" w:hAnsiTheme="majorBidi" w:cstheme="majorBidi"/>
          <w:sz w:val="24"/>
          <w:szCs w:val="24"/>
        </w:rPr>
        <w:t xml:space="preserve">. </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Ahmad bin Syekh Muhammad al-Zarqa, </w:t>
      </w:r>
      <w:r w:rsidRPr="00142F68">
        <w:rPr>
          <w:rFonts w:asciiTheme="majorBidi" w:hAnsiTheme="majorBidi" w:cstheme="majorBidi"/>
          <w:i/>
          <w:iCs/>
          <w:sz w:val="24"/>
          <w:szCs w:val="24"/>
        </w:rPr>
        <w:t>Syarh al-Qawa 'id al-Fiqhiyah,</w:t>
      </w:r>
      <w:r w:rsidRPr="00142F68">
        <w:rPr>
          <w:rFonts w:asciiTheme="majorBidi" w:hAnsiTheme="majorBidi" w:cstheme="majorBidi"/>
          <w:sz w:val="24"/>
          <w:szCs w:val="24"/>
        </w:rPr>
        <w:t xml:space="preserve"> (</w:t>
      </w:r>
      <w:proofErr w:type="gramStart"/>
      <w:r w:rsidRPr="00142F68">
        <w:rPr>
          <w:rFonts w:asciiTheme="majorBidi" w:hAnsiTheme="majorBidi" w:cstheme="majorBidi"/>
          <w:sz w:val="24"/>
          <w:szCs w:val="24"/>
        </w:rPr>
        <w:t>Damaskus :</w:t>
      </w:r>
      <w:proofErr w:type="gramEnd"/>
      <w:r w:rsidRPr="00142F68">
        <w:rPr>
          <w:rFonts w:asciiTheme="majorBidi" w:hAnsiTheme="majorBidi" w:cstheme="majorBidi"/>
          <w:sz w:val="24"/>
          <w:szCs w:val="24"/>
        </w:rPr>
        <w:t xml:space="preserve"> Dȃr al-Qalam, </w:t>
      </w:r>
      <w:r>
        <w:rPr>
          <w:rFonts w:asciiTheme="majorBidi" w:hAnsiTheme="majorBidi" w:cstheme="majorBidi"/>
          <w:sz w:val="24"/>
          <w:szCs w:val="24"/>
        </w:rPr>
        <w:t>1422 H/2001 M), cet.vi</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Ahmad Sudirman Abbas, </w:t>
      </w:r>
      <w:r w:rsidRPr="00142F68">
        <w:rPr>
          <w:rFonts w:asciiTheme="majorBidi" w:hAnsiTheme="majorBidi" w:cstheme="majorBidi"/>
          <w:i/>
          <w:iCs/>
          <w:sz w:val="24"/>
          <w:szCs w:val="24"/>
        </w:rPr>
        <w:t xml:space="preserve">Qawaid Fiqhiyyah, </w:t>
      </w:r>
      <w:r w:rsidRPr="00142F68">
        <w:rPr>
          <w:rFonts w:asciiTheme="majorBidi" w:hAnsiTheme="majorBidi" w:cstheme="majorBidi"/>
          <w:sz w:val="24"/>
          <w:szCs w:val="24"/>
        </w:rPr>
        <w:t>(</w:t>
      </w:r>
      <w:r>
        <w:rPr>
          <w:rFonts w:asciiTheme="majorBidi" w:hAnsiTheme="majorBidi" w:cstheme="majorBidi"/>
          <w:sz w:val="24"/>
          <w:szCs w:val="24"/>
        </w:rPr>
        <w:t>Ciputat: ADELINA, 2008)</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Ali Ahmad al-Nadwi, </w:t>
      </w:r>
      <w:r w:rsidRPr="00142F68">
        <w:rPr>
          <w:rFonts w:asciiTheme="majorBidi" w:hAnsiTheme="majorBidi" w:cstheme="majorBidi"/>
          <w:i/>
          <w:iCs/>
          <w:sz w:val="24"/>
          <w:szCs w:val="24"/>
        </w:rPr>
        <w:t>al-Qawȃ’id al-Fiqhiyyah,</w:t>
      </w:r>
      <w:r w:rsidRPr="00142F68">
        <w:rPr>
          <w:rFonts w:asciiTheme="majorBidi" w:hAnsiTheme="majorBidi" w:cstheme="majorBidi"/>
          <w:sz w:val="24"/>
          <w:szCs w:val="24"/>
        </w:rPr>
        <w:t xml:space="preserve"> (</w:t>
      </w:r>
      <w:proofErr w:type="gramStart"/>
      <w:r w:rsidRPr="00142F68">
        <w:rPr>
          <w:rFonts w:asciiTheme="majorBidi" w:hAnsiTheme="majorBidi" w:cstheme="majorBidi"/>
          <w:sz w:val="24"/>
          <w:szCs w:val="24"/>
        </w:rPr>
        <w:t>Beirut :</w:t>
      </w:r>
      <w:proofErr w:type="gramEnd"/>
      <w:r w:rsidRPr="00142F68">
        <w:rPr>
          <w:rFonts w:asciiTheme="majorBidi" w:hAnsiTheme="majorBidi" w:cstheme="majorBidi"/>
          <w:sz w:val="24"/>
          <w:szCs w:val="24"/>
        </w:rPr>
        <w:t xml:space="preserve"> Dȃr al-Qalam, 1420 H/200 M, cet. V</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Ali Ahmad Al-Nadwi: </w:t>
      </w:r>
      <w:r w:rsidRPr="00142F68">
        <w:rPr>
          <w:rFonts w:asciiTheme="majorBidi" w:hAnsiTheme="majorBidi" w:cstheme="majorBidi"/>
          <w:i/>
          <w:iCs/>
          <w:sz w:val="24"/>
          <w:szCs w:val="24"/>
        </w:rPr>
        <w:t>Al</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Qawȃ'id</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al</w:t>
      </w:r>
      <w:r w:rsidRPr="00142F68">
        <w:rPr>
          <w:rFonts w:asciiTheme="majorBidi" w:hAnsiTheme="majorBidi" w:cstheme="majorBidi"/>
          <w:sz w:val="24"/>
          <w:szCs w:val="24"/>
        </w:rPr>
        <w:t>-</w:t>
      </w:r>
      <w:r w:rsidRPr="00142F68">
        <w:rPr>
          <w:rFonts w:asciiTheme="majorBidi" w:hAnsiTheme="majorBidi" w:cstheme="majorBidi"/>
          <w:i/>
          <w:iCs/>
          <w:sz w:val="24"/>
          <w:szCs w:val="24"/>
        </w:rPr>
        <w:t>Fiqhiyah</w:t>
      </w:r>
      <w:r w:rsidRPr="00142F68">
        <w:rPr>
          <w:rFonts w:asciiTheme="majorBidi" w:hAnsiTheme="majorBidi" w:cstheme="majorBidi"/>
          <w:sz w:val="24"/>
          <w:szCs w:val="24"/>
        </w:rPr>
        <w:t xml:space="preserve">, (Beirut: Dȃr al-Qalam, 1420 </w:t>
      </w:r>
      <w:proofErr w:type="gramStart"/>
      <w:r w:rsidRPr="00142F68">
        <w:rPr>
          <w:rFonts w:asciiTheme="majorBidi" w:hAnsiTheme="majorBidi" w:cstheme="majorBidi"/>
          <w:sz w:val="24"/>
          <w:szCs w:val="24"/>
        </w:rPr>
        <w:t>Il</w:t>
      </w:r>
      <w:proofErr w:type="gramEnd"/>
      <w:r w:rsidRPr="00142F68">
        <w:rPr>
          <w:rFonts w:asciiTheme="majorBidi" w:hAnsiTheme="majorBidi" w:cstheme="majorBidi"/>
          <w:sz w:val="24"/>
          <w:szCs w:val="24"/>
        </w:rPr>
        <w:t xml:space="preserve">/ 2000 M), cet. V. </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Ali Haidar, </w:t>
      </w:r>
      <w:r w:rsidRPr="00142F68">
        <w:rPr>
          <w:rFonts w:asciiTheme="majorBidi" w:hAnsiTheme="majorBidi" w:cstheme="majorBidi"/>
          <w:i/>
          <w:iCs/>
          <w:sz w:val="24"/>
          <w:szCs w:val="24"/>
        </w:rPr>
        <w:t>Durar al-Hukkȃm, Syarah Majalah al-Ahkam</w:t>
      </w:r>
      <w:proofErr w:type="gramStart"/>
      <w:r w:rsidRPr="00142F68">
        <w:rPr>
          <w:rFonts w:asciiTheme="majorBidi" w:hAnsiTheme="majorBidi" w:cstheme="majorBidi"/>
          <w:i/>
          <w:iCs/>
          <w:sz w:val="24"/>
          <w:szCs w:val="24"/>
        </w:rPr>
        <w:t xml:space="preserve">, </w:t>
      </w:r>
      <w:r w:rsidRPr="00142F68">
        <w:rPr>
          <w:rFonts w:asciiTheme="majorBidi" w:hAnsiTheme="majorBidi" w:cstheme="majorBidi"/>
          <w:sz w:val="24"/>
          <w:szCs w:val="24"/>
        </w:rPr>
        <w:t xml:space="preserve"> (</w:t>
      </w:r>
      <w:proofErr w:type="gramEnd"/>
      <w:r w:rsidRPr="00142F68">
        <w:rPr>
          <w:rFonts w:asciiTheme="majorBidi" w:hAnsiTheme="majorBidi" w:cstheme="majorBidi"/>
          <w:sz w:val="24"/>
          <w:szCs w:val="24"/>
        </w:rPr>
        <w:t xml:space="preserve">Beirut : Dȃr al Kutub al-Ilmiyah, 1411 H/1991 M), cet. I; </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Al-Imam Tajjuddin Abd al-Wahab bin Ali bin Abd al-Kafi al-Subki, Al-Asybȃh </w:t>
      </w:r>
      <w:proofErr w:type="gramStart"/>
      <w:r w:rsidRPr="00142F68">
        <w:rPr>
          <w:rFonts w:asciiTheme="majorBidi" w:hAnsiTheme="majorBidi" w:cstheme="majorBidi"/>
          <w:sz w:val="24"/>
          <w:szCs w:val="24"/>
        </w:rPr>
        <w:t>wa</w:t>
      </w:r>
      <w:proofErr w:type="gramEnd"/>
      <w:r w:rsidRPr="00142F68">
        <w:rPr>
          <w:rFonts w:asciiTheme="majorBidi" w:hAnsiTheme="majorBidi" w:cstheme="majorBidi"/>
          <w:sz w:val="24"/>
          <w:szCs w:val="24"/>
        </w:rPr>
        <w:t xml:space="preserve"> al-Nazhȃir, (Beirut: Dȃr al-Kutub al-</w:t>
      </w:r>
      <w:r>
        <w:rPr>
          <w:rFonts w:asciiTheme="majorBidi" w:hAnsiTheme="majorBidi" w:cstheme="majorBidi"/>
          <w:sz w:val="24"/>
          <w:szCs w:val="24"/>
        </w:rPr>
        <w:t>Islamiyah, tt.), Juz l</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Al-Jurjani, </w:t>
      </w:r>
      <w:r w:rsidRPr="00142F68">
        <w:rPr>
          <w:rFonts w:asciiTheme="majorBidi" w:hAnsiTheme="majorBidi" w:cstheme="majorBidi"/>
          <w:i/>
          <w:iCs/>
          <w:sz w:val="24"/>
          <w:szCs w:val="24"/>
        </w:rPr>
        <w:t>Kitab al-Ta'rifat</w:t>
      </w:r>
      <w:r w:rsidRPr="00142F68">
        <w:rPr>
          <w:rFonts w:asciiTheme="majorBidi" w:hAnsiTheme="majorBidi" w:cstheme="majorBidi"/>
          <w:sz w:val="24"/>
          <w:szCs w:val="24"/>
        </w:rPr>
        <w:t>, (</w:t>
      </w:r>
      <w:proofErr w:type="gramStart"/>
      <w:r w:rsidRPr="00142F68">
        <w:rPr>
          <w:rFonts w:asciiTheme="majorBidi" w:hAnsiTheme="majorBidi" w:cstheme="majorBidi"/>
          <w:sz w:val="24"/>
          <w:szCs w:val="24"/>
        </w:rPr>
        <w:t>tt.:</w:t>
      </w:r>
      <w:proofErr w:type="gramEnd"/>
      <w:r w:rsidRPr="00142F68">
        <w:rPr>
          <w:rFonts w:asciiTheme="majorBidi" w:hAnsiTheme="majorBidi" w:cstheme="majorBidi"/>
          <w:sz w:val="24"/>
          <w:szCs w:val="24"/>
        </w:rPr>
        <w:t xml:space="preserve"> Dȃr al-Kutub al- </w:t>
      </w:r>
      <w:r>
        <w:rPr>
          <w:rFonts w:asciiTheme="majorBidi" w:hAnsiTheme="majorBidi" w:cstheme="majorBidi"/>
          <w:sz w:val="24"/>
          <w:szCs w:val="24"/>
        </w:rPr>
        <w:t>ilmiyah, 1403 H/1983 M</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Asymuni A. Rahinan, </w:t>
      </w:r>
      <w:r w:rsidRPr="00142F68">
        <w:rPr>
          <w:rFonts w:asciiTheme="majorBidi" w:hAnsiTheme="majorBidi" w:cstheme="majorBidi"/>
          <w:i/>
          <w:iCs/>
          <w:sz w:val="24"/>
          <w:szCs w:val="24"/>
        </w:rPr>
        <w:t>Qaidah</w:t>
      </w:r>
      <w:r w:rsidRPr="00142F68">
        <w:rPr>
          <w:rFonts w:asciiTheme="majorBidi" w:hAnsiTheme="majorBidi" w:cstheme="majorBidi"/>
          <w:sz w:val="24"/>
          <w:szCs w:val="24"/>
        </w:rPr>
        <w:t>-</w:t>
      </w:r>
      <w:r w:rsidRPr="00142F68">
        <w:rPr>
          <w:rFonts w:asciiTheme="majorBidi" w:hAnsiTheme="majorBidi" w:cstheme="majorBidi"/>
          <w:i/>
          <w:iCs/>
          <w:sz w:val="24"/>
          <w:szCs w:val="24"/>
        </w:rPr>
        <w:t>qaidah Fiqh</w:t>
      </w:r>
      <w:r w:rsidRPr="00142F68">
        <w:rPr>
          <w:rFonts w:asciiTheme="majorBidi" w:hAnsiTheme="majorBidi" w:cstheme="majorBidi"/>
          <w:sz w:val="24"/>
          <w:szCs w:val="24"/>
        </w:rPr>
        <w:t xml:space="preserve">, (Jakarta: Bulan Bintang, 1976), </w:t>
      </w:r>
      <w:proofErr w:type="gramStart"/>
      <w:r w:rsidRPr="00142F68">
        <w:rPr>
          <w:rFonts w:asciiTheme="majorBidi" w:hAnsiTheme="majorBidi" w:cstheme="majorBidi"/>
          <w:sz w:val="24"/>
          <w:szCs w:val="24"/>
        </w:rPr>
        <w:t>cet-I</w:t>
      </w:r>
      <w:proofErr w:type="gramEnd"/>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Hasbi Ash-Shiddiqie, </w:t>
      </w:r>
      <w:r w:rsidRPr="00142F68">
        <w:rPr>
          <w:rFonts w:asciiTheme="majorBidi" w:hAnsiTheme="majorBidi" w:cstheme="majorBidi"/>
          <w:i/>
          <w:iCs/>
          <w:sz w:val="24"/>
          <w:szCs w:val="24"/>
        </w:rPr>
        <w:t xml:space="preserve">Pengantar Hukum Islam, </w:t>
      </w:r>
      <w:r w:rsidRPr="00142F68">
        <w:rPr>
          <w:rFonts w:asciiTheme="majorBidi" w:hAnsiTheme="majorBidi" w:cstheme="majorBidi"/>
          <w:sz w:val="24"/>
          <w:szCs w:val="24"/>
        </w:rPr>
        <w:t>(</w:t>
      </w:r>
      <w:proofErr w:type="gramStart"/>
      <w:r w:rsidRPr="00142F68">
        <w:rPr>
          <w:rFonts w:asciiTheme="majorBidi" w:hAnsiTheme="majorBidi" w:cstheme="majorBidi"/>
          <w:sz w:val="24"/>
          <w:szCs w:val="24"/>
        </w:rPr>
        <w:t>Jakarta :</w:t>
      </w:r>
      <w:proofErr w:type="gramEnd"/>
      <w:r w:rsidRPr="00142F68">
        <w:rPr>
          <w:rFonts w:asciiTheme="majorBidi" w:hAnsiTheme="majorBidi" w:cstheme="majorBidi"/>
          <w:sz w:val="24"/>
          <w:szCs w:val="24"/>
        </w:rPr>
        <w:t xml:space="preserve"> Bulan Bintang, 1963),</w:t>
      </w:r>
      <w:r>
        <w:rPr>
          <w:rFonts w:asciiTheme="majorBidi" w:hAnsiTheme="majorBidi" w:cstheme="majorBidi"/>
          <w:sz w:val="24"/>
          <w:szCs w:val="24"/>
        </w:rPr>
        <w:t xml:space="preserve"> cet. III</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Ibnu Nuzaim, </w:t>
      </w:r>
      <w:r w:rsidRPr="00142F68">
        <w:rPr>
          <w:rFonts w:asciiTheme="majorBidi" w:hAnsiTheme="majorBidi" w:cstheme="majorBidi"/>
          <w:i/>
          <w:iCs/>
          <w:sz w:val="24"/>
          <w:szCs w:val="24"/>
        </w:rPr>
        <w:t>Al</w:t>
      </w:r>
      <w:r w:rsidRPr="00142F68">
        <w:rPr>
          <w:rFonts w:asciiTheme="majorBidi" w:hAnsiTheme="majorBidi" w:cstheme="majorBidi"/>
          <w:sz w:val="24"/>
          <w:szCs w:val="24"/>
        </w:rPr>
        <w:t>-</w:t>
      </w:r>
      <w:r w:rsidRPr="00142F68">
        <w:rPr>
          <w:rFonts w:asciiTheme="majorBidi" w:hAnsiTheme="majorBidi" w:cstheme="majorBidi"/>
          <w:i/>
          <w:iCs/>
          <w:sz w:val="24"/>
          <w:szCs w:val="24"/>
        </w:rPr>
        <w:t>Asybȃh</w:t>
      </w:r>
      <w:r w:rsidRPr="00142F68">
        <w:rPr>
          <w:rFonts w:asciiTheme="majorBidi" w:hAnsiTheme="majorBidi" w:cstheme="majorBidi"/>
          <w:sz w:val="24"/>
          <w:szCs w:val="24"/>
        </w:rPr>
        <w:t xml:space="preserve"> </w:t>
      </w:r>
      <w:proofErr w:type="gramStart"/>
      <w:r w:rsidRPr="00142F68">
        <w:rPr>
          <w:rFonts w:asciiTheme="majorBidi" w:hAnsiTheme="majorBidi" w:cstheme="majorBidi"/>
          <w:i/>
          <w:iCs/>
          <w:sz w:val="24"/>
          <w:szCs w:val="24"/>
        </w:rPr>
        <w:t>wa</w:t>
      </w:r>
      <w:proofErr w:type="gramEnd"/>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al</w:t>
      </w:r>
      <w:r w:rsidRPr="00142F68">
        <w:rPr>
          <w:rFonts w:asciiTheme="majorBidi" w:hAnsiTheme="majorBidi" w:cstheme="majorBidi"/>
          <w:sz w:val="24"/>
          <w:szCs w:val="24"/>
        </w:rPr>
        <w:t>-</w:t>
      </w:r>
      <w:r w:rsidRPr="00142F68">
        <w:rPr>
          <w:rFonts w:asciiTheme="majorBidi" w:hAnsiTheme="majorBidi" w:cstheme="majorBidi"/>
          <w:i/>
          <w:iCs/>
          <w:sz w:val="24"/>
          <w:szCs w:val="24"/>
        </w:rPr>
        <w:t>Nazhȃir</w:t>
      </w:r>
      <w:r w:rsidRPr="00142F68">
        <w:rPr>
          <w:rFonts w:asciiTheme="majorBidi" w:hAnsiTheme="majorBidi" w:cstheme="majorBidi"/>
          <w:sz w:val="24"/>
          <w:szCs w:val="24"/>
        </w:rPr>
        <w:t>, (Darnaskus: Dȃr al-fikr, 1403 H/19</w:t>
      </w:r>
      <w:r>
        <w:rPr>
          <w:rFonts w:asciiTheme="majorBidi" w:hAnsiTheme="majorBidi" w:cstheme="majorBidi"/>
          <w:sz w:val="24"/>
          <w:szCs w:val="24"/>
        </w:rPr>
        <w:t>83 M, cet. I</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Jaih Mubarok, </w:t>
      </w:r>
      <w:r w:rsidRPr="00142F68">
        <w:rPr>
          <w:rFonts w:asciiTheme="majorBidi" w:hAnsiTheme="majorBidi" w:cstheme="majorBidi"/>
          <w:i/>
          <w:iCs/>
          <w:sz w:val="24"/>
          <w:szCs w:val="24"/>
        </w:rPr>
        <w:t>Kaidah Fiqh: Sejarah dan Kaidah Asasi,</w:t>
      </w:r>
      <w:r w:rsidRPr="00142F68">
        <w:rPr>
          <w:rFonts w:asciiTheme="majorBidi" w:hAnsiTheme="majorBidi" w:cstheme="majorBidi"/>
          <w:sz w:val="24"/>
          <w:szCs w:val="24"/>
        </w:rPr>
        <w:t xml:space="preserve"> (Jakarta: Raja</w:t>
      </w:r>
      <w:r>
        <w:rPr>
          <w:rFonts w:asciiTheme="majorBidi" w:hAnsiTheme="majorBidi" w:cstheme="majorBidi"/>
          <w:sz w:val="24"/>
          <w:szCs w:val="24"/>
        </w:rPr>
        <w:t xml:space="preserve"> Grafindo</w:t>
      </w:r>
      <w:proofErr w:type="gramStart"/>
      <w:r>
        <w:rPr>
          <w:rFonts w:asciiTheme="majorBidi" w:hAnsiTheme="majorBidi" w:cstheme="majorBidi"/>
          <w:sz w:val="24"/>
          <w:szCs w:val="24"/>
        </w:rPr>
        <w:t>,2002</w:t>
      </w:r>
      <w:proofErr w:type="gramEnd"/>
      <w:r>
        <w:rPr>
          <w:rFonts w:asciiTheme="majorBidi" w:hAnsiTheme="majorBidi" w:cstheme="majorBidi"/>
          <w:sz w:val="24"/>
          <w:szCs w:val="24"/>
        </w:rPr>
        <w:t>), cet.I</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lastRenderedPageBreak/>
        <w:t xml:space="preserve">Jalaluddin Abd al-Rahman al-Suyuthi, </w:t>
      </w:r>
      <w:r w:rsidRPr="00142F68">
        <w:rPr>
          <w:rFonts w:asciiTheme="majorBidi" w:hAnsiTheme="majorBidi" w:cstheme="majorBidi"/>
          <w:i/>
          <w:iCs/>
          <w:sz w:val="24"/>
          <w:szCs w:val="24"/>
        </w:rPr>
        <w:t xml:space="preserve">al- Asybȃh wa al-Nazhȃir fi Qawȃ’id </w:t>
      </w:r>
      <w:proofErr w:type="gramStart"/>
      <w:r w:rsidRPr="00142F68">
        <w:rPr>
          <w:rFonts w:asciiTheme="majorBidi" w:hAnsiTheme="majorBidi" w:cstheme="majorBidi"/>
          <w:i/>
          <w:iCs/>
          <w:sz w:val="24"/>
          <w:szCs w:val="24"/>
        </w:rPr>
        <w:t>wa</w:t>
      </w:r>
      <w:proofErr w:type="gramEnd"/>
      <w:r w:rsidRPr="00142F68">
        <w:rPr>
          <w:rFonts w:asciiTheme="majorBidi" w:hAnsiTheme="majorBidi" w:cstheme="majorBidi"/>
          <w:i/>
          <w:iCs/>
          <w:sz w:val="24"/>
          <w:szCs w:val="24"/>
        </w:rPr>
        <w:t xml:space="preserve"> Furȗ’ Fiqh al-Syȃfi’I, </w:t>
      </w:r>
      <w:r w:rsidRPr="00142F68">
        <w:rPr>
          <w:rFonts w:asciiTheme="majorBidi" w:hAnsiTheme="majorBidi" w:cstheme="majorBidi"/>
          <w:sz w:val="24"/>
          <w:szCs w:val="24"/>
        </w:rPr>
        <w:t>cet. I, (</w:t>
      </w:r>
      <w:proofErr w:type="gramStart"/>
      <w:r w:rsidRPr="00142F68">
        <w:rPr>
          <w:rFonts w:asciiTheme="majorBidi" w:hAnsiTheme="majorBidi" w:cstheme="majorBidi"/>
          <w:sz w:val="24"/>
          <w:szCs w:val="24"/>
        </w:rPr>
        <w:t>Beirut :</w:t>
      </w:r>
      <w:proofErr w:type="gramEnd"/>
      <w:r w:rsidRPr="00142F68">
        <w:rPr>
          <w:rFonts w:asciiTheme="majorBidi" w:hAnsiTheme="majorBidi" w:cstheme="majorBidi"/>
          <w:sz w:val="24"/>
          <w:szCs w:val="24"/>
        </w:rPr>
        <w:t xml:space="preserve"> Dȃr al-Kutub al-I</w:t>
      </w:r>
      <w:r>
        <w:rPr>
          <w:rFonts w:asciiTheme="majorBidi" w:hAnsiTheme="majorBidi" w:cstheme="majorBidi"/>
          <w:sz w:val="24"/>
          <w:szCs w:val="24"/>
        </w:rPr>
        <w:t>slamiyah, 1399 H/1979 M)</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Muhalnad al-Ruki, </w:t>
      </w:r>
      <w:r w:rsidRPr="00142F68">
        <w:rPr>
          <w:rFonts w:asciiTheme="majorBidi" w:hAnsiTheme="majorBidi" w:cstheme="majorBidi"/>
          <w:i/>
          <w:iCs/>
          <w:sz w:val="24"/>
          <w:szCs w:val="24"/>
        </w:rPr>
        <w:t>Qawȃ'id</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al</w:t>
      </w:r>
      <w:r w:rsidRPr="00142F68">
        <w:rPr>
          <w:rFonts w:asciiTheme="majorBidi" w:hAnsiTheme="majorBidi" w:cstheme="majorBidi"/>
          <w:sz w:val="24"/>
          <w:szCs w:val="24"/>
        </w:rPr>
        <w:t>-</w:t>
      </w:r>
      <w:r w:rsidRPr="00142F68">
        <w:rPr>
          <w:rFonts w:asciiTheme="majorBidi" w:hAnsiTheme="majorBidi" w:cstheme="majorBidi"/>
          <w:i/>
          <w:iCs/>
          <w:sz w:val="24"/>
          <w:szCs w:val="24"/>
        </w:rPr>
        <w:t>Fiqh</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al</w:t>
      </w:r>
      <w:r w:rsidRPr="00142F68">
        <w:rPr>
          <w:rFonts w:asciiTheme="majorBidi" w:hAnsiTheme="majorBidi" w:cstheme="majorBidi"/>
          <w:sz w:val="24"/>
          <w:szCs w:val="24"/>
        </w:rPr>
        <w:t>-</w:t>
      </w:r>
      <w:r w:rsidRPr="00142F68">
        <w:rPr>
          <w:rFonts w:asciiTheme="majorBidi" w:hAnsiTheme="majorBidi" w:cstheme="majorBidi"/>
          <w:i/>
          <w:iCs/>
          <w:sz w:val="24"/>
          <w:szCs w:val="24"/>
        </w:rPr>
        <w:t>Islami</w:t>
      </w:r>
      <w:r w:rsidRPr="00142F68">
        <w:rPr>
          <w:rFonts w:asciiTheme="majorBidi" w:hAnsiTheme="majorBidi" w:cstheme="majorBidi"/>
          <w:sz w:val="24"/>
          <w:szCs w:val="24"/>
        </w:rPr>
        <w:t>, (Beirut: Dȃr al-Qalam, 199</w:t>
      </w:r>
      <w:r>
        <w:rPr>
          <w:rFonts w:asciiTheme="majorBidi" w:hAnsiTheme="majorBidi" w:cstheme="majorBidi"/>
          <w:sz w:val="24"/>
          <w:szCs w:val="24"/>
        </w:rPr>
        <w:t>8 M/ 1410 H), cet. 1</w:t>
      </w:r>
    </w:p>
    <w:p w:rsidR="00A86174" w:rsidRDefault="00A86174" w:rsidP="00A86174">
      <w:pPr>
        <w:pStyle w:val="NoSpacing"/>
        <w:ind w:left="720" w:hanging="720"/>
        <w:jc w:val="both"/>
        <w:rPr>
          <w:rFonts w:asciiTheme="majorBidi" w:hAnsiTheme="majorBidi" w:cstheme="majorBidi"/>
          <w:sz w:val="24"/>
          <w:szCs w:val="24"/>
        </w:rPr>
      </w:pPr>
    </w:p>
    <w:p w:rsid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Muhammad al-Ruki: </w:t>
      </w:r>
      <w:r w:rsidRPr="00142F68">
        <w:rPr>
          <w:rFonts w:asciiTheme="majorBidi" w:hAnsiTheme="majorBidi" w:cstheme="majorBidi"/>
          <w:i/>
          <w:iCs/>
          <w:sz w:val="24"/>
          <w:szCs w:val="24"/>
        </w:rPr>
        <w:t>Qawȃ'id</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al</w:t>
      </w:r>
      <w:r w:rsidRPr="00142F68">
        <w:rPr>
          <w:rFonts w:asciiTheme="majorBidi" w:hAnsiTheme="majorBidi" w:cstheme="majorBidi"/>
          <w:sz w:val="24"/>
          <w:szCs w:val="24"/>
        </w:rPr>
        <w:t>-</w:t>
      </w:r>
      <w:r w:rsidRPr="00142F68">
        <w:rPr>
          <w:rFonts w:asciiTheme="majorBidi" w:hAnsiTheme="majorBidi" w:cstheme="majorBidi"/>
          <w:i/>
          <w:iCs/>
          <w:sz w:val="24"/>
          <w:szCs w:val="24"/>
        </w:rPr>
        <w:t>Fiqh</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al-Islami</w:t>
      </w:r>
      <w:r w:rsidRPr="00142F68">
        <w:rPr>
          <w:rFonts w:asciiTheme="majorBidi" w:hAnsiTheme="majorBidi" w:cstheme="majorBidi"/>
          <w:sz w:val="24"/>
          <w:szCs w:val="24"/>
        </w:rPr>
        <w:t>, (Beirut: Dȃr al-Qälam, 14</w:t>
      </w:r>
      <w:r>
        <w:rPr>
          <w:rFonts w:asciiTheme="majorBidi" w:hAnsiTheme="majorBidi" w:cstheme="majorBidi"/>
          <w:sz w:val="24"/>
          <w:szCs w:val="24"/>
        </w:rPr>
        <w:t>19 11/1998 M), cet. 1,</w:t>
      </w:r>
    </w:p>
    <w:p w:rsidR="00A86174" w:rsidRDefault="00A86174" w:rsidP="00A86174">
      <w:pPr>
        <w:pStyle w:val="NoSpacing"/>
        <w:ind w:left="720" w:hanging="720"/>
        <w:jc w:val="both"/>
        <w:rPr>
          <w:rFonts w:asciiTheme="majorBidi" w:hAnsiTheme="majorBidi" w:cstheme="majorBidi"/>
          <w:sz w:val="24"/>
          <w:szCs w:val="24"/>
        </w:rPr>
      </w:pPr>
    </w:p>
    <w:p w:rsidR="00742F34" w:rsidRPr="00A86174" w:rsidRDefault="00A86174" w:rsidP="00A86174">
      <w:pPr>
        <w:pStyle w:val="NoSpacing"/>
        <w:ind w:left="720" w:hanging="720"/>
        <w:jc w:val="both"/>
        <w:rPr>
          <w:rFonts w:asciiTheme="majorBidi" w:hAnsiTheme="majorBidi" w:cstheme="majorBidi"/>
          <w:sz w:val="24"/>
          <w:szCs w:val="24"/>
        </w:rPr>
      </w:pPr>
      <w:r w:rsidRPr="00142F68">
        <w:rPr>
          <w:rFonts w:asciiTheme="majorBidi" w:hAnsiTheme="majorBidi" w:cstheme="majorBidi"/>
          <w:sz w:val="24"/>
          <w:szCs w:val="24"/>
        </w:rPr>
        <w:t xml:space="preserve">Muharnmad Abu Zahrah, </w:t>
      </w:r>
      <w:r w:rsidRPr="00142F68">
        <w:rPr>
          <w:rFonts w:asciiTheme="majorBidi" w:hAnsiTheme="majorBidi" w:cstheme="majorBidi"/>
          <w:i/>
          <w:iCs/>
          <w:sz w:val="24"/>
          <w:szCs w:val="24"/>
        </w:rPr>
        <w:t>Ushul</w:t>
      </w:r>
      <w:r w:rsidRPr="00142F68">
        <w:rPr>
          <w:rFonts w:asciiTheme="majorBidi" w:hAnsiTheme="majorBidi" w:cstheme="majorBidi"/>
          <w:sz w:val="24"/>
          <w:szCs w:val="24"/>
        </w:rPr>
        <w:t xml:space="preserve"> </w:t>
      </w:r>
      <w:r w:rsidRPr="00142F68">
        <w:rPr>
          <w:rFonts w:asciiTheme="majorBidi" w:hAnsiTheme="majorBidi" w:cstheme="majorBidi"/>
          <w:i/>
          <w:iCs/>
          <w:sz w:val="24"/>
          <w:szCs w:val="24"/>
        </w:rPr>
        <w:t>Fiqh</w:t>
      </w:r>
      <w:r w:rsidRPr="00142F68">
        <w:rPr>
          <w:rFonts w:asciiTheme="majorBidi" w:hAnsiTheme="majorBidi" w:cstheme="majorBidi"/>
          <w:sz w:val="24"/>
          <w:szCs w:val="24"/>
        </w:rPr>
        <w:t xml:space="preserve">, (lt. Dar </w:t>
      </w:r>
      <w:r>
        <w:rPr>
          <w:rFonts w:asciiTheme="majorBidi" w:hAnsiTheme="majorBidi" w:cstheme="majorBidi"/>
          <w:sz w:val="24"/>
          <w:szCs w:val="24"/>
        </w:rPr>
        <w:t>Al-Fikri Al-Alabi, tt.)</w:t>
      </w:r>
    </w:p>
    <w:sectPr w:rsidR="00742F34" w:rsidRPr="00A86174">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45" w:rsidRDefault="00873045" w:rsidP="00A86174">
      <w:pPr>
        <w:spacing w:after="0" w:line="240" w:lineRule="auto"/>
      </w:pPr>
      <w:r>
        <w:separator/>
      </w:r>
    </w:p>
  </w:endnote>
  <w:endnote w:type="continuationSeparator" w:id="0">
    <w:p w:rsidR="00873045" w:rsidRDefault="00873045" w:rsidP="00A8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Arabic">
    <w:panose1 w:val="02020603050405020304"/>
    <w:charset w:val="00"/>
    <w:family w:val="roman"/>
    <w:pitch w:val="variable"/>
    <w:sig w:usb0="00000003" w:usb1="00000000" w:usb2="00000000" w:usb3="00000000" w:csb0="00000001" w:csb1="00000000"/>
  </w:font>
  <w:font w:name="KFGQPC Uthmanic Script HAFS">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45" w:rsidRDefault="00873045" w:rsidP="00A86174">
      <w:pPr>
        <w:spacing w:after="0" w:line="240" w:lineRule="auto"/>
      </w:pPr>
      <w:r>
        <w:separator/>
      </w:r>
    </w:p>
  </w:footnote>
  <w:footnote w:type="continuationSeparator" w:id="0">
    <w:p w:rsidR="00873045" w:rsidRDefault="00873045" w:rsidP="00A86174">
      <w:pPr>
        <w:spacing w:after="0" w:line="240" w:lineRule="auto"/>
      </w:pPr>
      <w:r>
        <w:continuationSeparator/>
      </w:r>
    </w:p>
  </w:footnote>
  <w:footnote w:id="1">
    <w:p w:rsidR="00A86174" w:rsidRPr="00B8649F" w:rsidRDefault="00A86174" w:rsidP="00A86174">
      <w:pPr>
        <w:pStyle w:val="NoSpacing"/>
        <w:ind w:firstLine="720"/>
        <w:jc w:val="both"/>
        <w:rPr>
          <w:rFonts w:asciiTheme="majorBidi" w:hAnsiTheme="majorBidi" w:cstheme="majorBidi"/>
          <w:sz w:val="20"/>
          <w:szCs w:val="20"/>
        </w:rPr>
      </w:pPr>
      <w:r w:rsidRPr="00B8649F">
        <w:rPr>
          <w:rStyle w:val="FootnoteReference"/>
          <w:rFonts w:asciiTheme="majorBidi" w:hAnsiTheme="majorBidi" w:cstheme="majorBidi"/>
          <w:sz w:val="20"/>
          <w:szCs w:val="20"/>
        </w:rPr>
        <w:footnoteRef/>
      </w:r>
      <w:r w:rsidRPr="00B8649F">
        <w:rPr>
          <w:rFonts w:asciiTheme="majorBidi" w:hAnsiTheme="majorBidi" w:cstheme="majorBidi"/>
          <w:sz w:val="20"/>
          <w:szCs w:val="20"/>
        </w:rPr>
        <w:t xml:space="preserve"> Ali Ahmad Al-Nadwi: </w:t>
      </w:r>
      <w:r w:rsidRPr="00B8649F">
        <w:rPr>
          <w:rFonts w:asciiTheme="majorBidi" w:hAnsiTheme="majorBidi" w:cstheme="majorBidi"/>
          <w:i/>
          <w:iCs/>
          <w:sz w:val="20"/>
          <w:szCs w:val="20"/>
        </w:rPr>
        <w:t>Al</w:t>
      </w:r>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Qawȃ'id</w:t>
      </w:r>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al</w:t>
      </w:r>
      <w:r w:rsidRPr="00B8649F">
        <w:rPr>
          <w:rFonts w:asciiTheme="majorBidi" w:hAnsiTheme="majorBidi" w:cstheme="majorBidi"/>
          <w:sz w:val="20"/>
          <w:szCs w:val="20"/>
        </w:rPr>
        <w:t>-</w:t>
      </w:r>
      <w:r w:rsidRPr="00B8649F">
        <w:rPr>
          <w:rFonts w:asciiTheme="majorBidi" w:hAnsiTheme="majorBidi" w:cstheme="majorBidi"/>
          <w:i/>
          <w:iCs/>
          <w:sz w:val="20"/>
          <w:szCs w:val="20"/>
        </w:rPr>
        <w:t>Fiqhiyah</w:t>
      </w:r>
      <w:r w:rsidRPr="00B8649F">
        <w:rPr>
          <w:rFonts w:asciiTheme="majorBidi" w:hAnsiTheme="majorBidi" w:cstheme="majorBidi"/>
          <w:sz w:val="20"/>
          <w:szCs w:val="20"/>
        </w:rPr>
        <w:t xml:space="preserve">, (Beirut: Dȃr al-Qalam, 1420 </w:t>
      </w:r>
      <w:proofErr w:type="gramStart"/>
      <w:r w:rsidRPr="00B8649F">
        <w:rPr>
          <w:rFonts w:asciiTheme="majorBidi" w:hAnsiTheme="majorBidi" w:cstheme="majorBidi"/>
          <w:sz w:val="20"/>
          <w:szCs w:val="20"/>
        </w:rPr>
        <w:t>Il</w:t>
      </w:r>
      <w:proofErr w:type="gramEnd"/>
      <w:r w:rsidRPr="00B8649F">
        <w:rPr>
          <w:rFonts w:asciiTheme="majorBidi" w:hAnsiTheme="majorBidi" w:cstheme="majorBidi"/>
          <w:sz w:val="20"/>
          <w:szCs w:val="20"/>
        </w:rPr>
        <w:t xml:space="preserve">/ 2000 M), cet. V. Lihat pula Muhammad al-Ruki: </w:t>
      </w:r>
      <w:r w:rsidRPr="00B8649F">
        <w:rPr>
          <w:rFonts w:asciiTheme="majorBidi" w:hAnsiTheme="majorBidi" w:cstheme="majorBidi"/>
          <w:i/>
          <w:iCs/>
          <w:sz w:val="20"/>
          <w:szCs w:val="20"/>
        </w:rPr>
        <w:t>Qawȃ'id</w:t>
      </w:r>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al</w:t>
      </w:r>
      <w:r w:rsidRPr="00B8649F">
        <w:rPr>
          <w:rFonts w:asciiTheme="majorBidi" w:hAnsiTheme="majorBidi" w:cstheme="majorBidi"/>
          <w:sz w:val="20"/>
          <w:szCs w:val="20"/>
        </w:rPr>
        <w:t>-</w:t>
      </w:r>
      <w:r w:rsidRPr="00B8649F">
        <w:rPr>
          <w:rFonts w:asciiTheme="majorBidi" w:hAnsiTheme="majorBidi" w:cstheme="majorBidi"/>
          <w:i/>
          <w:iCs/>
          <w:sz w:val="20"/>
          <w:szCs w:val="20"/>
        </w:rPr>
        <w:t>Fiqh</w:t>
      </w:r>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al-Islami</w:t>
      </w:r>
      <w:r w:rsidRPr="00B8649F">
        <w:rPr>
          <w:rFonts w:asciiTheme="majorBidi" w:hAnsiTheme="majorBidi" w:cstheme="majorBidi"/>
          <w:sz w:val="20"/>
          <w:szCs w:val="20"/>
        </w:rPr>
        <w:t>, (Beirut: Dȃr al-Qälam, 1419 11/1998 M), cet. 1, hlm. 107.</w:t>
      </w:r>
    </w:p>
  </w:footnote>
  <w:footnote w:id="2">
    <w:p w:rsidR="00A86174" w:rsidRPr="00B8649F" w:rsidRDefault="00A86174" w:rsidP="00A86174">
      <w:pPr>
        <w:pStyle w:val="FootnoteText"/>
        <w:ind w:firstLine="720"/>
        <w:jc w:val="both"/>
        <w:rPr>
          <w:rFonts w:asciiTheme="majorBidi" w:hAnsiTheme="majorBidi" w:cstheme="majorBidi"/>
        </w:rPr>
      </w:pPr>
      <w:r w:rsidRPr="00B8649F">
        <w:rPr>
          <w:rStyle w:val="FootnoteReference"/>
          <w:rFonts w:asciiTheme="majorBidi" w:hAnsiTheme="majorBidi" w:cstheme="majorBidi"/>
        </w:rPr>
        <w:footnoteRef/>
      </w:r>
      <w:r w:rsidRPr="00B8649F">
        <w:rPr>
          <w:rFonts w:asciiTheme="majorBidi" w:hAnsiTheme="majorBidi" w:cstheme="majorBidi"/>
        </w:rPr>
        <w:t xml:space="preserve"> Baca lebih lanjut Asymuni A. Rahinan, </w:t>
      </w:r>
      <w:r w:rsidRPr="00B8649F">
        <w:rPr>
          <w:rFonts w:asciiTheme="majorBidi" w:hAnsiTheme="majorBidi" w:cstheme="majorBidi"/>
          <w:i/>
          <w:iCs/>
        </w:rPr>
        <w:t>Qaidah</w:t>
      </w:r>
      <w:r w:rsidRPr="00B8649F">
        <w:rPr>
          <w:rFonts w:asciiTheme="majorBidi" w:hAnsiTheme="majorBidi" w:cstheme="majorBidi"/>
        </w:rPr>
        <w:t>-</w:t>
      </w:r>
      <w:r w:rsidRPr="00B8649F">
        <w:rPr>
          <w:rFonts w:asciiTheme="majorBidi" w:hAnsiTheme="majorBidi" w:cstheme="majorBidi"/>
          <w:i/>
          <w:iCs/>
        </w:rPr>
        <w:t>qaidah Fiqh</w:t>
      </w:r>
      <w:r w:rsidRPr="00B8649F">
        <w:rPr>
          <w:rFonts w:asciiTheme="majorBidi" w:hAnsiTheme="majorBidi" w:cstheme="majorBidi"/>
        </w:rPr>
        <w:t>, (Jakarta: Bulan Bintang, 1976), cet-I</w:t>
      </w:r>
    </w:p>
  </w:footnote>
  <w:footnote w:id="3">
    <w:p w:rsidR="00A86174" w:rsidRPr="00B8649F" w:rsidRDefault="00A86174" w:rsidP="00A86174">
      <w:pPr>
        <w:pStyle w:val="FootnoteText"/>
        <w:ind w:firstLine="720"/>
        <w:jc w:val="both"/>
        <w:rPr>
          <w:rFonts w:asciiTheme="majorBidi" w:hAnsiTheme="majorBidi" w:cstheme="majorBidi"/>
        </w:rPr>
      </w:pPr>
      <w:r w:rsidRPr="00B8649F">
        <w:rPr>
          <w:rStyle w:val="FootnoteReference"/>
          <w:rFonts w:asciiTheme="majorBidi" w:hAnsiTheme="majorBidi" w:cstheme="majorBidi"/>
        </w:rPr>
        <w:footnoteRef/>
      </w:r>
      <w:r w:rsidRPr="00B8649F">
        <w:rPr>
          <w:rFonts w:asciiTheme="majorBidi" w:hAnsiTheme="majorBidi" w:cstheme="majorBidi"/>
        </w:rPr>
        <w:t xml:space="preserve"> Muharnmad Abu Zahrah, </w:t>
      </w:r>
      <w:r w:rsidRPr="00B8649F">
        <w:rPr>
          <w:rFonts w:asciiTheme="majorBidi" w:hAnsiTheme="majorBidi" w:cstheme="majorBidi"/>
          <w:i/>
          <w:iCs/>
        </w:rPr>
        <w:t>Ushul</w:t>
      </w:r>
      <w:r w:rsidRPr="00B8649F">
        <w:rPr>
          <w:rFonts w:asciiTheme="majorBidi" w:hAnsiTheme="majorBidi" w:cstheme="majorBidi"/>
        </w:rPr>
        <w:t xml:space="preserve"> </w:t>
      </w:r>
      <w:r w:rsidRPr="00B8649F">
        <w:rPr>
          <w:rFonts w:asciiTheme="majorBidi" w:hAnsiTheme="majorBidi" w:cstheme="majorBidi"/>
          <w:i/>
          <w:iCs/>
        </w:rPr>
        <w:t>Fiqh</w:t>
      </w:r>
      <w:r w:rsidRPr="00B8649F">
        <w:rPr>
          <w:rFonts w:asciiTheme="majorBidi" w:hAnsiTheme="majorBidi" w:cstheme="majorBidi"/>
        </w:rPr>
        <w:t>, (lt. Dar Al-Fikri Al-Alabi, tt.), hlm. 10</w:t>
      </w:r>
    </w:p>
  </w:footnote>
  <w:footnote w:id="4">
    <w:p w:rsidR="00A86174" w:rsidRPr="00B8649F" w:rsidRDefault="00A86174" w:rsidP="00A86174">
      <w:pPr>
        <w:pStyle w:val="NoSpacing"/>
        <w:ind w:firstLine="720"/>
        <w:jc w:val="both"/>
        <w:rPr>
          <w:rFonts w:asciiTheme="majorBidi" w:hAnsiTheme="majorBidi" w:cstheme="majorBidi"/>
          <w:sz w:val="20"/>
          <w:szCs w:val="20"/>
        </w:rPr>
      </w:pPr>
      <w:r w:rsidRPr="00B8649F">
        <w:rPr>
          <w:rStyle w:val="FootnoteReference"/>
          <w:rFonts w:asciiTheme="majorBidi" w:hAnsiTheme="majorBidi" w:cstheme="majorBidi"/>
          <w:sz w:val="20"/>
          <w:szCs w:val="20"/>
        </w:rPr>
        <w:footnoteRef/>
      </w:r>
      <w:r w:rsidRPr="00B8649F">
        <w:rPr>
          <w:rFonts w:asciiTheme="majorBidi" w:hAnsiTheme="majorBidi" w:cstheme="majorBidi"/>
          <w:sz w:val="20"/>
          <w:szCs w:val="20"/>
        </w:rPr>
        <w:t xml:space="preserve">  Al-Jurjani, </w:t>
      </w:r>
      <w:r w:rsidRPr="00B8649F">
        <w:rPr>
          <w:rFonts w:asciiTheme="majorBidi" w:hAnsiTheme="majorBidi" w:cstheme="majorBidi"/>
          <w:i/>
          <w:iCs/>
          <w:sz w:val="20"/>
          <w:szCs w:val="20"/>
        </w:rPr>
        <w:t>Kitab al-Ta'rifat</w:t>
      </w:r>
      <w:r w:rsidRPr="00B8649F">
        <w:rPr>
          <w:rFonts w:asciiTheme="majorBidi" w:hAnsiTheme="majorBidi" w:cstheme="majorBidi"/>
          <w:sz w:val="20"/>
          <w:szCs w:val="20"/>
        </w:rPr>
        <w:t>, (</w:t>
      </w:r>
      <w:proofErr w:type="gramStart"/>
      <w:r w:rsidRPr="00B8649F">
        <w:rPr>
          <w:rFonts w:asciiTheme="majorBidi" w:hAnsiTheme="majorBidi" w:cstheme="majorBidi"/>
          <w:sz w:val="20"/>
          <w:szCs w:val="20"/>
        </w:rPr>
        <w:t>tt.:</w:t>
      </w:r>
      <w:proofErr w:type="gramEnd"/>
      <w:r w:rsidRPr="00B8649F">
        <w:rPr>
          <w:rFonts w:asciiTheme="majorBidi" w:hAnsiTheme="majorBidi" w:cstheme="majorBidi"/>
          <w:sz w:val="20"/>
          <w:szCs w:val="20"/>
        </w:rPr>
        <w:t xml:space="preserve"> Dȃr al-Kutub al- ilmiyah, 1403 H/1983 M hlm. 171.</w:t>
      </w:r>
    </w:p>
  </w:footnote>
  <w:footnote w:id="5">
    <w:p w:rsidR="00A86174" w:rsidRPr="00B8649F" w:rsidRDefault="00A86174" w:rsidP="00A86174">
      <w:pPr>
        <w:pStyle w:val="NoSpacing"/>
        <w:ind w:firstLine="720"/>
        <w:jc w:val="both"/>
        <w:rPr>
          <w:rFonts w:asciiTheme="majorBidi" w:hAnsiTheme="majorBidi" w:cstheme="majorBidi"/>
          <w:sz w:val="20"/>
          <w:szCs w:val="20"/>
        </w:rPr>
      </w:pPr>
      <w:r w:rsidRPr="00B8649F">
        <w:rPr>
          <w:rStyle w:val="FootnoteReference"/>
          <w:rFonts w:asciiTheme="majorBidi" w:hAnsiTheme="majorBidi" w:cstheme="majorBidi"/>
          <w:sz w:val="20"/>
          <w:szCs w:val="20"/>
        </w:rPr>
        <w:footnoteRef/>
      </w:r>
      <w:r w:rsidRPr="00B8649F">
        <w:rPr>
          <w:rFonts w:asciiTheme="majorBidi" w:hAnsiTheme="majorBidi" w:cstheme="majorBidi"/>
          <w:sz w:val="20"/>
          <w:szCs w:val="20"/>
        </w:rPr>
        <w:t xml:space="preserve"> Al-Imam Tajjuddin Abd al-Wahab bin Ali bin Abd al-Kafi al-Subki, Al-Asybȃh </w:t>
      </w:r>
      <w:proofErr w:type="gramStart"/>
      <w:r w:rsidRPr="00B8649F">
        <w:rPr>
          <w:rFonts w:asciiTheme="majorBidi" w:hAnsiTheme="majorBidi" w:cstheme="majorBidi"/>
          <w:sz w:val="20"/>
          <w:szCs w:val="20"/>
        </w:rPr>
        <w:t>wa</w:t>
      </w:r>
      <w:proofErr w:type="gramEnd"/>
      <w:r w:rsidRPr="00B8649F">
        <w:rPr>
          <w:rFonts w:asciiTheme="majorBidi" w:hAnsiTheme="majorBidi" w:cstheme="majorBidi"/>
          <w:sz w:val="20"/>
          <w:szCs w:val="20"/>
        </w:rPr>
        <w:t xml:space="preserve"> al-Nazhȃir, (Beirut: Dȃr al-Kutub al-Islamiyah, tt.), Juz l, hlm. 11 </w:t>
      </w:r>
    </w:p>
  </w:footnote>
  <w:footnote w:id="6">
    <w:p w:rsidR="00A86174" w:rsidRPr="00B8649F" w:rsidRDefault="00A86174" w:rsidP="00A86174">
      <w:pPr>
        <w:pStyle w:val="NoSpacing"/>
        <w:ind w:firstLine="720"/>
        <w:jc w:val="both"/>
        <w:rPr>
          <w:rFonts w:asciiTheme="majorBidi" w:hAnsiTheme="majorBidi" w:cstheme="majorBidi"/>
          <w:sz w:val="20"/>
          <w:szCs w:val="20"/>
        </w:rPr>
      </w:pPr>
      <w:r w:rsidRPr="00B8649F">
        <w:rPr>
          <w:rStyle w:val="FootnoteReference"/>
          <w:rFonts w:asciiTheme="majorBidi" w:hAnsiTheme="majorBidi" w:cstheme="majorBidi"/>
          <w:sz w:val="20"/>
          <w:szCs w:val="20"/>
        </w:rPr>
        <w:footnoteRef/>
      </w:r>
      <w:r w:rsidRPr="00B8649F">
        <w:rPr>
          <w:rFonts w:asciiTheme="majorBidi" w:hAnsiTheme="majorBidi" w:cstheme="majorBidi"/>
          <w:sz w:val="20"/>
          <w:szCs w:val="20"/>
        </w:rPr>
        <w:t xml:space="preserve">  Ibnu Nuzaim, </w:t>
      </w:r>
      <w:r w:rsidRPr="00B8649F">
        <w:rPr>
          <w:rFonts w:asciiTheme="majorBidi" w:hAnsiTheme="majorBidi" w:cstheme="majorBidi"/>
          <w:i/>
          <w:iCs/>
          <w:sz w:val="20"/>
          <w:szCs w:val="20"/>
        </w:rPr>
        <w:t>Al</w:t>
      </w:r>
      <w:r w:rsidRPr="00B8649F">
        <w:rPr>
          <w:rFonts w:asciiTheme="majorBidi" w:hAnsiTheme="majorBidi" w:cstheme="majorBidi"/>
          <w:sz w:val="20"/>
          <w:szCs w:val="20"/>
        </w:rPr>
        <w:t>-</w:t>
      </w:r>
      <w:r w:rsidRPr="00B8649F">
        <w:rPr>
          <w:rFonts w:asciiTheme="majorBidi" w:hAnsiTheme="majorBidi" w:cstheme="majorBidi"/>
          <w:i/>
          <w:iCs/>
          <w:sz w:val="20"/>
          <w:szCs w:val="20"/>
        </w:rPr>
        <w:t>Asybȃh</w:t>
      </w:r>
      <w:r w:rsidRPr="00B8649F">
        <w:rPr>
          <w:rFonts w:asciiTheme="majorBidi" w:hAnsiTheme="majorBidi" w:cstheme="majorBidi"/>
          <w:sz w:val="20"/>
          <w:szCs w:val="20"/>
        </w:rPr>
        <w:t xml:space="preserve"> </w:t>
      </w:r>
      <w:proofErr w:type="gramStart"/>
      <w:r w:rsidRPr="00B8649F">
        <w:rPr>
          <w:rFonts w:asciiTheme="majorBidi" w:hAnsiTheme="majorBidi" w:cstheme="majorBidi"/>
          <w:i/>
          <w:iCs/>
          <w:sz w:val="20"/>
          <w:szCs w:val="20"/>
        </w:rPr>
        <w:t>wa</w:t>
      </w:r>
      <w:proofErr w:type="gramEnd"/>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al</w:t>
      </w:r>
      <w:r w:rsidRPr="00B8649F">
        <w:rPr>
          <w:rFonts w:asciiTheme="majorBidi" w:hAnsiTheme="majorBidi" w:cstheme="majorBidi"/>
          <w:sz w:val="20"/>
          <w:szCs w:val="20"/>
        </w:rPr>
        <w:t>-</w:t>
      </w:r>
      <w:r w:rsidRPr="00B8649F">
        <w:rPr>
          <w:rFonts w:asciiTheme="majorBidi" w:hAnsiTheme="majorBidi" w:cstheme="majorBidi"/>
          <w:i/>
          <w:iCs/>
          <w:sz w:val="20"/>
          <w:szCs w:val="20"/>
        </w:rPr>
        <w:t>Nazhȃir</w:t>
      </w:r>
      <w:r w:rsidRPr="00B8649F">
        <w:rPr>
          <w:rFonts w:asciiTheme="majorBidi" w:hAnsiTheme="majorBidi" w:cstheme="majorBidi"/>
          <w:sz w:val="20"/>
          <w:szCs w:val="20"/>
        </w:rPr>
        <w:t>, (Darnaskus: Dȃr al-fikr, 1403 H/1983 M, cet. I, hlm. 10</w:t>
      </w:r>
    </w:p>
  </w:footnote>
  <w:footnote w:id="7">
    <w:p w:rsidR="00A86174" w:rsidRPr="00B8649F" w:rsidRDefault="00A86174" w:rsidP="00A86174">
      <w:pPr>
        <w:pStyle w:val="FootnoteText"/>
        <w:ind w:firstLine="720"/>
        <w:jc w:val="both"/>
        <w:rPr>
          <w:rFonts w:asciiTheme="majorBidi" w:hAnsiTheme="majorBidi" w:cstheme="majorBidi"/>
        </w:rPr>
      </w:pPr>
      <w:r w:rsidRPr="00B8649F">
        <w:rPr>
          <w:rStyle w:val="FootnoteReference"/>
          <w:rFonts w:asciiTheme="majorBidi" w:hAnsiTheme="majorBidi" w:cstheme="majorBidi"/>
        </w:rPr>
        <w:footnoteRef/>
      </w:r>
      <w:r w:rsidRPr="00B8649F">
        <w:rPr>
          <w:rFonts w:asciiTheme="majorBidi" w:hAnsiTheme="majorBidi" w:cstheme="majorBidi"/>
        </w:rPr>
        <w:t xml:space="preserve">  Jalaluddin Abd al-Rahman al-Suyuthi, </w:t>
      </w:r>
      <w:r w:rsidRPr="00B8649F">
        <w:rPr>
          <w:rFonts w:asciiTheme="majorBidi" w:hAnsiTheme="majorBidi" w:cstheme="majorBidi"/>
          <w:i/>
          <w:iCs/>
        </w:rPr>
        <w:t xml:space="preserve">al- Asybȃh wa al-Nazhȃir fi Qawȃ’id </w:t>
      </w:r>
      <w:proofErr w:type="gramStart"/>
      <w:r w:rsidRPr="00B8649F">
        <w:rPr>
          <w:rFonts w:asciiTheme="majorBidi" w:hAnsiTheme="majorBidi" w:cstheme="majorBidi"/>
          <w:i/>
          <w:iCs/>
        </w:rPr>
        <w:t>wa</w:t>
      </w:r>
      <w:proofErr w:type="gramEnd"/>
      <w:r w:rsidRPr="00B8649F">
        <w:rPr>
          <w:rFonts w:asciiTheme="majorBidi" w:hAnsiTheme="majorBidi" w:cstheme="majorBidi"/>
          <w:i/>
          <w:iCs/>
        </w:rPr>
        <w:t xml:space="preserve"> Furȗ’ Fiqh al-Syȃfi’I, </w:t>
      </w:r>
      <w:r w:rsidRPr="00B8649F">
        <w:rPr>
          <w:rFonts w:asciiTheme="majorBidi" w:hAnsiTheme="majorBidi" w:cstheme="majorBidi"/>
        </w:rPr>
        <w:t>cet. I, (</w:t>
      </w:r>
      <w:proofErr w:type="gramStart"/>
      <w:r w:rsidRPr="00B8649F">
        <w:rPr>
          <w:rFonts w:asciiTheme="majorBidi" w:hAnsiTheme="majorBidi" w:cstheme="majorBidi"/>
        </w:rPr>
        <w:t>Beirut :</w:t>
      </w:r>
      <w:proofErr w:type="gramEnd"/>
      <w:r w:rsidRPr="00B8649F">
        <w:rPr>
          <w:rFonts w:asciiTheme="majorBidi" w:hAnsiTheme="majorBidi" w:cstheme="majorBidi"/>
        </w:rPr>
        <w:t xml:space="preserve"> Dȃr al-Kutub al-Islamiyah, 1399 H/1979 M), hlm. 5</w:t>
      </w:r>
    </w:p>
  </w:footnote>
  <w:footnote w:id="8">
    <w:p w:rsidR="00A86174" w:rsidRPr="00B8649F" w:rsidRDefault="00A86174" w:rsidP="00A86174">
      <w:pPr>
        <w:pStyle w:val="FootnoteText"/>
        <w:ind w:firstLine="720"/>
        <w:jc w:val="both"/>
        <w:rPr>
          <w:rFonts w:asciiTheme="majorBidi" w:hAnsiTheme="majorBidi" w:cstheme="majorBidi"/>
        </w:rPr>
      </w:pPr>
      <w:r w:rsidRPr="00B8649F">
        <w:rPr>
          <w:rStyle w:val="FootnoteReference"/>
          <w:rFonts w:asciiTheme="majorBidi" w:hAnsiTheme="majorBidi" w:cstheme="majorBidi"/>
        </w:rPr>
        <w:footnoteRef/>
      </w:r>
      <w:r w:rsidRPr="00B8649F">
        <w:rPr>
          <w:rFonts w:asciiTheme="majorBidi" w:hAnsiTheme="majorBidi" w:cstheme="majorBidi"/>
        </w:rPr>
        <w:t xml:space="preserve">Lihat lebih </w:t>
      </w:r>
      <w:proofErr w:type="gramStart"/>
      <w:r w:rsidRPr="00B8649F">
        <w:rPr>
          <w:rFonts w:asciiTheme="majorBidi" w:hAnsiTheme="majorBidi" w:cstheme="majorBidi"/>
        </w:rPr>
        <w:t>lanjut  Ali</w:t>
      </w:r>
      <w:proofErr w:type="gramEnd"/>
      <w:r w:rsidRPr="00B8649F">
        <w:rPr>
          <w:rFonts w:asciiTheme="majorBidi" w:hAnsiTheme="majorBidi" w:cstheme="majorBidi"/>
        </w:rPr>
        <w:t xml:space="preserve"> Haidar, </w:t>
      </w:r>
      <w:r w:rsidRPr="00B8649F">
        <w:rPr>
          <w:rFonts w:asciiTheme="majorBidi" w:hAnsiTheme="majorBidi" w:cstheme="majorBidi"/>
          <w:i/>
          <w:iCs/>
        </w:rPr>
        <w:t xml:space="preserve">Durar al-Hukkȃm, Syarah Majalah al-Ahkam, </w:t>
      </w:r>
      <w:r w:rsidRPr="00B8649F">
        <w:rPr>
          <w:rFonts w:asciiTheme="majorBidi" w:hAnsiTheme="majorBidi" w:cstheme="majorBidi"/>
        </w:rPr>
        <w:t xml:space="preserve"> (Beirut : Dȃr al Kutub al-Ilmiyah, 1411 H/1991 M), cet. I; Ahmad Zarqa, </w:t>
      </w:r>
      <w:r w:rsidRPr="00B8649F">
        <w:rPr>
          <w:rFonts w:asciiTheme="majorBidi" w:hAnsiTheme="majorBidi" w:cstheme="majorBidi"/>
          <w:i/>
          <w:iCs/>
        </w:rPr>
        <w:t xml:space="preserve">al-Fiqh al-Islam fi Tsaubih al-Jadȋd, </w:t>
      </w:r>
      <w:r w:rsidRPr="00B8649F">
        <w:rPr>
          <w:rFonts w:asciiTheme="majorBidi" w:hAnsiTheme="majorBidi" w:cstheme="majorBidi"/>
        </w:rPr>
        <w:t xml:space="preserve">dan A. Djazuli, </w:t>
      </w:r>
      <w:r w:rsidRPr="00B8649F">
        <w:rPr>
          <w:rFonts w:asciiTheme="majorBidi" w:hAnsiTheme="majorBidi" w:cstheme="majorBidi"/>
          <w:i/>
          <w:iCs/>
        </w:rPr>
        <w:t>Hukum Perdata Islam</w:t>
      </w:r>
      <w:r w:rsidRPr="00B8649F">
        <w:rPr>
          <w:rFonts w:asciiTheme="majorBidi" w:hAnsiTheme="majorBidi" w:cstheme="majorBidi"/>
        </w:rPr>
        <w:t xml:space="preserve"> </w:t>
      </w:r>
    </w:p>
  </w:footnote>
  <w:footnote w:id="9">
    <w:p w:rsidR="00A86174" w:rsidRPr="00B8649F" w:rsidRDefault="00A86174" w:rsidP="00A86174">
      <w:pPr>
        <w:pStyle w:val="FootnoteText"/>
        <w:ind w:firstLine="720"/>
        <w:jc w:val="both"/>
        <w:rPr>
          <w:rFonts w:asciiTheme="majorBidi" w:hAnsiTheme="majorBidi" w:cstheme="majorBidi"/>
        </w:rPr>
      </w:pPr>
      <w:r w:rsidRPr="00B8649F">
        <w:rPr>
          <w:rStyle w:val="FootnoteReference"/>
          <w:rFonts w:asciiTheme="majorBidi" w:hAnsiTheme="majorBidi" w:cstheme="majorBidi"/>
        </w:rPr>
        <w:footnoteRef/>
      </w:r>
      <w:r w:rsidRPr="00B8649F">
        <w:rPr>
          <w:rFonts w:asciiTheme="majorBidi" w:hAnsiTheme="majorBidi" w:cstheme="majorBidi"/>
        </w:rPr>
        <w:t xml:space="preserve"> Al-Suyuthi, </w:t>
      </w:r>
      <w:r w:rsidRPr="00B8649F">
        <w:rPr>
          <w:rFonts w:asciiTheme="majorBidi" w:hAnsiTheme="majorBidi" w:cstheme="majorBidi"/>
          <w:i/>
          <w:iCs/>
        </w:rPr>
        <w:t>Op. cit</w:t>
      </w:r>
      <w:r w:rsidRPr="00B8649F">
        <w:rPr>
          <w:rFonts w:asciiTheme="majorBidi" w:hAnsiTheme="majorBidi" w:cstheme="majorBidi"/>
        </w:rPr>
        <w:t>., hlm. 6.</w:t>
      </w:r>
    </w:p>
  </w:footnote>
  <w:footnote w:id="10">
    <w:p w:rsidR="00A86174" w:rsidRPr="00B8649F" w:rsidRDefault="00A86174" w:rsidP="00A86174">
      <w:pPr>
        <w:pStyle w:val="NoSpacing"/>
        <w:ind w:firstLine="720"/>
        <w:jc w:val="both"/>
        <w:rPr>
          <w:rFonts w:asciiTheme="majorBidi" w:hAnsiTheme="majorBidi" w:cstheme="majorBidi"/>
          <w:sz w:val="20"/>
          <w:szCs w:val="20"/>
        </w:rPr>
      </w:pPr>
      <w:r w:rsidRPr="00B8649F">
        <w:rPr>
          <w:rStyle w:val="FootnoteReference"/>
          <w:rFonts w:asciiTheme="majorBidi" w:hAnsiTheme="majorBidi" w:cstheme="majorBidi"/>
          <w:sz w:val="20"/>
          <w:szCs w:val="20"/>
        </w:rPr>
        <w:footnoteRef/>
      </w:r>
      <w:r w:rsidRPr="00B8649F">
        <w:rPr>
          <w:rFonts w:asciiTheme="majorBidi" w:hAnsiTheme="majorBidi" w:cstheme="majorBidi"/>
          <w:sz w:val="20"/>
          <w:szCs w:val="20"/>
        </w:rPr>
        <w:t xml:space="preserve"> Muhalnad al-Ruki, </w:t>
      </w:r>
      <w:r w:rsidRPr="00B8649F">
        <w:rPr>
          <w:rFonts w:asciiTheme="majorBidi" w:hAnsiTheme="majorBidi" w:cstheme="majorBidi"/>
          <w:i/>
          <w:iCs/>
          <w:sz w:val="20"/>
          <w:szCs w:val="20"/>
        </w:rPr>
        <w:t>Qawȃ'id</w:t>
      </w:r>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al</w:t>
      </w:r>
      <w:r w:rsidRPr="00B8649F">
        <w:rPr>
          <w:rFonts w:asciiTheme="majorBidi" w:hAnsiTheme="majorBidi" w:cstheme="majorBidi"/>
          <w:sz w:val="20"/>
          <w:szCs w:val="20"/>
        </w:rPr>
        <w:t>-</w:t>
      </w:r>
      <w:r w:rsidRPr="00B8649F">
        <w:rPr>
          <w:rFonts w:asciiTheme="majorBidi" w:hAnsiTheme="majorBidi" w:cstheme="majorBidi"/>
          <w:i/>
          <w:iCs/>
          <w:sz w:val="20"/>
          <w:szCs w:val="20"/>
        </w:rPr>
        <w:t>Fiqh</w:t>
      </w:r>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al</w:t>
      </w:r>
      <w:r w:rsidRPr="00B8649F">
        <w:rPr>
          <w:rFonts w:asciiTheme="majorBidi" w:hAnsiTheme="majorBidi" w:cstheme="majorBidi"/>
          <w:sz w:val="20"/>
          <w:szCs w:val="20"/>
        </w:rPr>
        <w:t>-</w:t>
      </w:r>
      <w:r w:rsidRPr="00B8649F">
        <w:rPr>
          <w:rFonts w:asciiTheme="majorBidi" w:hAnsiTheme="majorBidi" w:cstheme="majorBidi"/>
          <w:i/>
          <w:iCs/>
          <w:sz w:val="20"/>
          <w:szCs w:val="20"/>
        </w:rPr>
        <w:t>Islami</w:t>
      </w:r>
      <w:r w:rsidRPr="00B8649F">
        <w:rPr>
          <w:rFonts w:asciiTheme="majorBidi" w:hAnsiTheme="majorBidi" w:cstheme="majorBidi"/>
          <w:sz w:val="20"/>
          <w:szCs w:val="20"/>
        </w:rPr>
        <w:t>, (Beirut: Dȃr al-Qalam, 1998 M/ 1410 H), cet. 1, him. 1011.</w:t>
      </w:r>
    </w:p>
  </w:footnote>
  <w:footnote w:id="11">
    <w:p w:rsidR="00A86174" w:rsidRPr="00B8649F" w:rsidRDefault="00A86174" w:rsidP="00A86174">
      <w:pPr>
        <w:pStyle w:val="FootnoteText"/>
        <w:ind w:firstLine="720"/>
        <w:jc w:val="both"/>
        <w:rPr>
          <w:rFonts w:asciiTheme="majorBidi" w:hAnsiTheme="majorBidi" w:cstheme="majorBidi"/>
        </w:rPr>
      </w:pPr>
      <w:r w:rsidRPr="00B8649F">
        <w:rPr>
          <w:rStyle w:val="FootnoteReference"/>
          <w:rFonts w:asciiTheme="majorBidi" w:hAnsiTheme="majorBidi" w:cstheme="majorBidi"/>
        </w:rPr>
        <w:footnoteRef/>
      </w:r>
      <w:r w:rsidRPr="00B8649F">
        <w:rPr>
          <w:rFonts w:asciiTheme="majorBidi" w:hAnsiTheme="majorBidi" w:cstheme="majorBidi"/>
        </w:rPr>
        <w:t xml:space="preserve"> Hasbi Ash-Shiddiqie, </w:t>
      </w:r>
      <w:r w:rsidRPr="00B8649F">
        <w:rPr>
          <w:rFonts w:asciiTheme="majorBidi" w:hAnsiTheme="majorBidi" w:cstheme="majorBidi"/>
          <w:i/>
          <w:iCs/>
        </w:rPr>
        <w:t xml:space="preserve">Pengantar Hukum Islam, </w:t>
      </w:r>
      <w:r w:rsidRPr="00B8649F">
        <w:rPr>
          <w:rFonts w:asciiTheme="majorBidi" w:hAnsiTheme="majorBidi" w:cstheme="majorBidi"/>
        </w:rPr>
        <w:t>(</w:t>
      </w:r>
      <w:proofErr w:type="gramStart"/>
      <w:r w:rsidRPr="00B8649F">
        <w:rPr>
          <w:rFonts w:asciiTheme="majorBidi" w:hAnsiTheme="majorBidi" w:cstheme="majorBidi"/>
        </w:rPr>
        <w:t>Jakarta :</w:t>
      </w:r>
      <w:proofErr w:type="gramEnd"/>
      <w:r w:rsidRPr="00B8649F">
        <w:rPr>
          <w:rFonts w:asciiTheme="majorBidi" w:hAnsiTheme="majorBidi" w:cstheme="majorBidi"/>
        </w:rPr>
        <w:t xml:space="preserve"> Bulan Bintang, 1963), cet. III, hlm. 235. Juga dalam </w:t>
      </w:r>
      <w:r w:rsidRPr="00B8649F">
        <w:rPr>
          <w:rFonts w:asciiTheme="majorBidi" w:hAnsiTheme="majorBidi" w:cstheme="majorBidi"/>
          <w:i/>
          <w:iCs/>
        </w:rPr>
        <w:t xml:space="preserve">Mabahits al-Qawȃ’id al-Fiqhiyyah, </w:t>
      </w:r>
      <w:r w:rsidRPr="00B8649F">
        <w:rPr>
          <w:rFonts w:asciiTheme="majorBidi" w:hAnsiTheme="majorBidi" w:cstheme="majorBidi"/>
        </w:rPr>
        <w:t xml:space="preserve">hlm. 30 </w:t>
      </w:r>
    </w:p>
  </w:footnote>
  <w:footnote w:id="12">
    <w:p w:rsidR="00A86174" w:rsidRPr="00B8649F" w:rsidRDefault="00A86174" w:rsidP="00A86174">
      <w:pPr>
        <w:pStyle w:val="ListParagraph"/>
        <w:spacing w:line="240" w:lineRule="auto"/>
        <w:ind w:firstLine="720"/>
        <w:jc w:val="both"/>
        <w:rPr>
          <w:rFonts w:asciiTheme="majorBidi" w:hAnsiTheme="majorBidi" w:cstheme="majorBidi"/>
          <w:sz w:val="20"/>
          <w:szCs w:val="20"/>
        </w:rPr>
      </w:pPr>
      <w:r w:rsidRPr="00B8649F">
        <w:rPr>
          <w:rStyle w:val="FootnoteReference"/>
          <w:rFonts w:asciiTheme="majorBidi" w:hAnsiTheme="majorBidi" w:cstheme="majorBidi"/>
          <w:sz w:val="20"/>
          <w:szCs w:val="20"/>
        </w:rPr>
        <w:footnoteRef/>
      </w:r>
      <w:r w:rsidRPr="00B8649F">
        <w:rPr>
          <w:rFonts w:asciiTheme="majorBidi" w:hAnsiTheme="majorBidi" w:cstheme="majorBidi"/>
          <w:sz w:val="20"/>
          <w:szCs w:val="20"/>
        </w:rPr>
        <w:t xml:space="preserve">  Ahmad bin Syekh Muhammad al-Zarqa, </w:t>
      </w:r>
      <w:r w:rsidRPr="00B8649F">
        <w:rPr>
          <w:rFonts w:asciiTheme="majorBidi" w:hAnsiTheme="majorBidi" w:cstheme="majorBidi"/>
          <w:i/>
          <w:iCs/>
          <w:sz w:val="20"/>
          <w:szCs w:val="20"/>
        </w:rPr>
        <w:t>Syarh al-Qawa 'id al-Fiqhiyah,</w:t>
      </w:r>
      <w:r w:rsidRPr="00B8649F">
        <w:rPr>
          <w:rFonts w:asciiTheme="majorBidi" w:hAnsiTheme="majorBidi" w:cstheme="majorBidi"/>
          <w:sz w:val="20"/>
          <w:szCs w:val="20"/>
        </w:rPr>
        <w:t xml:space="preserve"> (</w:t>
      </w:r>
      <w:proofErr w:type="gramStart"/>
      <w:r w:rsidRPr="00B8649F">
        <w:rPr>
          <w:rFonts w:asciiTheme="majorBidi" w:hAnsiTheme="majorBidi" w:cstheme="majorBidi"/>
          <w:sz w:val="20"/>
          <w:szCs w:val="20"/>
        </w:rPr>
        <w:t>Damaskus :</w:t>
      </w:r>
      <w:proofErr w:type="gramEnd"/>
      <w:r w:rsidRPr="00B8649F">
        <w:rPr>
          <w:rFonts w:asciiTheme="majorBidi" w:hAnsiTheme="majorBidi" w:cstheme="majorBidi"/>
          <w:sz w:val="20"/>
          <w:szCs w:val="20"/>
        </w:rPr>
        <w:t xml:space="preserve"> Dȃr al-Qalam, 1422 H/2001 M), cet.vi, hlm. 38 </w:t>
      </w:r>
    </w:p>
  </w:footnote>
  <w:footnote w:id="13">
    <w:p w:rsidR="00A86174" w:rsidRPr="00B8649F" w:rsidRDefault="00A86174" w:rsidP="00A86174">
      <w:pPr>
        <w:pStyle w:val="ListParagraph"/>
        <w:spacing w:line="240" w:lineRule="auto"/>
        <w:ind w:firstLine="720"/>
        <w:jc w:val="both"/>
        <w:rPr>
          <w:rFonts w:asciiTheme="majorBidi" w:hAnsiTheme="majorBidi" w:cstheme="majorBidi"/>
          <w:sz w:val="20"/>
          <w:szCs w:val="20"/>
        </w:rPr>
      </w:pPr>
      <w:r w:rsidRPr="00B8649F">
        <w:rPr>
          <w:rStyle w:val="FootnoteReference"/>
          <w:rFonts w:asciiTheme="majorBidi" w:hAnsiTheme="majorBidi" w:cstheme="majorBidi"/>
          <w:sz w:val="20"/>
          <w:szCs w:val="20"/>
        </w:rPr>
        <w:footnoteRef/>
      </w:r>
      <w:r w:rsidRPr="00B8649F">
        <w:rPr>
          <w:rFonts w:asciiTheme="majorBidi" w:hAnsiTheme="majorBidi" w:cstheme="majorBidi"/>
          <w:sz w:val="20"/>
          <w:szCs w:val="20"/>
        </w:rPr>
        <w:t xml:space="preserve"> A. Djazuli, </w:t>
      </w:r>
      <w:r w:rsidRPr="00B8649F">
        <w:rPr>
          <w:rFonts w:asciiTheme="majorBidi" w:hAnsiTheme="majorBidi" w:cstheme="majorBidi"/>
          <w:i/>
          <w:iCs/>
          <w:sz w:val="20"/>
          <w:szCs w:val="20"/>
        </w:rPr>
        <w:t>Ilmu Fiqh:</w:t>
      </w:r>
      <w:r w:rsidRPr="00B8649F">
        <w:rPr>
          <w:rFonts w:asciiTheme="majorBidi" w:hAnsiTheme="majorBidi" w:cstheme="majorBidi"/>
          <w:sz w:val="20"/>
          <w:szCs w:val="20"/>
        </w:rPr>
        <w:t xml:space="preserve"> </w:t>
      </w:r>
      <w:r w:rsidRPr="00B8649F">
        <w:rPr>
          <w:rFonts w:asciiTheme="majorBidi" w:hAnsiTheme="majorBidi" w:cstheme="majorBidi"/>
          <w:i/>
          <w:iCs/>
          <w:sz w:val="20"/>
          <w:szCs w:val="20"/>
        </w:rPr>
        <w:t>Penggalian, Perkembangan dan Penerapan Hukum Islam</w:t>
      </w:r>
      <w:r w:rsidRPr="00B8649F">
        <w:rPr>
          <w:rFonts w:asciiTheme="majorBidi" w:hAnsiTheme="majorBidi" w:cstheme="majorBidi"/>
          <w:sz w:val="20"/>
          <w:szCs w:val="20"/>
        </w:rPr>
        <w:t xml:space="preserve">, (Jakarta: Prenada Media, 2005), cet. v, hlm. 17. </w:t>
      </w:r>
    </w:p>
    <w:p w:rsidR="00A86174" w:rsidRPr="00B8649F" w:rsidRDefault="00A86174" w:rsidP="00A86174">
      <w:pPr>
        <w:pStyle w:val="FootnoteText"/>
        <w:ind w:firstLine="720"/>
        <w:jc w:val="both"/>
        <w:rPr>
          <w:rFonts w:asciiTheme="majorBidi" w:hAnsiTheme="majorBidi" w:cstheme="majorBidi"/>
        </w:rPr>
      </w:pPr>
    </w:p>
  </w:footnote>
  <w:footnote w:id="14">
    <w:p w:rsidR="00A86174" w:rsidRPr="000916C5" w:rsidRDefault="00A86174" w:rsidP="00A86174">
      <w:pPr>
        <w:pStyle w:val="FootnoteText"/>
        <w:keepLines/>
        <w:pageBreakBefore/>
        <w:widowControl w:val="0"/>
        <w:ind w:firstLine="567"/>
        <w:jc w:val="both"/>
        <w:rPr>
          <w:rFonts w:ascii="Times New Arabic" w:hAnsi="Times New Arabic"/>
          <w:lang w:val="id-ID"/>
        </w:rPr>
      </w:pPr>
      <w:r w:rsidRPr="00C0518D">
        <w:rPr>
          <w:rStyle w:val="FootnoteReference"/>
          <w:rFonts w:ascii="Times New Arabic" w:hAnsi="Times New Arabic"/>
        </w:rPr>
        <w:footnoteRef/>
      </w:r>
      <w:r w:rsidRPr="00C0518D">
        <w:rPr>
          <w:rFonts w:ascii="Times New Arabic" w:hAnsi="Times New Arabic"/>
          <w:lang w:val="id-ID"/>
        </w:rPr>
        <w:t xml:space="preserve">Muhammad al-Zuhaili, </w:t>
      </w:r>
      <w:r w:rsidRPr="00C0518D">
        <w:rPr>
          <w:rFonts w:ascii="Times New Arabic" w:hAnsi="Times New Arabic"/>
          <w:i/>
          <w:iCs/>
          <w:lang w:val="id-ID"/>
        </w:rPr>
        <w:t xml:space="preserve">Al-Qawa&gt;’id al-Fiqhiyyah Wa Tathbi&gt;qa&gt;tuha&gt; </w:t>
      </w:r>
      <w:r w:rsidRPr="000916C5">
        <w:rPr>
          <w:rFonts w:ascii="Times New Arabic" w:hAnsi="Times New Arabic"/>
          <w:i/>
          <w:iCs/>
          <w:lang w:val="id-ID"/>
        </w:rPr>
        <w:t>,</w:t>
      </w:r>
      <w:r w:rsidRPr="000916C5">
        <w:rPr>
          <w:rFonts w:ascii="Times New Arabic" w:hAnsi="Times New Arabic"/>
          <w:lang w:val="id-ID"/>
        </w:rPr>
        <w:t xml:space="preserve"> hlm. 703.</w:t>
      </w:r>
    </w:p>
  </w:footnote>
  <w:footnote w:id="15">
    <w:p w:rsidR="00A86174" w:rsidRPr="00C0518D" w:rsidRDefault="00A86174" w:rsidP="00A86174">
      <w:pPr>
        <w:pStyle w:val="FootnoteText"/>
        <w:keepLines/>
        <w:pageBreakBefore/>
        <w:widowControl w:val="0"/>
        <w:ind w:firstLine="567"/>
        <w:jc w:val="both"/>
        <w:rPr>
          <w:rFonts w:ascii="Times New Arabic" w:hAnsi="Times New Arabic"/>
          <w:rtl/>
        </w:rPr>
      </w:pPr>
      <w:r w:rsidRPr="00C0518D">
        <w:rPr>
          <w:rStyle w:val="FootnoteReference"/>
          <w:rFonts w:ascii="Times New Arabic" w:hAnsi="Times New Arabic"/>
        </w:rPr>
        <w:footnoteRef/>
      </w:r>
      <w:r w:rsidRPr="00C0518D">
        <w:rPr>
          <w:rFonts w:ascii="Times New Arabic" w:hAnsi="Times New Arabic"/>
          <w:lang w:val="id-ID"/>
        </w:rPr>
        <w:t xml:space="preserve">Muhammad Sidqi Ahmad bin Muhammad Alu Burnu, </w:t>
      </w:r>
      <w:r w:rsidRPr="00C0518D">
        <w:rPr>
          <w:rFonts w:ascii="Times New Arabic" w:hAnsi="Times New Arabic"/>
          <w:i/>
          <w:iCs/>
          <w:lang w:val="id-ID"/>
        </w:rPr>
        <w:t>Mawsu&gt;’ah</w:t>
      </w:r>
      <w:r w:rsidRPr="00C0518D">
        <w:rPr>
          <w:rFonts w:ascii="Times New Arabic" w:hAnsi="Times New Arabic"/>
          <w:lang w:val="id-ID"/>
        </w:rPr>
        <w:t xml:space="preserve"> </w:t>
      </w:r>
      <w:r w:rsidRPr="00C0518D">
        <w:rPr>
          <w:rFonts w:ascii="Times New Arabic" w:hAnsi="Times New Arabic"/>
          <w:i/>
          <w:iCs/>
          <w:lang w:val="id-ID"/>
        </w:rPr>
        <w:t xml:space="preserve">al-Qawa&gt;’id al-Fiqhiyyah, </w:t>
      </w:r>
      <w:r w:rsidRPr="00C0518D">
        <w:rPr>
          <w:rFonts w:ascii="Times New Arabic" w:hAnsi="Times New Arabic"/>
          <w:lang w:val="id-ID"/>
        </w:rPr>
        <w:t>Juz II, (Beirut: Muassasah al-Risalah, 1424H./2003 M.), hlm. 24.</w:t>
      </w:r>
    </w:p>
  </w:footnote>
  <w:footnote w:id="16">
    <w:p w:rsidR="00A86174" w:rsidRPr="00C0518D" w:rsidRDefault="00A86174" w:rsidP="00A86174">
      <w:pPr>
        <w:pStyle w:val="FootnoteText"/>
        <w:keepLines/>
        <w:pageBreakBefore/>
        <w:widowControl w:val="0"/>
        <w:ind w:firstLine="567"/>
        <w:jc w:val="both"/>
        <w:rPr>
          <w:rFonts w:ascii="Times New Arabic" w:hAnsi="Times New Arabic"/>
        </w:rPr>
      </w:pPr>
      <w:r w:rsidRPr="00C0518D">
        <w:rPr>
          <w:rStyle w:val="FootnoteReference"/>
          <w:rFonts w:ascii="Times New Arabic" w:hAnsi="Times New Arabic"/>
        </w:rPr>
        <w:footnoteRef/>
      </w:r>
      <w:r w:rsidRPr="00C0518D">
        <w:rPr>
          <w:rFonts w:ascii="Times New Arabic" w:hAnsi="Times New Arabic"/>
        </w:rPr>
        <w:t xml:space="preserve">Muhammad Utsman Syabir, </w:t>
      </w:r>
      <w:r>
        <w:rPr>
          <w:rFonts w:ascii="Times New Arabic" w:hAnsi="Times New Arabic"/>
          <w:i/>
          <w:iCs/>
        </w:rPr>
        <w:t xml:space="preserve">Al-Qawa&gt;’id al-Kulliyyah, </w:t>
      </w:r>
      <w:r w:rsidRPr="00C0518D">
        <w:rPr>
          <w:rFonts w:ascii="Times New Arabic" w:hAnsi="Times New Arabic"/>
        </w:rPr>
        <w:t>hlm. 187.</w:t>
      </w:r>
    </w:p>
  </w:footnote>
  <w:footnote w:id="17">
    <w:p w:rsidR="00A86174" w:rsidRPr="00C0518D" w:rsidRDefault="00A86174" w:rsidP="00A86174">
      <w:pPr>
        <w:pStyle w:val="FootnoteText"/>
        <w:keepLines/>
        <w:pageBreakBefore/>
        <w:widowControl w:val="0"/>
        <w:ind w:firstLine="567"/>
        <w:jc w:val="both"/>
        <w:rPr>
          <w:rFonts w:ascii="Times New Arabic" w:hAnsi="Times New Arabic"/>
        </w:rPr>
      </w:pPr>
      <w:r w:rsidRPr="00C0518D">
        <w:rPr>
          <w:rStyle w:val="FootnoteReference"/>
          <w:rFonts w:ascii="Times New Arabic" w:hAnsi="Times New Arabic"/>
        </w:rPr>
        <w:footnoteRef/>
      </w:r>
      <w:r w:rsidRPr="00C0518D">
        <w:rPr>
          <w:rFonts w:ascii="Times New Arabic" w:hAnsi="Times New Arabic"/>
          <w:lang w:val="id-ID"/>
        </w:rPr>
        <w:t xml:space="preserve">Muhammad Sidqi Ahmad bin Muhammad Alu Burnu, </w:t>
      </w:r>
      <w:r w:rsidRPr="00C0518D">
        <w:rPr>
          <w:rFonts w:ascii="Times New Arabic" w:hAnsi="Times New Arabic"/>
          <w:i/>
          <w:iCs/>
          <w:lang w:val="id-ID"/>
        </w:rPr>
        <w:t>Mawsu&gt;’ah</w:t>
      </w:r>
      <w:r w:rsidRPr="00C0518D">
        <w:rPr>
          <w:rFonts w:ascii="Times New Arabic" w:hAnsi="Times New Arabic"/>
          <w:lang w:val="id-ID"/>
        </w:rPr>
        <w:t xml:space="preserve">, hlm. </w:t>
      </w:r>
      <w:r w:rsidRPr="00C0518D">
        <w:rPr>
          <w:rFonts w:ascii="Times New Arabic" w:hAnsi="Times New Arabic"/>
        </w:rPr>
        <w:t>305</w:t>
      </w:r>
      <w:r w:rsidRPr="00C0518D">
        <w:rPr>
          <w:rFonts w:ascii="Times New Arabic" w:hAnsi="Times New Arabic"/>
          <w:lang w:val="id-ID"/>
        </w:rPr>
        <w:t>.</w:t>
      </w:r>
    </w:p>
  </w:footnote>
  <w:footnote w:id="18">
    <w:p w:rsidR="00A86174" w:rsidRPr="00C0518D" w:rsidRDefault="00A86174" w:rsidP="00A86174">
      <w:pPr>
        <w:pStyle w:val="FootnoteText"/>
        <w:keepLines/>
        <w:pageBreakBefore/>
        <w:widowControl w:val="0"/>
        <w:ind w:firstLine="567"/>
        <w:jc w:val="both"/>
        <w:rPr>
          <w:rFonts w:ascii="Times New Arabic" w:hAnsi="Times New Arabic"/>
        </w:rPr>
      </w:pPr>
      <w:r w:rsidRPr="00C0518D">
        <w:rPr>
          <w:rStyle w:val="FootnoteReference"/>
          <w:rFonts w:ascii="Times New Arabic" w:hAnsi="Times New Arabic"/>
        </w:rPr>
        <w:footnoteRef/>
      </w:r>
      <w:r w:rsidRPr="00C0518D">
        <w:rPr>
          <w:rFonts w:ascii="Times New Arabic" w:hAnsi="Times New Arabic" w:cstheme="majorBidi"/>
        </w:rPr>
        <w:t xml:space="preserve">Abu Abdillah Muhammad bin Ismail al-Bukhari, </w:t>
      </w:r>
      <w:r w:rsidRPr="00C0518D">
        <w:rPr>
          <w:rFonts w:ascii="Times New Arabic" w:hAnsi="Times New Arabic" w:cstheme="majorBidi"/>
          <w:i/>
          <w:iCs/>
        </w:rPr>
        <w:t>Al-Jami’ al-Shahi&gt;h, Juz IX</w:t>
      </w:r>
      <w:proofErr w:type="gramStart"/>
      <w:r w:rsidRPr="00C0518D">
        <w:rPr>
          <w:rFonts w:ascii="Times New Arabic" w:hAnsi="Times New Arabic" w:cstheme="majorBidi"/>
        </w:rPr>
        <w:t>,  Hadis</w:t>
      </w:r>
      <w:proofErr w:type="gramEnd"/>
      <w:r w:rsidRPr="00C0518D">
        <w:rPr>
          <w:rFonts w:ascii="Times New Arabic" w:hAnsi="Times New Arabic" w:cstheme="majorBidi"/>
        </w:rPr>
        <w:t xml:space="preserve"> No. 7352, Tahqiq Muhammad Fuad Abdul Baqi, (Kairo: Al-Maktabah al-Salafiah, 1400 H), hlm. 108.</w:t>
      </w:r>
    </w:p>
  </w:footnote>
  <w:footnote w:id="19">
    <w:p w:rsidR="00A86174" w:rsidRPr="00C0518D" w:rsidRDefault="00A86174" w:rsidP="00A86174">
      <w:pPr>
        <w:pStyle w:val="FootnoteText"/>
        <w:keepLines/>
        <w:pageBreakBefore/>
        <w:widowControl w:val="0"/>
        <w:ind w:firstLine="567"/>
        <w:jc w:val="both"/>
        <w:rPr>
          <w:rFonts w:ascii="Times New Arabic" w:hAnsi="Times New Arabic"/>
        </w:rPr>
      </w:pPr>
      <w:r w:rsidRPr="00C0518D">
        <w:rPr>
          <w:rStyle w:val="FootnoteReference"/>
          <w:rFonts w:ascii="Times New Arabic" w:hAnsi="Times New Arabic"/>
        </w:rPr>
        <w:footnoteRef/>
      </w:r>
      <w:r w:rsidRPr="00C0518D">
        <w:rPr>
          <w:rFonts w:ascii="Times New Arabic" w:hAnsi="Times New Arabic"/>
          <w:lang w:val="id-ID"/>
        </w:rPr>
        <w:t xml:space="preserve">Muhammad al-Zuhaili, </w:t>
      </w:r>
      <w:r w:rsidRPr="00C0518D">
        <w:rPr>
          <w:rFonts w:ascii="Times New Arabic" w:hAnsi="Times New Arabic"/>
          <w:i/>
          <w:iCs/>
          <w:lang w:val="id-ID"/>
        </w:rPr>
        <w:t xml:space="preserve">Al-Qawa&gt;’id al-Fiqhiyyah Wa Tathbi&gt;qa&gt;tuha&gt; </w:t>
      </w:r>
      <w:r w:rsidRPr="00C0518D">
        <w:rPr>
          <w:rFonts w:ascii="Times New Arabic" w:hAnsi="Times New Arabic"/>
          <w:i/>
          <w:iCs/>
        </w:rPr>
        <w:t>,</w:t>
      </w:r>
      <w:r w:rsidRPr="00C0518D">
        <w:rPr>
          <w:rFonts w:ascii="Times New Arabic" w:hAnsi="Times New Arabic"/>
        </w:rPr>
        <w:t xml:space="preserve"> hlm. </w:t>
      </w:r>
      <w:r w:rsidRPr="00C0518D">
        <w:rPr>
          <w:rFonts w:ascii="Times New Arabic" w:hAnsi="Times New Arabic"/>
          <w:lang w:val="id-ID"/>
        </w:rPr>
        <w:t>621</w:t>
      </w:r>
      <w:r w:rsidRPr="00C0518D">
        <w:rPr>
          <w:rFonts w:ascii="Times New Arabic" w:hAnsi="Times New Arabic"/>
        </w:rPr>
        <w:t>.</w:t>
      </w:r>
    </w:p>
  </w:footnote>
  <w:footnote w:id="20">
    <w:p w:rsidR="00A86174" w:rsidRPr="00C0518D" w:rsidRDefault="00A86174" w:rsidP="00A86174">
      <w:pPr>
        <w:pStyle w:val="FootnoteText"/>
        <w:keepLines/>
        <w:pageBreakBefore/>
        <w:widowControl w:val="0"/>
        <w:ind w:firstLine="567"/>
        <w:jc w:val="both"/>
        <w:rPr>
          <w:rFonts w:ascii="Times New Arabic" w:hAnsi="Times New Arabic"/>
        </w:rPr>
      </w:pPr>
      <w:r w:rsidRPr="00C0518D">
        <w:rPr>
          <w:rStyle w:val="FootnoteReference"/>
          <w:rFonts w:ascii="Times New Arabic" w:hAnsi="Times New Arabic"/>
        </w:rPr>
        <w:footnoteRef/>
      </w:r>
      <w:r w:rsidRPr="00C0518D">
        <w:rPr>
          <w:rFonts w:ascii="Times New Arabic" w:hAnsi="Times New Arabic" w:cstheme="majorBidi"/>
        </w:rPr>
        <w:t xml:space="preserve">Abu Abdillah Muhammad bin Ismail al-Bukhari, </w:t>
      </w:r>
      <w:r>
        <w:rPr>
          <w:rFonts w:ascii="Times New Arabic" w:hAnsi="Times New Arabic" w:cstheme="majorBidi"/>
          <w:i/>
          <w:iCs/>
        </w:rPr>
        <w:t>Al-Jami’ al-Shahi&gt;h, Juz III</w:t>
      </w:r>
      <w:proofErr w:type="gramStart"/>
      <w:r w:rsidRPr="00C0518D">
        <w:rPr>
          <w:rFonts w:ascii="Times New Arabic" w:hAnsi="Times New Arabic" w:cstheme="majorBidi"/>
        </w:rPr>
        <w:t>,  Hadis</w:t>
      </w:r>
      <w:proofErr w:type="gramEnd"/>
      <w:r w:rsidRPr="00C0518D">
        <w:rPr>
          <w:rFonts w:ascii="Times New Arabic" w:hAnsi="Times New Arabic" w:cstheme="majorBidi"/>
        </w:rPr>
        <w:t xml:space="preserve"> No. </w:t>
      </w:r>
      <w:r>
        <w:rPr>
          <w:rFonts w:ascii="Times New Arabic" w:hAnsi="Times New Arabic" w:cstheme="majorBidi"/>
        </w:rPr>
        <w:t>2735</w:t>
      </w:r>
      <w:r w:rsidRPr="00C0518D">
        <w:rPr>
          <w:rFonts w:ascii="Times New Arabic" w:hAnsi="Times New Arabic" w:cstheme="majorBidi"/>
        </w:rPr>
        <w:t xml:space="preserve">, </w:t>
      </w:r>
      <w:r>
        <w:rPr>
          <w:rFonts w:ascii="Times New Arabic" w:hAnsi="Times New Arabic" w:cstheme="majorBidi"/>
        </w:rPr>
        <w:t>hlm. 19</w:t>
      </w:r>
      <w:r w:rsidRPr="00C0518D">
        <w:rPr>
          <w:rFonts w:ascii="Times New Arabic" w:hAnsi="Times New Arabic" w:cstheme="majorBidi"/>
        </w:rPr>
        <w:t>8.</w:t>
      </w:r>
    </w:p>
  </w:footnote>
  <w:footnote w:id="21">
    <w:p w:rsidR="00A86174" w:rsidRPr="00C0518D" w:rsidRDefault="00A86174" w:rsidP="00A86174">
      <w:pPr>
        <w:pStyle w:val="FootnoteText"/>
        <w:keepLines/>
        <w:pageBreakBefore/>
        <w:widowControl w:val="0"/>
        <w:ind w:firstLine="567"/>
        <w:jc w:val="both"/>
        <w:rPr>
          <w:rFonts w:ascii="Times New Arabic" w:hAnsi="Times New Arabic"/>
          <w:lang w:val="id-ID"/>
        </w:rPr>
      </w:pPr>
      <w:r w:rsidRPr="00C0518D">
        <w:rPr>
          <w:rStyle w:val="FootnoteReference"/>
          <w:rFonts w:ascii="Times New Arabic" w:hAnsi="Times New Arabic"/>
        </w:rPr>
        <w:footnoteRef/>
      </w:r>
      <w:r w:rsidRPr="00C0518D">
        <w:rPr>
          <w:rFonts w:ascii="Times New Arabic" w:hAnsi="Times New Arabic" w:cstheme="majorBidi"/>
          <w:lang w:val="id-ID"/>
        </w:rPr>
        <w:t xml:space="preserve">Muhammad bin ‘Isa al-Tirmizi, </w:t>
      </w:r>
      <w:r>
        <w:rPr>
          <w:rFonts w:ascii="Times New Arabic" w:hAnsi="Times New Arabic" w:cstheme="majorBidi"/>
          <w:i/>
          <w:iCs/>
          <w:lang w:val="id-ID"/>
        </w:rPr>
        <w:t>Sunan al-Tirmi</w:t>
      </w:r>
      <w:r>
        <w:rPr>
          <w:rFonts w:ascii="Times New Arabic" w:hAnsi="Times New Arabic" w:cstheme="majorBidi"/>
          <w:i/>
          <w:iCs/>
        </w:rPr>
        <w:t>d</w:t>
      </w:r>
      <w:r>
        <w:rPr>
          <w:rFonts w:ascii="Times New Arabic" w:hAnsi="Times New Arabic" w:cstheme="majorBidi"/>
          <w:i/>
          <w:iCs/>
          <w:lang w:val="id-ID"/>
        </w:rPr>
        <w:t>z</w:t>
      </w:r>
      <w:r w:rsidRPr="00C0518D">
        <w:rPr>
          <w:rFonts w:ascii="Times New Arabic" w:hAnsi="Times New Arabic" w:cstheme="majorBidi"/>
          <w:i/>
          <w:iCs/>
          <w:lang w:val="id-ID"/>
        </w:rPr>
        <w:t>i&gt;, Juz III</w:t>
      </w:r>
      <w:r w:rsidRPr="00C0518D">
        <w:rPr>
          <w:rFonts w:ascii="Times New Arabic" w:hAnsi="Times New Arabic" w:cstheme="majorBidi"/>
          <w:lang w:val="id-ID"/>
        </w:rPr>
        <w:t xml:space="preserve">, (Mesir: Maktabah Musthafa al-Babiy al-Halabiy, 1975), </w:t>
      </w:r>
      <w:r w:rsidRPr="00C0518D">
        <w:rPr>
          <w:rFonts w:ascii="Times New Arabic" w:hAnsi="Times New Arabic" w:cstheme="majorBidi"/>
        </w:rPr>
        <w:t xml:space="preserve">hlm. </w:t>
      </w:r>
      <w:r w:rsidRPr="00C0518D">
        <w:rPr>
          <w:rFonts w:ascii="Times New Arabic" w:hAnsi="Times New Arabic" w:cstheme="majorBidi"/>
          <w:lang w:val="id-ID"/>
        </w:rPr>
        <w:t>626.</w:t>
      </w:r>
    </w:p>
  </w:footnote>
  <w:footnote w:id="22">
    <w:p w:rsidR="00A86174" w:rsidRPr="00C0518D" w:rsidRDefault="00A86174" w:rsidP="00A86174">
      <w:pPr>
        <w:pStyle w:val="FootnoteText"/>
        <w:keepLines/>
        <w:pageBreakBefore/>
        <w:widowControl w:val="0"/>
        <w:ind w:firstLine="567"/>
        <w:jc w:val="both"/>
        <w:rPr>
          <w:rFonts w:ascii="Times New Arabic" w:hAnsi="Times New Arabic"/>
          <w:lang w:val="id-ID"/>
        </w:rPr>
      </w:pPr>
      <w:r w:rsidRPr="00C0518D">
        <w:rPr>
          <w:rStyle w:val="FootnoteReference"/>
          <w:rFonts w:ascii="Times New Arabic" w:hAnsi="Times New Arabic"/>
        </w:rPr>
        <w:footnoteRef/>
      </w:r>
      <w:r w:rsidRPr="00C0518D">
        <w:rPr>
          <w:rFonts w:ascii="Times New Arabic" w:hAnsi="Times New Arabic" w:cstheme="majorBidi"/>
          <w:lang w:val="id-ID"/>
        </w:rPr>
        <w:t xml:space="preserve">Abu Abdillah Muhammad bin Ismail al-Bukhari, </w:t>
      </w:r>
      <w:r w:rsidRPr="00C0518D">
        <w:rPr>
          <w:rFonts w:ascii="Times New Arabic" w:hAnsi="Times New Arabic" w:cstheme="majorBidi"/>
          <w:i/>
          <w:iCs/>
          <w:lang w:val="id-ID"/>
        </w:rPr>
        <w:t xml:space="preserve">Al-Jami’ al-Shahi&gt;h, </w:t>
      </w:r>
      <w:r>
        <w:rPr>
          <w:rFonts w:ascii="Times New Arabic" w:hAnsi="Times New Arabic" w:cstheme="majorBidi"/>
        </w:rPr>
        <w:t xml:space="preserve">Juz I, </w:t>
      </w:r>
      <w:r w:rsidRPr="00C0518D">
        <w:rPr>
          <w:rFonts w:ascii="Times New Arabic" w:hAnsi="Times New Arabic" w:cstheme="majorBidi"/>
          <w:lang w:val="id-ID"/>
        </w:rPr>
        <w:t>hlm. 6.</w:t>
      </w:r>
    </w:p>
  </w:footnote>
  <w:footnote w:id="23">
    <w:p w:rsidR="00A86174" w:rsidRPr="00C0518D" w:rsidRDefault="00A86174" w:rsidP="00A86174">
      <w:pPr>
        <w:pStyle w:val="FootnoteText"/>
        <w:keepLines/>
        <w:pageBreakBefore/>
        <w:widowControl w:val="0"/>
        <w:ind w:firstLine="567"/>
        <w:jc w:val="both"/>
        <w:rPr>
          <w:rFonts w:ascii="Times New Arabic" w:hAnsi="Times New Arabic"/>
          <w:lang w:val="id-ID"/>
        </w:rPr>
      </w:pPr>
      <w:r w:rsidRPr="00C0518D">
        <w:rPr>
          <w:rStyle w:val="FootnoteReference"/>
          <w:rFonts w:ascii="Times New Arabic" w:hAnsi="Times New Arabic"/>
        </w:rPr>
        <w:footnoteRef/>
      </w:r>
      <w:r w:rsidRPr="00C0518D">
        <w:rPr>
          <w:rFonts w:ascii="Times New Arabic" w:hAnsi="Times New Arabic" w:cstheme="majorBidi"/>
          <w:lang w:val="id-ID"/>
        </w:rPr>
        <w:t xml:space="preserve">Muslim bin Hajjaj al-Nisaburi, </w:t>
      </w:r>
      <w:r w:rsidRPr="00C0518D">
        <w:rPr>
          <w:rFonts w:ascii="Times New Arabic" w:hAnsi="Times New Arabic" w:cstheme="majorBidi"/>
          <w:i/>
          <w:iCs/>
          <w:lang w:val="id-ID"/>
        </w:rPr>
        <w:t xml:space="preserve">Sahi&gt;h Muslim, Juz I, </w:t>
      </w:r>
      <w:r w:rsidRPr="00C0518D">
        <w:rPr>
          <w:rFonts w:ascii="Times New Arabic" w:hAnsi="Times New Arabic" w:cstheme="majorBidi"/>
          <w:lang w:val="id-ID"/>
        </w:rPr>
        <w:t>Hadis Nomor 227, Tahqiq Muhammad Fuad Abdul Bagi, (Beirut: Dar Ihya al-Turas al-‘Arabi, t.t.), hlm. 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74" w:rsidRDefault="00A86174" w:rsidP="00F76A3E">
    <w:pPr>
      <w:pStyle w:val="Header"/>
      <w:jc w:val="center"/>
    </w:pPr>
  </w:p>
  <w:p w:rsidR="00A86174" w:rsidRPr="00585BC5" w:rsidRDefault="00A86174" w:rsidP="00F03571">
    <w:pPr>
      <w:pStyle w:val="Header"/>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C375D"/>
    <w:multiLevelType w:val="hybridMultilevel"/>
    <w:tmpl w:val="41FCACEE"/>
    <w:lvl w:ilvl="0" w:tplc="2D78D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C24222"/>
    <w:multiLevelType w:val="hybridMultilevel"/>
    <w:tmpl w:val="E35863E4"/>
    <w:lvl w:ilvl="0" w:tplc="46E416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7A110F"/>
    <w:multiLevelType w:val="hybridMultilevel"/>
    <w:tmpl w:val="77B2888A"/>
    <w:lvl w:ilvl="0" w:tplc="D8BC200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47AE1E75"/>
    <w:multiLevelType w:val="hybridMultilevel"/>
    <w:tmpl w:val="7D34D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53FDC"/>
    <w:multiLevelType w:val="hybridMultilevel"/>
    <w:tmpl w:val="C556F9F4"/>
    <w:lvl w:ilvl="0" w:tplc="BCFEF98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53652038"/>
    <w:multiLevelType w:val="hybridMultilevel"/>
    <w:tmpl w:val="C6BCA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D4E68"/>
    <w:multiLevelType w:val="hybridMultilevel"/>
    <w:tmpl w:val="1CE032CA"/>
    <w:lvl w:ilvl="0" w:tplc="120CA8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74"/>
    <w:rsid w:val="000560B4"/>
    <w:rsid w:val="000D5472"/>
    <w:rsid w:val="000D73F4"/>
    <w:rsid w:val="001258E3"/>
    <w:rsid w:val="0025552E"/>
    <w:rsid w:val="002E5802"/>
    <w:rsid w:val="0030691E"/>
    <w:rsid w:val="0031011E"/>
    <w:rsid w:val="003C0767"/>
    <w:rsid w:val="00520EA9"/>
    <w:rsid w:val="005D62EA"/>
    <w:rsid w:val="00742F34"/>
    <w:rsid w:val="007663F4"/>
    <w:rsid w:val="007B6CF9"/>
    <w:rsid w:val="00873045"/>
    <w:rsid w:val="00910A71"/>
    <w:rsid w:val="009C52FE"/>
    <w:rsid w:val="009D427F"/>
    <w:rsid w:val="00A64414"/>
    <w:rsid w:val="00A840F4"/>
    <w:rsid w:val="00A86174"/>
    <w:rsid w:val="00CE7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F0FC4-0B57-4428-AA7B-D04B263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F4"/>
    <w:pPr>
      <w:ind w:left="720"/>
      <w:contextualSpacing/>
    </w:pPr>
  </w:style>
  <w:style w:type="paragraph" w:styleId="FootnoteText">
    <w:name w:val="footnote text"/>
    <w:basedOn w:val="Normal"/>
    <w:link w:val="FootnoteTextChar"/>
    <w:uiPriority w:val="99"/>
    <w:unhideWhenUsed/>
    <w:rsid w:val="00A86174"/>
    <w:pPr>
      <w:spacing w:after="0" w:line="240" w:lineRule="auto"/>
    </w:pPr>
    <w:rPr>
      <w:sz w:val="20"/>
      <w:szCs w:val="20"/>
    </w:rPr>
  </w:style>
  <w:style w:type="character" w:customStyle="1" w:styleId="FootnoteTextChar">
    <w:name w:val="Footnote Text Char"/>
    <w:basedOn w:val="DefaultParagraphFont"/>
    <w:link w:val="FootnoteText"/>
    <w:uiPriority w:val="99"/>
    <w:rsid w:val="00A86174"/>
    <w:rPr>
      <w:sz w:val="20"/>
      <w:szCs w:val="20"/>
    </w:rPr>
  </w:style>
  <w:style w:type="character" w:styleId="FootnoteReference">
    <w:name w:val="footnote reference"/>
    <w:basedOn w:val="DefaultParagraphFont"/>
    <w:semiHidden/>
    <w:unhideWhenUsed/>
    <w:rsid w:val="00A86174"/>
    <w:rPr>
      <w:vertAlign w:val="superscript"/>
    </w:rPr>
  </w:style>
  <w:style w:type="paragraph" w:styleId="NoSpacing">
    <w:name w:val="No Spacing"/>
    <w:link w:val="NoSpacingChar"/>
    <w:uiPriority w:val="1"/>
    <w:qFormat/>
    <w:rsid w:val="00A86174"/>
    <w:pPr>
      <w:spacing w:after="0" w:line="240" w:lineRule="auto"/>
    </w:pPr>
  </w:style>
  <w:style w:type="paragraph" w:styleId="Header">
    <w:name w:val="header"/>
    <w:basedOn w:val="Normal"/>
    <w:link w:val="HeaderChar"/>
    <w:uiPriority w:val="99"/>
    <w:unhideWhenUsed/>
    <w:rsid w:val="00A861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6174"/>
  </w:style>
  <w:style w:type="character" w:customStyle="1" w:styleId="NoSpacingChar">
    <w:name w:val="No Spacing Char"/>
    <w:basedOn w:val="DefaultParagraphFont"/>
    <w:link w:val="NoSpacing"/>
    <w:uiPriority w:val="1"/>
    <w:rsid w:val="00A86174"/>
  </w:style>
  <w:style w:type="character" w:styleId="Hyperlink">
    <w:name w:val="Hyperlink"/>
    <w:basedOn w:val="DefaultParagraphFont"/>
    <w:uiPriority w:val="99"/>
    <w:unhideWhenUsed/>
    <w:rsid w:val="00A86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risman@uin-susk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4060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2022-02-24T04:15:00Z</dcterms:created>
  <dcterms:modified xsi:type="dcterms:W3CDTF">2022-02-24T05:18:00Z</dcterms:modified>
</cp:coreProperties>
</file>