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7944" w:rsidRDefault="008A7944" w:rsidP="008A7944">
      <w:pPr>
        <w:rPr>
          <w:rFonts w:ascii="Cambria" w:hAnsi="Cambria"/>
          <w:b/>
          <w:sz w:val="32"/>
          <w:szCs w:val="32"/>
        </w:rPr>
      </w:pPr>
    </w:p>
    <w:p w:rsidR="008A7944" w:rsidRDefault="00693DB1" w:rsidP="00701675">
      <w:pPr>
        <w:jc w:val="center"/>
        <w:rPr>
          <w:rFonts w:ascii="Cambria" w:hAnsi="Cambria"/>
          <w:b/>
          <w:sz w:val="32"/>
          <w:szCs w:val="32"/>
        </w:rPr>
      </w:pPr>
      <w:r>
        <w:rPr>
          <w:rFonts w:ascii="Cambria" w:hAnsi="Cambria"/>
          <w:b/>
          <w:sz w:val="32"/>
          <w:szCs w:val="32"/>
        </w:rPr>
        <w:t>Komunikasi Efektif dengan Menggunakan Teknik S.B.A.R pada Staff dan Karyawan RS Mata Pekanbaru Eye Center</w:t>
      </w:r>
    </w:p>
    <w:p w:rsidR="008A7944" w:rsidRDefault="008A7944" w:rsidP="008A7944">
      <w:pPr>
        <w:rPr>
          <w:rFonts w:ascii="Cambria" w:hAnsi="Cambria"/>
          <w:b/>
        </w:rPr>
      </w:pPr>
    </w:p>
    <w:p w:rsidR="008A7944" w:rsidRPr="000328A1" w:rsidRDefault="00FE26CF" w:rsidP="00701675">
      <w:pPr>
        <w:jc w:val="center"/>
        <w:rPr>
          <w:rFonts w:ascii="Cambria" w:hAnsi="Cambria"/>
          <w:b/>
          <w:sz w:val="22"/>
        </w:rPr>
      </w:pPr>
      <w:r>
        <w:rPr>
          <w:rFonts w:ascii="Cambria" w:hAnsi="Cambria"/>
          <w:b/>
          <w:sz w:val="22"/>
        </w:rPr>
        <w:t>Muhammad Hanif Ahda</w:t>
      </w:r>
      <w:r w:rsidR="008A7944" w:rsidRPr="000328A1">
        <w:rPr>
          <w:rFonts w:ascii="Cambria" w:hAnsi="Cambria"/>
          <w:b/>
          <w:sz w:val="22"/>
          <w:vertAlign w:val="superscript"/>
        </w:rPr>
        <w:t>1</w:t>
      </w:r>
      <w:r w:rsidR="00453F20" w:rsidRPr="000328A1">
        <w:rPr>
          <w:rFonts w:ascii="Cambria" w:hAnsi="Cambria"/>
          <w:b/>
          <w:sz w:val="22"/>
        </w:rPr>
        <w:t xml:space="preserve">, </w:t>
      </w:r>
      <w:r>
        <w:rPr>
          <w:rFonts w:ascii="Cambria" w:hAnsi="Cambria"/>
          <w:b/>
          <w:sz w:val="22"/>
        </w:rPr>
        <w:t>Nurul Mustaqimmah</w:t>
      </w:r>
      <w:r>
        <w:rPr>
          <w:rFonts w:ascii="Cambria" w:hAnsi="Cambria"/>
          <w:b/>
          <w:sz w:val="22"/>
          <w:vertAlign w:val="superscript"/>
        </w:rPr>
        <w:t>2</w:t>
      </w:r>
      <w:r>
        <w:rPr>
          <w:rFonts w:ascii="Cambria" w:hAnsi="Cambria"/>
          <w:b/>
          <w:sz w:val="22"/>
        </w:rPr>
        <w:t>, Suci Shinta Lestari</w:t>
      </w:r>
      <w:r w:rsidR="00693DB1">
        <w:rPr>
          <w:rFonts w:ascii="Cambria" w:hAnsi="Cambria"/>
          <w:b/>
          <w:sz w:val="22"/>
          <w:vertAlign w:val="superscript"/>
        </w:rPr>
        <w:t>3</w:t>
      </w:r>
      <w:r>
        <w:rPr>
          <w:rFonts w:ascii="Cambria" w:hAnsi="Cambria"/>
          <w:b/>
          <w:sz w:val="22"/>
        </w:rPr>
        <w:t>, Muhammad David</w:t>
      </w:r>
      <w:r w:rsidR="00693DB1">
        <w:rPr>
          <w:rFonts w:ascii="Cambria" w:hAnsi="Cambria"/>
          <w:b/>
          <w:sz w:val="22"/>
          <w:vertAlign w:val="superscript"/>
        </w:rPr>
        <w:t>4</w:t>
      </w:r>
      <w:r>
        <w:rPr>
          <w:rFonts w:ascii="Cambria" w:hAnsi="Cambria"/>
          <w:b/>
          <w:sz w:val="22"/>
        </w:rPr>
        <w:t>, Muhammad Arif</w:t>
      </w:r>
      <w:r w:rsidR="00693DB1">
        <w:rPr>
          <w:rFonts w:ascii="Cambria" w:hAnsi="Cambria"/>
          <w:b/>
          <w:sz w:val="22"/>
          <w:vertAlign w:val="superscript"/>
        </w:rPr>
        <w:t>5</w:t>
      </w:r>
      <w:r>
        <w:rPr>
          <w:rFonts w:ascii="Cambria" w:hAnsi="Cambria"/>
          <w:b/>
          <w:sz w:val="22"/>
        </w:rPr>
        <w:t xml:space="preserve"> </w:t>
      </w:r>
      <w:bookmarkStart w:id="0" w:name="_GoBack"/>
      <w:bookmarkEnd w:id="0"/>
      <w:r w:rsidR="000C4805">
        <w:rPr>
          <w:rFonts w:ascii="Cambria" w:hAnsi="Cambria"/>
          <w:b/>
          <w:sz w:val="22"/>
        </w:rPr>
        <w:t>Ri</w:t>
      </w:r>
      <w:r w:rsidR="00064487">
        <w:rPr>
          <w:rFonts w:ascii="Cambria" w:hAnsi="Cambria"/>
          <w:b/>
          <w:sz w:val="22"/>
        </w:rPr>
        <w:t>ski</w:t>
      </w:r>
      <w:r w:rsidR="000C4805">
        <w:rPr>
          <w:rFonts w:ascii="Cambria" w:hAnsi="Cambria"/>
          <w:b/>
          <w:sz w:val="22"/>
        </w:rPr>
        <w:t xml:space="preserve"> Alwi</w:t>
      </w:r>
      <w:r w:rsidR="00D448E0">
        <w:rPr>
          <w:rFonts w:ascii="Cambria" w:hAnsi="Cambria"/>
          <w:b/>
          <w:sz w:val="22"/>
          <w:vertAlign w:val="superscript"/>
        </w:rPr>
        <w:t>6</w:t>
      </w:r>
    </w:p>
    <w:p w:rsidR="00FE26CF" w:rsidRDefault="008A7944" w:rsidP="00FE26CF">
      <w:pPr>
        <w:jc w:val="center"/>
        <w:rPr>
          <w:rFonts w:ascii="Cambria" w:hAnsi="Cambria"/>
          <w:sz w:val="20"/>
          <w:szCs w:val="22"/>
        </w:rPr>
      </w:pPr>
      <w:r w:rsidRPr="000328A1">
        <w:rPr>
          <w:rFonts w:ascii="Cambria" w:hAnsi="Cambria"/>
          <w:sz w:val="20"/>
          <w:szCs w:val="22"/>
          <w:vertAlign w:val="superscript"/>
        </w:rPr>
        <w:t>1</w:t>
      </w:r>
      <w:r w:rsidR="00FE26CF">
        <w:rPr>
          <w:rFonts w:ascii="Cambria" w:hAnsi="Cambria"/>
          <w:sz w:val="20"/>
          <w:szCs w:val="22"/>
          <w:vertAlign w:val="superscript"/>
        </w:rPr>
        <w:t>-</w:t>
      </w:r>
      <w:r w:rsidR="00D448E0">
        <w:rPr>
          <w:rFonts w:ascii="Cambria" w:hAnsi="Cambria"/>
          <w:sz w:val="20"/>
          <w:szCs w:val="22"/>
          <w:vertAlign w:val="superscript"/>
        </w:rPr>
        <w:t>6</w:t>
      </w:r>
      <w:r w:rsidR="00453F20" w:rsidRPr="000328A1">
        <w:rPr>
          <w:rFonts w:ascii="Cambria" w:hAnsi="Cambria"/>
          <w:sz w:val="20"/>
          <w:szCs w:val="22"/>
        </w:rPr>
        <w:t xml:space="preserve">Universitas </w:t>
      </w:r>
      <w:r w:rsidR="00FE26CF">
        <w:rPr>
          <w:rFonts w:ascii="Cambria" w:hAnsi="Cambria"/>
          <w:sz w:val="20"/>
          <w:szCs w:val="22"/>
        </w:rPr>
        <w:t>Abdurrab</w:t>
      </w:r>
    </w:p>
    <w:p w:rsidR="00312C26" w:rsidRPr="00FE26CF" w:rsidRDefault="00FE26CF" w:rsidP="00FE26CF">
      <w:pPr>
        <w:jc w:val="center"/>
        <w:rPr>
          <w:rFonts w:ascii="Cambria" w:hAnsi="Cambria"/>
          <w:sz w:val="20"/>
          <w:szCs w:val="22"/>
        </w:rPr>
      </w:pPr>
      <w:r>
        <w:rPr>
          <w:rFonts w:ascii="Cambria" w:hAnsi="Cambria"/>
          <w:sz w:val="20"/>
          <w:szCs w:val="22"/>
        </w:rPr>
        <w:t>E-mail: Nurul.mustaqimmah@univrab.ac.id</w:t>
      </w:r>
    </w:p>
    <w:p w:rsidR="00453F20" w:rsidRDefault="00453F20" w:rsidP="008A7944">
      <w:pPr>
        <w:rPr>
          <w:rFonts w:ascii="Cambria" w:hAnsi="Cambria"/>
          <w:b/>
          <w:szCs w:val="20"/>
        </w:rPr>
      </w:pPr>
    </w:p>
    <w:p w:rsidR="00C2745A" w:rsidRDefault="00C2745A" w:rsidP="008A7944">
      <w:pPr>
        <w:rPr>
          <w:rFonts w:ascii="Cambria" w:hAnsi="Cambria"/>
          <w:b/>
          <w:szCs w:val="20"/>
        </w:rPr>
      </w:pPr>
    </w:p>
    <w:p w:rsidR="008867EA" w:rsidRPr="00453F20" w:rsidRDefault="00453F20" w:rsidP="000328A1">
      <w:pPr>
        <w:spacing w:after="120"/>
        <w:rPr>
          <w:rFonts w:ascii="Cambria" w:hAnsi="Cambria"/>
          <w:b/>
          <w:szCs w:val="20"/>
        </w:rPr>
      </w:pPr>
      <w:r w:rsidRPr="00453F20">
        <w:rPr>
          <w:rFonts w:ascii="Cambria" w:hAnsi="Cambria"/>
          <w:b/>
          <w:szCs w:val="20"/>
        </w:rPr>
        <w:t>Abstrak</w:t>
      </w:r>
    </w:p>
    <w:p w:rsidR="00FE26CF" w:rsidRPr="004A567F" w:rsidRDefault="00FE26CF" w:rsidP="00FE26CF">
      <w:pPr>
        <w:spacing w:before="120" w:after="120"/>
        <w:jc w:val="both"/>
        <w:rPr>
          <w:rFonts w:ascii="Cambria" w:hAnsi="Cambria" w:cs="Arial"/>
          <w:color w:val="000000" w:themeColor="text1"/>
        </w:rPr>
      </w:pPr>
      <w:r w:rsidRPr="004A567F">
        <w:rPr>
          <w:rFonts w:ascii="Cambria" w:hAnsi="Cambria" w:cs="Arial"/>
          <w:color w:val="000000" w:themeColor="text1"/>
        </w:rPr>
        <w:t xml:space="preserve">RS Mata Pekanbaru Eye Center merupakan rumah sakit khusus mata yang berlokasi di Marpoyan Damai, Kota Pekanbaru. RS MATA Pekanbaru Eye Center hadir sebagai rumah sakit khusus mata. Dengan fasilitas yang lengkap, peralatan canggih dan staff yang professional, RS Pekanbaru Eye Center mampu memberikan pelayanan yang maksimal dan terbaik sehingga tercipta kenyamanan dalam setiap pelayanan kepada pasien dan keluarga. Untuk menciptakan standar pelayanan serta peningkatan mutu pada rumah sakit, pemerintah melakukan asesmen terhadap rumah sakit secara berkala dengan melaksanakan akreditasi. Salah satu syarat akreditasi tersebut adalah terpenuhinya pelatihan komunikasi efektif kepada seluruh karyawan dan staff rumah sakit tersebut. Oleh karena itu kegiatan pengabdian ini dilaksanakan di RS Pekanbaru Eye Center untuk membantu dan mensuport akreditasi yang akan dilaksanakan bulan desember tahun ini, dan juga melatih </w:t>
      </w:r>
      <w:r w:rsidRPr="004A567F">
        <w:rPr>
          <w:rFonts w:ascii="Cambria" w:hAnsi="Cambria" w:cs="Arial"/>
          <w:color w:val="000000" w:themeColor="text1"/>
          <w:shd w:val="clear" w:color="auto" w:fill="FFFFFF"/>
        </w:rPr>
        <w:t xml:space="preserve">Komunikasi efektif karyawan dan staff </w:t>
      </w:r>
      <w:r w:rsidRPr="004A567F">
        <w:rPr>
          <w:rFonts w:ascii="Cambria" w:hAnsi="Cambria" w:cs="Arial"/>
          <w:color w:val="000000" w:themeColor="text1"/>
        </w:rPr>
        <w:t xml:space="preserve">RS Pekanbaru Eye Center </w:t>
      </w:r>
      <w:r w:rsidRPr="004A567F">
        <w:rPr>
          <w:rFonts w:ascii="Cambria" w:hAnsi="Cambria" w:cs="Arial"/>
          <w:color w:val="000000" w:themeColor="text1"/>
          <w:shd w:val="clear" w:color="auto" w:fill="FFFFFF"/>
        </w:rPr>
        <w:t>dengan metode SBAR untuk memberikan solusi untuk menghindari kesalahan dalam komunikasi.</w:t>
      </w:r>
    </w:p>
    <w:p w:rsidR="00312C26" w:rsidRDefault="00312C26" w:rsidP="00312C26">
      <w:pPr>
        <w:spacing w:before="120"/>
        <w:jc w:val="both"/>
        <w:rPr>
          <w:rFonts w:ascii="Cambria" w:hAnsi="Cambria"/>
          <w:sz w:val="22"/>
        </w:rPr>
      </w:pPr>
      <w:r w:rsidRPr="000328A1">
        <w:rPr>
          <w:rFonts w:ascii="Cambria" w:hAnsi="Cambria"/>
          <w:b/>
          <w:sz w:val="22"/>
        </w:rPr>
        <w:t>Kata Kunci</w:t>
      </w:r>
      <w:r w:rsidRPr="000328A1">
        <w:rPr>
          <w:rFonts w:ascii="Cambria" w:hAnsi="Cambria"/>
          <w:sz w:val="22"/>
        </w:rPr>
        <w:t xml:space="preserve">: </w:t>
      </w:r>
      <w:r w:rsidR="00693DB1">
        <w:rPr>
          <w:rFonts w:ascii="Cambria" w:hAnsi="Cambria"/>
          <w:sz w:val="22"/>
        </w:rPr>
        <w:t>Komunikasi, Efektif, SBAR</w:t>
      </w:r>
    </w:p>
    <w:p w:rsidR="00312C26" w:rsidRDefault="00312C26" w:rsidP="00453F20">
      <w:pPr>
        <w:jc w:val="both"/>
        <w:rPr>
          <w:rFonts w:ascii="Cambria" w:hAnsi="Cambria"/>
          <w:sz w:val="22"/>
        </w:rPr>
      </w:pPr>
    </w:p>
    <w:p w:rsidR="00312C26" w:rsidRPr="00453F20" w:rsidRDefault="00312C26" w:rsidP="00312C26">
      <w:pPr>
        <w:spacing w:after="120"/>
        <w:rPr>
          <w:rFonts w:ascii="Cambria" w:hAnsi="Cambria"/>
          <w:b/>
          <w:szCs w:val="20"/>
        </w:rPr>
      </w:pPr>
      <w:r w:rsidRPr="00453F20">
        <w:rPr>
          <w:rFonts w:ascii="Cambria" w:hAnsi="Cambria"/>
          <w:b/>
          <w:szCs w:val="20"/>
        </w:rPr>
        <w:t>Abstra</w:t>
      </w:r>
      <w:r>
        <w:rPr>
          <w:rFonts w:ascii="Cambria" w:hAnsi="Cambria"/>
          <w:b/>
          <w:szCs w:val="20"/>
        </w:rPr>
        <w:t xml:space="preserve">ct </w:t>
      </w:r>
    </w:p>
    <w:p w:rsidR="004D6971" w:rsidRPr="00DC0709" w:rsidRDefault="004D6971" w:rsidP="00CB1F1F">
      <w:pPr>
        <w:spacing w:before="120"/>
        <w:jc w:val="both"/>
        <w:rPr>
          <w:rFonts w:ascii="Cambria" w:hAnsi="Cambria"/>
          <w:i/>
        </w:rPr>
      </w:pPr>
      <w:r w:rsidRPr="00DC0709">
        <w:rPr>
          <w:rFonts w:ascii="Cambria" w:hAnsi="Cambria"/>
          <w:i/>
        </w:rPr>
        <w:t>Pekanbaru Eye Center Eye Hospital is a special eye hospital located in Marpoyan Damai, Pekanbaru City. EYE Hospital Pekanbaru Eye Center is present as a special eye hospital. With complete facilities, sophisticated equipment and professional staff, Pekanbaru Eye Center Hospital is able to provide maximum and best service so as to create comfort in every service to patients and families. To create service standards and improve quality in hospitals, the government conducts periodic assessments of hospitals by carrying out accreditation. One of the accreditation requirements is the fulfillment of effective communication training to all employees and staff of the hospital. Therefore, this service activity was carried out at the Pekanbaru Eye Center Hospital to assist and support the accreditation which will be held in December this year, and also to train the employees and staff of the Pekanbaru Eye Center Hospital in effective communication with the SBAR method to provide solutions to avoid errors in communication.</w:t>
      </w:r>
    </w:p>
    <w:p w:rsidR="00312C26" w:rsidRDefault="00312C26" w:rsidP="00312C26">
      <w:pPr>
        <w:spacing w:before="120" w:line="276" w:lineRule="auto"/>
        <w:rPr>
          <w:rFonts w:ascii="Cambria" w:hAnsi="Cambria"/>
          <w:sz w:val="22"/>
        </w:rPr>
      </w:pPr>
      <w:r w:rsidRPr="00312C26">
        <w:rPr>
          <w:rFonts w:ascii="Cambria" w:hAnsi="Cambria"/>
          <w:b/>
          <w:sz w:val="22"/>
        </w:rPr>
        <w:t xml:space="preserve">Keywords: </w:t>
      </w:r>
      <w:r w:rsidR="00CB1F1F">
        <w:rPr>
          <w:rFonts w:ascii="Cambria" w:hAnsi="Cambria"/>
          <w:sz w:val="22"/>
        </w:rPr>
        <w:t>Communication, Effective, SBAR</w:t>
      </w:r>
    </w:p>
    <w:p w:rsidR="00AB4E81" w:rsidRDefault="00AB4E81" w:rsidP="00312C26">
      <w:pPr>
        <w:spacing w:before="120" w:line="276" w:lineRule="auto"/>
        <w:rPr>
          <w:rFonts w:ascii="Cambria" w:hAnsi="Cambria"/>
          <w:b/>
          <w:sz w:val="22"/>
        </w:rPr>
      </w:pPr>
    </w:p>
    <w:p w:rsidR="00AB4E81" w:rsidRDefault="00AB4E81" w:rsidP="00312C26">
      <w:pPr>
        <w:spacing w:before="120" w:line="276" w:lineRule="auto"/>
        <w:rPr>
          <w:rFonts w:ascii="Cambria" w:hAnsi="Cambria"/>
          <w:b/>
          <w:sz w:val="22"/>
        </w:rPr>
      </w:pPr>
    </w:p>
    <w:p w:rsidR="00FE26CF" w:rsidRDefault="008867EA" w:rsidP="00FE26CF">
      <w:pPr>
        <w:spacing w:before="240" w:after="120" w:line="276" w:lineRule="auto"/>
        <w:rPr>
          <w:rFonts w:ascii="Cambria" w:hAnsi="Cambria"/>
          <w:b/>
          <w:bCs/>
          <w:color w:val="auto"/>
          <w:szCs w:val="26"/>
        </w:rPr>
      </w:pPr>
      <w:r w:rsidRPr="003169F9">
        <w:rPr>
          <w:rFonts w:ascii="Cambria" w:hAnsi="Cambria"/>
          <w:b/>
          <w:bCs/>
          <w:color w:val="auto"/>
          <w:szCs w:val="26"/>
        </w:rPr>
        <w:lastRenderedPageBreak/>
        <w:t>Pendahuluan</w:t>
      </w:r>
      <w:r w:rsidR="00153893" w:rsidRPr="003169F9">
        <w:rPr>
          <w:rFonts w:ascii="Cambria" w:hAnsi="Cambria"/>
          <w:b/>
          <w:bCs/>
          <w:color w:val="auto"/>
          <w:szCs w:val="26"/>
        </w:rPr>
        <w:t xml:space="preserve"> </w:t>
      </w:r>
    </w:p>
    <w:p w:rsidR="00D448E0" w:rsidRDefault="00D448E0" w:rsidP="00D448E0">
      <w:pPr>
        <w:spacing w:before="240" w:after="120" w:line="276" w:lineRule="auto"/>
        <w:ind w:firstLine="720"/>
        <w:jc w:val="both"/>
        <w:rPr>
          <w:rFonts w:ascii="Cambria" w:hAnsi="Cambria"/>
          <w:bCs/>
          <w:color w:val="auto"/>
        </w:rPr>
      </w:pPr>
      <w:r>
        <w:rPr>
          <w:rFonts w:ascii="Cambria" w:hAnsi="Cambria"/>
          <w:bCs/>
          <w:color w:val="auto"/>
        </w:rPr>
        <w:t>Komunikasi yang baik antara tim kesehatan merupakan salah satu komponen paling penting guna membangun pelayanan kesehatan optimal. Komunikasi yang efektif mampu meminimalisir dan mencegah terjadinya kesalahan dalam penanganan pasien, mempermudah diagnose dan menggambarkan satu kesatuan hubungan yang terkoordinasi dengan baik antara tim kesehatan dalam menghadapi pasien. (Fitria, 201</w:t>
      </w:r>
      <w:r w:rsidR="008A045D">
        <w:rPr>
          <w:rFonts w:ascii="Cambria" w:hAnsi="Cambria"/>
          <w:bCs/>
          <w:color w:val="auto"/>
        </w:rPr>
        <w:t>3</w:t>
      </w:r>
      <w:r>
        <w:rPr>
          <w:rFonts w:ascii="Cambria" w:hAnsi="Cambria"/>
          <w:bCs/>
          <w:color w:val="auto"/>
        </w:rPr>
        <w:t>)</w:t>
      </w:r>
    </w:p>
    <w:p w:rsidR="00D448E0" w:rsidRPr="00D448E0" w:rsidRDefault="00D448E0" w:rsidP="00D448E0">
      <w:pPr>
        <w:spacing w:before="240" w:after="120" w:line="276" w:lineRule="auto"/>
        <w:ind w:firstLine="720"/>
        <w:jc w:val="both"/>
        <w:rPr>
          <w:rFonts w:ascii="Cambria" w:hAnsi="Cambria"/>
          <w:bCs/>
          <w:color w:val="auto"/>
        </w:rPr>
      </w:pPr>
      <w:r>
        <w:rPr>
          <w:rFonts w:ascii="Cambria" w:hAnsi="Cambria"/>
          <w:bCs/>
          <w:color w:val="auto"/>
        </w:rPr>
        <w:t>Komunikasi antara tim kesehatan dan dokter menjadi elemen paling central dalam kolaborasi praktik pelayanan kesehatan. Komunikasi yang terjalin baik antara tim kesehatan juga mampu menciptakan kerjasama yang baik sehingga meminimalisir hambatan-hambatan yang timbul dalam rangka memberikan perawatan kepada pasien (Supingatno,2015)</w:t>
      </w:r>
    </w:p>
    <w:p w:rsidR="00FE26CF" w:rsidRDefault="00FE26CF" w:rsidP="00FE26CF">
      <w:pPr>
        <w:spacing w:before="120" w:after="120"/>
        <w:ind w:firstLine="720"/>
        <w:jc w:val="both"/>
        <w:rPr>
          <w:rFonts w:ascii="Cambria" w:hAnsi="Cambria"/>
          <w:b/>
          <w:bCs/>
          <w:color w:val="auto"/>
          <w:sz w:val="28"/>
          <w:szCs w:val="26"/>
        </w:rPr>
      </w:pPr>
      <w:r w:rsidRPr="00FE26CF">
        <w:rPr>
          <w:rFonts w:ascii="Cambria" w:hAnsi="Cambria"/>
          <w:shd w:val="clear" w:color="auto" w:fill="FFFFFF"/>
        </w:rPr>
        <w:t>Rumah Sakit Mata Pekanbaru Eye Center, adalah rumah sakit khusus mata yang berdiri pada tahun 2012 dengan fasilitas yang lengkap, peralatan canggih , didukung oleh tim dokter spesialis mata yang handal dan berpengalaman, serta tim medis dan staf profesional yang mampu memberikan pelayanan yang maksimal dan terbaik sehingga tercipta kenyamanan dalam setiap pelayanan kepada pasien dan keluarga.</w:t>
      </w:r>
    </w:p>
    <w:p w:rsidR="00FE26CF" w:rsidRDefault="00FE26CF" w:rsidP="00FE26CF">
      <w:pPr>
        <w:spacing w:before="120" w:after="120"/>
        <w:ind w:firstLine="720"/>
        <w:jc w:val="both"/>
        <w:rPr>
          <w:rFonts w:ascii="Cambria" w:hAnsi="Cambria"/>
          <w:b/>
          <w:bCs/>
          <w:color w:val="auto"/>
          <w:sz w:val="28"/>
          <w:szCs w:val="26"/>
        </w:rPr>
      </w:pPr>
      <w:r w:rsidRPr="00FE26CF">
        <w:rPr>
          <w:rFonts w:ascii="Cambria" w:hAnsi="Cambria"/>
          <w:shd w:val="clear" w:color="auto" w:fill="FFFFFF"/>
        </w:rPr>
        <w:t xml:space="preserve">Rumah Sakit Mata Pekanbaru Eye Center dikelola oleh tujuh </w:t>
      </w:r>
      <w:r w:rsidRPr="00FE26CF">
        <w:rPr>
          <w:rFonts w:ascii="Cambria" w:hAnsi="Cambria"/>
          <w:i/>
          <w:shd w:val="clear" w:color="auto" w:fill="FFFFFF"/>
        </w:rPr>
        <w:t>owner</w:t>
      </w:r>
      <w:r w:rsidRPr="00FE26CF">
        <w:rPr>
          <w:rFonts w:ascii="Cambria" w:hAnsi="Cambria"/>
          <w:shd w:val="clear" w:color="auto" w:fill="FFFFFF"/>
        </w:rPr>
        <w:t>, dan 78 orang karyawan, dan memiliki ahli manajemen, spesialis mata untuk memberikan layanan kesehatan berstandar internasional. Juga dilengkapi dengan ruang tunggu, kreatometri dan biometri.</w:t>
      </w:r>
      <w:r w:rsidRPr="00FE26CF">
        <w:rPr>
          <w:rFonts w:ascii="Cambria" w:hAnsi="Cambria"/>
        </w:rPr>
        <w:t xml:space="preserve"> </w:t>
      </w:r>
      <w:r w:rsidRPr="00FE26CF">
        <w:rPr>
          <w:rFonts w:ascii="Cambria" w:hAnsi="Cambria"/>
          <w:shd w:val="clear" w:color="auto" w:fill="FFFFFF"/>
        </w:rPr>
        <w:t xml:space="preserve">Pemeriksaan pasien dilakukan di opthalmic room dengan peralatan terlengkap dan teknologi terkini. Selain itu dilengkapi dengan operating theater yang terdiri dari tiga kamar bedah satu ruangan ODC </w:t>
      </w:r>
      <w:r w:rsidRPr="00FE26CF">
        <w:rPr>
          <w:rFonts w:ascii="Cambria" w:hAnsi="Cambria"/>
          <w:i/>
          <w:shd w:val="clear" w:color="auto" w:fill="FFFFFF"/>
        </w:rPr>
        <w:t>(</w:t>
      </w:r>
      <w:r w:rsidRPr="00FE26CF">
        <w:rPr>
          <w:rFonts w:ascii="Cambria" w:hAnsi="Cambria"/>
          <w:i/>
          <w:shd w:val="clear" w:color="auto" w:fill="FFFFFF"/>
        </w:rPr>
        <w:t>one day care</w:t>
      </w:r>
      <w:r w:rsidRPr="00FE26CF">
        <w:rPr>
          <w:rFonts w:ascii="Cambria" w:hAnsi="Cambria"/>
          <w:i/>
          <w:shd w:val="clear" w:color="auto" w:fill="FFFFFF"/>
        </w:rPr>
        <w:t>)</w:t>
      </w:r>
      <w:r w:rsidRPr="00FE26CF">
        <w:rPr>
          <w:rFonts w:ascii="Cambria" w:hAnsi="Cambria"/>
          <w:shd w:val="clear" w:color="auto" w:fill="FFFFFF"/>
        </w:rPr>
        <w:t xml:space="preserve"> dan satu ruangan pemulihan pasca operasi, sebagai pusat pelayanan mata Rumah Sakit Mata Pekanbaru Eye Center juga berfungsi sebagai one stop shopping mata berupa apotik menyediakan lengkap obat-obat yang dibutuhkan, untuk keperluan mata dan lainnya.</w:t>
      </w:r>
    </w:p>
    <w:p w:rsidR="00FE26CF" w:rsidRDefault="00FE26CF" w:rsidP="00FE26CF">
      <w:pPr>
        <w:spacing w:before="120" w:after="120"/>
        <w:ind w:firstLine="720"/>
        <w:jc w:val="both"/>
        <w:rPr>
          <w:rFonts w:ascii="Cambria" w:hAnsi="Cambria"/>
          <w:b/>
          <w:bCs/>
          <w:color w:val="auto"/>
          <w:sz w:val="28"/>
          <w:szCs w:val="26"/>
        </w:rPr>
      </w:pPr>
      <w:r w:rsidRPr="00FE26CF">
        <w:rPr>
          <w:rFonts w:ascii="Cambria" w:hAnsi="Cambria"/>
          <w:shd w:val="clear" w:color="auto" w:fill="FFFFFF"/>
        </w:rPr>
        <w:t>Dalam upaya peningkatan mutu pelayanan  Rumah Sakit  kepada masyarakat, pemerintah melakukan survey secara berkala menimal 3 (tiga) tahun sekali yang dilaksanakan oleh Komisi Akreditasi Rumah Sakit (KARS) kepada seluruh rumah sakit di Indonesia dengan mewajibkan pelaksanaan akreditasi dengan tujuan untuk mendapatkan gambaran sejauh mana pemenuhan standar yang telah ditetapkan oleh rumah sakit tersebut, sehingga mutu pelayanan rumah sakit dapat dipertanggung- jawabkan. Akreditasi sangat bermanfaat baik bagi rumah sakit itu sendiri, masyarakat maupun pemilik rumah sakit.</w:t>
      </w:r>
    </w:p>
    <w:p w:rsidR="006E777E" w:rsidRDefault="00FE26CF" w:rsidP="00DC0709">
      <w:pPr>
        <w:spacing w:before="120" w:after="120"/>
        <w:ind w:firstLine="720"/>
        <w:jc w:val="both"/>
        <w:rPr>
          <w:rFonts w:ascii="Cambria" w:hAnsi="Cambria"/>
        </w:rPr>
      </w:pPr>
      <w:r w:rsidRPr="00FE26CF">
        <w:rPr>
          <w:rFonts w:ascii="Cambria" w:hAnsi="Cambria"/>
          <w:shd w:val="clear" w:color="auto" w:fill="FFFFFF"/>
        </w:rPr>
        <w:t>Adapun standar nasional akreditasi rumah sakit</w:t>
      </w:r>
      <w:r w:rsidRPr="00FE26CF">
        <w:rPr>
          <w:rFonts w:ascii="Cambria" w:hAnsi="Cambria"/>
        </w:rPr>
        <w:t xml:space="preserve"> terdiri dari 16 bab yang salah satunya adalah </w:t>
      </w:r>
      <w:r w:rsidRPr="00FE26CF">
        <w:rPr>
          <w:rFonts w:ascii="Cambria" w:hAnsi="Cambria"/>
          <w:lang w:val="en-ID" w:eastAsia="en-ID"/>
        </w:rPr>
        <w:t>Manajemen Komunikasi dan Edukasi (MKE). Gambaran umum manajemen komunikasi dan edukasi (MKE) yaitu m</w:t>
      </w:r>
      <w:r w:rsidRPr="00FE26CF">
        <w:rPr>
          <w:rFonts w:ascii="Cambria" w:hAnsi="Cambria"/>
        </w:rPr>
        <w:t xml:space="preserve">emberikan asuhan pasien merupakan upaya yang kompleks dan sangat tergantung pada komunikasi dari informasi. Komunikasi tersebut adalah kepada dan dengan komunitas, pasien dan keluarganya, serta antar staf klinis terutama profesional pemberi asuhan (PPA). Kegagalan dalam berkomunikasi merupakan salah satu akar masalah yang paling sering menyebabkan insiden keselamatan pasien. </w:t>
      </w:r>
    </w:p>
    <w:p w:rsidR="00445A54" w:rsidRPr="008A045D" w:rsidRDefault="00FE26CF" w:rsidP="008A045D">
      <w:pPr>
        <w:spacing w:before="120" w:after="120"/>
        <w:ind w:firstLine="720"/>
        <w:jc w:val="both"/>
        <w:rPr>
          <w:rFonts w:ascii="Cambria" w:hAnsi="Cambria"/>
        </w:rPr>
      </w:pPr>
      <w:r w:rsidRPr="00FE26CF">
        <w:rPr>
          <w:rFonts w:ascii="Cambria" w:hAnsi="Cambria"/>
        </w:rPr>
        <w:lastRenderedPageBreak/>
        <w:t>Komunikasi dapat efektif apabila pesan diterima dan dimengerti sebagaimana dimaksud oleh pengirim pesan/komunikator, pesan ditindaklanjuti dengan sebuah perbuatan oleh penerima pesan/komunikan, dan tidak ada hambatan untuk hal itu. Komunikasi efektif sebagai dasar untuk memberikan edukasi kepada pasien dan keluarga agar mereka memahami kondisi kesehatannya sehingga pasien berpartisipasi lebih baik dalam asuhan yang diberikan dan mendapat informasi dalam mengambil keputusan tentang asuhannya. Edukasi kepada pasien dan keluarga diberikan oleh staf klinis terutama PPA yang sudah terlatih (dokter, perawat, nutrisionis, apoteker dll). Mengingat banyak profesi yang terlibat dalam edukasi pasien dan keluarganya, maka perlu koordinasi kegiatan dan fokus pada kebutuhan edukasi pasien (</w:t>
      </w:r>
      <w:r w:rsidRPr="00FE26CF">
        <w:rPr>
          <w:rFonts w:ascii="Cambria" w:hAnsi="Cambria"/>
          <w:shd w:val="clear" w:color="auto" w:fill="FFFFFF"/>
        </w:rPr>
        <w:t>kementrian kesehatan RI : p.322</w:t>
      </w:r>
      <w:r w:rsidRPr="00FE26CF">
        <w:rPr>
          <w:rFonts w:ascii="Cambria" w:hAnsi="Cambria"/>
        </w:rPr>
        <w:t>).</w:t>
      </w:r>
    </w:p>
    <w:p w:rsidR="00DC0709" w:rsidRPr="00DC0709" w:rsidRDefault="00FE26CF" w:rsidP="00445A54">
      <w:pPr>
        <w:spacing w:before="120" w:after="120"/>
        <w:ind w:firstLine="720"/>
        <w:jc w:val="both"/>
        <w:rPr>
          <w:rFonts w:ascii="Cambria" w:hAnsi="Cambria"/>
          <w:b/>
          <w:bCs/>
          <w:color w:val="auto"/>
          <w:sz w:val="28"/>
          <w:szCs w:val="26"/>
        </w:rPr>
      </w:pPr>
      <w:r w:rsidRPr="00FE26CF">
        <w:rPr>
          <w:rFonts w:ascii="Cambria" w:hAnsi="Cambria"/>
        </w:rPr>
        <w:t xml:space="preserve">Salah satu upaya manajemen </w:t>
      </w:r>
      <w:r w:rsidRPr="00FE26CF">
        <w:rPr>
          <w:rFonts w:ascii="Cambria" w:hAnsi="Cambria"/>
          <w:shd w:val="clear" w:color="auto" w:fill="FFFFFF"/>
        </w:rPr>
        <w:t xml:space="preserve">Rumah Sakit Mata Pekanbaru Eye Center  </w:t>
      </w:r>
      <w:r w:rsidRPr="00FE26CF">
        <w:rPr>
          <w:rFonts w:ascii="Cambria" w:hAnsi="Cambria"/>
        </w:rPr>
        <w:t>untuk mendapatkan edukasi kepada seluruh karyawan dan staffnya tersebut, dibutuhkan pelatihan komunikasi efektif, dimana materi yang digunakan dalam konteks ini adalah komunikasi efektif dengan Teknik SBAR</w:t>
      </w:r>
      <w:r w:rsidR="00DC0709">
        <w:rPr>
          <w:rFonts w:ascii="Cambria" w:hAnsi="Cambria"/>
        </w:rPr>
        <w:t xml:space="preserve"> (Situation Background Assessment Recommendation) Teknik SBAR ini sendiri merupakan model atu teknik komunikasi yang dapat membantu cara berkomunikasi pihak rumah sakit kepada pasien dengan mengorganisasi cara berfikir, mengorganisasi informasi dan mengelola pesan sehingga pesan dapat disampaikan dengan mudah kepada komunikannya.</w:t>
      </w:r>
    </w:p>
    <w:p w:rsidR="00DC0709" w:rsidRPr="00DC0709" w:rsidRDefault="00FE26CF" w:rsidP="00DC0709">
      <w:pPr>
        <w:spacing w:before="120" w:after="120"/>
        <w:ind w:firstLine="720"/>
        <w:jc w:val="both"/>
        <w:rPr>
          <w:rFonts w:ascii="Cambria" w:hAnsi="Cambria"/>
          <w:b/>
          <w:bCs/>
          <w:color w:val="auto"/>
          <w:sz w:val="28"/>
          <w:szCs w:val="26"/>
        </w:rPr>
      </w:pPr>
      <w:r w:rsidRPr="00DC0709">
        <w:rPr>
          <w:rFonts w:ascii="Cambria" w:hAnsi="Cambria"/>
        </w:rPr>
        <w:t xml:space="preserve">Berdasarkan hal tersebut, tim pengabdi melakukan koordinasi dengan pihak manajemen </w:t>
      </w:r>
      <w:r w:rsidRPr="00DC0709">
        <w:rPr>
          <w:rFonts w:ascii="Cambria" w:hAnsi="Cambria"/>
          <w:shd w:val="clear" w:color="auto" w:fill="FFFFFF"/>
        </w:rPr>
        <w:t>Rumah Sakit Mata Pekanbaru Eye Center untuk membahas hal-hal apa saja yang dapat dikembangkan oleh tim pengabdi pada kegiatan pemberian pelatihan untuk staff dan karyawan Rumah Sakit Mata Pekanbaru Eye Center.</w:t>
      </w:r>
      <w:r w:rsidR="00DC0709" w:rsidRPr="00DC0709">
        <w:rPr>
          <w:rFonts w:ascii="Cambria" w:hAnsi="Cambria"/>
          <w:shd w:val="clear" w:color="auto" w:fill="FFFFFF"/>
        </w:rPr>
        <w:t xml:space="preserve"> </w:t>
      </w:r>
      <w:r w:rsidR="00DC0709" w:rsidRPr="00DC0709">
        <w:rPr>
          <w:rFonts w:ascii="Cambria" w:hAnsi="Cambria" w:cs="Arial"/>
        </w:rPr>
        <w:t>Adapun tujuan dari kegiatan pelaksanaan ini adalah untuk memberikan pelatihan dengan tema “komunikasi efektif dengan Teknik SBAR”</w:t>
      </w:r>
      <w:r w:rsidR="00DC0709" w:rsidRPr="00DC0709">
        <w:rPr>
          <w:rFonts w:ascii="Cambria" w:hAnsi="Cambria" w:cs="Arial"/>
          <w:shd w:val="clear" w:color="auto" w:fill="FFFFFF"/>
        </w:rPr>
        <w:t xml:space="preserve"> dan menghasilkan perubahan sikap peserta pelatihan dalam proses komunikasi.</w:t>
      </w:r>
    </w:p>
    <w:p w:rsidR="00312C26" w:rsidRDefault="00312C26" w:rsidP="00063BF8">
      <w:pPr>
        <w:spacing w:after="120" w:line="276" w:lineRule="auto"/>
        <w:ind w:firstLine="567"/>
        <w:jc w:val="both"/>
        <w:rPr>
          <w:rFonts w:ascii="Cambria" w:hAnsi="Cambria"/>
        </w:rPr>
      </w:pPr>
    </w:p>
    <w:p w:rsidR="008A045D" w:rsidRDefault="008A045D" w:rsidP="00063BF8">
      <w:pPr>
        <w:spacing w:after="120" w:line="276" w:lineRule="auto"/>
        <w:ind w:firstLine="567"/>
        <w:jc w:val="both"/>
        <w:rPr>
          <w:rFonts w:ascii="Cambria" w:hAnsi="Cambria"/>
        </w:rPr>
      </w:pPr>
    </w:p>
    <w:p w:rsidR="008A045D" w:rsidRDefault="008A045D" w:rsidP="00063BF8">
      <w:pPr>
        <w:spacing w:after="120" w:line="276" w:lineRule="auto"/>
        <w:ind w:firstLine="567"/>
        <w:jc w:val="both"/>
        <w:rPr>
          <w:rFonts w:ascii="Cambria" w:hAnsi="Cambria"/>
        </w:rPr>
      </w:pPr>
    </w:p>
    <w:p w:rsidR="008A045D" w:rsidRDefault="008A045D" w:rsidP="00063BF8">
      <w:pPr>
        <w:spacing w:after="120" w:line="276" w:lineRule="auto"/>
        <w:ind w:firstLine="567"/>
        <w:jc w:val="both"/>
        <w:rPr>
          <w:rFonts w:ascii="Cambria" w:hAnsi="Cambria"/>
        </w:rPr>
      </w:pPr>
    </w:p>
    <w:p w:rsidR="008A045D" w:rsidRDefault="008A045D" w:rsidP="00063BF8">
      <w:pPr>
        <w:spacing w:after="120" w:line="276" w:lineRule="auto"/>
        <w:ind w:firstLine="567"/>
        <w:jc w:val="both"/>
        <w:rPr>
          <w:rFonts w:ascii="Cambria" w:hAnsi="Cambria"/>
        </w:rPr>
      </w:pPr>
    </w:p>
    <w:p w:rsidR="008A045D" w:rsidRDefault="008A045D" w:rsidP="00063BF8">
      <w:pPr>
        <w:spacing w:after="120" w:line="276" w:lineRule="auto"/>
        <w:ind w:firstLine="567"/>
        <w:jc w:val="both"/>
        <w:rPr>
          <w:rFonts w:ascii="Cambria" w:hAnsi="Cambria"/>
        </w:rPr>
      </w:pPr>
    </w:p>
    <w:p w:rsidR="008A045D" w:rsidRDefault="008A045D" w:rsidP="00063BF8">
      <w:pPr>
        <w:spacing w:after="120" w:line="276" w:lineRule="auto"/>
        <w:ind w:firstLine="567"/>
        <w:jc w:val="both"/>
        <w:rPr>
          <w:rFonts w:ascii="Cambria" w:hAnsi="Cambria"/>
        </w:rPr>
      </w:pPr>
    </w:p>
    <w:p w:rsidR="008A045D" w:rsidRDefault="008A045D" w:rsidP="00063BF8">
      <w:pPr>
        <w:spacing w:after="120" w:line="276" w:lineRule="auto"/>
        <w:ind w:firstLine="567"/>
        <w:jc w:val="both"/>
        <w:rPr>
          <w:rFonts w:ascii="Cambria" w:hAnsi="Cambria"/>
        </w:rPr>
      </w:pPr>
    </w:p>
    <w:p w:rsidR="008A045D" w:rsidRDefault="008A045D" w:rsidP="00063BF8">
      <w:pPr>
        <w:spacing w:after="120" w:line="276" w:lineRule="auto"/>
        <w:ind w:firstLine="567"/>
        <w:jc w:val="both"/>
        <w:rPr>
          <w:rFonts w:ascii="Cambria" w:hAnsi="Cambria"/>
        </w:rPr>
      </w:pPr>
    </w:p>
    <w:p w:rsidR="008A045D" w:rsidRDefault="008A045D" w:rsidP="00063BF8">
      <w:pPr>
        <w:spacing w:after="120" w:line="276" w:lineRule="auto"/>
        <w:ind w:firstLine="567"/>
        <w:jc w:val="both"/>
        <w:rPr>
          <w:rFonts w:ascii="Cambria" w:hAnsi="Cambria"/>
        </w:rPr>
      </w:pPr>
    </w:p>
    <w:p w:rsidR="008A045D" w:rsidRDefault="008A045D" w:rsidP="00063BF8">
      <w:pPr>
        <w:spacing w:after="120" w:line="276" w:lineRule="auto"/>
        <w:ind w:firstLine="567"/>
        <w:jc w:val="both"/>
        <w:rPr>
          <w:rFonts w:ascii="Cambria" w:hAnsi="Cambria"/>
        </w:rPr>
      </w:pPr>
    </w:p>
    <w:p w:rsidR="008A045D" w:rsidRDefault="008A045D" w:rsidP="00063BF8">
      <w:pPr>
        <w:spacing w:after="120" w:line="276" w:lineRule="auto"/>
        <w:ind w:firstLine="567"/>
        <w:jc w:val="both"/>
        <w:rPr>
          <w:rFonts w:ascii="Cambria" w:hAnsi="Cambria"/>
        </w:rPr>
      </w:pPr>
    </w:p>
    <w:p w:rsidR="008A045D" w:rsidRDefault="008A045D" w:rsidP="00063BF8">
      <w:pPr>
        <w:spacing w:after="120" w:line="276" w:lineRule="auto"/>
        <w:ind w:firstLine="567"/>
        <w:jc w:val="both"/>
        <w:rPr>
          <w:rFonts w:ascii="Cambria" w:hAnsi="Cambria"/>
        </w:rPr>
      </w:pPr>
    </w:p>
    <w:p w:rsidR="004D6971" w:rsidRDefault="008867EA" w:rsidP="00FE26CF">
      <w:pPr>
        <w:spacing w:before="240" w:after="120" w:line="276" w:lineRule="auto"/>
        <w:jc w:val="both"/>
        <w:rPr>
          <w:rFonts w:ascii="Cambria" w:hAnsi="Cambria"/>
          <w:b/>
          <w:szCs w:val="26"/>
        </w:rPr>
      </w:pPr>
      <w:r w:rsidRPr="003169F9">
        <w:rPr>
          <w:rFonts w:ascii="Cambria" w:hAnsi="Cambria"/>
          <w:b/>
          <w:szCs w:val="26"/>
        </w:rPr>
        <w:lastRenderedPageBreak/>
        <w:t>Metode</w:t>
      </w:r>
    </w:p>
    <w:p w:rsidR="00FE26CF" w:rsidRDefault="00FE26CF" w:rsidP="004D6971">
      <w:pPr>
        <w:spacing w:before="240" w:after="120" w:line="276" w:lineRule="auto"/>
        <w:ind w:firstLine="720"/>
        <w:jc w:val="both"/>
        <w:rPr>
          <w:rFonts w:ascii="Cambria" w:hAnsi="Cambria"/>
          <w:shd w:val="clear" w:color="auto" w:fill="FFFFFF"/>
        </w:rPr>
      </w:pPr>
      <w:r>
        <w:rPr>
          <w:rFonts w:ascii="Cambria" w:hAnsi="Cambria" w:cs="Arial"/>
        </w:rPr>
        <w:t>M</w:t>
      </w:r>
      <w:r w:rsidRPr="004A567F">
        <w:rPr>
          <w:rFonts w:ascii="Cambria" w:hAnsi="Cambria" w:cs="Arial"/>
        </w:rPr>
        <w:t>anfaat dari kegiatan pengabdian saat ini adalah membantu pihak rumah sakit dalam meningkatkan pelayan kepada masyarakat serta terjalinnya kerjasama yang nantinya akan di kembangkan kedalam kegiatan yang lain yakni sosialisasi, penyuluhan, serta bakti sosial.</w:t>
      </w:r>
      <w:r>
        <w:rPr>
          <w:rFonts w:ascii="Cambria" w:hAnsi="Cambria" w:cs="Arial"/>
        </w:rPr>
        <w:t xml:space="preserve"> </w:t>
      </w:r>
      <w:r w:rsidRPr="00FE26CF">
        <w:rPr>
          <w:rFonts w:ascii="Cambria" w:hAnsi="Cambria"/>
        </w:rPr>
        <w:t xml:space="preserve">Adapun sasaran dalam kegiatan pengabdian masyarakat ini adalah staff dan seluruh karyawan </w:t>
      </w:r>
      <w:r w:rsidRPr="00FE26CF">
        <w:rPr>
          <w:rFonts w:ascii="Cambria" w:hAnsi="Cambria"/>
          <w:shd w:val="clear" w:color="auto" w:fill="FFFFFF"/>
        </w:rPr>
        <w:t>Rumah Sakit Mata Pekanbaru Eye Center yang terletak di Jl. Soekarno - Hatta, Delima, Kec. Tampan, Kota </w:t>
      </w:r>
      <w:r w:rsidRPr="00FE26CF">
        <w:rPr>
          <w:rStyle w:val="Emphasis"/>
          <w:rFonts w:ascii="Cambria" w:hAnsi="Cambria" w:cs="Arial"/>
          <w:shd w:val="clear" w:color="auto" w:fill="FFFFFF"/>
        </w:rPr>
        <w:t>Pekanbaru</w:t>
      </w:r>
      <w:r w:rsidRPr="00FE26CF">
        <w:rPr>
          <w:rFonts w:ascii="Cambria" w:hAnsi="Cambria"/>
          <w:shd w:val="clear" w:color="auto" w:fill="FFFFFF"/>
        </w:rPr>
        <w:t>, Riau</w:t>
      </w:r>
      <w:r>
        <w:rPr>
          <w:rFonts w:ascii="Cambria" w:hAnsi="Cambria"/>
          <w:shd w:val="clear" w:color="auto" w:fill="FFFFFF"/>
        </w:rPr>
        <w:t>.</w:t>
      </w:r>
    </w:p>
    <w:p w:rsidR="008A045D" w:rsidRDefault="008A045D" w:rsidP="004D6971">
      <w:pPr>
        <w:spacing w:before="240" w:after="120" w:line="276" w:lineRule="auto"/>
        <w:ind w:firstLine="720"/>
        <w:jc w:val="both"/>
        <w:rPr>
          <w:rFonts w:ascii="Cambria" w:hAnsi="Cambria"/>
          <w:shd w:val="clear" w:color="auto" w:fill="FFFFFF"/>
        </w:rPr>
      </w:pPr>
    </w:p>
    <w:p w:rsidR="00693DB1" w:rsidRDefault="00693DB1" w:rsidP="004D6971">
      <w:pPr>
        <w:spacing w:before="240" w:after="120" w:line="276" w:lineRule="auto"/>
        <w:ind w:firstLine="720"/>
        <w:jc w:val="both"/>
        <w:rPr>
          <w:rFonts w:ascii="Cambria" w:hAnsi="Cambria"/>
          <w:shd w:val="clear" w:color="auto" w:fill="FFFFFF"/>
        </w:rPr>
      </w:pPr>
      <w:r>
        <w:rPr>
          <w:rFonts w:ascii="Cambria" w:hAnsi="Cambria"/>
          <w:noProof/>
          <w:shd w:val="clear" w:color="auto" w:fill="FFFFFF"/>
        </w:rPr>
        <w:drawing>
          <wp:inline distT="0" distB="0" distL="0" distR="0">
            <wp:extent cx="5034987" cy="3680749"/>
            <wp:effectExtent l="0" t="0" r="0" b="9144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8A045D" w:rsidRDefault="008A045D" w:rsidP="00FE26CF">
      <w:pPr>
        <w:spacing w:before="240" w:after="120" w:line="276" w:lineRule="auto"/>
        <w:jc w:val="both"/>
        <w:rPr>
          <w:rFonts w:ascii="Cambria" w:hAnsi="Cambria"/>
          <w:shd w:val="clear" w:color="auto" w:fill="FFFFFF"/>
        </w:rPr>
      </w:pPr>
    </w:p>
    <w:p w:rsidR="008A045D" w:rsidRDefault="008A045D" w:rsidP="00FE26CF">
      <w:pPr>
        <w:spacing w:before="240" w:after="120" w:line="276" w:lineRule="auto"/>
        <w:jc w:val="both"/>
        <w:rPr>
          <w:rFonts w:ascii="Cambria" w:hAnsi="Cambria"/>
          <w:shd w:val="clear" w:color="auto" w:fill="FFFFFF"/>
        </w:rPr>
      </w:pPr>
    </w:p>
    <w:p w:rsidR="008A045D" w:rsidRDefault="008A045D" w:rsidP="00FE26CF">
      <w:pPr>
        <w:spacing w:before="240" w:after="120" w:line="276" w:lineRule="auto"/>
        <w:jc w:val="both"/>
        <w:rPr>
          <w:rFonts w:ascii="Cambria" w:hAnsi="Cambria"/>
          <w:shd w:val="clear" w:color="auto" w:fill="FFFFFF"/>
        </w:rPr>
      </w:pPr>
    </w:p>
    <w:p w:rsidR="008A045D" w:rsidRDefault="008A045D" w:rsidP="00FE26CF">
      <w:pPr>
        <w:spacing w:before="240" w:after="120" w:line="276" w:lineRule="auto"/>
        <w:jc w:val="both"/>
        <w:rPr>
          <w:rFonts w:ascii="Cambria" w:hAnsi="Cambria"/>
          <w:shd w:val="clear" w:color="auto" w:fill="FFFFFF"/>
        </w:rPr>
      </w:pPr>
    </w:p>
    <w:p w:rsidR="008A045D" w:rsidRDefault="008A045D" w:rsidP="00FE26CF">
      <w:pPr>
        <w:spacing w:before="240" w:after="120" w:line="276" w:lineRule="auto"/>
        <w:jc w:val="both"/>
        <w:rPr>
          <w:rFonts w:ascii="Cambria" w:hAnsi="Cambria"/>
          <w:shd w:val="clear" w:color="auto" w:fill="FFFFFF"/>
        </w:rPr>
      </w:pPr>
    </w:p>
    <w:p w:rsidR="008A045D" w:rsidRDefault="008A045D" w:rsidP="00FE26CF">
      <w:pPr>
        <w:spacing w:before="240" w:after="120" w:line="276" w:lineRule="auto"/>
        <w:jc w:val="both"/>
        <w:rPr>
          <w:rFonts w:ascii="Cambria" w:hAnsi="Cambria"/>
          <w:shd w:val="clear" w:color="auto" w:fill="FFFFFF"/>
        </w:rPr>
      </w:pPr>
    </w:p>
    <w:p w:rsidR="008A045D" w:rsidRDefault="008A045D" w:rsidP="00FE26CF">
      <w:pPr>
        <w:spacing w:before="240" w:after="120" w:line="276" w:lineRule="auto"/>
        <w:jc w:val="both"/>
        <w:rPr>
          <w:rFonts w:ascii="Cambria" w:hAnsi="Cambria"/>
          <w:shd w:val="clear" w:color="auto" w:fill="FFFFFF"/>
        </w:rPr>
      </w:pPr>
    </w:p>
    <w:p w:rsidR="00FE26CF" w:rsidRDefault="00FE26CF" w:rsidP="00FE26CF">
      <w:pPr>
        <w:spacing w:before="240" w:after="120" w:line="276" w:lineRule="auto"/>
        <w:jc w:val="both"/>
        <w:rPr>
          <w:rFonts w:ascii="Cambria" w:hAnsi="Cambria"/>
          <w:shd w:val="clear" w:color="auto" w:fill="FFFFFF"/>
        </w:rPr>
      </w:pPr>
      <w:r>
        <w:rPr>
          <w:rFonts w:ascii="Cambria" w:hAnsi="Cambria"/>
          <w:shd w:val="clear" w:color="auto" w:fill="FFFFFF"/>
        </w:rPr>
        <w:lastRenderedPageBreak/>
        <w:t>Strategi yang digunakan :</w:t>
      </w:r>
    </w:p>
    <w:p w:rsidR="00FE26CF" w:rsidRPr="00FE26CF" w:rsidRDefault="00FE26CF" w:rsidP="00FE26CF">
      <w:pPr>
        <w:spacing w:before="240" w:after="120" w:line="276" w:lineRule="auto"/>
        <w:jc w:val="both"/>
        <w:rPr>
          <w:rFonts w:ascii="Cambria" w:hAnsi="Cambria"/>
          <w:shd w:val="clear" w:color="auto" w:fill="FFFFFF"/>
        </w:rPr>
      </w:pPr>
      <w:r w:rsidRPr="004A567F">
        <w:rPr>
          <w:rFonts w:ascii="Cambria" w:hAnsi="Cambria" w:cs="Arial"/>
        </w:rPr>
        <w:t>Langkah-langkah kegiatan pelatihan yang dilakukan adalah sebagai berikut:</w:t>
      </w:r>
    </w:p>
    <w:p w:rsidR="00FE26CF" w:rsidRPr="00FE26CF" w:rsidRDefault="00FE26CF" w:rsidP="00FE26CF">
      <w:pPr>
        <w:pStyle w:val="ListParagraph"/>
        <w:numPr>
          <w:ilvl w:val="0"/>
          <w:numId w:val="9"/>
        </w:numPr>
        <w:spacing w:line="360" w:lineRule="auto"/>
        <w:jc w:val="both"/>
        <w:rPr>
          <w:rFonts w:ascii="Cambria" w:hAnsi="Cambria"/>
        </w:rPr>
      </w:pPr>
      <w:r>
        <w:rPr>
          <w:rFonts w:ascii="Cambria" w:hAnsi="Cambria"/>
          <w:lang w:val="en-US"/>
        </w:rPr>
        <w:t>Menjalin Komunikasi dan kerjasama dengan pihak Rumah Sakit</w:t>
      </w:r>
    </w:p>
    <w:p w:rsidR="00FE26CF" w:rsidRPr="00FE26CF" w:rsidRDefault="00FE26CF" w:rsidP="00FE26CF">
      <w:pPr>
        <w:pStyle w:val="ListParagraph"/>
        <w:numPr>
          <w:ilvl w:val="0"/>
          <w:numId w:val="9"/>
        </w:numPr>
        <w:spacing w:line="360" w:lineRule="auto"/>
        <w:jc w:val="both"/>
        <w:rPr>
          <w:rFonts w:ascii="Cambria" w:hAnsi="Cambria"/>
        </w:rPr>
      </w:pPr>
      <w:r>
        <w:rPr>
          <w:rFonts w:ascii="Cambria" w:hAnsi="Cambria"/>
          <w:lang w:val="en-US"/>
        </w:rPr>
        <w:t>Merencanakan jadwal kegiatan</w:t>
      </w:r>
    </w:p>
    <w:p w:rsidR="00FE26CF" w:rsidRDefault="00FE26CF" w:rsidP="00FE26CF">
      <w:pPr>
        <w:pStyle w:val="ListParagraph"/>
        <w:numPr>
          <w:ilvl w:val="0"/>
          <w:numId w:val="9"/>
        </w:numPr>
        <w:spacing w:line="360" w:lineRule="auto"/>
        <w:jc w:val="both"/>
        <w:rPr>
          <w:rFonts w:ascii="Cambria" w:hAnsi="Cambria"/>
        </w:rPr>
      </w:pPr>
      <w:r>
        <w:rPr>
          <w:rFonts w:ascii="Cambria" w:hAnsi="Cambria"/>
          <w:lang w:val="en-US"/>
        </w:rPr>
        <w:t>Menyusun materi pelatihan</w:t>
      </w:r>
    </w:p>
    <w:p w:rsidR="00FE26CF" w:rsidRPr="00FE26CF" w:rsidRDefault="00FE26CF" w:rsidP="00FE26CF">
      <w:pPr>
        <w:pStyle w:val="ListParagraph"/>
        <w:numPr>
          <w:ilvl w:val="0"/>
          <w:numId w:val="9"/>
        </w:numPr>
        <w:spacing w:line="360" w:lineRule="auto"/>
        <w:jc w:val="both"/>
        <w:rPr>
          <w:rFonts w:ascii="Cambria" w:hAnsi="Cambria"/>
        </w:rPr>
      </w:pPr>
      <w:r w:rsidRPr="00FE26CF">
        <w:rPr>
          <w:rFonts w:ascii="Cambria" w:hAnsi="Cambria"/>
        </w:rPr>
        <w:t>Memberikan materi Pelatihan meliputi:</w:t>
      </w:r>
      <w:r>
        <w:rPr>
          <w:rFonts w:ascii="Cambria" w:hAnsi="Cambria"/>
          <w:lang w:val="en-US"/>
        </w:rPr>
        <w:t xml:space="preserve"> </w:t>
      </w:r>
      <w:r w:rsidRPr="00FE26CF">
        <w:rPr>
          <w:rFonts w:ascii="Cambria" w:hAnsi="Cambria"/>
        </w:rPr>
        <w:t>Pengertian, tujuan, dan kebijakan, komunikasi dengan menggunakan Teknik SBAR</w:t>
      </w:r>
      <w:r>
        <w:rPr>
          <w:rFonts w:ascii="Cambria" w:hAnsi="Cambria"/>
          <w:lang w:val="en-US"/>
        </w:rPr>
        <w:t xml:space="preserve">, </w:t>
      </w:r>
      <w:r w:rsidRPr="00FE26CF">
        <w:rPr>
          <w:rFonts w:ascii="Cambria" w:hAnsi="Cambria"/>
          <w:shd w:val="clear" w:color="auto" w:fill="FFFFFF"/>
        </w:rPr>
        <w:t>Langkah melakukan SBAR (Situation, Background, Assesment, Recommendation) dan konfirmasi ulang.</w:t>
      </w:r>
    </w:p>
    <w:p w:rsidR="00FE26CF" w:rsidRPr="00FE26CF" w:rsidRDefault="00FE26CF" w:rsidP="00FE26CF">
      <w:pPr>
        <w:pStyle w:val="ListParagraph"/>
        <w:numPr>
          <w:ilvl w:val="0"/>
          <w:numId w:val="9"/>
        </w:numPr>
        <w:spacing w:line="360" w:lineRule="auto"/>
        <w:jc w:val="both"/>
        <w:rPr>
          <w:rFonts w:ascii="Cambria" w:hAnsi="Cambria"/>
        </w:rPr>
      </w:pPr>
      <w:r w:rsidRPr="00FE26CF">
        <w:rPr>
          <w:rFonts w:ascii="Cambria" w:hAnsi="Cambria"/>
        </w:rPr>
        <w:t xml:space="preserve">Melakukan </w:t>
      </w:r>
      <w:r w:rsidRPr="00FE26CF">
        <w:rPr>
          <w:rFonts w:ascii="Cambria" w:hAnsi="Cambria"/>
          <w:i/>
          <w:iCs/>
        </w:rPr>
        <w:t>role-play</w:t>
      </w:r>
      <w:r w:rsidRPr="00FE26CF">
        <w:rPr>
          <w:rFonts w:ascii="Cambria" w:hAnsi="Cambria"/>
        </w:rPr>
        <w:t xml:space="preserve"> dan diskusi tanya jawab</w:t>
      </w:r>
      <w:r>
        <w:rPr>
          <w:rFonts w:ascii="Cambria" w:hAnsi="Cambria"/>
          <w:lang w:val="en-US"/>
        </w:rPr>
        <w:t xml:space="preserve"> meliputi : </w:t>
      </w:r>
      <w:r w:rsidRPr="00FE26CF">
        <w:rPr>
          <w:rFonts w:ascii="Cambria" w:hAnsi="Cambria"/>
          <w:shd w:val="clear" w:color="auto" w:fill="FFFFFF"/>
        </w:rPr>
        <w:t xml:space="preserve">Peserta melakukan </w:t>
      </w:r>
      <w:r w:rsidRPr="00FE26CF">
        <w:rPr>
          <w:rFonts w:ascii="Cambria" w:hAnsi="Cambria"/>
          <w:i/>
          <w:iCs/>
          <w:shd w:val="clear" w:color="auto" w:fill="FFFFFF"/>
        </w:rPr>
        <w:t>role-play</w:t>
      </w:r>
      <w:r w:rsidRPr="00FE26CF">
        <w:rPr>
          <w:rFonts w:ascii="Cambria" w:hAnsi="Cambria"/>
          <w:shd w:val="clear" w:color="auto" w:fill="FFFFFF"/>
        </w:rPr>
        <w:t xml:space="preserve"> sesuai dengan materi yang telah diberikan</w:t>
      </w:r>
      <w:r>
        <w:rPr>
          <w:rFonts w:ascii="Cambria" w:hAnsi="Cambria"/>
          <w:shd w:val="clear" w:color="auto" w:fill="FFFFFF"/>
          <w:lang w:val="en-US"/>
        </w:rPr>
        <w:t xml:space="preserve">, </w:t>
      </w:r>
      <w:r w:rsidRPr="00FE26CF">
        <w:rPr>
          <w:rFonts w:ascii="Cambria" w:hAnsi="Cambria"/>
          <w:shd w:val="clear" w:color="auto" w:fill="FFFFFF"/>
        </w:rPr>
        <w:t>setelah mengikuti </w:t>
      </w:r>
      <w:r w:rsidRPr="00FE26CF">
        <w:rPr>
          <w:rStyle w:val="Emphasis"/>
          <w:rFonts w:ascii="Cambria" w:hAnsi="Cambria" w:cs="Arial"/>
          <w:szCs w:val="24"/>
          <w:shd w:val="clear" w:color="auto" w:fill="FFFFFF"/>
        </w:rPr>
        <w:t>role-play</w:t>
      </w:r>
      <w:r w:rsidRPr="00FE26CF">
        <w:rPr>
          <w:rFonts w:ascii="Cambria" w:hAnsi="Cambria"/>
          <w:shd w:val="clear" w:color="auto" w:fill="FFFFFF"/>
        </w:rPr>
        <w:t xml:space="preserve"> </w:t>
      </w:r>
      <w:r w:rsidRPr="00FE26CF">
        <w:rPr>
          <w:rFonts w:ascii="Cambria" w:hAnsi="Cambria"/>
          <w:shd w:val="clear" w:color="auto" w:fill="FFFFFF"/>
          <w:lang w:val="en-US"/>
        </w:rPr>
        <w:t xml:space="preserve">peserta </w:t>
      </w:r>
      <w:r w:rsidRPr="00FE26CF">
        <w:rPr>
          <w:rFonts w:ascii="Cambria" w:hAnsi="Cambria"/>
          <w:shd w:val="clear" w:color="auto" w:fill="FFFFFF"/>
        </w:rPr>
        <w:t xml:space="preserve">mendiskusikan umpan balik dari </w:t>
      </w:r>
      <w:r w:rsidRPr="00FE26CF">
        <w:rPr>
          <w:rFonts w:ascii="Cambria" w:hAnsi="Cambria"/>
          <w:shd w:val="clear" w:color="auto" w:fill="FFFFFF"/>
          <w:lang w:val="en-US"/>
        </w:rPr>
        <w:t>pembicara</w:t>
      </w:r>
      <w:r w:rsidRPr="00FE26CF">
        <w:rPr>
          <w:rFonts w:ascii="Cambria" w:hAnsi="Cambria"/>
          <w:shd w:val="clear" w:color="auto" w:fill="FFFFFF"/>
        </w:rPr>
        <w:t xml:space="preserve"> dan peserta lainnya.</w:t>
      </w:r>
    </w:p>
    <w:p w:rsidR="00FE26CF" w:rsidRPr="00AB4E81" w:rsidRDefault="00FE26CF" w:rsidP="00FE26CF">
      <w:pPr>
        <w:pStyle w:val="ListParagraph"/>
        <w:numPr>
          <w:ilvl w:val="0"/>
          <w:numId w:val="9"/>
        </w:numPr>
        <w:spacing w:line="360" w:lineRule="auto"/>
        <w:jc w:val="both"/>
        <w:rPr>
          <w:rFonts w:ascii="Cambria" w:hAnsi="Cambria"/>
        </w:rPr>
      </w:pPr>
      <w:r w:rsidRPr="00FE26CF">
        <w:rPr>
          <w:rFonts w:ascii="Cambria" w:hAnsi="Cambria"/>
        </w:rPr>
        <w:t>Melakukan evaluasi pelatihan.</w:t>
      </w:r>
      <w:r>
        <w:rPr>
          <w:rFonts w:ascii="Cambria" w:hAnsi="Cambria"/>
          <w:lang w:val="en-US"/>
        </w:rPr>
        <w:t xml:space="preserve"> </w:t>
      </w:r>
      <w:r w:rsidRPr="00FE26CF">
        <w:rPr>
          <w:rFonts w:ascii="Cambria" w:hAnsi="Cambria"/>
          <w:shd w:val="clear" w:color="auto" w:fill="FFFFFF"/>
        </w:rPr>
        <w:t>Evaluasi setelah adanya pelatihan pada tingkat perilaku dalam pekerjaan sangat penting</w:t>
      </w:r>
      <w:r w:rsidRPr="00FE26CF">
        <w:rPr>
          <w:rFonts w:ascii="Cambria" w:hAnsi="Cambria"/>
          <w:shd w:val="clear" w:color="auto" w:fill="FFFFFF"/>
          <w:lang w:val="en-US"/>
        </w:rPr>
        <w:t xml:space="preserve">. </w:t>
      </w:r>
      <w:r w:rsidRPr="00FE26CF">
        <w:rPr>
          <w:rFonts w:ascii="Cambria" w:hAnsi="Cambria"/>
          <w:shd w:val="clear" w:color="auto" w:fill="FFFFFF"/>
        </w:rPr>
        <w:t xml:space="preserve">Evaluasi pelatihan </w:t>
      </w:r>
      <w:r w:rsidRPr="00FE26CF">
        <w:rPr>
          <w:rFonts w:ascii="Cambria" w:hAnsi="Cambria"/>
          <w:shd w:val="clear" w:color="auto" w:fill="FFFFFF"/>
          <w:lang w:val="en-US"/>
        </w:rPr>
        <w:t xml:space="preserve">bertujuan </w:t>
      </w:r>
      <w:r w:rsidRPr="00FE26CF">
        <w:rPr>
          <w:rFonts w:ascii="Cambria" w:hAnsi="Cambria"/>
          <w:shd w:val="clear" w:color="auto" w:fill="FFFFFF"/>
        </w:rPr>
        <w:t xml:space="preserve">untuk </w:t>
      </w:r>
      <w:r w:rsidRPr="00FE26CF">
        <w:rPr>
          <w:rFonts w:ascii="Cambria" w:hAnsi="Cambria"/>
          <w:shd w:val="clear" w:color="auto" w:fill="FFFFFF"/>
          <w:lang w:val="en-US"/>
        </w:rPr>
        <w:t>melihat</w:t>
      </w:r>
      <w:r w:rsidRPr="00FE26CF">
        <w:rPr>
          <w:rFonts w:ascii="Cambria" w:hAnsi="Cambria"/>
          <w:shd w:val="clear" w:color="auto" w:fill="FFFFFF"/>
        </w:rPr>
        <w:t xml:space="preserve"> </w:t>
      </w:r>
      <w:r w:rsidRPr="00FE26CF">
        <w:rPr>
          <w:rFonts w:ascii="Cambria" w:hAnsi="Cambria"/>
          <w:shd w:val="clear" w:color="auto" w:fill="FFFFFF"/>
          <w:lang w:val="en-US"/>
        </w:rPr>
        <w:t xml:space="preserve">sejauh mana </w:t>
      </w:r>
      <w:r w:rsidRPr="00FE26CF">
        <w:rPr>
          <w:rFonts w:ascii="Cambria" w:hAnsi="Cambria"/>
          <w:shd w:val="clear" w:color="auto" w:fill="FFFFFF"/>
        </w:rPr>
        <w:t xml:space="preserve">kemajuan </w:t>
      </w:r>
      <w:r w:rsidRPr="00FE26CF">
        <w:rPr>
          <w:rFonts w:ascii="Cambria" w:hAnsi="Cambria"/>
          <w:shd w:val="clear" w:color="auto" w:fill="FFFFFF"/>
          <w:lang w:val="en-US"/>
        </w:rPr>
        <w:t xml:space="preserve">peserta dalam menerima materi </w:t>
      </w:r>
      <w:r w:rsidRPr="00FE26CF">
        <w:rPr>
          <w:rFonts w:ascii="Cambria" w:hAnsi="Cambria"/>
          <w:shd w:val="clear" w:color="auto" w:fill="FFFFFF"/>
        </w:rPr>
        <w:t xml:space="preserve">pelatihan </w:t>
      </w:r>
      <w:r w:rsidRPr="00FE26CF">
        <w:rPr>
          <w:rFonts w:ascii="Cambria" w:hAnsi="Cambria"/>
          <w:shd w:val="clear" w:color="auto" w:fill="FFFFFF"/>
          <w:lang w:val="en-US"/>
        </w:rPr>
        <w:t xml:space="preserve">yang sudah diberikan </w:t>
      </w:r>
      <w:r w:rsidRPr="00FE26CF">
        <w:rPr>
          <w:rFonts w:ascii="Cambria" w:hAnsi="Cambria"/>
          <w:shd w:val="clear" w:color="auto" w:fill="FFFFFF"/>
        </w:rPr>
        <w:t xml:space="preserve">dibandingkan dengan </w:t>
      </w:r>
      <w:r w:rsidRPr="00FE26CF">
        <w:rPr>
          <w:rFonts w:ascii="Cambria" w:hAnsi="Cambria"/>
          <w:shd w:val="clear" w:color="auto" w:fill="FFFFFF"/>
          <w:lang w:val="en-US"/>
        </w:rPr>
        <w:t>sebelum dilaksanakannya pelatihan tersebut.</w:t>
      </w:r>
    </w:p>
    <w:p w:rsidR="00AB4E81" w:rsidRDefault="00AB4E81" w:rsidP="00AB4E81">
      <w:pPr>
        <w:spacing w:line="360" w:lineRule="auto"/>
        <w:jc w:val="both"/>
        <w:rPr>
          <w:rFonts w:ascii="Cambria" w:hAnsi="Cambria"/>
        </w:rPr>
      </w:pPr>
    </w:p>
    <w:p w:rsidR="00DC0709" w:rsidRDefault="00DC0709" w:rsidP="00AB4E81">
      <w:pPr>
        <w:spacing w:line="360" w:lineRule="auto"/>
        <w:jc w:val="both"/>
        <w:rPr>
          <w:rFonts w:ascii="Cambria" w:hAnsi="Cambria"/>
        </w:rPr>
      </w:pPr>
    </w:p>
    <w:p w:rsidR="00DC0709" w:rsidRDefault="00DC0709" w:rsidP="00AB4E81">
      <w:pPr>
        <w:spacing w:line="360" w:lineRule="auto"/>
        <w:jc w:val="both"/>
        <w:rPr>
          <w:rFonts w:ascii="Cambria" w:hAnsi="Cambria"/>
        </w:rPr>
      </w:pPr>
    </w:p>
    <w:p w:rsidR="00DC0709" w:rsidRDefault="00DC0709" w:rsidP="00AB4E81">
      <w:pPr>
        <w:spacing w:line="360" w:lineRule="auto"/>
        <w:jc w:val="both"/>
        <w:rPr>
          <w:rFonts w:ascii="Cambria" w:hAnsi="Cambria"/>
        </w:rPr>
      </w:pPr>
    </w:p>
    <w:p w:rsidR="00DC0709" w:rsidRDefault="00DC0709" w:rsidP="00AB4E81">
      <w:pPr>
        <w:spacing w:line="360" w:lineRule="auto"/>
        <w:jc w:val="both"/>
        <w:rPr>
          <w:rFonts w:ascii="Cambria" w:hAnsi="Cambria"/>
        </w:rPr>
      </w:pPr>
    </w:p>
    <w:p w:rsidR="00DC0709" w:rsidRDefault="00DC0709" w:rsidP="00AB4E81">
      <w:pPr>
        <w:spacing w:line="360" w:lineRule="auto"/>
        <w:jc w:val="both"/>
        <w:rPr>
          <w:rFonts w:ascii="Cambria" w:hAnsi="Cambria"/>
        </w:rPr>
      </w:pPr>
    </w:p>
    <w:p w:rsidR="00DC0709" w:rsidRDefault="00DC0709" w:rsidP="00AB4E81">
      <w:pPr>
        <w:spacing w:line="360" w:lineRule="auto"/>
        <w:jc w:val="both"/>
        <w:rPr>
          <w:rFonts w:ascii="Cambria" w:hAnsi="Cambria"/>
        </w:rPr>
      </w:pPr>
    </w:p>
    <w:p w:rsidR="00DC0709" w:rsidRDefault="00DC0709" w:rsidP="00AB4E81">
      <w:pPr>
        <w:spacing w:line="360" w:lineRule="auto"/>
        <w:jc w:val="both"/>
        <w:rPr>
          <w:rFonts w:ascii="Cambria" w:hAnsi="Cambria"/>
        </w:rPr>
      </w:pPr>
    </w:p>
    <w:p w:rsidR="00DC0709" w:rsidRDefault="00DC0709" w:rsidP="00AB4E81">
      <w:pPr>
        <w:spacing w:line="360" w:lineRule="auto"/>
        <w:jc w:val="both"/>
        <w:rPr>
          <w:rFonts w:ascii="Cambria" w:hAnsi="Cambria"/>
        </w:rPr>
      </w:pPr>
    </w:p>
    <w:p w:rsidR="00DC0709" w:rsidRDefault="00DC0709" w:rsidP="00AB4E81">
      <w:pPr>
        <w:spacing w:line="360" w:lineRule="auto"/>
        <w:jc w:val="both"/>
        <w:rPr>
          <w:rFonts w:ascii="Cambria" w:hAnsi="Cambria"/>
        </w:rPr>
      </w:pPr>
    </w:p>
    <w:p w:rsidR="00DC0709" w:rsidRDefault="00DC0709" w:rsidP="00AB4E81">
      <w:pPr>
        <w:spacing w:line="360" w:lineRule="auto"/>
        <w:jc w:val="both"/>
        <w:rPr>
          <w:rFonts w:ascii="Cambria" w:hAnsi="Cambria"/>
        </w:rPr>
      </w:pPr>
    </w:p>
    <w:p w:rsidR="00DC0709" w:rsidRDefault="00DC0709" w:rsidP="00AB4E81">
      <w:pPr>
        <w:spacing w:line="360" w:lineRule="auto"/>
        <w:jc w:val="both"/>
        <w:rPr>
          <w:rFonts w:ascii="Cambria" w:hAnsi="Cambria"/>
        </w:rPr>
      </w:pPr>
    </w:p>
    <w:p w:rsidR="00DC0709" w:rsidRDefault="00DC0709" w:rsidP="00AB4E81">
      <w:pPr>
        <w:spacing w:line="360" w:lineRule="auto"/>
        <w:jc w:val="both"/>
        <w:rPr>
          <w:rFonts w:ascii="Cambria" w:hAnsi="Cambria"/>
        </w:rPr>
      </w:pPr>
    </w:p>
    <w:p w:rsidR="00DC0709" w:rsidRDefault="00DC0709" w:rsidP="00AB4E81">
      <w:pPr>
        <w:spacing w:line="360" w:lineRule="auto"/>
        <w:jc w:val="both"/>
        <w:rPr>
          <w:rFonts w:ascii="Cambria" w:hAnsi="Cambria"/>
        </w:rPr>
      </w:pPr>
    </w:p>
    <w:p w:rsidR="00DC0709" w:rsidRPr="00AB4E81" w:rsidRDefault="00DC0709" w:rsidP="00AB4E81">
      <w:pPr>
        <w:spacing w:line="360" w:lineRule="auto"/>
        <w:jc w:val="both"/>
        <w:rPr>
          <w:rFonts w:ascii="Cambria" w:hAnsi="Cambria"/>
        </w:rPr>
      </w:pPr>
    </w:p>
    <w:p w:rsidR="00FE26CF" w:rsidRDefault="008867EA" w:rsidP="00FE26CF">
      <w:pPr>
        <w:spacing w:before="240" w:after="120" w:line="276" w:lineRule="auto"/>
        <w:jc w:val="both"/>
        <w:rPr>
          <w:rFonts w:ascii="Cambria" w:hAnsi="Cambria"/>
          <w:b/>
          <w:szCs w:val="26"/>
        </w:rPr>
      </w:pPr>
      <w:r w:rsidRPr="003169F9">
        <w:rPr>
          <w:rFonts w:ascii="Cambria" w:hAnsi="Cambria"/>
          <w:b/>
          <w:szCs w:val="26"/>
        </w:rPr>
        <w:lastRenderedPageBreak/>
        <w:t>Hasil</w:t>
      </w:r>
      <w:r w:rsidR="00D76557" w:rsidRPr="003169F9">
        <w:rPr>
          <w:rFonts w:ascii="Cambria" w:hAnsi="Cambria"/>
          <w:b/>
          <w:szCs w:val="26"/>
        </w:rPr>
        <w:t xml:space="preserve"> </w:t>
      </w:r>
      <w:r w:rsidR="00E85F67" w:rsidRPr="003169F9">
        <w:rPr>
          <w:rFonts w:ascii="Cambria" w:hAnsi="Cambria"/>
          <w:b/>
          <w:szCs w:val="26"/>
        </w:rPr>
        <w:t xml:space="preserve">dan Pembahasan </w:t>
      </w:r>
    </w:p>
    <w:p w:rsidR="00FE26CF" w:rsidRDefault="00FE26CF" w:rsidP="00FE26CF">
      <w:pPr>
        <w:spacing w:before="120" w:after="120" w:line="276" w:lineRule="auto"/>
        <w:ind w:firstLine="720"/>
        <w:jc w:val="both"/>
        <w:rPr>
          <w:rFonts w:ascii="Cambria" w:hAnsi="Cambria"/>
        </w:rPr>
      </w:pPr>
      <w:r w:rsidRPr="00FE26CF">
        <w:rPr>
          <w:rFonts w:ascii="Cambria" w:hAnsi="Cambria"/>
        </w:rPr>
        <w:t>Komunikasi SBAR merupakan cara untuk mengatasi Faktor penyebab IKP (Insiden keselamatan pasien) menurut (Cahyono dalam Fatimah &amp; rosa. 2014). Ke gagalan komunikasi, berdampak terhadap komunikasi tidak efektif yang dilakukan perawat sehingga 80% menyebabkan kejadian malpraktek, meningkatkan biaya operasional, biaya perawatan penyembuhan dan menghambat proses pemberian asuhan keperawatan. Komunikasi efektif dalam praktik keperawatan profesional merupakan unsur utama bagi perawat dalam melaksanakan asuhan keperawatan dalam mencapai hasil yang optimal. Salah satu kegiatan keperawatan yang memerlukan komunikasi efektif adalah saat serah terima tugas (handover) dan komunikasi lewat telepon (Hilda, Noorhidayah &amp; Arsyawina, 2017:p.09-17).</w:t>
      </w:r>
    </w:p>
    <w:p w:rsidR="00FE26CF" w:rsidRDefault="00FE26CF" w:rsidP="00FE26CF">
      <w:pPr>
        <w:spacing w:before="120" w:after="120" w:line="276" w:lineRule="auto"/>
        <w:ind w:firstLine="720"/>
        <w:jc w:val="both"/>
        <w:rPr>
          <w:rFonts w:ascii="Cambria" w:hAnsi="Cambria"/>
        </w:rPr>
      </w:pPr>
      <w:r w:rsidRPr="004A567F">
        <w:rPr>
          <w:rFonts w:ascii="Cambria" w:hAnsi="Cambria" w:cs="Arial"/>
        </w:rPr>
        <w:t xml:space="preserve">Penyelenggaraan </w:t>
      </w:r>
      <w:r w:rsidR="00693DB1">
        <w:rPr>
          <w:rFonts w:ascii="Cambria" w:hAnsi="Cambria" w:cs="Arial"/>
        </w:rPr>
        <w:t>kegiatan</w:t>
      </w:r>
      <w:r w:rsidRPr="004A567F">
        <w:rPr>
          <w:rFonts w:ascii="Cambria" w:hAnsi="Cambria" w:cs="Arial"/>
        </w:rPr>
        <w:t xml:space="preserve"> ini adalah salah satu wujud nyata dalam pengembangan kompetensi tenaga medis pelayanan terhadap pasien di </w:t>
      </w:r>
      <w:r w:rsidRPr="004A567F">
        <w:rPr>
          <w:rFonts w:ascii="Cambria" w:hAnsi="Cambria" w:cs="Arial"/>
          <w:shd w:val="clear" w:color="auto" w:fill="FFFFFF"/>
        </w:rPr>
        <w:t>Rumah Sakit Mata Pekanbaru Eye Center</w:t>
      </w:r>
      <w:r w:rsidRPr="004A567F">
        <w:rPr>
          <w:rFonts w:ascii="Cambria" w:hAnsi="Cambria" w:cs="Arial"/>
        </w:rPr>
        <w:t xml:space="preserve"> dan berdampak positif pada peningkatan kualitas dan citra layanan kesehatan kepada masyarakat. Harapan dengan adanya pelatihan ini dapat memberikan bekal keterampilan baru mengenai komunikasi efektif di Rumah Sakit dan dapat implementasikan dalam rangka mendukung pelaksanaan tugas dalam melayani pasien di </w:t>
      </w:r>
      <w:r w:rsidRPr="004A567F">
        <w:rPr>
          <w:rFonts w:ascii="Cambria" w:hAnsi="Cambria" w:cs="Arial"/>
          <w:shd w:val="clear" w:color="auto" w:fill="FFFFFF"/>
        </w:rPr>
        <w:t>Rumah Sakit Mata Pekanbaru Eye Center</w:t>
      </w:r>
    </w:p>
    <w:p w:rsidR="00FE26CF" w:rsidRPr="00FE26CF" w:rsidRDefault="00FE26CF" w:rsidP="00FE26CF">
      <w:pPr>
        <w:spacing w:before="120" w:after="120" w:line="276" w:lineRule="auto"/>
        <w:ind w:firstLine="720"/>
        <w:jc w:val="both"/>
        <w:rPr>
          <w:rFonts w:ascii="Cambria" w:hAnsi="Cambria"/>
        </w:rPr>
      </w:pPr>
      <w:r w:rsidRPr="004A567F">
        <w:rPr>
          <w:rFonts w:ascii="Cambria" w:hAnsi="Cambria" w:cs="Arial"/>
          <w:shd w:val="clear" w:color="auto" w:fill="FFFFFF"/>
        </w:rPr>
        <w:t>Kegiatan pengabdian kepada masyarakat dengan melaksanakan pelatihan komunikasi efektif dengan Teknik SBAR bagi dokter, perawat, staff, dan seluruh karyawan Rumah Sakit Mata Pekanabru Eye Center ini pada hari kamis, 8 Juli 2021 yang dimulai pada pukul 09.00 WIB sampai dengan pukul 11.00 WIB dan dihadiri oleh 25 peserta yang Sebagian besar adalah perawat.</w:t>
      </w:r>
    </w:p>
    <w:p w:rsidR="00A76760" w:rsidRDefault="00FE26CF" w:rsidP="00AB4E81">
      <w:pPr>
        <w:spacing w:before="120" w:after="120" w:line="276" w:lineRule="auto"/>
        <w:ind w:firstLine="720"/>
        <w:jc w:val="both"/>
        <w:rPr>
          <w:rFonts w:ascii="Cambria" w:hAnsi="Cambria" w:cs="Arial"/>
          <w:shd w:val="clear" w:color="auto" w:fill="FFFFFF"/>
        </w:rPr>
      </w:pPr>
      <w:r w:rsidRPr="004A567F">
        <w:rPr>
          <w:rFonts w:ascii="Cambria" w:hAnsi="Cambria" w:cs="Arial"/>
          <w:shd w:val="clear" w:color="auto" w:fill="FFFFFF"/>
        </w:rPr>
        <w:t xml:space="preserve">Setelah dilaksanakannya pemberian materi, dari umpan balik terhadap pelatihan tersebut didapatkan respon positif secara umum. Pelatihan ini dinilai sangat bermamfaat untuk diaplikasikan di dalam pekerjaannya, mudah di pahami, karena metode pemberian materi diiringi dengan penggunaan metode </w:t>
      </w:r>
      <w:r w:rsidRPr="004A567F">
        <w:rPr>
          <w:rFonts w:ascii="Cambria" w:hAnsi="Cambria" w:cs="Arial"/>
          <w:i/>
          <w:iCs/>
          <w:shd w:val="clear" w:color="auto" w:fill="FFFFFF"/>
        </w:rPr>
        <w:t xml:space="preserve">role-play, </w:t>
      </w:r>
      <w:r w:rsidRPr="004A567F">
        <w:rPr>
          <w:rFonts w:ascii="Cambria" w:hAnsi="Cambria" w:cs="Arial"/>
          <w:shd w:val="clear" w:color="auto" w:fill="FFFFFF"/>
        </w:rPr>
        <w:t xml:space="preserve">dimana peserta mendapat kesempatan untuk mempraktekkan Teknik SBAR tersebut dalam </w:t>
      </w:r>
      <w:r w:rsidRPr="004A567F">
        <w:rPr>
          <w:rFonts w:ascii="Cambria" w:hAnsi="Cambria" w:cs="Arial"/>
          <w:i/>
          <w:iCs/>
          <w:shd w:val="clear" w:color="auto" w:fill="FFFFFF"/>
        </w:rPr>
        <w:t>role-play</w:t>
      </w:r>
      <w:r w:rsidRPr="004A567F">
        <w:rPr>
          <w:rFonts w:ascii="Cambria" w:hAnsi="Cambria" w:cs="Arial"/>
          <w:shd w:val="clear" w:color="auto" w:fill="FFFFFF"/>
        </w:rPr>
        <w:t>. Serta diskusi membahas kasus-kasus yang pernah terjadi.</w:t>
      </w:r>
    </w:p>
    <w:p w:rsidR="00DC0709" w:rsidRDefault="00DC0709" w:rsidP="00AB4E81">
      <w:pPr>
        <w:spacing w:before="120" w:after="120" w:line="276" w:lineRule="auto"/>
        <w:ind w:firstLine="720"/>
        <w:jc w:val="both"/>
        <w:rPr>
          <w:rFonts w:ascii="Cambria" w:hAnsi="Cambria" w:cs="Arial"/>
          <w:shd w:val="clear" w:color="auto" w:fill="FFFFFF"/>
        </w:rPr>
      </w:pPr>
    </w:p>
    <w:p w:rsidR="00DC0709" w:rsidRDefault="00DC0709" w:rsidP="00AB4E81">
      <w:pPr>
        <w:spacing w:before="120" w:after="120" w:line="276" w:lineRule="auto"/>
        <w:ind w:firstLine="720"/>
        <w:jc w:val="both"/>
        <w:rPr>
          <w:rFonts w:ascii="Cambria" w:hAnsi="Cambria" w:cs="Arial"/>
          <w:shd w:val="clear" w:color="auto" w:fill="FFFFFF"/>
        </w:rPr>
      </w:pPr>
    </w:p>
    <w:p w:rsidR="00DC0709" w:rsidRDefault="00DC0709" w:rsidP="00AB4E81">
      <w:pPr>
        <w:spacing w:before="120" w:after="120" w:line="276" w:lineRule="auto"/>
        <w:ind w:firstLine="720"/>
        <w:jc w:val="both"/>
        <w:rPr>
          <w:rFonts w:ascii="Cambria" w:hAnsi="Cambria" w:cs="Arial"/>
          <w:shd w:val="clear" w:color="auto" w:fill="FFFFFF"/>
        </w:rPr>
      </w:pPr>
    </w:p>
    <w:p w:rsidR="00DC0709" w:rsidRDefault="00DC0709" w:rsidP="00AB4E81">
      <w:pPr>
        <w:spacing w:before="120" w:after="120" w:line="276" w:lineRule="auto"/>
        <w:ind w:firstLine="720"/>
        <w:jc w:val="both"/>
        <w:rPr>
          <w:rFonts w:ascii="Cambria" w:hAnsi="Cambria" w:cs="Arial"/>
          <w:shd w:val="clear" w:color="auto" w:fill="FFFFFF"/>
        </w:rPr>
      </w:pPr>
    </w:p>
    <w:p w:rsidR="00DC0709" w:rsidRDefault="00DC0709" w:rsidP="00AB4E81">
      <w:pPr>
        <w:spacing w:before="120" w:after="120" w:line="276" w:lineRule="auto"/>
        <w:ind w:firstLine="720"/>
        <w:jc w:val="both"/>
        <w:rPr>
          <w:rFonts w:ascii="Cambria" w:hAnsi="Cambria" w:cs="Arial"/>
          <w:shd w:val="clear" w:color="auto" w:fill="FFFFFF"/>
        </w:rPr>
      </w:pPr>
    </w:p>
    <w:p w:rsidR="00DC0709" w:rsidRDefault="00DC0709" w:rsidP="00AB4E81">
      <w:pPr>
        <w:spacing w:before="120" w:after="120" w:line="276" w:lineRule="auto"/>
        <w:ind w:firstLine="720"/>
        <w:jc w:val="both"/>
        <w:rPr>
          <w:rFonts w:ascii="Cambria" w:hAnsi="Cambria" w:cs="Arial"/>
          <w:shd w:val="clear" w:color="auto" w:fill="FFFFFF"/>
        </w:rPr>
      </w:pPr>
    </w:p>
    <w:p w:rsidR="00DC0709" w:rsidRDefault="00DC0709" w:rsidP="00AB4E81">
      <w:pPr>
        <w:spacing w:before="120" w:after="120" w:line="276" w:lineRule="auto"/>
        <w:ind w:firstLine="720"/>
        <w:jc w:val="both"/>
        <w:rPr>
          <w:rFonts w:ascii="Cambria" w:hAnsi="Cambria" w:cs="Arial"/>
          <w:shd w:val="clear" w:color="auto" w:fill="FFFFFF"/>
        </w:rPr>
      </w:pPr>
    </w:p>
    <w:p w:rsidR="00AB4E81" w:rsidRPr="00AB4E81" w:rsidRDefault="00AB4E81" w:rsidP="00693DB1">
      <w:pPr>
        <w:spacing w:before="120" w:after="120" w:line="276" w:lineRule="auto"/>
        <w:jc w:val="both"/>
        <w:rPr>
          <w:rFonts w:ascii="Cambria" w:hAnsi="Cambria"/>
          <w:b/>
          <w:szCs w:val="26"/>
        </w:rPr>
      </w:pPr>
    </w:p>
    <w:p w:rsidR="003169F9" w:rsidRDefault="00AB4E81" w:rsidP="00287510">
      <w:pPr>
        <w:spacing w:before="120" w:after="120" w:line="276" w:lineRule="auto"/>
        <w:jc w:val="both"/>
        <w:rPr>
          <w:rFonts w:ascii="Cambria" w:hAnsi="Cambria"/>
        </w:rPr>
      </w:pPr>
      <w:r w:rsidRPr="004A567F">
        <w:rPr>
          <w:rFonts w:ascii="Cambria" w:hAnsi="Cambria" w:cs="Arial"/>
          <w:noProof/>
          <w:lang w:eastAsia="id-ID"/>
        </w:rPr>
        <w:lastRenderedPageBreak/>
        <w:drawing>
          <wp:anchor distT="0" distB="0" distL="114300" distR="114300" simplePos="0" relativeHeight="251657728" behindDoc="0" locked="0" layoutInCell="1" allowOverlap="1" wp14:anchorId="2238FB8B" wp14:editId="7F16D65D">
            <wp:simplePos x="0" y="0"/>
            <wp:positionH relativeFrom="column">
              <wp:posOffset>1243415</wp:posOffset>
            </wp:positionH>
            <wp:positionV relativeFrom="paragraph">
              <wp:posOffset>262773</wp:posOffset>
            </wp:positionV>
            <wp:extent cx="3104350" cy="1979570"/>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7112" cy="2025969"/>
                    </a:xfrm>
                    <a:prstGeom prst="rect">
                      <a:avLst/>
                    </a:prstGeom>
                    <a:noFill/>
                    <a:ln>
                      <a:noFill/>
                    </a:ln>
                  </pic:spPr>
                </pic:pic>
              </a:graphicData>
            </a:graphic>
            <wp14:sizeRelH relativeFrom="page">
              <wp14:pctWidth>0</wp14:pctWidth>
            </wp14:sizeRelH>
            <wp14:sizeRelV relativeFrom="page">
              <wp14:pctHeight>0</wp14:pctHeight>
            </wp14:sizeRelV>
          </wp:anchor>
        </w:drawing>
      </w:r>
      <w:r w:rsidR="00C00DE6">
        <w:rPr>
          <w:rFonts w:ascii="Cambria" w:hAnsi="Cambria"/>
          <w:sz w:val="22"/>
        </w:rPr>
        <w:t>Gambar</w:t>
      </w:r>
      <w:r w:rsidR="003169F9" w:rsidRPr="00C00DE6">
        <w:rPr>
          <w:rFonts w:ascii="Cambria" w:hAnsi="Cambria"/>
          <w:sz w:val="22"/>
        </w:rPr>
        <w:t>:</w:t>
      </w:r>
      <w:r w:rsidR="00C00DE6" w:rsidRPr="00C00DE6">
        <w:rPr>
          <w:rFonts w:ascii="Cambria" w:hAnsi="Cambria"/>
          <w:sz w:val="22"/>
        </w:rPr>
        <w:t xml:space="preserve"> </w:t>
      </w:r>
    </w:p>
    <w:p w:rsidR="003169F9" w:rsidRDefault="003169F9" w:rsidP="003169F9">
      <w:pPr>
        <w:spacing w:before="120" w:after="120" w:line="276" w:lineRule="auto"/>
        <w:jc w:val="center"/>
        <w:rPr>
          <w:rFonts w:ascii="Cambria" w:hAnsi="Cambria"/>
        </w:rPr>
      </w:pPr>
    </w:p>
    <w:p w:rsidR="00AB4E81" w:rsidRDefault="00AB4E81" w:rsidP="003169F9">
      <w:pPr>
        <w:spacing w:before="120" w:after="120" w:line="276" w:lineRule="auto"/>
        <w:jc w:val="center"/>
        <w:rPr>
          <w:rFonts w:ascii="Cambria" w:hAnsi="Cambria"/>
          <w:sz w:val="22"/>
        </w:rPr>
      </w:pPr>
    </w:p>
    <w:p w:rsidR="00AB4E81" w:rsidRDefault="00AB4E81" w:rsidP="003169F9">
      <w:pPr>
        <w:spacing w:before="120" w:after="120" w:line="276" w:lineRule="auto"/>
        <w:jc w:val="center"/>
        <w:rPr>
          <w:rFonts w:ascii="Cambria" w:hAnsi="Cambria"/>
          <w:sz w:val="22"/>
        </w:rPr>
      </w:pPr>
    </w:p>
    <w:p w:rsidR="00AB4E81" w:rsidRDefault="00AB4E81" w:rsidP="003169F9">
      <w:pPr>
        <w:spacing w:before="120" w:after="120" w:line="276" w:lineRule="auto"/>
        <w:jc w:val="center"/>
        <w:rPr>
          <w:rFonts w:ascii="Cambria" w:hAnsi="Cambria"/>
          <w:sz w:val="22"/>
        </w:rPr>
      </w:pPr>
    </w:p>
    <w:p w:rsidR="00AB4E81" w:rsidRDefault="00AB4E81" w:rsidP="003169F9">
      <w:pPr>
        <w:spacing w:before="120" w:after="120" w:line="276" w:lineRule="auto"/>
        <w:jc w:val="center"/>
        <w:rPr>
          <w:rFonts w:ascii="Cambria" w:hAnsi="Cambria"/>
          <w:sz w:val="22"/>
        </w:rPr>
      </w:pPr>
    </w:p>
    <w:p w:rsidR="00AB4E81" w:rsidRDefault="00AB4E81" w:rsidP="003169F9">
      <w:pPr>
        <w:spacing w:before="120" w:after="120" w:line="276" w:lineRule="auto"/>
        <w:jc w:val="center"/>
        <w:rPr>
          <w:rFonts w:ascii="Cambria" w:hAnsi="Cambria"/>
          <w:sz w:val="22"/>
        </w:rPr>
      </w:pPr>
    </w:p>
    <w:p w:rsidR="00AB4E81" w:rsidRDefault="00AB4E81" w:rsidP="003169F9">
      <w:pPr>
        <w:spacing w:before="120" w:after="120" w:line="276" w:lineRule="auto"/>
        <w:jc w:val="center"/>
        <w:rPr>
          <w:rFonts w:ascii="Cambria" w:hAnsi="Cambria"/>
          <w:sz w:val="22"/>
        </w:rPr>
      </w:pPr>
    </w:p>
    <w:p w:rsidR="00AB4E81" w:rsidRDefault="00AB4E81" w:rsidP="003169F9">
      <w:pPr>
        <w:spacing w:before="120" w:after="120" w:line="276" w:lineRule="auto"/>
        <w:jc w:val="center"/>
        <w:rPr>
          <w:rFonts w:ascii="Cambria" w:hAnsi="Cambria"/>
          <w:sz w:val="22"/>
        </w:rPr>
      </w:pPr>
    </w:p>
    <w:p w:rsidR="00AB4E81" w:rsidRDefault="003169F9" w:rsidP="00AB4E81">
      <w:pPr>
        <w:spacing w:before="120" w:after="120"/>
        <w:jc w:val="center"/>
        <w:rPr>
          <w:rFonts w:ascii="Cambria" w:hAnsi="Cambria" w:cs="Arial"/>
          <w:sz w:val="22"/>
          <w:szCs w:val="22"/>
        </w:rPr>
      </w:pPr>
      <w:r w:rsidRPr="001F42D2">
        <w:rPr>
          <w:rFonts w:ascii="Cambria" w:hAnsi="Cambria"/>
          <w:sz w:val="22"/>
        </w:rPr>
        <w:t xml:space="preserve">Gambar 1. </w:t>
      </w:r>
      <w:r w:rsidR="00AB4E81" w:rsidRPr="00AB4E81">
        <w:rPr>
          <w:rFonts w:ascii="Cambria" w:hAnsi="Cambria" w:cs="Arial"/>
          <w:sz w:val="22"/>
          <w:szCs w:val="22"/>
        </w:rPr>
        <w:t>Pemberian materi kepada staff dan karyawan Rumah Sakit Mata Pekanbaru Eye Cente</w:t>
      </w:r>
      <w:r w:rsidR="00AB4E81">
        <w:rPr>
          <w:rFonts w:ascii="Cambria" w:hAnsi="Cambria" w:cs="Arial"/>
          <w:sz w:val="22"/>
          <w:szCs w:val="22"/>
        </w:rPr>
        <w:t>r</w:t>
      </w:r>
    </w:p>
    <w:p w:rsidR="006E777E" w:rsidRDefault="006E777E" w:rsidP="00AB4E81">
      <w:pPr>
        <w:spacing w:before="120" w:after="120"/>
        <w:jc w:val="center"/>
        <w:rPr>
          <w:rFonts w:ascii="Cambria" w:hAnsi="Cambria"/>
          <w:sz w:val="22"/>
        </w:rPr>
      </w:pPr>
    </w:p>
    <w:p w:rsidR="006E777E" w:rsidRDefault="006E777E" w:rsidP="00AB4E81">
      <w:pPr>
        <w:spacing w:before="120" w:after="120"/>
        <w:jc w:val="center"/>
        <w:rPr>
          <w:rFonts w:ascii="Cambria" w:hAnsi="Cambria"/>
          <w:sz w:val="22"/>
        </w:rPr>
      </w:pPr>
      <w:r w:rsidRPr="004A567F">
        <w:rPr>
          <w:rFonts w:ascii="Cambria" w:hAnsi="Cambria" w:cs="Arial"/>
          <w:noProof/>
          <w:lang w:eastAsia="id-ID"/>
        </w:rPr>
        <w:drawing>
          <wp:inline distT="0" distB="0" distL="0" distR="0" wp14:anchorId="3DF1965C" wp14:editId="78221319">
            <wp:extent cx="3083336" cy="1937385"/>
            <wp:effectExtent l="0" t="0" r="317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858" cy="1963475"/>
                    </a:xfrm>
                    <a:prstGeom prst="rect">
                      <a:avLst/>
                    </a:prstGeom>
                    <a:noFill/>
                    <a:ln>
                      <a:noFill/>
                    </a:ln>
                  </pic:spPr>
                </pic:pic>
              </a:graphicData>
            </a:graphic>
          </wp:inline>
        </w:drawing>
      </w:r>
    </w:p>
    <w:p w:rsidR="006E777E" w:rsidRDefault="006E777E" w:rsidP="006E777E">
      <w:pPr>
        <w:spacing w:before="120" w:after="120"/>
        <w:jc w:val="center"/>
        <w:rPr>
          <w:rFonts w:ascii="Cambria" w:hAnsi="Cambria" w:cs="Arial"/>
          <w:sz w:val="22"/>
          <w:szCs w:val="22"/>
        </w:rPr>
      </w:pPr>
      <w:r w:rsidRPr="001F42D2">
        <w:rPr>
          <w:rFonts w:ascii="Cambria" w:hAnsi="Cambria"/>
          <w:sz w:val="22"/>
        </w:rPr>
        <w:t xml:space="preserve">Gambar </w:t>
      </w:r>
      <w:r>
        <w:rPr>
          <w:rFonts w:ascii="Cambria" w:hAnsi="Cambria"/>
          <w:sz w:val="22"/>
        </w:rPr>
        <w:t xml:space="preserve">2. Metode </w:t>
      </w:r>
      <w:r w:rsidRPr="006E777E">
        <w:rPr>
          <w:rFonts w:ascii="Cambria" w:hAnsi="Cambria"/>
          <w:i/>
          <w:sz w:val="22"/>
        </w:rPr>
        <w:t>Role Play</w:t>
      </w:r>
      <w:r>
        <w:rPr>
          <w:rFonts w:ascii="Cambria" w:hAnsi="Cambria"/>
          <w:sz w:val="22"/>
        </w:rPr>
        <w:t xml:space="preserve"> yang sedang dilakukan oleh peserta</w:t>
      </w:r>
    </w:p>
    <w:p w:rsidR="006E777E" w:rsidRPr="00AB4E81" w:rsidRDefault="006E777E" w:rsidP="00AB4E81">
      <w:pPr>
        <w:spacing w:before="120" w:after="120"/>
        <w:jc w:val="center"/>
        <w:rPr>
          <w:rFonts w:ascii="Cambria" w:hAnsi="Cambria"/>
          <w:sz w:val="22"/>
        </w:rPr>
      </w:pPr>
    </w:p>
    <w:p w:rsidR="00AB4E81" w:rsidRDefault="00AB4E81" w:rsidP="004A3D11">
      <w:pPr>
        <w:spacing w:before="240" w:after="120" w:line="276" w:lineRule="auto"/>
        <w:jc w:val="both"/>
        <w:rPr>
          <w:rFonts w:ascii="Cambria" w:hAnsi="Cambria"/>
          <w:b/>
          <w:szCs w:val="26"/>
        </w:rPr>
      </w:pPr>
      <w:r w:rsidRPr="004A567F">
        <w:rPr>
          <w:rFonts w:ascii="Cambria" w:hAnsi="Cambria"/>
          <w:noProof/>
          <w:lang w:eastAsia="id-ID"/>
        </w:rPr>
        <w:drawing>
          <wp:anchor distT="0" distB="0" distL="114300" distR="114300" simplePos="0" relativeHeight="251658752" behindDoc="1" locked="0" layoutInCell="1" allowOverlap="1" wp14:anchorId="12DEDB89" wp14:editId="0A98DCFB">
            <wp:simplePos x="0" y="0"/>
            <wp:positionH relativeFrom="column">
              <wp:posOffset>1089736</wp:posOffset>
            </wp:positionH>
            <wp:positionV relativeFrom="paragraph">
              <wp:posOffset>14963</wp:posOffset>
            </wp:positionV>
            <wp:extent cx="3257560" cy="217197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3578" cy="21759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E81" w:rsidRDefault="00AB4E81" w:rsidP="004A3D11">
      <w:pPr>
        <w:spacing w:before="240" w:after="120" w:line="276" w:lineRule="auto"/>
        <w:jc w:val="both"/>
        <w:rPr>
          <w:rFonts w:ascii="Cambria" w:hAnsi="Cambria"/>
          <w:b/>
          <w:szCs w:val="26"/>
        </w:rPr>
      </w:pPr>
    </w:p>
    <w:p w:rsidR="00AB4E81" w:rsidRDefault="00AB4E81" w:rsidP="004A3D11">
      <w:pPr>
        <w:spacing w:before="240" w:after="120" w:line="276" w:lineRule="auto"/>
        <w:jc w:val="both"/>
        <w:rPr>
          <w:rFonts w:ascii="Cambria" w:hAnsi="Cambria"/>
          <w:b/>
          <w:szCs w:val="26"/>
        </w:rPr>
      </w:pPr>
    </w:p>
    <w:p w:rsidR="00AB4E81" w:rsidRDefault="00AB4E81" w:rsidP="004A3D11">
      <w:pPr>
        <w:spacing w:before="240" w:after="120" w:line="276" w:lineRule="auto"/>
        <w:jc w:val="both"/>
        <w:rPr>
          <w:rFonts w:ascii="Cambria" w:hAnsi="Cambria"/>
          <w:b/>
          <w:szCs w:val="26"/>
        </w:rPr>
      </w:pPr>
    </w:p>
    <w:p w:rsidR="00AB4E81" w:rsidRDefault="00AB4E81" w:rsidP="004A3D11">
      <w:pPr>
        <w:spacing w:before="240" w:after="120" w:line="276" w:lineRule="auto"/>
        <w:jc w:val="both"/>
        <w:rPr>
          <w:rFonts w:ascii="Cambria" w:hAnsi="Cambria"/>
          <w:b/>
          <w:szCs w:val="26"/>
        </w:rPr>
      </w:pPr>
    </w:p>
    <w:p w:rsidR="00AB4E81" w:rsidRDefault="00AB4E81" w:rsidP="004A3D11">
      <w:pPr>
        <w:spacing w:before="240" w:after="120" w:line="276" w:lineRule="auto"/>
        <w:jc w:val="both"/>
        <w:rPr>
          <w:rFonts w:ascii="Cambria" w:hAnsi="Cambria"/>
          <w:b/>
          <w:szCs w:val="26"/>
        </w:rPr>
      </w:pPr>
    </w:p>
    <w:p w:rsidR="00DC0709" w:rsidRDefault="00DC0709" w:rsidP="00AB4E81">
      <w:pPr>
        <w:spacing w:before="120" w:after="120"/>
        <w:jc w:val="center"/>
        <w:rPr>
          <w:rFonts w:ascii="Cambria" w:hAnsi="Cambria"/>
          <w:sz w:val="22"/>
          <w:szCs w:val="22"/>
        </w:rPr>
      </w:pPr>
    </w:p>
    <w:p w:rsidR="00CB1F1F" w:rsidRPr="00DC0709" w:rsidRDefault="00AB4E81" w:rsidP="00DC0709">
      <w:pPr>
        <w:spacing w:before="120" w:after="120"/>
        <w:jc w:val="center"/>
        <w:rPr>
          <w:rFonts w:ascii="Cambria" w:hAnsi="Cambria"/>
          <w:sz w:val="22"/>
          <w:szCs w:val="22"/>
        </w:rPr>
      </w:pPr>
      <w:r w:rsidRPr="00AB4E81">
        <w:rPr>
          <w:rFonts w:ascii="Cambria" w:hAnsi="Cambria"/>
          <w:sz w:val="22"/>
          <w:szCs w:val="22"/>
        </w:rPr>
        <w:t>Gambar</w:t>
      </w:r>
      <w:r w:rsidR="006E777E">
        <w:rPr>
          <w:rFonts w:ascii="Cambria" w:hAnsi="Cambria"/>
          <w:sz w:val="22"/>
          <w:szCs w:val="22"/>
        </w:rPr>
        <w:t xml:space="preserve"> 3</w:t>
      </w:r>
      <w:r w:rsidRPr="00AB4E81">
        <w:rPr>
          <w:rFonts w:ascii="Cambria" w:hAnsi="Cambria"/>
          <w:sz w:val="22"/>
          <w:szCs w:val="22"/>
        </w:rPr>
        <w:t xml:space="preserve">. </w:t>
      </w:r>
      <w:r w:rsidRPr="00AB4E81">
        <w:rPr>
          <w:rFonts w:ascii="Cambria" w:hAnsi="Cambria" w:cs="Arial"/>
          <w:sz w:val="22"/>
          <w:szCs w:val="22"/>
        </w:rPr>
        <w:t>Dokumentasi Bersama dengan staff dan karyawan Rumah Sakit Mata Pekanbaru Eye Center</w:t>
      </w:r>
    </w:p>
    <w:p w:rsidR="00AB4E81" w:rsidRDefault="00E85F67" w:rsidP="00AB4E81">
      <w:pPr>
        <w:spacing w:before="240" w:after="120" w:line="276" w:lineRule="auto"/>
        <w:jc w:val="both"/>
        <w:rPr>
          <w:rFonts w:ascii="Cambria" w:hAnsi="Cambria"/>
          <w:color w:val="002060"/>
          <w:szCs w:val="26"/>
        </w:rPr>
      </w:pPr>
      <w:r w:rsidRPr="003169F9">
        <w:rPr>
          <w:rFonts w:ascii="Cambria" w:hAnsi="Cambria"/>
          <w:b/>
          <w:szCs w:val="26"/>
        </w:rPr>
        <w:lastRenderedPageBreak/>
        <w:t>S</w:t>
      </w:r>
      <w:r w:rsidR="008867EA" w:rsidRPr="003169F9">
        <w:rPr>
          <w:rFonts w:ascii="Cambria" w:hAnsi="Cambria"/>
          <w:b/>
          <w:szCs w:val="26"/>
        </w:rPr>
        <w:t>impulan</w:t>
      </w:r>
      <w:r w:rsidR="00B055A9" w:rsidRPr="003169F9">
        <w:rPr>
          <w:rFonts w:ascii="Cambria" w:hAnsi="Cambria"/>
          <w:b/>
          <w:szCs w:val="26"/>
        </w:rPr>
        <w:t xml:space="preserve"> </w:t>
      </w:r>
    </w:p>
    <w:p w:rsidR="004D6971" w:rsidRPr="004D6971" w:rsidRDefault="004D6971" w:rsidP="00AB4E81">
      <w:pPr>
        <w:spacing w:before="240" w:after="120" w:line="276" w:lineRule="auto"/>
        <w:ind w:firstLine="720"/>
        <w:jc w:val="both"/>
        <w:rPr>
          <w:rFonts w:ascii="Cambria" w:hAnsi="Cambria" w:cs="Arial"/>
        </w:rPr>
      </w:pPr>
      <w:r>
        <w:rPr>
          <w:rFonts w:ascii="Cambria" w:hAnsi="Cambria" w:cs="Arial"/>
        </w:rPr>
        <w:t xml:space="preserve">Setelah kegiatan pengabdian ini terlaksana tim pengabdian melakukan analisis dari testimoni yang telah diisi oleh peserta yaitu staff dan karyawan Rumah sakit mata pekanbaru eye center. Kegiatan yang dikemas semenarik mungkin membuat materi yang disampaikan juga mudah diterima langsung oleh para peserta. Hasil quiz </w:t>
      </w:r>
      <w:r>
        <w:rPr>
          <w:rFonts w:ascii="Cambria" w:hAnsi="Cambria" w:cs="Arial"/>
          <w:i/>
        </w:rPr>
        <w:t xml:space="preserve">role play </w:t>
      </w:r>
      <w:r>
        <w:rPr>
          <w:rFonts w:ascii="Cambria" w:hAnsi="Cambria" w:cs="Arial"/>
        </w:rPr>
        <w:t>yang dilakukan dalam proses kegiatan ini juga membuat kami tim pengabdian yakin bahwa terjadi peningkatan pengetahuan dan kepercayaan diri dalam berkomunikasi dengan menggunakan teknik SBAR.</w:t>
      </w:r>
    </w:p>
    <w:p w:rsidR="00AB4E81" w:rsidRDefault="00AB4E81" w:rsidP="004D6971">
      <w:pPr>
        <w:spacing w:before="240" w:after="120" w:line="276" w:lineRule="auto"/>
        <w:ind w:firstLine="720"/>
        <w:jc w:val="both"/>
        <w:rPr>
          <w:rFonts w:ascii="Cambria" w:hAnsi="Cambria" w:cs="Arial"/>
        </w:rPr>
      </w:pPr>
      <w:r w:rsidRPr="004A567F">
        <w:rPr>
          <w:rFonts w:ascii="Cambria" w:hAnsi="Cambria" w:cs="Arial"/>
        </w:rPr>
        <w:t>Pelatihan  Komunikasi Efektif dengan Teknik SBAR  yang  dilaksanakan  di Rumah Sakit Mata Pekanbaru Eye Center telah  mampu  meningkatkan  pengetahuan,  keterampilan  dan  kepercayaan  diri  tenaga  kesehatan  di  RS  untuk  menggunakan  struktur  komunikasi  SBAR  yang  ditunjukkan  oleh peningkatan nilai  postes dibandingkan  pretes,  hasil  evaluasi  diri  peserta  mengenai  kemampuannya  menggunakan SBAR  dan hasil  evaluasi  terhadap  pelatihan.  Namun demikian agar  SBAR  diterapkan  dalam  tugas  pelayanan  pasien,  pelatihan  ini  perlu  ditindak  lanjuti  oleh  pihak RS  dengan  menetapkan  kebijakan  yang  mendukung  penerapan  SBAR  oleh  dokter dan tenaga kesehatan Rumah Sakit Mata Pekanbaru Eye Center</w:t>
      </w:r>
      <w:r w:rsidR="004D6971">
        <w:rPr>
          <w:rFonts w:ascii="Cambria" w:hAnsi="Cambria" w:cs="Arial"/>
        </w:rPr>
        <w:t>.</w:t>
      </w:r>
    </w:p>
    <w:p w:rsidR="00DC0709" w:rsidRDefault="00DC0709" w:rsidP="004D6971">
      <w:pPr>
        <w:spacing w:before="240" w:after="120" w:line="276" w:lineRule="auto"/>
        <w:ind w:firstLine="720"/>
        <w:jc w:val="both"/>
        <w:rPr>
          <w:rFonts w:ascii="Cambria" w:hAnsi="Cambria"/>
          <w:color w:val="002060"/>
          <w:szCs w:val="26"/>
        </w:rPr>
      </w:pPr>
    </w:p>
    <w:p w:rsidR="006E777E" w:rsidRDefault="006E777E" w:rsidP="004D6971">
      <w:pPr>
        <w:spacing w:before="240" w:after="120" w:line="276" w:lineRule="auto"/>
        <w:ind w:firstLine="720"/>
        <w:jc w:val="both"/>
        <w:rPr>
          <w:rFonts w:ascii="Cambria" w:hAnsi="Cambria"/>
          <w:color w:val="002060"/>
          <w:szCs w:val="26"/>
        </w:rPr>
      </w:pPr>
    </w:p>
    <w:p w:rsidR="006E777E" w:rsidRDefault="006E777E" w:rsidP="004D6971">
      <w:pPr>
        <w:spacing w:before="240" w:after="120" w:line="276" w:lineRule="auto"/>
        <w:ind w:firstLine="720"/>
        <w:jc w:val="both"/>
        <w:rPr>
          <w:rFonts w:ascii="Cambria" w:hAnsi="Cambria"/>
          <w:color w:val="002060"/>
          <w:szCs w:val="26"/>
        </w:rPr>
      </w:pPr>
    </w:p>
    <w:p w:rsidR="006E777E" w:rsidRDefault="006E777E" w:rsidP="004D6971">
      <w:pPr>
        <w:spacing w:before="240" w:after="120" w:line="276" w:lineRule="auto"/>
        <w:ind w:firstLine="720"/>
        <w:jc w:val="both"/>
        <w:rPr>
          <w:rFonts w:ascii="Cambria" w:hAnsi="Cambria"/>
          <w:color w:val="002060"/>
          <w:szCs w:val="26"/>
        </w:rPr>
      </w:pPr>
    </w:p>
    <w:p w:rsidR="006E777E" w:rsidRDefault="006E777E" w:rsidP="004D6971">
      <w:pPr>
        <w:spacing w:before="240" w:after="120" w:line="276" w:lineRule="auto"/>
        <w:ind w:firstLine="720"/>
        <w:jc w:val="both"/>
        <w:rPr>
          <w:rFonts w:ascii="Cambria" w:hAnsi="Cambria"/>
          <w:color w:val="002060"/>
          <w:szCs w:val="26"/>
        </w:rPr>
      </w:pPr>
    </w:p>
    <w:p w:rsidR="006E777E" w:rsidRDefault="006E777E" w:rsidP="004D6971">
      <w:pPr>
        <w:spacing w:before="240" w:after="120" w:line="276" w:lineRule="auto"/>
        <w:ind w:firstLine="720"/>
        <w:jc w:val="both"/>
        <w:rPr>
          <w:rFonts w:ascii="Cambria" w:hAnsi="Cambria"/>
          <w:color w:val="002060"/>
          <w:szCs w:val="26"/>
        </w:rPr>
      </w:pPr>
    </w:p>
    <w:p w:rsidR="006E777E" w:rsidRDefault="006E777E" w:rsidP="004D6971">
      <w:pPr>
        <w:spacing w:before="240" w:after="120" w:line="276" w:lineRule="auto"/>
        <w:ind w:firstLine="720"/>
        <w:jc w:val="both"/>
        <w:rPr>
          <w:rFonts w:ascii="Cambria" w:hAnsi="Cambria"/>
          <w:color w:val="002060"/>
          <w:szCs w:val="26"/>
        </w:rPr>
      </w:pPr>
    </w:p>
    <w:p w:rsidR="006E777E" w:rsidRDefault="006E777E" w:rsidP="004D6971">
      <w:pPr>
        <w:spacing w:before="240" w:after="120" w:line="276" w:lineRule="auto"/>
        <w:ind w:firstLine="720"/>
        <w:jc w:val="both"/>
        <w:rPr>
          <w:rFonts w:ascii="Cambria" w:hAnsi="Cambria"/>
          <w:color w:val="002060"/>
          <w:szCs w:val="26"/>
        </w:rPr>
      </w:pPr>
    </w:p>
    <w:p w:rsidR="006E777E" w:rsidRDefault="006E777E" w:rsidP="004D6971">
      <w:pPr>
        <w:spacing w:before="240" w:after="120" w:line="276" w:lineRule="auto"/>
        <w:ind w:firstLine="720"/>
        <w:jc w:val="both"/>
        <w:rPr>
          <w:rFonts w:ascii="Cambria" w:hAnsi="Cambria"/>
          <w:color w:val="002060"/>
          <w:szCs w:val="26"/>
        </w:rPr>
      </w:pPr>
    </w:p>
    <w:p w:rsidR="006E777E" w:rsidRDefault="006E777E" w:rsidP="004D6971">
      <w:pPr>
        <w:spacing w:before="240" w:after="120" w:line="276" w:lineRule="auto"/>
        <w:ind w:firstLine="720"/>
        <w:jc w:val="both"/>
        <w:rPr>
          <w:rFonts w:ascii="Cambria" w:hAnsi="Cambria"/>
          <w:color w:val="002060"/>
          <w:szCs w:val="26"/>
        </w:rPr>
      </w:pPr>
    </w:p>
    <w:p w:rsidR="006E777E" w:rsidRDefault="006E777E" w:rsidP="004D6971">
      <w:pPr>
        <w:spacing w:before="240" w:after="120" w:line="276" w:lineRule="auto"/>
        <w:ind w:firstLine="720"/>
        <w:jc w:val="both"/>
        <w:rPr>
          <w:rFonts w:ascii="Cambria" w:hAnsi="Cambria"/>
          <w:color w:val="002060"/>
          <w:szCs w:val="26"/>
        </w:rPr>
      </w:pPr>
    </w:p>
    <w:p w:rsidR="00DC0709" w:rsidRDefault="00DC0709" w:rsidP="00DC0709">
      <w:pPr>
        <w:spacing w:before="240" w:after="120" w:line="276" w:lineRule="auto"/>
        <w:jc w:val="both"/>
        <w:rPr>
          <w:rFonts w:ascii="Cambria" w:hAnsi="Cambria"/>
          <w:color w:val="002060"/>
          <w:szCs w:val="26"/>
        </w:rPr>
      </w:pPr>
    </w:p>
    <w:p w:rsidR="008A045D" w:rsidRDefault="008A045D" w:rsidP="00AB4E81">
      <w:pPr>
        <w:spacing w:before="240" w:after="120" w:line="276" w:lineRule="auto"/>
        <w:jc w:val="both"/>
        <w:rPr>
          <w:rFonts w:ascii="Cambria" w:hAnsi="Cambria"/>
          <w:color w:val="002060"/>
          <w:szCs w:val="26"/>
        </w:rPr>
      </w:pPr>
    </w:p>
    <w:p w:rsidR="00AB4E81" w:rsidRPr="00AB4E81" w:rsidRDefault="008867EA" w:rsidP="00AB4E81">
      <w:pPr>
        <w:spacing w:before="240" w:after="120" w:line="276" w:lineRule="auto"/>
        <w:jc w:val="both"/>
        <w:rPr>
          <w:rFonts w:ascii="Cambria" w:hAnsi="Cambria"/>
          <w:b/>
          <w:szCs w:val="28"/>
        </w:rPr>
      </w:pPr>
      <w:r w:rsidRPr="003169F9">
        <w:rPr>
          <w:rFonts w:ascii="Cambria" w:hAnsi="Cambria"/>
          <w:b/>
          <w:szCs w:val="28"/>
        </w:rPr>
        <w:lastRenderedPageBreak/>
        <w:t>Referensi</w:t>
      </w:r>
      <w:r w:rsidR="00B055A9" w:rsidRPr="003169F9">
        <w:rPr>
          <w:rFonts w:ascii="Cambria" w:hAnsi="Cambria"/>
          <w:b/>
          <w:szCs w:val="28"/>
        </w:rPr>
        <w:t xml:space="preserve"> </w:t>
      </w:r>
    </w:p>
    <w:p w:rsidR="00AB4E81" w:rsidRPr="00AB4E81" w:rsidRDefault="00AB4E81" w:rsidP="00AB4E81">
      <w:pPr>
        <w:autoSpaceDE w:val="0"/>
        <w:autoSpaceDN w:val="0"/>
        <w:adjustRightInd w:val="0"/>
        <w:ind w:left="480" w:hanging="480"/>
        <w:jc w:val="both"/>
        <w:rPr>
          <w:rFonts w:ascii="Cambria" w:hAnsi="Cambria"/>
        </w:rPr>
      </w:pPr>
    </w:p>
    <w:p w:rsidR="00AB4E81" w:rsidRPr="00AB4E81" w:rsidRDefault="00AB4E81" w:rsidP="00AB4E81">
      <w:pPr>
        <w:autoSpaceDE w:val="0"/>
        <w:autoSpaceDN w:val="0"/>
        <w:adjustRightInd w:val="0"/>
        <w:ind w:left="480" w:hanging="480"/>
        <w:jc w:val="both"/>
        <w:rPr>
          <w:rFonts w:ascii="Cambria" w:hAnsi="Cambria"/>
        </w:rPr>
      </w:pPr>
      <w:r w:rsidRPr="00AB4E81">
        <w:rPr>
          <w:rFonts w:ascii="Cambria" w:hAnsi="Cambria"/>
        </w:rPr>
        <w:t>Fitria, C. (201</w:t>
      </w:r>
      <w:r w:rsidR="008A045D">
        <w:rPr>
          <w:rFonts w:ascii="Cambria" w:hAnsi="Cambria"/>
        </w:rPr>
        <w:t>3</w:t>
      </w:r>
      <w:r w:rsidRPr="00AB4E81">
        <w:rPr>
          <w:rFonts w:ascii="Cambria" w:hAnsi="Cambria"/>
        </w:rPr>
        <w:t>). Efektivitas pelatihan komunikasi SBAR dalam meningkatkan motivasi dan psikomotor perawat ruang medikal bedah Rumah Sakit PKU Muhammadiyah Surakarta. Yogyakarta: Program Magister Manajemen Rumah Sakit. 2011</w:t>
      </w:r>
    </w:p>
    <w:p w:rsidR="00AB4E81" w:rsidRPr="00AB4E81" w:rsidRDefault="00AB4E81" w:rsidP="00AB4E81">
      <w:pPr>
        <w:autoSpaceDE w:val="0"/>
        <w:autoSpaceDN w:val="0"/>
        <w:adjustRightInd w:val="0"/>
        <w:ind w:left="480" w:hanging="480"/>
        <w:jc w:val="both"/>
        <w:rPr>
          <w:rFonts w:ascii="Cambria" w:hAnsi="Cambria"/>
        </w:rPr>
      </w:pPr>
      <w:r w:rsidRPr="00AB4E81">
        <w:rPr>
          <w:rFonts w:ascii="Cambria" w:hAnsi="Cambria"/>
        </w:rPr>
        <w:t>Hilda, Nurhidayah &amp; Arsyawina. (2017). Faktor-Faktor yang Mempengaruhi Penerapan Komunikasi Efektif oleh Perawat di Ruangan Rawat Inap. Mahakam Nursing Jounal. Vol2. No1. 2017</w:t>
      </w:r>
    </w:p>
    <w:p w:rsidR="00AB4E81" w:rsidRDefault="00AB4E81" w:rsidP="00AB4E81">
      <w:pPr>
        <w:autoSpaceDE w:val="0"/>
        <w:autoSpaceDN w:val="0"/>
        <w:adjustRightInd w:val="0"/>
        <w:ind w:left="480" w:hanging="480"/>
        <w:jc w:val="both"/>
        <w:rPr>
          <w:rFonts w:ascii="Cambria" w:hAnsi="Cambria"/>
        </w:rPr>
      </w:pPr>
      <w:r w:rsidRPr="00AB4E81">
        <w:rPr>
          <w:rFonts w:ascii="Cambria" w:hAnsi="Cambria"/>
        </w:rPr>
        <w:t>Kementrian Kesehatan RI (2020). Instrumen Survei Standar Nasional Akreditasi    Rumah Sakit 1.1. Kementrian Kesehatan RI. 2020</w:t>
      </w:r>
    </w:p>
    <w:p w:rsidR="00D448E0" w:rsidRDefault="00D448E0" w:rsidP="00AB4E81">
      <w:pPr>
        <w:autoSpaceDE w:val="0"/>
        <w:autoSpaceDN w:val="0"/>
        <w:adjustRightInd w:val="0"/>
        <w:ind w:left="480" w:hanging="480"/>
        <w:jc w:val="both"/>
        <w:rPr>
          <w:rFonts w:ascii="Cambria" w:hAnsi="Cambria"/>
        </w:rPr>
      </w:pPr>
      <w:r>
        <w:rPr>
          <w:rFonts w:ascii="Cambria" w:hAnsi="Cambria"/>
        </w:rPr>
        <w:t>Supinganto, Agus, Misroh M, Suharmanto</w:t>
      </w:r>
      <w:r w:rsidR="008A045D">
        <w:rPr>
          <w:rFonts w:ascii="Cambria" w:hAnsi="Cambria"/>
        </w:rPr>
        <w:t>, (2015) Identifikasi Komunikasi Efektif SBAR (Situation, Background, Assesment, Recommendation). Stikes Yars Mataram</w:t>
      </w:r>
    </w:p>
    <w:p w:rsidR="0074023A" w:rsidRPr="006B7187" w:rsidRDefault="0074023A" w:rsidP="00D448E0">
      <w:pPr>
        <w:spacing w:before="240" w:after="240"/>
        <w:jc w:val="both"/>
        <w:rPr>
          <w:rFonts w:ascii="Cambria" w:hAnsi="Cambria"/>
        </w:rPr>
      </w:pPr>
    </w:p>
    <w:sectPr w:rsidR="0074023A" w:rsidRPr="006B7187" w:rsidSect="00072E6C">
      <w:headerReference w:type="even" r:id="rId16"/>
      <w:headerReference w:type="default" r:id="rId17"/>
      <w:footerReference w:type="even" r:id="rId18"/>
      <w:footerReference w:type="default" r:id="rId19"/>
      <w:headerReference w:type="first" r:id="rId20"/>
      <w:footerReference w:type="first" r:id="rId21"/>
      <w:pgSz w:w="11906" w:h="16838" w:code="9"/>
      <w:pgMar w:top="1985" w:right="1418" w:bottom="1418" w:left="1418" w:header="283" w:footer="68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0008" w:rsidRDefault="00090008" w:rsidP="00AD59C0">
      <w:r>
        <w:separator/>
      </w:r>
    </w:p>
  </w:endnote>
  <w:endnote w:type="continuationSeparator" w:id="0">
    <w:p w:rsidR="00090008" w:rsidRDefault="00090008" w:rsidP="00AD5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DC7" w:rsidRDefault="009B0D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F20" w:rsidRDefault="00453F20">
    <w:pPr>
      <w:pStyle w:val="Footer"/>
      <w:jc w:val="center"/>
      <w:rPr>
        <w:rFonts w:ascii="Century Gothic" w:hAnsi="Century Gothic"/>
      </w:rPr>
    </w:pPr>
  </w:p>
  <w:p w:rsidR="00453F20" w:rsidRPr="004679D8" w:rsidRDefault="00453F20" w:rsidP="00453F20">
    <w:pPr>
      <w:pStyle w:val="Footer"/>
      <w:jc w:val="center"/>
      <w:rPr>
        <w:rFonts w:asciiTheme="majorHAnsi" w:hAnsiTheme="majorHAnsi"/>
        <w:b/>
        <w:sz w:val="22"/>
      </w:rPr>
    </w:pPr>
    <w:r w:rsidRPr="004679D8">
      <w:rPr>
        <w:rFonts w:asciiTheme="majorHAnsi" w:hAnsiTheme="majorHAnsi"/>
        <w:b/>
        <w:sz w:val="22"/>
      </w:rPr>
      <w:fldChar w:fldCharType="begin"/>
    </w:r>
    <w:r w:rsidRPr="004679D8">
      <w:rPr>
        <w:rFonts w:asciiTheme="majorHAnsi" w:hAnsiTheme="majorHAnsi"/>
        <w:b/>
        <w:sz w:val="22"/>
      </w:rPr>
      <w:instrText xml:space="preserve"> PAGE   \* MERGEFORMAT </w:instrText>
    </w:r>
    <w:r w:rsidRPr="004679D8">
      <w:rPr>
        <w:rFonts w:asciiTheme="majorHAnsi" w:hAnsiTheme="majorHAnsi"/>
        <w:b/>
        <w:sz w:val="22"/>
      </w:rPr>
      <w:fldChar w:fldCharType="separate"/>
    </w:r>
    <w:r w:rsidR="00312C26">
      <w:rPr>
        <w:rFonts w:asciiTheme="majorHAnsi" w:hAnsiTheme="majorHAnsi"/>
        <w:b/>
        <w:noProof/>
        <w:sz w:val="22"/>
      </w:rPr>
      <w:t>4</w:t>
    </w:r>
    <w:r w:rsidRPr="004679D8">
      <w:rPr>
        <w:rFonts w:asciiTheme="majorHAnsi" w:hAnsiTheme="majorHAnsi"/>
        <w:b/>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F20" w:rsidRDefault="00453F20" w:rsidP="00453F20">
    <w:pPr>
      <w:pStyle w:val="Footer"/>
      <w:jc w:val="center"/>
      <w:rPr>
        <w:rFonts w:ascii="Century Gothic" w:hAnsi="Century Gothic"/>
      </w:rPr>
    </w:pPr>
  </w:p>
  <w:p w:rsidR="00453F20" w:rsidRPr="004679D8" w:rsidRDefault="00453F20" w:rsidP="00453F20">
    <w:pPr>
      <w:pStyle w:val="Footer"/>
      <w:jc w:val="center"/>
      <w:rPr>
        <w:rFonts w:asciiTheme="majorHAnsi" w:hAnsiTheme="majorHAnsi"/>
        <w:b/>
        <w:sz w:val="22"/>
      </w:rPr>
    </w:pPr>
    <w:r w:rsidRPr="004679D8">
      <w:rPr>
        <w:rFonts w:asciiTheme="majorHAnsi" w:hAnsiTheme="majorHAnsi"/>
        <w:b/>
        <w:sz w:val="22"/>
      </w:rPr>
      <w:fldChar w:fldCharType="begin"/>
    </w:r>
    <w:r w:rsidRPr="004679D8">
      <w:rPr>
        <w:rFonts w:asciiTheme="majorHAnsi" w:hAnsiTheme="majorHAnsi"/>
        <w:b/>
        <w:sz w:val="22"/>
      </w:rPr>
      <w:instrText xml:space="preserve"> PAGE   \* MERGEFORMAT </w:instrText>
    </w:r>
    <w:r w:rsidRPr="004679D8">
      <w:rPr>
        <w:rFonts w:asciiTheme="majorHAnsi" w:hAnsiTheme="majorHAnsi"/>
        <w:b/>
        <w:sz w:val="22"/>
      </w:rPr>
      <w:fldChar w:fldCharType="separate"/>
    </w:r>
    <w:r w:rsidR="00312C26">
      <w:rPr>
        <w:rFonts w:asciiTheme="majorHAnsi" w:hAnsiTheme="majorHAnsi"/>
        <w:b/>
        <w:noProof/>
        <w:sz w:val="22"/>
      </w:rPr>
      <w:t>1</w:t>
    </w:r>
    <w:r w:rsidRPr="004679D8">
      <w:rPr>
        <w:rFonts w:asciiTheme="majorHAnsi" w:hAnsiTheme="majorHAnsi"/>
        <w:b/>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0008" w:rsidRDefault="00090008" w:rsidP="00AD59C0">
      <w:r>
        <w:separator/>
      </w:r>
    </w:p>
  </w:footnote>
  <w:footnote w:type="continuationSeparator" w:id="0">
    <w:p w:rsidR="00090008" w:rsidRDefault="00090008" w:rsidP="00AD59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DC7" w:rsidRDefault="009B0D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73CC" w:rsidRDefault="00E773CC"/>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7"/>
    </w:tblGrid>
    <w:tr w:rsidR="00E773CC" w:rsidTr="00E773CC">
      <w:tc>
        <w:tcPr>
          <w:tcW w:w="4535" w:type="dxa"/>
        </w:tcPr>
        <w:p w:rsidR="009B0DC7" w:rsidRDefault="0079670B" w:rsidP="00E773CC">
          <w:pPr>
            <w:pStyle w:val="Header"/>
            <w:tabs>
              <w:tab w:val="clear" w:pos="4680"/>
            </w:tabs>
            <w:rPr>
              <w:rFonts w:ascii="Cambria" w:hAnsi="Cambria"/>
              <w:b/>
              <w:noProof/>
              <w:lang w:eastAsia="id-ID"/>
            </w:rPr>
          </w:pPr>
          <w:r>
            <w:rPr>
              <w:rFonts w:ascii="Cambria" w:hAnsi="Cambria"/>
              <w:b/>
              <w:noProof/>
            </w:rPr>
            <w:drawing>
              <wp:inline distT="0" distB="0" distL="0" distR="0">
                <wp:extent cx="1219200" cy="1905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190500"/>
                        </a:xfrm>
                        <a:prstGeom prst="rect">
                          <a:avLst/>
                        </a:prstGeom>
                        <a:noFill/>
                        <a:ln>
                          <a:noFill/>
                        </a:ln>
                      </pic:spPr>
                    </pic:pic>
                  </a:graphicData>
                </a:graphic>
              </wp:inline>
            </w:drawing>
          </w:r>
        </w:p>
        <w:p w:rsidR="00E773CC" w:rsidRPr="00E773CC" w:rsidRDefault="00E773CC" w:rsidP="00E773CC">
          <w:pPr>
            <w:pStyle w:val="Header"/>
            <w:tabs>
              <w:tab w:val="clear" w:pos="4680"/>
            </w:tabs>
            <w:rPr>
              <w:rFonts w:ascii="Century Gothic" w:hAnsi="Century Gothic"/>
              <w:i/>
              <w:noProof/>
              <w:sz w:val="16"/>
              <w:lang w:val="id-ID" w:eastAsia="id-ID"/>
            </w:rPr>
          </w:pPr>
          <w:r w:rsidRPr="00E773CC">
            <w:rPr>
              <w:rFonts w:ascii="Century Gothic" w:hAnsi="Century Gothic"/>
              <w:i/>
              <w:noProof/>
              <w:sz w:val="16"/>
              <w:lang w:val="id-ID" w:eastAsia="id-ID"/>
            </w:rPr>
            <w:t xml:space="preserve">Jurnal Ilmu Pengetahuan </w:t>
          </w:r>
        </w:p>
        <w:p w:rsidR="00E773CC" w:rsidRPr="00E773CC" w:rsidRDefault="00E773CC" w:rsidP="00E773CC">
          <w:pPr>
            <w:pStyle w:val="Header"/>
            <w:tabs>
              <w:tab w:val="clear" w:pos="4680"/>
            </w:tabs>
            <w:rPr>
              <w:rFonts w:ascii="Century Gothic" w:hAnsi="Century Gothic"/>
              <w:i/>
              <w:noProof/>
              <w:sz w:val="16"/>
              <w:lang w:eastAsia="id-ID"/>
            </w:rPr>
          </w:pPr>
          <w:r w:rsidRPr="00E773CC">
            <w:rPr>
              <w:rFonts w:ascii="Century Gothic" w:hAnsi="Century Gothic"/>
              <w:i/>
              <w:noProof/>
              <w:sz w:val="16"/>
              <w:lang w:val="id-ID" w:eastAsia="id-ID"/>
            </w:rPr>
            <w:t>dan Pengembangan Masyarakat Islam</w:t>
          </w:r>
        </w:p>
        <w:p w:rsidR="00E773CC" w:rsidRDefault="00E773CC" w:rsidP="00E773CC">
          <w:pPr>
            <w:pStyle w:val="Header"/>
            <w:tabs>
              <w:tab w:val="clear" w:pos="4680"/>
            </w:tabs>
            <w:rPr>
              <w:rFonts w:ascii="Century Gothic" w:hAnsi="Century Gothic"/>
              <w:noProof/>
              <w:sz w:val="16"/>
              <w:lang w:eastAsia="id-ID"/>
            </w:rPr>
          </w:pPr>
          <w:r w:rsidRPr="00E773CC">
            <w:rPr>
              <w:rFonts w:ascii="Century Gothic" w:hAnsi="Century Gothic"/>
              <w:noProof/>
              <w:sz w:val="16"/>
              <w:lang w:eastAsia="id-ID"/>
            </w:rPr>
            <w:t xml:space="preserve">Vol. xx, No. xx, Bulan, 20xx, pp. xxx </w:t>
          </w:r>
          <w:r>
            <w:rPr>
              <w:rFonts w:ascii="Century Gothic" w:hAnsi="Century Gothic"/>
              <w:noProof/>
              <w:sz w:val="16"/>
              <w:lang w:eastAsia="id-ID"/>
            </w:rPr>
            <w:t>–</w:t>
          </w:r>
          <w:r w:rsidRPr="00E773CC">
            <w:rPr>
              <w:rFonts w:ascii="Century Gothic" w:hAnsi="Century Gothic"/>
              <w:noProof/>
              <w:sz w:val="16"/>
              <w:lang w:eastAsia="id-ID"/>
            </w:rPr>
            <w:t>xxx</w:t>
          </w:r>
        </w:p>
        <w:p w:rsidR="00E773CC" w:rsidRPr="00E773CC" w:rsidRDefault="00E773CC" w:rsidP="00E773CC">
          <w:pPr>
            <w:pStyle w:val="Header"/>
            <w:tabs>
              <w:tab w:val="clear" w:pos="4680"/>
            </w:tabs>
            <w:rPr>
              <w:rFonts w:ascii="Century Gothic" w:hAnsi="Century Gothic"/>
              <w:noProof/>
              <w:sz w:val="16"/>
              <w:lang w:eastAsia="id-ID"/>
            </w:rPr>
          </w:pPr>
        </w:p>
      </w:tc>
      <w:tc>
        <w:tcPr>
          <w:tcW w:w="4537" w:type="dxa"/>
        </w:tcPr>
        <w:p w:rsidR="00E773CC" w:rsidRDefault="00E773CC" w:rsidP="00374A7B">
          <w:pPr>
            <w:pStyle w:val="Header"/>
            <w:tabs>
              <w:tab w:val="clear" w:pos="4680"/>
            </w:tabs>
            <w:jc w:val="right"/>
            <w:rPr>
              <w:rFonts w:ascii="Cambria" w:hAnsi="Cambria"/>
              <w:b/>
              <w:noProof/>
              <w:lang w:eastAsia="id-ID"/>
            </w:rPr>
          </w:pPr>
        </w:p>
        <w:p w:rsidR="00E773CC" w:rsidRPr="00E773CC" w:rsidRDefault="00E773CC" w:rsidP="00E773CC">
          <w:pPr>
            <w:pStyle w:val="Header"/>
            <w:tabs>
              <w:tab w:val="clear" w:pos="4680"/>
            </w:tabs>
            <w:jc w:val="right"/>
            <w:rPr>
              <w:rFonts w:ascii="Century Gothic" w:hAnsi="Century Gothic"/>
              <w:b/>
              <w:noProof/>
              <w:sz w:val="16"/>
              <w:lang w:eastAsia="id-ID"/>
            </w:rPr>
          </w:pPr>
          <w:r w:rsidRPr="00E773CC">
            <w:rPr>
              <w:rFonts w:ascii="Century Gothic" w:hAnsi="Century Gothic"/>
              <w:b/>
              <w:noProof/>
              <w:sz w:val="16"/>
              <w:lang w:eastAsia="id-ID"/>
            </w:rPr>
            <w:t>Nama Penulis</w:t>
          </w:r>
          <w:r w:rsidRPr="00E773CC">
            <w:rPr>
              <w:rFonts w:ascii="Century Gothic" w:hAnsi="Century Gothic"/>
              <w:b/>
              <w:noProof/>
              <w:sz w:val="16"/>
              <w:lang w:val="id-ID" w:eastAsia="id-ID"/>
            </w:rPr>
            <w:t xml:space="preserve"> </w:t>
          </w:r>
        </w:p>
        <w:p w:rsidR="00E773CC" w:rsidRPr="00E773CC" w:rsidRDefault="00E773CC" w:rsidP="00E773CC">
          <w:pPr>
            <w:pStyle w:val="Header"/>
            <w:tabs>
              <w:tab w:val="clear" w:pos="4680"/>
            </w:tabs>
            <w:jc w:val="right"/>
            <w:rPr>
              <w:rFonts w:ascii="Century Gothic" w:hAnsi="Century Gothic"/>
              <w:noProof/>
              <w:sz w:val="16"/>
              <w:lang w:eastAsia="id-ID"/>
            </w:rPr>
          </w:pPr>
          <w:r>
            <w:rPr>
              <w:rFonts w:ascii="Century Gothic" w:hAnsi="Century Gothic"/>
              <w:noProof/>
              <w:sz w:val="16"/>
              <w:lang w:eastAsia="id-ID"/>
            </w:rPr>
            <w:t xml:space="preserve">Judul artikel </w:t>
          </w:r>
        </w:p>
        <w:p w:rsidR="00E773CC" w:rsidRPr="00E773CC" w:rsidRDefault="00E773CC" w:rsidP="00374A7B">
          <w:pPr>
            <w:pStyle w:val="Header"/>
            <w:tabs>
              <w:tab w:val="clear" w:pos="4680"/>
            </w:tabs>
            <w:jc w:val="right"/>
            <w:rPr>
              <w:rFonts w:ascii="Cambria" w:hAnsi="Cambria"/>
              <w:b/>
              <w:noProof/>
              <w:lang w:eastAsia="id-ID"/>
            </w:rPr>
          </w:pPr>
        </w:p>
      </w:tc>
    </w:tr>
  </w:tbl>
  <w:p w:rsidR="009673C7" w:rsidRDefault="009673C7" w:rsidP="00374A7B">
    <w:pPr>
      <w:pStyle w:val="Header"/>
      <w:tabs>
        <w:tab w:val="clear" w:pos="4680"/>
      </w:tabs>
      <w:jc w:val="right"/>
      <w:rPr>
        <w:rFonts w:ascii="Cambria" w:hAnsi="Cambria"/>
        <w:b/>
        <w:noProof/>
        <w:lang w:val="id-ID" w:eastAsia="id-I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3E0" w:rsidRDefault="005643E0" w:rsidP="005643E0">
    <w:pPr>
      <w:pStyle w:val="Header"/>
      <w:tabs>
        <w:tab w:val="clear" w:pos="4680"/>
      </w:tabs>
      <w:jc w:val="right"/>
      <w:rPr>
        <w:rFonts w:ascii="Cambria" w:hAnsi="Cambria"/>
        <w:b/>
        <w:noProof/>
        <w:lang w:val="id-ID" w:eastAsia="id-ID"/>
      </w:rPr>
    </w:pPr>
  </w:p>
  <w:p w:rsidR="003307E9" w:rsidRDefault="0079670B" w:rsidP="00701675">
    <w:pPr>
      <w:pStyle w:val="Header"/>
      <w:tabs>
        <w:tab w:val="clear" w:pos="4680"/>
      </w:tabs>
      <w:jc w:val="center"/>
      <w:rPr>
        <w:rFonts w:ascii="Century Gothic" w:hAnsi="Century Gothic"/>
        <w:noProof/>
        <w:sz w:val="22"/>
        <w:lang w:eastAsia="id-ID"/>
      </w:rPr>
    </w:pPr>
    <w:r>
      <w:rPr>
        <w:rFonts w:ascii="Century Gothic" w:hAnsi="Century Gothic"/>
        <w:noProof/>
        <w:sz w:val="22"/>
      </w:rPr>
      <w:drawing>
        <wp:inline distT="0" distB="0" distL="0" distR="0">
          <wp:extent cx="2952750" cy="3714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21402"/>
                  <a:stretch>
                    <a:fillRect/>
                  </a:stretch>
                </pic:blipFill>
                <pic:spPr bwMode="auto">
                  <a:xfrm>
                    <a:off x="0" y="0"/>
                    <a:ext cx="2952750" cy="371475"/>
                  </a:xfrm>
                  <a:prstGeom prst="rect">
                    <a:avLst/>
                  </a:prstGeom>
                  <a:noFill/>
                  <a:ln>
                    <a:noFill/>
                  </a:ln>
                </pic:spPr>
              </pic:pic>
            </a:graphicData>
          </a:graphic>
        </wp:inline>
      </w:drawing>
    </w:r>
  </w:p>
  <w:p w:rsidR="005643E0" w:rsidRPr="00701675" w:rsidRDefault="00701675" w:rsidP="00701675">
    <w:pPr>
      <w:pStyle w:val="Header"/>
      <w:tabs>
        <w:tab w:val="clear" w:pos="4680"/>
      </w:tabs>
      <w:jc w:val="center"/>
      <w:rPr>
        <w:rFonts w:ascii="Century Gothic" w:hAnsi="Century Gothic"/>
        <w:noProof/>
        <w:sz w:val="22"/>
        <w:lang w:val="id-ID" w:eastAsia="id-ID"/>
      </w:rPr>
    </w:pPr>
    <w:r w:rsidRPr="00701675">
      <w:rPr>
        <w:rFonts w:ascii="Century Gothic" w:hAnsi="Century Gothic"/>
        <w:noProof/>
        <w:sz w:val="22"/>
        <w:lang w:val="id-ID" w:eastAsia="id-ID"/>
      </w:rPr>
      <w:t>Jurnal Ilmu Pengetahuan dan Pengembangan Masyarakat Islam</w:t>
    </w:r>
  </w:p>
  <w:p w:rsidR="005643E0" w:rsidRDefault="00701675" w:rsidP="00701675">
    <w:pPr>
      <w:pStyle w:val="Header"/>
      <w:tabs>
        <w:tab w:val="clear" w:pos="4680"/>
      </w:tabs>
      <w:jc w:val="center"/>
      <w:rPr>
        <w:rFonts w:ascii="Century Gothic" w:hAnsi="Century Gothic"/>
        <w:noProof/>
        <w:sz w:val="16"/>
        <w:szCs w:val="20"/>
        <w:lang w:eastAsia="id-ID"/>
      </w:rPr>
    </w:pPr>
    <w:r>
      <w:rPr>
        <w:rFonts w:ascii="Century Gothic" w:hAnsi="Century Gothic"/>
        <w:noProof/>
        <w:sz w:val="16"/>
        <w:szCs w:val="20"/>
        <w:lang w:eastAsia="id-ID"/>
      </w:rPr>
      <w:t xml:space="preserve">p-issn: 0000-0000, e-issn:0000-0000 | </w:t>
    </w:r>
    <w:r w:rsidR="008867EA" w:rsidRPr="00701675">
      <w:rPr>
        <w:rFonts w:ascii="Century Gothic" w:hAnsi="Century Gothic"/>
        <w:noProof/>
        <w:sz w:val="16"/>
        <w:szCs w:val="20"/>
        <w:lang w:val="id-ID" w:eastAsia="id-ID"/>
      </w:rPr>
      <w:t>Vol. xx</w:t>
    </w:r>
    <w:r w:rsidR="005643E0" w:rsidRPr="00701675">
      <w:rPr>
        <w:rFonts w:ascii="Century Gothic" w:hAnsi="Century Gothic"/>
        <w:noProof/>
        <w:sz w:val="16"/>
        <w:szCs w:val="20"/>
        <w:lang w:val="id-ID" w:eastAsia="id-ID"/>
      </w:rPr>
      <w:t xml:space="preserve">, No. </w:t>
    </w:r>
    <w:r w:rsidR="008867EA" w:rsidRPr="00701675">
      <w:rPr>
        <w:rFonts w:ascii="Century Gothic" w:hAnsi="Century Gothic"/>
        <w:noProof/>
        <w:sz w:val="16"/>
        <w:szCs w:val="20"/>
        <w:lang w:eastAsia="id-ID"/>
      </w:rPr>
      <w:t>xx</w:t>
    </w:r>
    <w:r w:rsidR="005643E0" w:rsidRPr="00701675">
      <w:rPr>
        <w:rFonts w:ascii="Century Gothic" w:hAnsi="Century Gothic"/>
        <w:noProof/>
        <w:sz w:val="16"/>
        <w:szCs w:val="20"/>
        <w:lang w:val="id-ID" w:eastAsia="id-ID"/>
      </w:rPr>
      <w:t xml:space="preserve">, </w:t>
    </w:r>
    <w:r w:rsidRPr="00701675">
      <w:rPr>
        <w:rFonts w:ascii="Century Gothic" w:hAnsi="Century Gothic"/>
        <w:noProof/>
        <w:sz w:val="16"/>
        <w:szCs w:val="20"/>
        <w:lang w:eastAsia="id-ID"/>
      </w:rPr>
      <w:t>April</w:t>
    </w:r>
    <w:r w:rsidR="008867EA" w:rsidRPr="00701675">
      <w:rPr>
        <w:rFonts w:ascii="Century Gothic" w:hAnsi="Century Gothic"/>
        <w:noProof/>
        <w:sz w:val="16"/>
        <w:szCs w:val="20"/>
        <w:lang w:eastAsia="id-ID"/>
      </w:rPr>
      <w:t>,</w:t>
    </w:r>
    <w:r w:rsidR="005643E0" w:rsidRPr="00701675">
      <w:rPr>
        <w:rFonts w:ascii="Century Gothic" w:hAnsi="Century Gothic"/>
        <w:noProof/>
        <w:sz w:val="16"/>
        <w:szCs w:val="20"/>
        <w:lang w:val="id-ID" w:eastAsia="id-ID"/>
      </w:rPr>
      <w:t xml:space="preserve"> 20</w:t>
    </w:r>
    <w:r w:rsidR="008867EA" w:rsidRPr="00701675">
      <w:rPr>
        <w:rFonts w:ascii="Century Gothic" w:hAnsi="Century Gothic"/>
        <w:noProof/>
        <w:sz w:val="16"/>
        <w:szCs w:val="20"/>
        <w:lang w:eastAsia="id-ID"/>
      </w:rPr>
      <w:t>xx</w:t>
    </w:r>
    <w:r w:rsidR="005643E0" w:rsidRPr="00701675">
      <w:rPr>
        <w:rFonts w:ascii="Century Gothic" w:hAnsi="Century Gothic"/>
        <w:noProof/>
        <w:sz w:val="16"/>
        <w:szCs w:val="20"/>
        <w:lang w:val="id-ID" w:eastAsia="id-ID"/>
      </w:rPr>
      <w:t xml:space="preserve">, pp. </w:t>
    </w:r>
    <w:r w:rsidR="008867EA" w:rsidRPr="00701675">
      <w:rPr>
        <w:rFonts w:ascii="Century Gothic" w:hAnsi="Century Gothic"/>
        <w:noProof/>
        <w:sz w:val="16"/>
        <w:szCs w:val="20"/>
        <w:lang w:eastAsia="id-ID"/>
      </w:rPr>
      <w:t xml:space="preserve">xxx </w:t>
    </w:r>
    <w:r w:rsidR="00763701">
      <w:rPr>
        <w:rFonts w:ascii="Century Gothic" w:hAnsi="Century Gothic"/>
        <w:noProof/>
        <w:sz w:val="16"/>
        <w:szCs w:val="20"/>
        <w:lang w:val="id-ID" w:eastAsia="id-ID"/>
      </w:rPr>
      <w:t>–</w:t>
    </w:r>
    <w:r w:rsidR="004D242D" w:rsidRPr="00701675">
      <w:rPr>
        <w:rFonts w:ascii="Century Gothic" w:hAnsi="Century Gothic"/>
        <w:noProof/>
        <w:sz w:val="16"/>
        <w:szCs w:val="20"/>
        <w:lang w:eastAsia="id-ID"/>
      </w:rPr>
      <w:t xml:space="preserve"> </w:t>
    </w:r>
    <w:r w:rsidR="008867EA" w:rsidRPr="00701675">
      <w:rPr>
        <w:rFonts w:ascii="Century Gothic" w:hAnsi="Century Gothic"/>
        <w:noProof/>
        <w:sz w:val="16"/>
        <w:szCs w:val="20"/>
        <w:lang w:eastAsia="id-ID"/>
      </w:rPr>
      <w:t>xxx</w:t>
    </w:r>
  </w:p>
  <w:p w:rsidR="00763701" w:rsidRPr="008867EA" w:rsidRDefault="00763701" w:rsidP="00701675">
    <w:pPr>
      <w:pStyle w:val="Header"/>
      <w:tabs>
        <w:tab w:val="clear" w:pos="4680"/>
      </w:tabs>
      <w:jc w:val="center"/>
      <w:rPr>
        <w:rFonts w:ascii="Cambria" w:hAnsi="Cambria"/>
        <w:noProof/>
        <w:sz w:val="20"/>
        <w:szCs w:val="20"/>
        <w:lang w:eastAsia="id-ID"/>
      </w:rPr>
    </w:pPr>
    <w:r>
      <w:rPr>
        <w:rFonts w:ascii="Century Gothic" w:hAnsi="Century Gothic"/>
        <w:noProof/>
        <w:sz w:val="16"/>
        <w:szCs w:val="20"/>
        <w:lang w:eastAsia="id-ID"/>
      </w:rPr>
      <w:t xml:space="preserve">http: </w:t>
    </w:r>
    <w:r w:rsidRPr="00763701">
      <w:rPr>
        <w:rFonts w:ascii="Century Gothic" w:hAnsi="Century Gothic"/>
        <w:noProof/>
        <w:sz w:val="16"/>
        <w:szCs w:val="20"/>
        <w:lang w:eastAsia="id-ID"/>
      </w:rPr>
      <w:t>http://ejournal.uin-suska.ac.id/index.php/Menara/index</w:t>
    </w:r>
  </w:p>
  <w:p w:rsidR="00281E54" w:rsidRPr="00675A68" w:rsidRDefault="00976379">
    <w:pPr>
      <w:pStyle w:val="Header"/>
      <w:rPr>
        <w:lang w:val="id-ID"/>
      </w:rPr>
    </w:pP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5715</wp:posOffset>
              </wp:positionH>
              <wp:positionV relativeFrom="paragraph">
                <wp:posOffset>120014</wp:posOffset>
              </wp:positionV>
              <wp:extent cx="5725160" cy="0"/>
              <wp:effectExtent l="0" t="19050" r="27940" b="3810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5160" cy="0"/>
                      </a:xfrm>
                      <a:prstGeom prst="straightConnector1">
                        <a:avLst/>
                      </a:prstGeom>
                      <a:noFill/>
                      <a:ln w="57150">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4E1501" id="_x0000_t32" coordsize="21600,21600" o:spt="32" o:oned="t" path="m,l21600,21600e" filled="f">
              <v:path arrowok="t" fillok="f" o:connecttype="none"/>
              <o:lock v:ext="edit" shapetype="t"/>
            </v:shapetype>
            <v:shape id="AutoShape 1" o:spid="_x0000_s1026" type="#_x0000_t32" style="position:absolute;margin-left:.45pt;margin-top:9.45pt;width:450.8pt;height:0;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" strokecolor="#404040 [2429]" strokeweight="4.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70E43"/>
    <w:multiLevelType w:val="hybridMultilevel"/>
    <w:tmpl w:val="8D3A882A"/>
    <w:lvl w:ilvl="0" w:tplc="804A17C6">
      <w:numFmt w:val="bullet"/>
      <w:lvlText w:val="-"/>
      <w:lvlJc w:val="left"/>
      <w:pPr>
        <w:ind w:left="927" w:hanging="360"/>
      </w:pPr>
      <w:rPr>
        <w:rFonts w:ascii="Garamond" w:eastAsia="Times New Roman" w:hAnsi="Garamond" w:hint="default"/>
      </w:rPr>
    </w:lvl>
    <w:lvl w:ilvl="1" w:tplc="04210003" w:tentative="1">
      <w:start w:val="1"/>
      <w:numFmt w:val="bullet"/>
      <w:lvlText w:val="o"/>
      <w:lvlJc w:val="left"/>
      <w:pPr>
        <w:ind w:left="1647" w:hanging="360"/>
      </w:pPr>
      <w:rPr>
        <w:rFonts w:ascii="Courier New" w:hAnsi="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1" w15:restartNumberingAfterBreak="0">
    <w:nsid w:val="244512DA"/>
    <w:multiLevelType w:val="hybridMultilevel"/>
    <w:tmpl w:val="1AEE9CAE"/>
    <w:lvl w:ilvl="0" w:tplc="F5BCF630">
      <w:start w:val="1"/>
      <w:numFmt w:val="bullet"/>
      <w:lvlText w:val="-"/>
      <w:lvlJc w:val="left"/>
      <w:pPr>
        <w:ind w:left="1800" w:hanging="360"/>
      </w:pPr>
      <w:rPr>
        <w:rFonts w:ascii="Arial" w:eastAsiaTheme="minorHAnsi" w:hAnsi="Arial" w:cs="Aria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2" w15:restartNumberingAfterBreak="0">
    <w:nsid w:val="28074B90"/>
    <w:multiLevelType w:val="hybridMultilevel"/>
    <w:tmpl w:val="3BDCBF7C"/>
    <w:lvl w:ilvl="0" w:tplc="6EE6D6BC">
      <w:start w:val="1"/>
      <w:numFmt w:val="decimal"/>
      <w:lvlText w:val="%1."/>
      <w:lvlJc w:val="left"/>
      <w:pPr>
        <w:ind w:left="1440" w:hanging="360"/>
      </w:pPr>
      <w:rPr>
        <w:rFonts w:ascii="Arial" w:eastAsiaTheme="minorHAnsi" w:hAnsi="Arial" w:cs="Arial"/>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15:restartNumberingAfterBreak="0">
    <w:nsid w:val="2D362C4B"/>
    <w:multiLevelType w:val="hybridMultilevel"/>
    <w:tmpl w:val="F0082BF6"/>
    <w:lvl w:ilvl="0" w:tplc="2592CA6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 w15:restartNumberingAfterBreak="0">
    <w:nsid w:val="35386CA0"/>
    <w:multiLevelType w:val="hybridMultilevel"/>
    <w:tmpl w:val="E970128C"/>
    <w:lvl w:ilvl="0" w:tplc="0409000F">
      <w:start w:val="1"/>
      <w:numFmt w:val="decimal"/>
      <w:lvlText w:val="%1."/>
      <w:lvlJc w:val="left"/>
      <w:pPr>
        <w:ind w:left="1287" w:hanging="360"/>
      </w:pPr>
      <w:rPr>
        <w:rFonts w:cs="Times New Roman" w:hint="default"/>
      </w:rPr>
    </w:lvl>
    <w:lvl w:ilvl="1" w:tplc="04210003" w:tentative="1">
      <w:start w:val="1"/>
      <w:numFmt w:val="bullet"/>
      <w:lvlText w:val="o"/>
      <w:lvlJc w:val="left"/>
      <w:pPr>
        <w:ind w:left="2007" w:hanging="360"/>
      </w:pPr>
      <w:rPr>
        <w:rFonts w:ascii="Courier New" w:hAnsi="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5" w15:restartNumberingAfterBreak="0">
    <w:nsid w:val="384B54AB"/>
    <w:multiLevelType w:val="hybridMultilevel"/>
    <w:tmpl w:val="F43428E0"/>
    <w:lvl w:ilvl="0" w:tplc="0409000F">
      <w:start w:val="1"/>
      <w:numFmt w:val="decimal"/>
      <w:lvlText w:val="%1."/>
      <w:lvlJc w:val="left"/>
      <w:pPr>
        <w:ind w:left="927" w:hanging="360"/>
      </w:pPr>
      <w:rPr>
        <w:rFonts w:cs="Times New Roman" w:hint="default"/>
      </w:rPr>
    </w:lvl>
    <w:lvl w:ilvl="1" w:tplc="04210003" w:tentative="1">
      <w:start w:val="1"/>
      <w:numFmt w:val="bullet"/>
      <w:lvlText w:val="o"/>
      <w:lvlJc w:val="left"/>
      <w:pPr>
        <w:ind w:left="1647" w:hanging="360"/>
      </w:pPr>
      <w:rPr>
        <w:rFonts w:ascii="Courier New" w:hAnsi="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6" w15:restartNumberingAfterBreak="0">
    <w:nsid w:val="43956909"/>
    <w:multiLevelType w:val="hybridMultilevel"/>
    <w:tmpl w:val="D3ECC06E"/>
    <w:lvl w:ilvl="0" w:tplc="6CCE88A6">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 w15:restartNumberingAfterBreak="0">
    <w:nsid w:val="59513565"/>
    <w:multiLevelType w:val="hybridMultilevel"/>
    <w:tmpl w:val="5D4CB096"/>
    <w:lvl w:ilvl="0" w:tplc="804A17C6">
      <w:numFmt w:val="bullet"/>
      <w:lvlText w:val="-"/>
      <w:lvlJc w:val="left"/>
      <w:pPr>
        <w:ind w:left="1287" w:hanging="360"/>
      </w:pPr>
      <w:rPr>
        <w:rFonts w:ascii="Garamond" w:eastAsia="Times New Roman" w:hAnsi="Garamond" w:hint="default"/>
      </w:rPr>
    </w:lvl>
    <w:lvl w:ilvl="1" w:tplc="04210003" w:tentative="1">
      <w:start w:val="1"/>
      <w:numFmt w:val="bullet"/>
      <w:lvlText w:val="o"/>
      <w:lvlJc w:val="left"/>
      <w:pPr>
        <w:ind w:left="2007" w:hanging="360"/>
      </w:pPr>
      <w:rPr>
        <w:rFonts w:ascii="Courier New" w:hAnsi="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8" w15:restartNumberingAfterBreak="0">
    <w:nsid w:val="75E77699"/>
    <w:multiLevelType w:val="hybridMultilevel"/>
    <w:tmpl w:val="9A7E5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0"/>
  </w:num>
  <w:num w:numId="4">
    <w:abstractNumId w:val="7"/>
  </w:num>
  <w:num w:numId="5">
    <w:abstractNumId w:val="5"/>
  </w:num>
  <w:num w:numId="6">
    <w:abstractNumId w:val="4"/>
  </w:num>
  <w:num w:numId="7">
    <w:abstractNumId w:val="2"/>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9C0"/>
    <w:rsid w:val="00003252"/>
    <w:rsid w:val="00016B25"/>
    <w:rsid w:val="000205D8"/>
    <w:rsid w:val="0003175F"/>
    <w:rsid w:val="000328A1"/>
    <w:rsid w:val="00044A24"/>
    <w:rsid w:val="00052A63"/>
    <w:rsid w:val="00061EA1"/>
    <w:rsid w:val="00063BF8"/>
    <w:rsid w:val="00064487"/>
    <w:rsid w:val="000658A2"/>
    <w:rsid w:val="00065C40"/>
    <w:rsid w:val="00070430"/>
    <w:rsid w:val="00071925"/>
    <w:rsid w:val="00072E6C"/>
    <w:rsid w:val="00074A91"/>
    <w:rsid w:val="000766B1"/>
    <w:rsid w:val="00083AB1"/>
    <w:rsid w:val="0008436C"/>
    <w:rsid w:val="00086176"/>
    <w:rsid w:val="00090008"/>
    <w:rsid w:val="000924BB"/>
    <w:rsid w:val="00092FBA"/>
    <w:rsid w:val="00094A14"/>
    <w:rsid w:val="00097876"/>
    <w:rsid w:val="000A01F1"/>
    <w:rsid w:val="000A0377"/>
    <w:rsid w:val="000A0B46"/>
    <w:rsid w:val="000A1723"/>
    <w:rsid w:val="000A443A"/>
    <w:rsid w:val="000B2C46"/>
    <w:rsid w:val="000B5D57"/>
    <w:rsid w:val="000C4805"/>
    <w:rsid w:val="000D0667"/>
    <w:rsid w:val="000D4966"/>
    <w:rsid w:val="000E244B"/>
    <w:rsid w:val="000F1CAE"/>
    <w:rsid w:val="000F4BA6"/>
    <w:rsid w:val="000F5798"/>
    <w:rsid w:val="000F7693"/>
    <w:rsid w:val="00102608"/>
    <w:rsid w:val="0010280B"/>
    <w:rsid w:val="0010577B"/>
    <w:rsid w:val="00110B4C"/>
    <w:rsid w:val="00117861"/>
    <w:rsid w:val="00117CB1"/>
    <w:rsid w:val="001200B9"/>
    <w:rsid w:val="00127269"/>
    <w:rsid w:val="00130D03"/>
    <w:rsid w:val="001432C8"/>
    <w:rsid w:val="001456CA"/>
    <w:rsid w:val="00147071"/>
    <w:rsid w:val="00150394"/>
    <w:rsid w:val="001529B6"/>
    <w:rsid w:val="00153893"/>
    <w:rsid w:val="001633DE"/>
    <w:rsid w:val="0016454A"/>
    <w:rsid w:val="00170A24"/>
    <w:rsid w:val="0017436B"/>
    <w:rsid w:val="00183227"/>
    <w:rsid w:val="00183D62"/>
    <w:rsid w:val="00194FC8"/>
    <w:rsid w:val="001A0BE8"/>
    <w:rsid w:val="001A2D50"/>
    <w:rsid w:val="001B157F"/>
    <w:rsid w:val="001B514A"/>
    <w:rsid w:val="001B5A28"/>
    <w:rsid w:val="001C05AC"/>
    <w:rsid w:val="001C0F42"/>
    <w:rsid w:val="001C4447"/>
    <w:rsid w:val="001C49EC"/>
    <w:rsid w:val="001C5F26"/>
    <w:rsid w:val="001D133C"/>
    <w:rsid w:val="001D76E7"/>
    <w:rsid w:val="001E041D"/>
    <w:rsid w:val="001E2265"/>
    <w:rsid w:val="001F0CED"/>
    <w:rsid w:val="001F42D2"/>
    <w:rsid w:val="0021296C"/>
    <w:rsid w:val="002302E2"/>
    <w:rsid w:val="002408BB"/>
    <w:rsid w:val="00243ECD"/>
    <w:rsid w:val="00246F24"/>
    <w:rsid w:val="00262EE7"/>
    <w:rsid w:val="00281449"/>
    <w:rsid w:val="00281E54"/>
    <w:rsid w:val="00287510"/>
    <w:rsid w:val="00287ACA"/>
    <w:rsid w:val="00297574"/>
    <w:rsid w:val="002A4B9A"/>
    <w:rsid w:val="002C033E"/>
    <w:rsid w:val="002C28FB"/>
    <w:rsid w:val="002D4596"/>
    <w:rsid w:val="002E009A"/>
    <w:rsid w:val="002E6087"/>
    <w:rsid w:val="002F0B2C"/>
    <w:rsid w:val="002F5C2A"/>
    <w:rsid w:val="002F7361"/>
    <w:rsid w:val="002F7669"/>
    <w:rsid w:val="00312C26"/>
    <w:rsid w:val="00313568"/>
    <w:rsid w:val="003169F9"/>
    <w:rsid w:val="00317AC9"/>
    <w:rsid w:val="003207DE"/>
    <w:rsid w:val="0032182F"/>
    <w:rsid w:val="00321A74"/>
    <w:rsid w:val="003307E9"/>
    <w:rsid w:val="0033538B"/>
    <w:rsid w:val="00336C03"/>
    <w:rsid w:val="0034096F"/>
    <w:rsid w:val="00340DB7"/>
    <w:rsid w:val="0034489B"/>
    <w:rsid w:val="003456BC"/>
    <w:rsid w:val="00346A02"/>
    <w:rsid w:val="00347BAE"/>
    <w:rsid w:val="003608C9"/>
    <w:rsid w:val="00374A7B"/>
    <w:rsid w:val="00377AF5"/>
    <w:rsid w:val="00381233"/>
    <w:rsid w:val="00387066"/>
    <w:rsid w:val="0039303C"/>
    <w:rsid w:val="003A1D44"/>
    <w:rsid w:val="003A6B9D"/>
    <w:rsid w:val="003A7392"/>
    <w:rsid w:val="003B0BBE"/>
    <w:rsid w:val="003C5C95"/>
    <w:rsid w:val="003D2CB7"/>
    <w:rsid w:val="003E4D93"/>
    <w:rsid w:val="003F31EC"/>
    <w:rsid w:val="003F55EF"/>
    <w:rsid w:val="003F747F"/>
    <w:rsid w:val="00434E09"/>
    <w:rsid w:val="0043598C"/>
    <w:rsid w:val="00445A54"/>
    <w:rsid w:val="00453F20"/>
    <w:rsid w:val="00455421"/>
    <w:rsid w:val="00463DDB"/>
    <w:rsid w:val="004670CE"/>
    <w:rsid w:val="004679D8"/>
    <w:rsid w:val="00471324"/>
    <w:rsid w:val="00472FFB"/>
    <w:rsid w:val="004902F6"/>
    <w:rsid w:val="00495BCE"/>
    <w:rsid w:val="004A27C8"/>
    <w:rsid w:val="004A3D11"/>
    <w:rsid w:val="004A4E0C"/>
    <w:rsid w:val="004C245F"/>
    <w:rsid w:val="004C4F8A"/>
    <w:rsid w:val="004D242D"/>
    <w:rsid w:val="004D6971"/>
    <w:rsid w:val="004D7A83"/>
    <w:rsid w:val="004F015E"/>
    <w:rsid w:val="004F3588"/>
    <w:rsid w:val="00506ADE"/>
    <w:rsid w:val="005100CE"/>
    <w:rsid w:val="005107D1"/>
    <w:rsid w:val="005136F3"/>
    <w:rsid w:val="00527DED"/>
    <w:rsid w:val="00531F8C"/>
    <w:rsid w:val="00534B39"/>
    <w:rsid w:val="00542287"/>
    <w:rsid w:val="0054271B"/>
    <w:rsid w:val="0055395C"/>
    <w:rsid w:val="00554551"/>
    <w:rsid w:val="00555F4B"/>
    <w:rsid w:val="005579F7"/>
    <w:rsid w:val="00560491"/>
    <w:rsid w:val="005643E0"/>
    <w:rsid w:val="005655F7"/>
    <w:rsid w:val="00573FB6"/>
    <w:rsid w:val="00575009"/>
    <w:rsid w:val="00575760"/>
    <w:rsid w:val="005813BF"/>
    <w:rsid w:val="00582919"/>
    <w:rsid w:val="005832C9"/>
    <w:rsid w:val="005A08B9"/>
    <w:rsid w:val="005A6182"/>
    <w:rsid w:val="005A7E8F"/>
    <w:rsid w:val="005B4DFE"/>
    <w:rsid w:val="005C51BF"/>
    <w:rsid w:val="005C7FD0"/>
    <w:rsid w:val="005D1E69"/>
    <w:rsid w:val="005D68B4"/>
    <w:rsid w:val="005E1D87"/>
    <w:rsid w:val="005E23F2"/>
    <w:rsid w:val="005E2889"/>
    <w:rsid w:val="005F011C"/>
    <w:rsid w:val="005F2E10"/>
    <w:rsid w:val="0060516C"/>
    <w:rsid w:val="0060665A"/>
    <w:rsid w:val="00607BF9"/>
    <w:rsid w:val="00620834"/>
    <w:rsid w:val="00620912"/>
    <w:rsid w:val="00627214"/>
    <w:rsid w:val="0063202E"/>
    <w:rsid w:val="00641034"/>
    <w:rsid w:val="006435D4"/>
    <w:rsid w:val="00652887"/>
    <w:rsid w:val="0066174E"/>
    <w:rsid w:val="00662060"/>
    <w:rsid w:val="00675A68"/>
    <w:rsid w:val="00684D67"/>
    <w:rsid w:val="00684F4E"/>
    <w:rsid w:val="00687782"/>
    <w:rsid w:val="00693DB1"/>
    <w:rsid w:val="006A0B82"/>
    <w:rsid w:val="006B3A76"/>
    <w:rsid w:val="006B7187"/>
    <w:rsid w:val="006C18D5"/>
    <w:rsid w:val="006C5D3C"/>
    <w:rsid w:val="006D766E"/>
    <w:rsid w:val="006E0A90"/>
    <w:rsid w:val="006E4EAF"/>
    <w:rsid w:val="006E777E"/>
    <w:rsid w:val="006F7A76"/>
    <w:rsid w:val="007014E3"/>
    <w:rsid w:val="00701675"/>
    <w:rsid w:val="007018CD"/>
    <w:rsid w:val="00710ED4"/>
    <w:rsid w:val="00722D53"/>
    <w:rsid w:val="00735E75"/>
    <w:rsid w:val="0074023A"/>
    <w:rsid w:val="00743E47"/>
    <w:rsid w:val="007455A4"/>
    <w:rsid w:val="00751425"/>
    <w:rsid w:val="00756F71"/>
    <w:rsid w:val="00761140"/>
    <w:rsid w:val="0076221E"/>
    <w:rsid w:val="00762B5A"/>
    <w:rsid w:val="00763701"/>
    <w:rsid w:val="00764EB0"/>
    <w:rsid w:val="00773593"/>
    <w:rsid w:val="00790A1F"/>
    <w:rsid w:val="00791273"/>
    <w:rsid w:val="0079670B"/>
    <w:rsid w:val="007E4861"/>
    <w:rsid w:val="007E7941"/>
    <w:rsid w:val="00820F73"/>
    <w:rsid w:val="00822EF5"/>
    <w:rsid w:val="0082363A"/>
    <w:rsid w:val="0082532C"/>
    <w:rsid w:val="00826668"/>
    <w:rsid w:val="00853819"/>
    <w:rsid w:val="008567FE"/>
    <w:rsid w:val="00866782"/>
    <w:rsid w:val="008726D3"/>
    <w:rsid w:val="0087408A"/>
    <w:rsid w:val="008831E1"/>
    <w:rsid w:val="008835A0"/>
    <w:rsid w:val="00884DDA"/>
    <w:rsid w:val="008867EA"/>
    <w:rsid w:val="00891CA1"/>
    <w:rsid w:val="00896AB7"/>
    <w:rsid w:val="008A045D"/>
    <w:rsid w:val="008A243D"/>
    <w:rsid w:val="008A7944"/>
    <w:rsid w:val="008B4846"/>
    <w:rsid w:val="008B58BA"/>
    <w:rsid w:val="008B5995"/>
    <w:rsid w:val="008D2D12"/>
    <w:rsid w:val="008D454F"/>
    <w:rsid w:val="008E332D"/>
    <w:rsid w:val="008E4DE5"/>
    <w:rsid w:val="008F5C34"/>
    <w:rsid w:val="00900C9B"/>
    <w:rsid w:val="009255EB"/>
    <w:rsid w:val="00927FA2"/>
    <w:rsid w:val="00930201"/>
    <w:rsid w:val="00932DE3"/>
    <w:rsid w:val="009374F6"/>
    <w:rsid w:val="00937600"/>
    <w:rsid w:val="00943DC1"/>
    <w:rsid w:val="0094495C"/>
    <w:rsid w:val="00946E30"/>
    <w:rsid w:val="009478B0"/>
    <w:rsid w:val="00952F93"/>
    <w:rsid w:val="0095383E"/>
    <w:rsid w:val="00956E14"/>
    <w:rsid w:val="00960D0F"/>
    <w:rsid w:val="00960F39"/>
    <w:rsid w:val="009627C1"/>
    <w:rsid w:val="009673C7"/>
    <w:rsid w:val="009762CD"/>
    <w:rsid w:val="00976379"/>
    <w:rsid w:val="00995018"/>
    <w:rsid w:val="009A113D"/>
    <w:rsid w:val="009A6CB5"/>
    <w:rsid w:val="009B0DC7"/>
    <w:rsid w:val="009D0925"/>
    <w:rsid w:val="009E2800"/>
    <w:rsid w:val="00A04907"/>
    <w:rsid w:val="00A109E5"/>
    <w:rsid w:val="00A14698"/>
    <w:rsid w:val="00A14936"/>
    <w:rsid w:val="00A22AD5"/>
    <w:rsid w:val="00A24B7B"/>
    <w:rsid w:val="00A30BFD"/>
    <w:rsid w:val="00A4567C"/>
    <w:rsid w:val="00A534C4"/>
    <w:rsid w:val="00A61600"/>
    <w:rsid w:val="00A616D4"/>
    <w:rsid w:val="00A729B4"/>
    <w:rsid w:val="00A7359D"/>
    <w:rsid w:val="00A7467D"/>
    <w:rsid w:val="00A75E72"/>
    <w:rsid w:val="00A76760"/>
    <w:rsid w:val="00A859C6"/>
    <w:rsid w:val="00A92B77"/>
    <w:rsid w:val="00A95B4B"/>
    <w:rsid w:val="00A97D91"/>
    <w:rsid w:val="00AA0A62"/>
    <w:rsid w:val="00AA2508"/>
    <w:rsid w:val="00AA673D"/>
    <w:rsid w:val="00AB126C"/>
    <w:rsid w:val="00AB165E"/>
    <w:rsid w:val="00AB4E81"/>
    <w:rsid w:val="00AB5345"/>
    <w:rsid w:val="00AC40D1"/>
    <w:rsid w:val="00AC568A"/>
    <w:rsid w:val="00AD4CED"/>
    <w:rsid w:val="00AD59C0"/>
    <w:rsid w:val="00AD6E0A"/>
    <w:rsid w:val="00AE0BB1"/>
    <w:rsid w:val="00AE558C"/>
    <w:rsid w:val="00AE56A9"/>
    <w:rsid w:val="00AE57FC"/>
    <w:rsid w:val="00AF6414"/>
    <w:rsid w:val="00B009D0"/>
    <w:rsid w:val="00B02CA9"/>
    <w:rsid w:val="00B055A9"/>
    <w:rsid w:val="00B11DC4"/>
    <w:rsid w:val="00B337D0"/>
    <w:rsid w:val="00B378FF"/>
    <w:rsid w:val="00B411A3"/>
    <w:rsid w:val="00B41889"/>
    <w:rsid w:val="00B42386"/>
    <w:rsid w:val="00B43FCA"/>
    <w:rsid w:val="00B5322A"/>
    <w:rsid w:val="00B61B28"/>
    <w:rsid w:val="00B64B45"/>
    <w:rsid w:val="00B65B81"/>
    <w:rsid w:val="00B65DE5"/>
    <w:rsid w:val="00B81A31"/>
    <w:rsid w:val="00B82766"/>
    <w:rsid w:val="00BE7935"/>
    <w:rsid w:val="00BF1DE6"/>
    <w:rsid w:val="00C00DE6"/>
    <w:rsid w:val="00C10B8C"/>
    <w:rsid w:val="00C2745A"/>
    <w:rsid w:val="00C42875"/>
    <w:rsid w:val="00C459F9"/>
    <w:rsid w:val="00C770AB"/>
    <w:rsid w:val="00C8061A"/>
    <w:rsid w:val="00C8100C"/>
    <w:rsid w:val="00C81514"/>
    <w:rsid w:val="00C82AB1"/>
    <w:rsid w:val="00C86B6B"/>
    <w:rsid w:val="00C87DBB"/>
    <w:rsid w:val="00C935D6"/>
    <w:rsid w:val="00C93B96"/>
    <w:rsid w:val="00CA05F7"/>
    <w:rsid w:val="00CA697A"/>
    <w:rsid w:val="00CB1F1F"/>
    <w:rsid w:val="00CB76AF"/>
    <w:rsid w:val="00CD2627"/>
    <w:rsid w:val="00CE26FD"/>
    <w:rsid w:val="00CE3B4E"/>
    <w:rsid w:val="00CE590A"/>
    <w:rsid w:val="00CF08DA"/>
    <w:rsid w:val="00CF66BB"/>
    <w:rsid w:val="00D02145"/>
    <w:rsid w:val="00D04132"/>
    <w:rsid w:val="00D248FB"/>
    <w:rsid w:val="00D26C80"/>
    <w:rsid w:val="00D37E30"/>
    <w:rsid w:val="00D408B6"/>
    <w:rsid w:val="00D41E2B"/>
    <w:rsid w:val="00D43CA2"/>
    <w:rsid w:val="00D448E0"/>
    <w:rsid w:val="00D47F54"/>
    <w:rsid w:val="00D501FB"/>
    <w:rsid w:val="00D742F9"/>
    <w:rsid w:val="00D76557"/>
    <w:rsid w:val="00D87EE3"/>
    <w:rsid w:val="00DA16F2"/>
    <w:rsid w:val="00DA45E4"/>
    <w:rsid w:val="00DA4A72"/>
    <w:rsid w:val="00DA68E4"/>
    <w:rsid w:val="00DB1794"/>
    <w:rsid w:val="00DB63A8"/>
    <w:rsid w:val="00DC0709"/>
    <w:rsid w:val="00DC2B42"/>
    <w:rsid w:val="00DC7D60"/>
    <w:rsid w:val="00DD1BD8"/>
    <w:rsid w:val="00DD6225"/>
    <w:rsid w:val="00DE2FA4"/>
    <w:rsid w:val="00DF02CE"/>
    <w:rsid w:val="00DF38F3"/>
    <w:rsid w:val="00E2177D"/>
    <w:rsid w:val="00E21F8A"/>
    <w:rsid w:val="00E26F54"/>
    <w:rsid w:val="00E3264C"/>
    <w:rsid w:val="00E37F23"/>
    <w:rsid w:val="00E45209"/>
    <w:rsid w:val="00E45EA4"/>
    <w:rsid w:val="00E52162"/>
    <w:rsid w:val="00E55800"/>
    <w:rsid w:val="00E570F6"/>
    <w:rsid w:val="00E641DF"/>
    <w:rsid w:val="00E66F0F"/>
    <w:rsid w:val="00E773CC"/>
    <w:rsid w:val="00E85F67"/>
    <w:rsid w:val="00E96DAA"/>
    <w:rsid w:val="00EA6E62"/>
    <w:rsid w:val="00ED2A60"/>
    <w:rsid w:val="00ED4213"/>
    <w:rsid w:val="00ED565F"/>
    <w:rsid w:val="00ED784C"/>
    <w:rsid w:val="00EE2FC4"/>
    <w:rsid w:val="00EF451F"/>
    <w:rsid w:val="00F016FF"/>
    <w:rsid w:val="00F022F0"/>
    <w:rsid w:val="00F075CD"/>
    <w:rsid w:val="00F07A1A"/>
    <w:rsid w:val="00F07C17"/>
    <w:rsid w:val="00F127B9"/>
    <w:rsid w:val="00F16B15"/>
    <w:rsid w:val="00F20F68"/>
    <w:rsid w:val="00F31FA9"/>
    <w:rsid w:val="00F34CCA"/>
    <w:rsid w:val="00F3525B"/>
    <w:rsid w:val="00F42671"/>
    <w:rsid w:val="00F43979"/>
    <w:rsid w:val="00F4475D"/>
    <w:rsid w:val="00F472FF"/>
    <w:rsid w:val="00F50CA8"/>
    <w:rsid w:val="00F56A8A"/>
    <w:rsid w:val="00F60888"/>
    <w:rsid w:val="00F66480"/>
    <w:rsid w:val="00F73AAA"/>
    <w:rsid w:val="00F7404C"/>
    <w:rsid w:val="00F74211"/>
    <w:rsid w:val="00F745A3"/>
    <w:rsid w:val="00F8258F"/>
    <w:rsid w:val="00F85A0E"/>
    <w:rsid w:val="00F91E26"/>
    <w:rsid w:val="00FA2C75"/>
    <w:rsid w:val="00FA6EE0"/>
    <w:rsid w:val="00FA7485"/>
    <w:rsid w:val="00FB0E91"/>
    <w:rsid w:val="00FC05CF"/>
    <w:rsid w:val="00FC424E"/>
    <w:rsid w:val="00FC6E6A"/>
    <w:rsid w:val="00FC700A"/>
    <w:rsid w:val="00FD77AE"/>
    <w:rsid w:val="00FE26CF"/>
    <w:rsid w:val="00FF68B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F27A0B"/>
  <w14:defaultImageDpi w14:val="0"/>
  <w15:docId w15:val="{2F6F69D9-16B9-5E4B-B254-FA1C09F02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en-US" w:eastAsia="en-US" w:bidi="ar-SA"/>
      </w:rPr>
    </w:rPrDefault>
    <w:pPrDefault>
      <w:pPr>
        <w:spacing w:before="69" w:line="360" w:lineRule="auto"/>
        <w:ind w:left="556"/>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48E0"/>
    <w:pPr>
      <w:widowControl w:val="0"/>
      <w:spacing w:before="0" w:line="240" w:lineRule="auto"/>
      <w:ind w:left="0"/>
      <w:jc w:val="left"/>
    </w:pPr>
    <w:rPr>
      <w:rFonts w:ascii="Calibri" w:hAnsi="Calibri" w:cs="Calibri"/>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D59C0"/>
    <w:pPr>
      <w:widowControl w:val="0"/>
      <w:spacing w:before="0" w:line="240" w:lineRule="auto"/>
      <w:ind w:left="0"/>
      <w:jc w:val="left"/>
    </w:pPr>
    <w:rPr>
      <w:rFonts w:ascii="Calibri" w:hAnsi="Calibri" w:cs="Calibri"/>
      <w:color w:val="000000"/>
      <w:sz w:val="24"/>
      <w:szCs w:val="24"/>
    </w:rPr>
  </w:style>
  <w:style w:type="paragraph" w:styleId="Header">
    <w:name w:val="header"/>
    <w:basedOn w:val="Normal"/>
    <w:link w:val="HeaderChar"/>
    <w:uiPriority w:val="99"/>
    <w:unhideWhenUsed/>
    <w:rsid w:val="00AD59C0"/>
    <w:pPr>
      <w:tabs>
        <w:tab w:val="center" w:pos="4680"/>
        <w:tab w:val="right" w:pos="9360"/>
      </w:tabs>
    </w:pPr>
  </w:style>
  <w:style w:type="character" w:customStyle="1" w:styleId="HeaderChar">
    <w:name w:val="Header Char"/>
    <w:basedOn w:val="DefaultParagraphFont"/>
    <w:link w:val="Header"/>
    <w:uiPriority w:val="99"/>
    <w:locked/>
    <w:rsid w:val="00AD59C0"/>
    <w:rPr>
      <w:rFonts w:ascii="Calibri" w:hAnsi="Calibri" w:cs="Calibri"/>
      <w:color w:val="000000"/>
      <w:sz w:val="24"/>
      <w:szCs w:val="24"/>
    </w:rPr>
  </w:style>
  <w:style w:type="character" w:styleId="FootnoteReference">
    <w:name w:val="footnote reference"/>
    <w:basedOn w:val="DefaultParagraphFont"/>
    <w:uiPriority w:val="99"/>
    <w:unhideWhenUsed/>
    <w:rsid w:val="00AD59C0"/>
    <w:rPr>
      <w:rFonts w:cs="Times New Roman"/>
      <w:vertAlign w:val="superscript"/>
    </w:rPr>
  </w:style>
  <w:style w:type="character" w:styleId="Hyperlink">
    <w:name w:val="Hyperlink"/>
    <w:basedOn w:val="DefaultParagraphFont"/>
    <w:uiPriority w:val="99"/>
    <w:unhideWhenUsed/>
    <w:rsid w:val="00AD59C0"/>
    <w:rPr>
      <w:rFonts w:cs="Times New Roman"/>
      <w:color w:val="0000FF" w:themeColor="hyperlink"/>
      <w:u w:val="single"/>
    </w:rPr>
  </w:style>
  <w:style w:type="paragraph" w:styleId="ListParagraph">
    <w:name w:val="List Paragraph"/>
    <w:basedOn w:val="Normal"/>
    <w:uiPriority w:val="34"/>
    <w:qFormat/>
    <w:rsid w:val="00AD59C0"/>
    <w:pPr>
      <w:widowControl/>
      <w:ind w:left="720"/>
      <w:contextualSpacing/>
    </w:pPr>
    <w:rPr>
      <w:rFonts w:asciiTheme="minorHAnsi" w:hAnsiTheme="minorHAnsi" w:cs="Arial"/>
      <w:color w:val="auto"/>
      <w:szCs w:val="22"/>
      <w:lang w:val="id-ID"/>
    </w:rPr>
  </w:style>
  <w:style w:type="character" w:customStyle="1" w:styleId="apple-converted-space">
    <w:name w:val="apple-converted-space"/>
    <w:basedOn w:val="DefaultParagraphFont"/>
    <w:rsid w:val="00AD59C0"/>
    <w:rPr>
      <w:rFonts w:cs="Times New Roman"/>
    </w:rPr>
  </w:style>
  <w:style w:type="character" w:styleId="Emphasis">
    <w:name w:val="Emphasis"/>
    <w:basedOn w:val="DefaultParagraphFont"/>
    <w:uiPriority w:val="20"/>
    <w:qFormat/>
    <w:rsid w:val="00AD59C0"/>
    <w:rPr>
      <w:rFonts w:cs="Times New Roman"/>
      <w:i/>
      <w:iCs/>
    </w:rPr>
  </w:style>
  <w:style w:type="paragraph" w:styleId="Footer">
    <w:name w:val="footer"/>
    <w:basedOn w:val="Normal"/>
    <w:link w:val="FooterChar"/>
    <w:uiPriority w:val="99"/>
    <w:unhideWhenUsed/>
    <w:rsid w:val="00AD59C0"/>
    <w:pPr>
      <w:tabs>
        <w:tab w:val="center" w:pos="4680"/>
        <w:tab w:val="right" w:pos="9360"/>
      </w:tabs>
    </w:pPr>
  </w:style>
  <w:style w:type="character" w:customStyle="1" w:styleId="FooterChar">
    <w:name w:val="Footer Char"/>
    <w:basedOn w:val="DefaultParagraphFont"/>
    <w:link w:val="Footer"/>
    <w:uiPriority w:val="99"/>
    <w:locked/>
    <w:rsid w:val="00AD59C0"/>
    <w:rPr>
      <w:rFonts w:ascii="Calibri" w:hAnsi="Calibri" w:cs="Calibri"/>
      <w:color w:val="000000"/>
      <w:sz w:val="24"/>
      <w:szCs w:val="24"/>
    </w:rPr>
  </w:style>
  <w:style w:type="table" w:styleId="TableGrid">
    <w:name w:val="Table Grid"/>
    <w:basedOn w:val="TableNormal"/>
    <w:uiPriority w:val="59"/>
    <w:rsid w:val="00AD59C0"/>
    <w:pPr>
      <w:spacing w:before="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2A4B9A"/>
    <w:rPr>
      <w:sz w:val="20"/>
      <w:szCs w:val="20"/>
    </w:rPr>
  </w:style>
  <w:style w:type="character" w:customStyle="1" w:styleId="FootnoteTextChar">
    <w:name w:val="Footnote Text Char"/>
    <w:basedOn w:val="DefaultParagraphFont"/>
    <w:link w:val="FootnoteText"/>
    <w:uiPriority w:val="99"/>
    <w:semiHidden/>
    <w:locked/>
    <w:rsid w:val="002A4B9A"/>
    <w:rPr>
      <w:rFonts w:ascii="Calibri" w:hAnsi="Calibri" w:cs="Calibri"/>
      <w:color w:val="000000"/>
      <w:sz w:val="20"/>
      <w:szCs w:val="20"/>
    </w:rPr>
  </w:style>
  <w:style w:type="paragraph" w:styleId="Bibliography">
    <w:name w:val="Bibliography"/>
    <w:basedOn w:val="Normal"/>
    <w:next w:val="Normal"/>
    <w:uiPriority w:val="37"/>
    <w:unhideWhenUsed/>
    <w:rsid w:val="00CA05F7"/>
    <w:pPr>
      <w:spacing w:after="240"/>
      <w:ind w:left="720" w:hanging="720"/>
    </w:pPr>
  </w:style>
  <w:style w:type="paragraph" w:styleId="BalloonText">
    <w:name w:val="Balloon Text"/>
    <w:basedOn w:val="Normal"/>
    <w:link w:val="BalloonTextChar"/>
    <w:uiPriority w:val="99"/>
    <w:semiHidden/>
    <w:unhideWhenUsed/>
    <w:rsid w:val="008B599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B5995"/>
    <w:rPr>
      <w:rFonts w:ascii="Tahoma" w:hAnsi="Tahoma" w:cs="Tahoma"/>
      <w:color w:val="000000"/>
      <w:sz w:val="16"/>
      <w:szCs w:val="16"/>
    </w:rPr>
  </w:style>
  <w:style w:type="character" w:styleId="CommentReference">
    <w:name w:val="annotation reference"/>
    <w:basedOn w:val="DefaultParagraphFont"/>
    <w:uiPriority w:val="99"/>
    <w:semiHidden/>
    <w:unhideWhenUsed/>
    <w:rsid w:val="00CA697A"/>
    <w:rPr>
      <w:rFonts w:cs="Times New Roman"/>
      <w:sz w:val="16"/>
      <w:szCs w:val="16"/>
    </w:rPr>
  </w:style>
  <w:style w:type="paragraph" w:styleId="CommentText">
    <w:name w:val="annotation text"/>
    <w:basedOn w:val="Normal"/>
    <w:link w:val="CommentTextChar"/>
    <w:uiPriority w:val="99"/>
    <w:semiHidden/>
    <w:unhideWhenUsed/>
    <w:rsid w:val="00CA697A"/>
    <w:rPr>
      <w:sz w:val="20"/>
      <w:szCs w:val="20"/>
    </w:rPr>
  </w:style>
  <w:style w:type="character" w:customStyle="1" w:styleId="CommentTextChar">
    <w:name w:val="Comment Text Char"/>
    <w:basedOn w:val="DefaultParagraphFont"/>
    <w:link w:val="CommentText"/>
    <w:uiPriority w:val="99"/>
    <w:semiHidden/>
    <w:locked/>
    <w:rsid w:val="00CA697A"/>
    <w:rPr>
      <w:rFonts w:ascii="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CA697A"/>
    <w:rPr>
      <w:b/>
      <w:bCs/>
    </w:rPr>
  </w:style>
  <w:style w:type="character" w:customStyle="1" w:styleId="CommentSubjectChar">
    <w:name w:val="Comment Subject Char"/>
    <w:basedOn w:val="CommentTextChar"/>
    <w:link w:val="CommentSubject"/>
    <w:uiPriority w:val="99"/>
    <w:semiHidden/>
    <w:locked/>
    <w:rsid w:val="00CA697A"/>
    <w:rPr>
      <w:rFonts w:ascii="Calibri" w:hAnsi="Calibri" w:cs="Calibri"/>
      <w:b/>
      <w:bCs/>
      <w:color w:val="000000"/>
      <w:sz w:val="20"/>
      <w:szCs w:val="20"/>
    </w:rPr>
  </w:style>
  <w:style w:type="character" w:styleId="EndnoteReference">
    <w:name w:val="endnote reference"/>
    <w:basedOn w:val="DefaultParagraphFont"/>
    <w:uiPriority w:val="99"/>
    <w:semiHidden/>
    <w:unhideWhenUsed/>
    <w:rsid w:val="00684D67"/>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132603">
      <w:marLeft w:val="0"/>
      <w:marRight w:val="0"/>
      <w:marTop w:val="0"/>
      <w:marBottom w:val="0"/>
      <w:divBdr>
        <w:top w:val="none" w:sz="0" w:space="0" w:color="auto"/>
        <w:left w:val="none" w:sz="0" w:space="0" w:color="auto"/>
        <w:bottom w:val="none" w:sz="0" w:space="0" w:color="auto"/>
        <w:right w:val="none" w:sz="0" w:space="0" w:color="auto"/>
      </w:divBdr>
    </w:div>
    <w:div w:id="23648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6CC398-260E-D84D-BF24-DF12498A080B}" type="doc">
      <dgm:prSet loTypeId="urn:microsoft.com/office/officeart/2009/layout/CircleArrowProcess" loCatId="" qsTypeId="urn:microsoft.com/office/officeart/2005/8/quickstyle/simple2" qsCatId="simple" csTypeId="urn:microsoft.com/office/officeart/2005/8/colors/accent0_2" csCatId="mainScheme" phldr="1"/>
      <dgm:spPr/>
      <dgm:t>
        <a:bodyPr/>
        <a:lstStyle/>
        <a:p>
          <a:endParaRPr lang="en-US"/>
        </a:p>
      </dgm:t>
    </dgm:pt>
    <dgm:pt modelId="{39D7D880-59F0-6848-97FD-D98CA1A0BEF8}">
      <dgm:prSet phldrT="[Text]"/>
      <dgm:spPr/>
      <dgm:t>
        <a:bodyPr/>
        <a:lstStyle/>
        <a:p>
          <a:r>
            <a:rPr lang="en-US"/>
            <a:t>Komunikasi Efektif</a:t>
          </a:r>
        </a:p>
      </dgm:t>
    </dgm:pt>
    <dgm:pt modelId="{0867DE80-0825-EF44-87AC-DDCFAAD9AFC6}" type="parTrans" cxnId="{7D0090BB-E50A-F449-BAC1-1BDBABE0D149}">
      <dgm:prSet/>
      <dgm:spPr/>
      <dgm:t>
        <a:bodyPr/>
        <a:lstStyle/>
        <a:p>
          <a:endParaRPr lang="en-US"/>
        </a:p>
      </dgm:t>
    </dgm:pt>
    <dgm:pt modelId="{CDA1062B-B1BF-A549-BFB9-9B41A2285E24}" type="sibTrans" cxnId="{7D0090BB-E50A-F449-BAC1-1BDBABE0D149}">
      <dgm:prSet/>
      <dgm:spPr/>
      <dgm:t>
        <a:bodyPr/>
        <a:lstStyle/>
        <a:p>
          <a:endParaRPr lang="en-US"/>
        </a:p>
      </dgm:t>
    </dgm:pt>
    <dgm:pt modelId="{44805DC0-C5D5-8C44-899E-1F8D79A561E1}">
      <dgm:prSet phldrT="[Text]"/>
      <dgm:spPr/>
      <dgm:t>
        <a:bodyPr/>
        <a:lstStyle/>
        <a:p>
          <a:r>
            <a:rPr lang="en-US"/>
            <a:t>Teknik SBAR</a:t>
          </a:r>
        </a:p>
      </dgm:t>
    </dgm:pt>
    <dgm:pt modelId="{EF271897-2D9D-4B4C-A802-7A667B93E759}" type="parTrans" cxnId="{AD39DFAF-74FF-F34D-97DE-67453D8ED742}">
      <dgm:prSet/>
      <dgm:spPr/>
      <dgm:t>
        <a:bodyPr/>
        <a:lstStyle/>
        <a:p>
          <a:endParaRPr lang="en-US"/>
        </a:p>
      </dgm:t>
    </dgm:pt>
    <dgm:pt modelId="{A146CE5A-64AB-8B48-B919-6E6E3F3B02C1}" type="sibTrans" cxnId="{AD39DFAF-74FF-F34D-97DE-67453D8ED742}">
      <dgm:prSet/>
      <dgm:spPr/>
      <dgm:t>
        <a:bodyPr/>
        <a:lstStyle/>
        <a:p>
          <a:endParaRPr lang="en-US"/>
        </a:p>
      </dgm:t>
    </dgm:pt>
    <dgm:pt modelId="{EFBA0209-0402-8344-BC6F-AB14BF082B7E}">
      <dgm:prSet phldrT="[Text]"/>
      <dgm:spPr/>
      <dgm:t>
        <a:bodyPr/>
        <a:lstStyle/>
        <a:p>
          <a:r>
            <a:rPr lang="en-US"/>
            <a:t>RS. MATA PEKANBARU EYE CENTER</a:t>
          </a:r>
        </a:p>
      </dgm:t>
    </dgm:pt>
    <dgm:pt modelId="{8211C1C3-467D-3B46-9BFD-F7C6B42CC6C4}" type="parTrans" cxnId="{5B87D49B-844C-BD47-8BA1-09C1332438EE}">
      <dgm:prSet/>
      <dgm:spPr/>
      <dgm:t>
        <a:bodyPr/>
        <a:lstStyle/>
        <a:p>
          <a:endParaRPr lang="en-US"/>
        </a:p>
      </dgm:t>
    </dgm:pt>
    <dgm:pt modelId="{940241D0-78CB-8344-9A81-65E8EE7F4C1F}" type="sibTrans" cxnId="{5B87D49B-844C-BD47-8BA1-09C1332438EE}">
      <dgm:prSet/>
      <dgm:spPr/>
      <dgm:t>
        <a:bodyPr/>
        <a:lstStyle/>
        <a:p>
          <a:endParaRPr lang="en-US"/>
        </a:p>
      </dgm:t>
    </dgm:pt>
    <dgm:pt modelId="{0843C337-B560-2141-AAE3-95EC47D8FC10}" type="pres">
      <dgm:prSet presAssocID="{026CC398-260E-D84D-BF24-DF12498A080B}" presName="Name0" presStyleCnt="0">
        <dgm:presLayoutVars>
          <dgm:chMax val="7"/>
          <dgm:chPref val="7"/>
          <dgm:dir/>
          <dgm:animLvl val="lvl"/>
        </dgm:presLayoutVars>
      </dgm:prSet>
      <dgm:spPr/>
    </dgm:pt>
    <dgm:pt modelId="{35D412F6-9D28-A643-871E-1F060BFBDF0D}" type="pres">
      <dgm:prSet presAssocID="{39D7D880-59F0-6848-97FD-D98CA1A0BEF8}" presName="Accent1" presStyleCnt="0"/>
      <dgm:spPr/>
    </dgm:pt>
    <dgm:pt modelId="{EEA10578-A69B-2C4C-A051-356B2503028F}" type="pres">
      <dgm:prSet presAssocID="{39D7D880-59F0-6848-97FD-D98CA1A0BEF8}" presName="Accent" presStyleLbl="node1" presStyleIdx="0" presStyleCnt="3" custLinFactNeighborY="1306"/>
      <dgm:spPr/>
    </dgm:pt>
    <dgm:pt modelId="{72FF6DBE-B5E3-1947-BDD5-835F77018348}" type="pres">
      <dgm:prSet presAssocID="{39D7D880-59F0-6848-97FD-D98CA1A0BEF8}" presName="Parent1" presStyleLbl="revTx" presStyleIdx="0" presStyleCnt="3">
        <dgm:presLayoutVars>
          <dgm:chMax val="1"/>
          <dgm:chPref val="1"/>
          <dgm:bulletEnabled val="1"/>
        </dgm:presLayoutVars>
      </dgm:prSet>
      <dgm:spPr/>
    </dgm:pt>
    <dgm:pt modelId="{EA1D45C7-C3CC-0743-A14D-56AC80096695}" type="pres">
      <dgm:prSet presAssocID="{44805DC0-C5D5-8C44-899E-1F8D79A561E1}" presName="Accent2" presStyleCnt="0"/>
      <dgm:spPr/>
    </dgm:pt>
    <dgm:pt modelId="{CD8DAA15-F9C6-9E45-8B43-290A75CE87FE}" type="pres">
      <dgm:prSet presAssocID="{44805DC0-C5D5-8C44-899E-1F8D79A561E1}" presName="Accent" presStyleLbl="node1" presStyleIdx="1" presStyleCnt="3"/>
      <dgm:spPr/>
    </dgm:pt>
    <dgm:pt modelId="{18D7B67F-D9D6-114D-A842-83920EB4AA79}" type="pres">
      <dgm:prSet presAssocID="{44805DC0-C5D5-8C44-899E-1F8D79A561E1}" presName="Parent2" presStyleLbl="revTx" presStyleIdx="1" presStyleCnt="3">
        <dgm:presLayoutVars>
          <dgm:chMax val="1"/>
          <dgm:chPref val="1"/>
          <dgm:bulletEnabled val="1"/>
        </dgm:presLayoutVars>
      </dgm:prSet>
      <dgm:spPr/>
    </dgm:pt>
    <dgm:pt modelId="{369D3F77-3251-C14B-B957-D5DA119828CB}" type="pres">
      <dgm:prSet presAssocID="{EFBA0209-0402-8344-BC6F-AB14BF082B7E}" presName="Accent3" presStyleCnt="0"/>
      <dgm:spPr/>
    </dgm:pt>
    <dgm:pt modelId="{E758EC77-863B-1F4C-A84B-294B998973D3}" type="pres">
      <dgm:prSet presAssocID="{EFBA0209-0402-8344-BC6F-AB14BF082B7E}" presName="Accent" presStyleLbl="node1" presStyleIdx="2" presStyleCnt="3"/>
      <dgm:spPr/>
    </dgm:pt>
    <dgm:pt modelId="{541CAE0E-0FB3-694F-B06E-DC8202851B09}" type="pres">
      <dgm:prSet presAssocID="{EFBA0209-0402-8344-BC6F-AB14BF082B7E}" presName="Parent3" presStyleLbl="revTx" presStyleIdx="2" presStyleCnt="3">
        <dgm:presLayoutVars>
          <dgm:chMax val="1"/>
          <dgm:chPref val="1"/>
          <dgm:bulletEnabled val="1"/>
        </dgm:presLayoutVars>
      </dgm:prSet>
      <dgm:spPr/>
    </dgm:pt>
  </dgm:ptLst>
  <dgm:cxnLst>
    <dgm:cxn modelId="{3573D507-F58D-C24B-8437-CC85AEBB4C00}" type="presOf" srcId="{026CC398-260E-D84D-BF24-DF12498A080B}" destId="{0843C337-B560-2141-AAE3-95EC47D8FC10}" srcOrd="0" destOrd="0" presId="urn:microsoft.com/office/officeart/2009/layout/CircleArrowProcess"/>
    <dgm:cxn modelId="{F6C5BC3F-D599-0844-A405-69DAAA9C5E64}" type="presOf" srcId="{EFBA0209-0402-8344-BC6F-AB14BF082B7E}" destId="{541CAE0E-0FB3-694F-B06E-DC8202851B09}" srcOrd="0" destOrd="0" presId="urn:microsoft.com/office/officeart/2009/layout/CircleArrowProcess"/>
    <dgm:cxn modelId="{AE92015A-1B15-1140-94BE-000AE80DED3D}" type="presOf" srcId="{44805DC0-C5D5-8C44-899E-1F8D79A561E1}" destId="{18D7B67F-D9D6-114D-A842-83920EB4AA79}" srcOrd="0" destOrd="0" presId="urn:microsoft.com/office/officeart/2009/layout/CircleArrowProcess"/>
    <dgm:cxn modelId="{5B87D49B-844C-BD47-8BA1-09C1332438EE}" srcId="{026CC398-260E-D84D-BF24-DF12498A080B}" destId="{EFBA0209-0402-8344-BC6F-AB14BF082B7E}" srcOrd="2" destOrd="0" parTransId="{8211C1C3-467D-3B46-9BFD-F7C6B42CC6C4}" sibTransId="{940241D0-78CB-8344-9A81-65E8EE7F4C1F}"/>
    <dgm:cxn modelId="{AD39DFAF-74FF-F34D-97DE-67453D8ED742}" srcId="{026CC398-260E-D84D-BF24-DF12498A080B}" destId="{44805DC0-C5D5-8C44-899E-1F8D79A561E1}" srcOrd="1" destOrd="0" parTransId="{EF271897-2D9D-4B4C-A802-7A667B93E759}" sibTransId="{A146CE5A-64AB-8B48-B919-6E6E3F3B02C1}"/>
    <dgm:cxn modelId="{7D0090BB-E50A-F449-BAC1-1BDBABE0D149}" srcId="{026CC398-260E-D84D-BF24-DF12498A080B}" destId="{39D7D880-59F0-6848-97FD-D98CA1A0BEF8}" srcOrd="0" destOrd="0" parTransId="{0867DE80-0825-EF44-87AC-DDCFAAD9AFC6}" sibTransId="{CDA1062B-B1BF-A549-BFB9-9B41A2285E24}"/>
    <dgm:cxn modelId="{B7F73BE7-65E3-BA49-9D72-D9DEEA3691A9}" type="presOf" srcId="{39D7D880-59F0-6848-97FD-D98CA1A0BEF8}" destId="{72FF6DBE-B5E3-1947-BDD5-835F77018348}" srcOrd="0" destOrd="0" presId="urn:microsoft.com/office/officeart/2009/layout/CircleArrowProcess"/>
    <dgm:cxn modelId="{7532D713-4685-1C49-AE8C-53C25DDE6E6B}" type="presParOf" srcId="{0843C337-B560-2141-AAE3-95EC47D8FC10}" destId="{35D412F6-9D28-A643-871E-1F060BFBDF0D}" srcOrd="0" destOrd="0" presId="urn:microsoft.com/office/officeart/2009/layout/CircleArrowProcess"/>
    <dgm:cxn modelId="{F26F6336-4F18-114E-A299-2FF0D20DEF01}" type="presParOf" srcId="{35D412F6-9D28-A643-871E-1F060BFBDF0D}" destId="{EEA10578-A69B-2C4C-A051-356B2503028F}" srcOrd="0" destOrd="0" presId="urn:microsoft.com/office/officeart/2009/layout/CircleArrowProcess"/>
    <dgm:cxn modelId="{07D0EB72-D2FA-4F44-A6C0-93E030BE9DA7}" type="presParOf" srcId="{0843C337-B560-2141-AAE3-95EC47D8FC10}" destId="{72FF6DBE-B5E3-1947-BDD5-835F77018348}" srcOrd="1" destOrd="0" presId="urn:microsoft.com/office/officeart/2009/layout/CircleArrowProcess"/>
    <dgm:cxn modelId="{859778F5-7CE6-D64D-9978-9AAE270B3CA6}" type="presParOf" srcId="{0843C337-B560-2141-AAE3-95EC47D8FC10}" destId="{EA1D45C7-C3CC-0743-A14D-56AC80096695}" srcOrd="2" destOrd="0" presId="urn:microsoft.com/office/officeart/2009/layout/CircleArrowProcess"/>
    <dgm:cxn modelId="{F6249444-8FED-BF42-B891-6E6A65CA7423}" type="presParOf" srcId="{EA1D45C7-C3CC-0743-A14D-56AC80096695}" destId="{CD8DAA15-F9C6-9E45-8B43-290A75CE87FE}" srcOrd="0" destOrd="0" presId="urn:microsoft.com/office/officeart/2009/layout/CircleArrowProcess"/>
    <dgm:cxn modelId="{A7BEB78C-AD28-FE49-B9E2-8B66F1347317}" type="presParOf" srcId="{0843C337-B560-2141-AAE3-95EC47D8FC10}" destId="{18D7B67F-D9D6-114D-A842-83920EB4AA79}" srcOrd="3" destOrd="0" presId="urn:microsoft.com/office/officeart/2009/layout/CircleArrowProcess"/>
    <dgm:cxn modelId="{FEB6F8CE-F4A6-C34B-956B-6FE24EBF625A}" type="presParOf" srcId="{0843C337-B560-2141-AAE3-95EC47D8FC10}" destId="{369D3F77-3251-C14B-B957-D5DA119828CB}" srcOrd="4" destOrd="0" presId="urn:microsoft.com/office/officeart/2009/layout/CircleArrowProcess"/>
    <dgm:cxn modelId="{5F3BF78C-E0B5-CE43-B005-BADC43537BD7}" type="presParOf" srcId="{369D3F77-3251-C14B-B957-D5DA119828CB}" destId="{E758EC77-863B-1F4C-A84B-294B998973D3}" srcOrd="0" destOrd="0" presId="urn:microsoft.com/office/officeart/2009/layout/CircleArrowProcess"/>
    <dgm:cxn modelId="{C3854E46-EEA1-274D-B2C1-765C048209C0}" type="presParOf" srcId="{0843C337-B560-2141-AAE3-95EC47D8FC10}" destId="{541CAE0E-0FB3-694F-B06E-DC8202851B09}" srcOrd="5" destOrd="0" presId="urn:microsoft.com/office/officeart/2009/layout/CircleArrowProcess"/>
  </dgm:cxnLst>
  <dgm:bg/>
  <dgm:whole/>
  <dgm:extLst>
    <a:ext uri="http://schemas.microsoft.com/office/drawing/2008/diagram">
      <dsp:dataModelExt xmlns:dsp="http://schemas.microsoft.com/office/drawing/2008/diagram" relId="rId1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A10578-A69B-2C4C-A051-356B2503028F}">
      <dsp:nvSpPr>
        <dsp:cNvPr id="0" name=""/>
        <dsp:cNvSpPr/>
      </dsp:nvSpPr>
      <dsp:spPr>
        <a:xfrm>
          <a:off x="1877705" y="23141"/>
          <a:ext cx="1771642" cy="1771912"/>
        </a:xfrm>
        <a:prstGeom prst="circularArrow">
          <a:avLst>
            <a:gd name="adj1" fmla="val 10980"/>
            <a:gd name="adj2" fmla="val 1142322"/>
            <a:gd name="adj3" fmla="val 4500000"/>
            <a:gd name="adj4" fmla="val 10800000"/>
            <a:gd name="adj5" fmla="val 125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72FF6DBE-B5E3-1947-BDD5-835F77018348}">
      <dsp:nvSpPr>
        <dsp:cNvPr id="0" name=""/>
        <dsp:cNvSpPr/>
      </dsp:nvSpPr>
      <dsp:spPr>
        <a:xfrm>
          <a:off x="2269297" y="639714"/>
          <a:ext cx="984467" cy="4921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Komunikasi Efektif</a:t>
          </a:r>
        </a:p>
      </dsp:txBody>
      <dsp:txXfrm>
        <a:off x="2269297" y="639714"/>
        <a:ext cx="984467" cy="492116"/>
      </dsp:txXfrm>
    </dsp:sp>
    <dsp:sp modelId="{CD8DAA15-F9C6-9E45-8B43-290A75CE87FE}">
      <dsp:nvSpPr>
        <dsp:cNvPr id="0" name=""/>
        <dsp:cNvSpPr/>
      </dsp:nvSpPr>
      <dsp:spPr>
        <a:xfrm>
          <a:off x="1385638" y="1018095"/>
          <a:ext cx="1771642" cy="1771912"/>
        </a:xfrm>
        <a:prstGeom prst="leftCircularArrow">
          <a:avLst>
            <a:gd name="adj1" fmla="val 10980"/>
            <a:gd name="adj2" fmla="val 1142322"/>
            <a:gd name="adj3" fmla="val 6300000"/>
            <a:gd name="adj4" fmla="val 18900000"/>
            <a:gd name="adj5" fmla="val 125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18D7B67F-D9D6-114D-A842-83920EB4AA79}">
      <dsp:nvSpPr>
        <dsp:cNvPr id="0" name=""/>
        <dsp:cNvSpPr/>
      </dsp:nvSpPr>
      <dsp:spPr>
        <a:xfrm>
          <a:off x="1779225" y="1663698"/>
          <a:ext cx="984467" cy="4921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Teknik SBAR</a:t>
          </a:r>
        </a:p>
      </dsp:txBody>
      <dsp:txXfrm>
        <a:off x="1779225" y="1663698"/>
        <a:ext cx="984467" cy="492116"/>
      </dsp:txXfrm>
    </dsp:sp>
    <dsp:sp modelId="{E758EC77-863B-1F4C-A84B-294B998973D3}">
      <dsp:nvSpPr>
        <dsp:cNvPr id="0" name=""/>
        <dsp:cNvSpPr/>
      </dsp:nvSpPr>
      <dsp:spPr>
        <a:xfrm>
          <a:off x="2003800" y="2158023"/>
          <a:ext cx="1522115" cy="1522725"/>
        </a:xfrm>
        <a:prstGeom prst="blockArc">
          <a:avLst>
            <a:gd name="adj1" fmla="val 13500000"/>
            <a:gd name="adj2" fmla="val 10800000"/>
            <a:gd name="adj3" fmla="val 1274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541CAE0E-0FB3-694F-B06E-DC8202851B09}">
      <dsp:nvSpPr>
        <dsp:cNvPr id="0" name=""/>
        <dsp:cNvSpPr/>
      </dsp:nvSpPr>
      <dsp:spPr>
        <a:xfrm>
          <a:off x="2271626" y="2689155"/>
          <a:ext cx="984467" cy="4921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RS. MATA PEKANBARU EYE CENTER</a:t>
          </a:r>
        </a:p>
      </dsp:txBody>
      <dsp:txXfrm>
        <a:off x="2271626" y="2689155"/>
        <a:ext cx="984467" cy="492116"/>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Bad20</b:Tag>
    <b:SourceType>Book</b:SourceType>
    <b:Guid>{2FC59FA0-3F1A-4284-BB81-F364B4328D7F}</b:Guid>
    <b:Author>
      <b:Author>
        <b:NameList>
          <b:Person>
            <b:First>Badan Pusat Statistik Pekanbaru</b:First>
          </b:Person>
        </b:NameList>
      </b:Author>
    </b:Author>
    <b:Title>Kecamatan Senapelan Dalam Angka 2020</b:Title>
    <b:Year>2020</b:Year>
    <b:Publisher>Badan Pusat Statistik Pekanbaru</b:Publisher>
    <b:RefOrder>1</b:RefOrder>
  </b:Source>
  <b:Source>
    <b:Tag>Ind11</b:Tag>
    <b:SourceType>JournalArticle</b:SourceType>
    <b:Guid>{48D3F469-8F71-493A-836F-2AF46E089EAF}</b:Guid>
    <b:Title>Upaya Pengendalian Pencemaran Sungai yang diakibatkan oleh Sampah</b:Title>
    <b:Year>2011</b:Year>
    <b:Author>
      <b:Author>
        <b:NameList>
          <b:Person>
            <b:Last>Indrawati</b:Last>
            <b:First>Dwi</b:First>
          </b:Person>
        </b:NameList>
      </b:Author>
    </b:Author>
    <b:JournalName>TJL</b:JournalName>
    <b:Pages>193-200</b:Pages>
    <b:Volume>5</b:Volume>
    <b:RefOrder>2</b:RefOrder>
  </b:Source>
  <b:Source>
    <b:Tag>Kem14</b:Tag>
    <b:SourceType>Book</b:SourceType>
    <b:Guid>{F7A6D57B-E5D1-43D9-A3BE-7CA10837A554}</b:Guid>
    <b:Title>Petunjuk Teknis Program Rumah Pintar 2014</b:Title>
    <b:Year>2014</b:Year>
    <b:Author>
      <b:Author>
        <b:NameList>
          <b:Person>
            <b:First>Direktorat Pembinaan Pendidikan Masyarakat</b:First>
          </b:Person>
        </b:NameList>
      </b:Author>
    </b:Author>
    <b:Publisher>Direktorat Pembinaan Pendidikan Masyarakat</b:Publisher>
    <b:RefOrder>3</b:RefOrder>
  </b:Source>
  <b:Source>
    <b:Tag>Pra13</b:Tag>
    <b:SourceType>JournalArticle</b:SourceType>
    <b:Guid>{E63041FA-BDAC-405B-8814-DB5B8EF69E7E}</b:Guid>
    <b:Title>Kualitas Pelayanan Kesehatan Penerima Jamkesmas di RSUD Ibnu Sina Gresik</b:Title>
    <b:Year>2013</b:Year>
    <b:JournalName>Jurnal Kebijakan dan Manajemen Publik</b:JournalName>
    <b:Author>
      <b:Author>
        <b:NameList>
          <b:Person>
            <b:Last>Prana</b:Last>
            <b:Middle>Martha Mahayu</b:Middle>
            <b:First>Merry </b:First>
          </b:Person>
        </b:NameList>
      </b:Author>
    </b:Author>
    <b:LCID>id-ID</b:LCID>
    <b:Volume>1</b:Volume>
    <b:RefOrder>4</b:RefOrder>
  </b:Source>
</b:Sources>
</file>

<file path=customXml/itemProps1.xml><?xml version="1.0" encoding="utf-8"?>
<ds:datastoreItem xmlns:ds="http://schemas.openxmlformats.org/officeDocument/2006/customXml" ds:itemID="{4D972926-B356-A045-A6F0-6DFE41A78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1970</Words>
  <Characters>11232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Menara</dc:creator>
  <cp:lastModifiedBy>Microsoft Office User</cp:lastModifiedBy>
  <cp:revision>2</cp:revision>
  <cp:lastPrinted>2021-07-08T08:35:00Z</cp:lastPrinted>
  <dcterms:created xsi:type="dcterms:W3CDTF">2021-07-08T08:38:00Z</dcterms:created>
  <dcterms:modified xsi:type="dcterms:W3CDTF">2021-07-08T08:38:00Z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id="AUWr5BwI"/&gt;&lt;style id="http://www.zotero.org/styles/turabian-fullnote-bibliography" hasBibliography="1" bibliographyStyleHasBeenSet="1"/&gt;&lt;prefs&gt;&lt;pref name="noteType" value="1"/&gt;&lt;pref name="fiel</vt:lpwstr>
  </property>
  <property fmtid="{D5CDD505-2E9C-101B-9397-08002B2CF9AE}" pid="3" name="ZOTERO_PREF_2">
    <vt:lpwstr>dType" value="Field"/&gt;&lt;pref name="storeReferences" value=""/&gt;&lt;pref name="automaticJournalAbbreviations"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http://www.zotero.org/styles/chicago-fullnote-bibliography</vt:lpwstr>
  </property>
  <property fmtid="{D5CDD505-2E9C-101B-9397-08002B2CF9AE}" pid="15" name="Mendeley Recent Style Name 5_1">
    <vt:lpwstr>Chicago Manual of Style 17th edition (full note)</vt:lpwstr>
  </property>
  <property fmtid="{D5CDD505-2E9C-101B-9397-08002B2CF9AE}" pid="16" name="Mendeley Recent Style Id 6_1">
    <vt:lpwstr>http://www.zotero.org/styles/harvard-cite-them-right</vt:lpwstr>
  </property>
  <property fmtid="{D5CDD505-2E9C-101B-9397-08002B2CF9AE}" pid="17" name="Mendeley Recent Style Name 6_1">
    <vt:lpwstr>Cite Them Right 10th edition - Harvard</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http://www.zotero.org/styles/turabian-fullnote-bibliography</vt:lpwstr>
  </property>
  <property fmtid="{D5CDD505-2E9C-101B-9397-08002B2CF9AE}" pid="23" name="Mendeley Recent Style Name 9_1">
    <vt:lpwstr>Turabian 8th edition (full note)</vt:lpwstr>
  </property>
  <property fmtid="{D5CDD505-2E9C-101B-9397-08002B2CF9AE}" pid="24" name="Mendeley Document_1">
    <vt:lpwstr>True</vt:lpwstr>
  </property>
  <property fmtid="{D5CDD505-2E9C-101B-9397-08002B2CF9AE}" pid="25" name="Mendeley Unique User Id_1">
    <vt:lpwstr>6011d5ba-9ede-37fc-a6d0-bcff608c2559</vt:lpwstr>
  </property>
</Properties>
</file>