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665F5" w14:textId="77777777" w:rsidR="00076074" w:rsidRPr="004323EA" w:rsidRDefault="00076074">
      <w:pPr>
        <w:widowControl w:val="0"/>
        <w:pBdr>
          <w:top w:val="nil"/>
          <w:left w:val="nil"/>
          <w:bottom w:val="nil"/>
          <w:right w:val="nil"/>
          <w:between w:val="nil"/>
        </w:pBdr>
        <w:spacing w:line="276" w:lineRule="auto"/>
        <w:ind w:firstLine="0"/>
      </w:pPr>
    </w:p>
    <w:p w14:paraId="70E23B65" w14:textId="77777777" w:rsidR="00076074" w:rsidRPr="004323EA" w:rsidRDefault="00E9206B">
      <w:pPr>
        <w:pBdr>
          <w:top w:val="nil"/>
          <w:left w:val="nil"/>
          <w:bottom w:val="nil"/>
          <w:right w:val="nil"/>
          <w:between w:val="nil"/>
        </w:pBdr>
        <w:tabs>
          <w:tab w:val="left" w:pos="709"/>
          <w:tab w:val="right" w:pos="9071"/>
        </w:tabs>
        <w:ind w:firstLine="0"/>
        <w:rPr>
          <w:rFonts w:cs="Garamond"/>
          <w:b/>
          <w:color w:val="000000"/>
          <w:sz w:val="20"/>
          <w:szCs w:val="20"/>
        </w:rPr>
      </w:pPr>
      <w:r w:rsidRPr="004323EA">
        <w:rPr>
          <w:rFonts w:cs="Garamond"/>
          <w:b/>
          <w:color w:val="000000"/>
          <w:sz w:val="20"/>
          <w:szCs w:val="20"/>
        </w:rPr>
        <w:tab/>
        <w:t>Journal of Natural Science and Integration</w:t>
      </w:r>
      <w:r w:rsidRPr="004323EA">
        <w:rPr>
          <w:noProof/>
        </w:rPr>
        <mc:AlternateContent>
          <mc:Choice Requires="wps">
            <w:drawing>
              <wp:anchor distT="0" distB="0" distL="114300" distR="114300" simplePos="0" relativeHeight="251658240" behindDoc="0" locked="0" layoutInCell="1" hidden="0" allowOverlap="1" wp14:anchorId="3FDF7ADD" wp14:editId="7B794F24">
                <wp:simplePos x="0" y="0"/>
                <wp:positionH relativeFrom="column">
                  <wp:posOffset>3289300</wp:posOffset>
                </wp:positionH>
                <wp:positionV relativeFrom="paragraph">
                  <wp:posOffset>-50799</wp:posOffset>
                </wp:positionV>
                <wp:extent cx="2659380" cy="529590"/>
                <wp:effectExtent l="0" t="0" r="0" b="0"/>
                <wp:wrapNone/>
                <wp:docPr id="4" name="Freeform: Shape 4"/>
                <wp:cNvGraphicFramePr/>
                <a:graphic xmlns:a="http://schemas.openxmlformats.org/drawingml/2006/main">
                  <a:graphicData uri="http://schemas.microsoft.com/office/word/2010/wordprocessingShape">
                    <wps:wsp>
                      <wps:cNvSpPr/>
                      <wps:spPr>
                        <a:xfrm>
                          <a:off x="4021073" y="3519968"/>
                          <a:ext cx="2649855" cy="520065"/>
                        </a:xfrm>
                        <a:custGeom>
                          <a:avLst/>
                          <a:gdLst/>
                          <a:ahLst/>
                          <a:cxnLst/>
                          <a:rect l="l" t="t" r="r" b="b"/>
                          <a:pathLst>
                            <a:path w="2649855" h="520065" extrusionOk="0">
                              <a:moveTo>
                                <a:pt x="0" y="0"/>
                              </a:moveTo>
                              <a:lnTo>
                                <a:pt x="0" y="520065"/>
                              </a:lnTo>
                              <a:lnTo>
                                <a:pt x="2649855" y="520065"/>
                              </a:lnTo>
                              <a:lnTo>
                                <a:pt x="2649855" y="0"/>
                              </a:lnTo>
                              <a:close/>
                            </a:path>
                          </a:pathLst>
                        </a:custGeom>
                        <a:noFill/>
                        <a:ln>
                          <a:noFill/>
                        </a:ln>
                      </wps:spPr>
                      <wps:txbx>
                        <w:txbxContent>
                          <w:p w14:paraId="3F76773C" w14:textId="77777777" w:rsidR="00076074" w:rsidRDefault="00E9206B">
                            <w:pPr>
                              <w:ind w:right="111" w:firstLine="0"/>
                              <w:textDirection w:val="btLr"/>
                            </w:pPr>
                            <w:r>
                              <w:rPr>
                                <w:rFonts w:cs="Garamond"/>
                                <w:b/>
                                <w:color w:val="000000"/>
                                <w:sz w:val="20"/>
                              </w:rPr>
                              <w:t>Available online at:</w:t>
                            </w:r>
                          </w:p>
                          <w:p w14:paraId="3EC91855" w14:textId="77777777" w:rsidR="00076074" w:rsidRDefault="00E9206B">
                            <w:pPr>
                              <w:ind w:right="83" w:firstLine="0"/>
                              <w:textDirection w:val="btLr"/>
                            </w:pPr>
                            <w:r>
                              <w:rPr>
                                <w:rFonts w:cs="Garamond"/>
                                <w:color w:val="000000"/>
                                <w:sz w:val="20"/>
                              </w:rPr>
                              <w:t>http://ejournal.uin-suska.ac.id/index.php/JNSI</w:t>
                            </w:r>
                          </w:p>
                          <w:p w14:paraId="43B73F0F" w14:textId="77777777" w:rsidR="00076074" w:rsidRDefault="00E9206B">
                            <w:pPr>
                              <w:ind w:right="111" w:firstLine="0"/>
                              <w:textDirection w:val="btLr"/>
                            </w:pPr>
                            <w:r>
                              <w:rPr>
                                <w:rFonts w:cs="Garamond"/>
                                <w:b/>
                                <w:color w:val="000000"/>
                                <w:sz w:val="20"/>
                              </w:rPr>
                              <w:t>DOI: 10.24014/jnsi.v4i2.11445</w:t>
                            </w:r>
                          </w:p>
                        </w:txbxContent>
                      </wps:txbx>
                      <wps:bodyPr spcFirstLastPara="1" wrap="square" lIns="114300" tIns="0" rIns="114300" bIns="0" anchor="t" anchorCtr="0">
                        <a:noAutofit/>
                      </wps:bodyPr>
                    </wps:wsp>
                  </a:graphicData>
                </a:graphic>
              </wp:anchor>
            </w:drawing>
          </mc:Choice>
          <mc:Fallback>
            <w:pict>
              <v:shape w14:anchorId="3FDF7ADD" id="Freeform: Shape 4" o:spid="_x0000_s1026" style="position:absolute;margin-left:259pt;margin-top:-4pt;width:209.4pt;height:41.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649855,520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qMOAIAALcEAAAOAAAAZHJzL2Uyb0RvYy54bWysVNtu2zAMfR+wfxD0vtjObYkRpxhWZBhQ&#10;rAHafoAiy7ExWdIkOXb+fqQcO2nzNuxFIqVj6pCH9OahqyU5CesqrTKaTGJKhOI6r9Qxo2+vuy8r&#10;SpxnKmdSK5HRs3D0Yfv506Y1qZjqUstcWAJBlEtbk9HSe5NGkeOlqJmbaCMUXBba1syDa49RblkL&#10;0WsZTeN4GbXa5sZqLpyD08f+km5D/KIQ3D8XhROeyIwCNx9WG9YDrtF2w9KjZaas+IUG+wcWNasU&#10;PDqGemSekcZWd6HqilvtdOEnXNeRLoqKi5ADZJPEH7J5KZkRIRcojjNjmdz/C8t/nfaWVHlG55Qo&#10;VoNEOysEFjwl4X0yxyK1xqWAfTF7e/EcmJhxV9gad8iFdBAmnibx1xkl54zOFsl6vVz1RRadJxwA&#10;0+V8vVosKOGAWKCGCwRE10i8cf6H0CEqOz0534uUDxYrB4t3ajAtSI0iyyCypwREtpSAyIf+fcM8&#10;fodU0STtDZVyZEKApm2wm59/Y38gvNYn8arDhx5ThD4C6qF3gPX1Vqp71LsEB8CwmxBuLMjHegyw&#10;Yb+HDxwGBJfaib6YmGOo6pg3cL2trNK7SspQWqkwufEAgHgSoea9ymj57tABGs2Dzs/QNc7wXWWd&#10;f2LO75mFuUkoaWGWMur+NMwKSuRPBc2aJPNZjNMXPDDsu+PDcMwULzXoBur15ncPXi+C0t8ar4sK&#10;myEw60lcHJiOkOxlknH8bv2Auv5vtn8BAAD//wMAUEsDBBQABgAIAAAAIQBWHthL4QAAAAkBAAAP&#10;AAAAZHJzL2Rvd25yZXYueG1sTI9NS8NAEIbvgv9hGcGLtJvaD2vMpIRihIoXq+h1m50m0f0I2W0b&#10;/73Tk56GYV7eeZ5sNVgjjtSH1juEyTgBQa7yunU1wvtbOVqCCFE5rYx3hPBDAVb55UWmUu1P7pWO&#10;21gLLnEhVQhNjF0qZagasiqMfUeOb3vfWxV57Wupe3XicmvkbZIspFWt4w+N6mjdUPW9PViEL/Py&#10;eJPsn9fm86ksZtPBFuXmA/H6aigeQEQa4l8YzviMDjkz7fzB6SAMwnyyZJeIMDpPDtxPF+yyQ7ib&#10;z0DmmfxvkP8CAAD//wMAUEsBAi0AFAAGAAgAAAAhALaDOJL+AAAA4QEAABMAAAAAAAAAAAAAAAAA&#10;AAAAAFtDb250ZW50X1R5cGVzXS54bWxQSwECLQAUAAYACAAAACEAOP0h/9YAAACUAQAACwAAAAAA&#10;AAAAAAAAAAAvAQAAX3JlbHMvLnJlbHNQSwECLQAUAAYACAAAACEAToDKjDgCAAC3BAAADgAAAAAA&#10;AAAAAAAAAAAuAgAAZHJzL2Uyb0RvYy54bWxQSwECLQAUAAYACAAAACEAVh7YS+EAAAAJAQAADwAA&#10;AAAAAAAAAAAAAACSBAAAZHJzL2Rvd25yZXYueG1sUEsFBgAAAAAEAAQA8wAAAKAFAAAAAA==&#10;" adj="-11796480,,5400" path="m,l,520065r2649855,l2649855,,,xe" filled="f" stroked="f">
                <v:stroke joinstyle="miter"/>
                <v:formulas/>
                <v:path arrowok="t" o:extrusionok="f" o:connecttype="custom" textboxrect="0,0,2649855,520065"/>
                <v:textbox inset="9pt,0,9pt,0">
                  <w:txbxContent>
                    <w:p w14:paraId="3F76773C" w14:textId="77777777" w:rsidR="00076074" w:rsidRDefault="00E9206B">
                      <w:pPr>
                        <w:ind w:right="111" w:firstLine="0"/>
                        <w:textDirection w:val="btLr"/>
                      </w:pPr>
                      <w:r>
                        <w:rPr>
                          <w:rFonts w:cs="Garamond"/>
                          <w:b/>
                          <w:color w:val="000000"/>
                          <w:sz w:val="20"/>
                        </w:rPr>
                        <w:t>Available online at:</w:t>
                      </w:r>
                    </w:p>
                    <w:p w14:paraId="3EC91855" w14:textId="77777777" w:rsidR="00076074" w:rsidRDefault="00E9206B">
                      <w:pPr>
                        <w:ind w:right="83" w:firstLine="0"/>
                        <w:textDirection w:val="btLr"/>
                      </w:pPr>
                      <w:r>
                        <w:rPr>
                          <w:rFonts w:cs="Garamond"/>
                          <w:color w:val="000000"/>
                          <w:sz w:val="20"/>
                        </w:rPr>
                        <w:t>http://ejournal.uin-suska.ac.id/index.php/JNSI</w:t>
                      </w:r>
                    </w:p>
                    <w:p w14:paraId="43B73F0F" w14:textId="77777777" w:rsidR="00076074" w:rsidRDefault="00E9206B">
                      <w:pPr>
                        <w:ind w:right="111" w:firstLine="0"/>
                        <w:textDirection w:val="btLr"/>
                      </w:pPr>
                      <w:r>
                        <w:rPr>
                          <w:rFonts w:cs="Garamond"/>
                          <w:b/>
                          <w:color w:val="000000"/>
                          <w:sz w:val="20"/>
                        </w:rPr>
                        <w:t>DOI: 10.24014/jnsi.v4i2.11445</w:t>
                      </w:r>
                    </w:p>
                  </w:txbxContent>
                </v:textbox>
              </v:shape>
            </w:pict>
          </mc:Fallback>
        </mc:AlternateContent>
      </w:r>
      <w:r w:rsidRPr="004323EA">
        <w:rPr>
          <w:noProof/>
        </w:rPr>
        <w:drawing>
          <wp:anchor distT="0" distB="0" distL="114300" distR="114300" simplePos="0" relativeHeight="251659264" behindDoc="0" locked="0" layoutInCell="1" hidden="0" allowOverlap="1" wp14:anchorId="77DE16A1" wp14:editId="1E1716C0">
            <wp:simplePos x="0" y="0"/>
            <wp:positionH relativeFrom="column">
              <wp:posOffset>90171</wp:posOffset>
            </wp:positionH>
            <wp:positionV relativeFrom="paragraph">
              <wp:posOffset>26669</wp:posOffset>
            </wp:positionV>
            <wp:extent cx="317500" cy="368300"/>
            <wp:effectExtent l="0" t="0" r="0" b="0"/>
            <wp:wrapNone/>
            <wp:docPr id="5" name="image2.jpg" descr="C:\Users\62823\Downloads\Logo JNSI new.jpeg"/>
            <wp:cNvGraphicFramePr/>
            <a:graphic xmlns:a="http://schemas.openxmlformats.org/drawingml/2006/main">
              <a:graphicData uri="http://schemas.openxmlformats.org/drawingml/2006/picture">
                <pic:pic xmlns:pic="http://schemas.openxmlformats.org/drawingml/2006/picture">
                  <pic:nvPicPr>
                    <pic:cNvPr id="0" name="image2.jpg" descr="C:\Users\62823\Downloads\Logo JNSI new.jpeg"/>
                    <pic:cNvPicPr preferRelativeResize="0"/>
                  </pic:nvPicPr>
                  <pic:blipFill>
                    <a:blip r:embed="rId8"/>
                    <a:srcRect/>
                    <a:stretch>
                      <a:fillRect/>
                    </a:stretch>
                  </pic:blipFill>
                  <pic:spPr>
                    <a:xfrm>
                      <a:off x="0" y="0"/>
                      <a:ext cx="317500" cy="368300"/>
                    </a:xfrm>
                    <a:prstGeom prst="rect">
                      <a:avLst/>
                    </a:prstGeom>
                    <a:ln/>
                  </pic:spPr>
                </pic:pic>
              </a:graphicData>
            </a:graphic>
          </wp:anchor>
        </w:drawing>
      </w:r>
    </w:p>
    <w:p w14:paraId="320D9844" w14:textId="77777777" w:rsidR="00076074" w:rsidRPr="004323EA" w:rsidRDefault="00E9206B">
      <w:pPr>
        <w:pBdr>
          <w:top w:val="nil"/>
          <w:left w:val="nil"/>
          <w:bottom w:val="nil"/>
          <w:right w:val="nil"/>
          <w:between w:val="nil"/>
        </w:pBdr>
        <w:ind w:left="709" w:firstLine="0"/>
        <w:rPr>
          <w:rFonts w:cs="Garamond"/>
          <w:color w:val="000000"/>
          <w:sz w:val="20"/>
          <w:szCs w:val="20"/>
        </w:rPr>
      </w:pPr>
      <w:r w:rsidRPr="004323EA">
        <w:rPr>
          <w:rFonts w:cs="Garamond"/>
          <w:color w:val="000000"/>
          <w:sz w:val="20"/>
          <w:szCs w:val="20"/>
        </w:rPr>
        <w:t>P-ISSN: 2620-4967|E-ISSN: 2620-5092</w:t>
      </w:r>
    </w:p>
    <w:p w14:paraId="4E9724DF" w14:textId="77777777" w:rsidR="00076074" w:rsidRPr="004323EA" w:rsidRDefault="00E9206B">
      <w:pPr>
        <w:pBdr>
          <w:top w:val="nil"/>
          <w:left w:val="nil"/>
          <w:bottom w:val="nil"/>
          <w:right w:val="nil"/>
          <w:between w:val="nil"/>
        </w:pBdr>
        <w:ind w:left="709" w:firstLine="0"/>
        <w:rPr>
          <w:rFonts w:cs="Garamond"/>
          <w:color w:val="000000"/>
          <w:sz w:val="20"/>
          <w:szCs w:val="20"/>
        </w:rPr>
      </w:pPr>
      <w:r w:rsidRPr="004323EA">
        <w:rPr>
          <w:rFonts w:cs="Garamond"/>
          <w:color w:val="000000"/>
          <w:sz w:val="20"/>
          <w:szCs w:val="20"/>
        </w:rPr>
        <w:t>Vol. 2, No. 2, October 2019, pp 1-3</w:t>
      </w:r>
    </w:p>
    <w:p w14:paraId="176E5362" w14:textId="3B74AC5D" w:rsidR="00076074" w:rsidRPr="004323EA" w:rsidRDefault="00774981">
      <w:pPr>
        <w:pBdr>
          <w:top w:val="nil"/>
          <w:left w:val="nil"/>
          <w:bottom w:val="nil"/>
          <w:right w:val="nil"/>
          <w:between w:val="nil"/>
        </w:pBdr>
        <w:spacing w:before="1440" w:after="240"/>
        <w:ind w:firstLine="0"/>
        <w:jc w:val="both"/>
        <w:rPr>
          <w:rFonts w:cs="Garamond"/>
          <w:b/>
          <w:color w:val="000000"/>
          <w:sz w:val="32"/>
          <w:szCs w:val="32"/>
        </w:rPr>
      </w:pPr>
      <w:r w:rsidRPr="00774981">
        <w:rPr>
          <w:rFonts w:cs="Garamond"/>
          <w:b/>
          <w:color w:val="000000"/>
          <w:sz w:val="32"/>
          <w:szCs w:val="32"/>
        </w:rPr>
        <w:t>DEVELOPMENT OF BOOKLETS INTEGRATED WITH ISLAMIC VALUES BASED ON SOCIO- SCIENTIFIC ISSUES TO IMPROVE SCIENCE LITERACY</w:t>
      </w:r>
    </w:p>
    <w:p w14:paraId="7E819E4E" w14:textId="706F54E2" w:rsidR="00076074" w:rsidRPr="004323EA" w:rsidRDefault="00332399">
      <w:pPr>
        <w:pBdr>
          <w:top w:val="nil"/>
          <w:left w:val="nil"/>
          <w:bottom w:val="nil"/>
          <w:right w:val="nil"/>
          <w:between w:val="nil"/>
        </w:pBdr>
        <w:spacing w:after="120"/>
        <w:ind w:left="1418" w:hanging="1418"/>
        <w:rPr>
          <w:rFonts w:cs="Garamond"/>
          <w:b/>
          <w:color w:val="000000"/>
          <w:sz w:val="20"/>
          <w:szCs w:val="20"/>
        </w:rPr>
      </w:pPr>
      <w:r w:rsidRPr="004323EA">
        <w:rPr>
          <w:rFonts w:cs="Garamond"/>
          <w:b/>
          <w:color w:val="000000"/>
          <w:sz w:val="20"/>
          <w:szCs w:val="20"/>
        </w:rPr>
        <w:t>Muhammad Afriandi</w:t>
      </w:r>
      <w:r w:rsidRPr="004323EA">
        <w:rPr>
          <w:rFonts w:cs="Garamond"/>
          <w:iCs/>
          <w:color w:val="000000"/>
          <w:sz w:val="20"/>
          <w:szCs w:val="20"/>
          <w:vertAlign w:val="superscript"/>
        </w:rPr>
        <w:t>1*</w:t>
      </w:r>
      <w:r w:rsidRPr="004323EA">
        <w:rPr>
          <w:rFonts w:cs="Garamond"/>
          <w:b/>
          <w:color w:val="000000"/>
          <w:sz w:val="20"/>
          <w:szCs w:val="20"/>
        </w:rPr>
        <w:t xml:space="preserve">, </w:t>
      </w:r>
      <w:proofErr w:type="spellStart"/>
      <w:r w:rsidRPr="004323EA">
        <w:rPr>
          <w:rFonts w:cs="Garamond"/>
          <w:b/>
          <w:color w:val="000000"/>
          <w:sz w:val="20"/>
          <w:szCs w:val="20"/>
        </w:rPr>
        <w:t>Arif</w:t>
      </w:r>
      <w:proofErr w:type="spellEnd"/>
      <w:r w:rsidRPr="004323EA">
        <w:rPr>
          <w:rFonts w:cs="Garamond"/>
          <w:b/>
          <w:color w:val="000000"/>
          <w:sz w:val="20"/>
          <w:szCs w:val="20"/>
        </w:rPr>
        <w:t xml:space="preserve"> Widiyatmoko</w:t>
      </w:r>
      <w:r w:rsidRPr="004323EA">
        <w:rPr>
          <w:rFonts w:cs="Garamond"/>
          <w:iCs/>
          <w:color w:val="000000"/>
          <w:sz w:val="20"/>
          <w:szCs w:val="20"/>
          <w:vertAlign w:val="superscript"/>
        </w:rPr>
        <w:t>2</w:t>
      </w:r>
      <w:r w:rsidRPr="004323EA">
        <w:rPr>
          <w:rFonts w:cs="Garamond"/>
          <w:b/>
          <w:color w:val="000000"/>
          <w:sz w:val="20"/>
          <w:szCs w:val="20"/>
        </w:rPr>
        <w:t xml:space="preserve">, Budi Astuti³, </w:t>
      </w:r>
      <w:proofErr w:type="spellStart"/>
      <w:r w:rsidRPr="004323EA">
        <w:rPr>
          <w:rFonts w:cs="Garamond"/>
          <w:b/>
          <w:color w:val="000000"/>
          <w:sz w:val="20"/>
          <w:szCs w:val="20"/>
        </w:rPr>
        <w:t>Zaenal</w:t>
      </w:r>
      <w:proofErr w:type="spellEnd"/>
      <w:r w:rsidRPr="004323EA">
        <w:rPr>
          <w:rFonts w:cs="Garamond"/>
          <w:b/>
          <w:color w:val="000000"/>
          <w:sz w:val="20"/>
          <w:szCs w:val="20"/>
        </w:rPr>
        <w:t xml:space="preserve"> </w:t>
      </w:r>
      <w:proofErr w:type="spellStart"/>
      <w:r w:rsidRPr="004323EA">
        <w:rPr>
          <w:rFonts w:cs="Garamond"/>
          <w:b/>
          <w:color w:val="000000"/>
          <w:sz w:val="20"/>
          <w:szCs w:val="20"/>
        </w:rPr>
        <w:t>Abidin</w:t>
      </w:r>
      <w:proofErr w:type="spellEnd"/>
      <w:r w:rsidRPr="004323EA">
        <w:rPr>
          <w:rFonts w:ascii="Times New Roman" w:hAnsi="Times New Roman"/>
          <w:b/>
          <w:color w:val="000000"/>
          <w:sz w:val="20"/>
          <w:szCs w:val="20"/>
        </w:rPr>
        <w:t>⁴</w:t>
      </w:r>
      <w:r w:rsidRPr="004323EA">
        <w:rPr>
          <w:rFonts w:cs="Garamond"/>
          <w:b/>
          <w:color w:val="000000"/>
          <w:sz w:val="20"/>
          <w:szCs w:val="20"/>
        </w:rPr>
        <w:t xml:space="preserve">, </w:t>
      </w:r>
      <w:proofErr w:type="spellStart"/>
      <w:r w:rsidRPr="004323EA">
        <w:rPr>
          <w:rFonts w:cs="Garamond"/>
          <w:b/>
          <w:color w:val="000000"/>
          <w:sz w:val="20"/>
          <w:szCs w:val="20"/>
        </w:rPr>
        <w:t>Bambang</w:t>
      </w:r>
      <w:proofErr w:type="spellEnd"/>
      <w:r w:rsidRPr="004323EA">
        <w:rPr>
          <w:rFonts w:cs="Garamond"/>
          <w:b/>
          <w:color w:val="000000"/>
          <w:sz w:val="20"/>
          <w:szCs w:val="20"/>
        </w:rPr>
        <w:t xml:space="preserve"> </w:t>
      </w:r>
      <w:proofErr w:type="spellStart"/>
      <w:r w:rsidRPr="004323EA">
        <w:rPr>
          <w:rFonts w:cs="Garamond"/>
          <w:b/>
          <w:color w:val="000000"/>
          <w:sz w:val="20"/>
          <w:szCs w:val="20"/>
        </w:rPr>
        <w:t>Subali</w:t>
      </w:r>
      <w:proofErr w:type="spellEnd"/>
      <w:r w:rsidRPr="004323EA">
        <w:rPr>
          <w:rFonts w:ascii="Times New Roman" w:hAnsi="Times New Roman"/>
          <w:b/>
          <w:color w:val="000000"/>
          <w:sz w:val="20"/>
          <w:szCs w:val="20"/>
        </w:rPr>
        <w:t>⁵</w:t>
      </w:r>
      <w:r w:rsidRPr="004323EA">
        <w:rPr>
          <w:rFonts w:cs="Garamond"/>
          <w:b/>
          <w:color w:val="000000"/>
          <w:sz w:val="20"/>
          <w:szCs w:val="20"/>
        </w:rPr>
        <w:t xml:space="preserve">, </w:t>
      </w:r>
      <w:proofErr w:type="spellStart"/>
      <w:r w:rsidRPr="004323EA">
        <w:rPr>
          <w:rFonts w:cs="Garamond"/>
          <w:b/>
          <w:color w:val="000000"/>
          <w:sz w:val="20"/>
          <w:szCs w:val="20"/>
        </w:rPr>
        <w:t>Ellianawati</w:t>
      </w:r>
      <w:proofErr w:type="spellEnd"/>
      <w:r w:rsidRPr="004323EA">
        <w:rPr>
          <w:rFonts w:ascii="Times New Roman" w:hAnsi="Times New Roman"/>
          <w:b/>
          <w:color w:val="000000"/>
          <w:sz w:val="20"/>
          <w:szCs w:val="20"/>
        </w:rPr>
        <w:t>⁶</w:t>
      </w:r>
    </w:p>
    <w:p w14:paraId="0C637A34" w14:textId="77777777" w:rsidR="00332399" w:rsidRPr="004323EA" w:rsidRDefault="00332399" w:rsidP="00332399">
      <w:pPr>
        <w:spacing w:before="60"/>
        <w:rPr>
          <w:rFonts w:cs="Cambria"/>
          <w:sz w:val="20"/>
          <w:szCs w:val="20"/>
        </w:rPr>
      </w:pPr>
      <w:r w:rsidRPr="004323EA">
        <w:rPr>
          <w:rFonts w:cs="Cambria"/>
          <w:sz w:val="20"/>
          <w:szCs w:val="20"/>
          <w:vertAlign w:val="superscript"/>
        </w:rPr>
        <w:t>1</w:t>
      </w:r>
      <w:proofErr w:type="gramStart"/>
      <w:r w:rsidRPr="004323EA">
        <w:rPr>
          <w:rFonts w:cs="Cambria"/>
          <w:sz w:val="20"/>
          <w:szCs w:val="20"/>
          <w:vertAlign w:val="superscript"/>
        </w:rPr>
        <w:t>,2,3,4,5,6</w:t>
      </w:r>
      <w:proofErr w:type="gramEnd"/>
      <w:r w:rsidRPr="004323EA">
        <w:rPr>
          <w:rFonts w:cs="Cambria"/>
          <w:sz w:val="20"/>
          <w:szCs w:val="20"/>
          <w:vertAlign w:val="superscript"/>
        </w:rPr>
        <w:t xml:space="preserve"> </w:t>
      </w:r>
      <w:r w:rsidRPr="004323EA">
        <w:rPr>
          <w:rFonts w:cs="Cambria"/>
          <w:sz w:val="20"/>
          <w:szCs w:val="20"/>
        </w:rPr>
        <w:t xml:space="preserve">Program </w:t>
      </w:r>
      <w:proofErr w:type="spellStart"/>
      <w:r w:rsidRPr="004323EA">
        <w:rPr>
          <w:rFonts w:cs="Cambria"/>
          <w:sz w:val="20"/>
          <w:szCs w:val="20"/>
        </w:rPr>
        <w:t>Studi</w:t>
      </w:r>
      <w:proofErr w:type="spellEnd"/>
      <w:r w:rsidRPr="004323EA">
        <w:rPr>
          <w:rFonts w:cs="Cambria"/>
          <w:sz w:val="20"/>
          <w:szCs w:val="20"/>
        </w:rPr>
        <w:t xml:space="preserve"> S2 </w:t>
      </w:r>
      <w:proofErr w:type="spellStart"/>
      <w:r w:rsidRPr="004323EA">
        <w:rPr>
          <w:rFonts w:cs="Cambria"/>
          <w:sz w:val="20"/>
          <w:szCs w:val="20"/>
        </w:rPr>
        <w:t>Pendidikan</w:t>
      </w:r>
      <w:proofErr w:type="spellEnd"/>
      <w:r w:rsidRPr="004323EA">
        <w:rPr>
          <w:rFonts w:cs="Cambria"/>
          <w:sz w:val="20"/>
          <w:szCs w:val="20"/>
        </w:rPr>
        <w:t xml:space="preserve"> IPA, </w:t>
      </w:r>
      <w:proofErr w:type="spellStart"/>
      <w:r w:rsidRPr="004323EA">
        <w:rPr>
          <w:rFonts w:cs="Cambria"/>
          <w:sz w:val="20"/>
          <w:szCs w:val="20"/>
        </w:rPr>
        <w:t>Universitas</w:t>
      </w:r>
      <w:proofErr w:type="spellEnd"/>
      <w:r w:rsidRPr="004323EA">
        <w:rPr>
          <w:rFonts w:cs="Cambria"/>
          <w:sz w:val="20"/>
          <w:szCs w:val="20"/>
        </w:rPr>
        <w:t xml:space="preserve"> </w:t>
      </w:r>
      <w:proofErr w:type="spellStart"/>
      <w:r w:rsidRPr="004323EA">
        <w:rPr>
          <w:rFonts w:cs="Cambria"/>
          <w:sz w:val="20"/>
          <w:szCs w:val="20"/>
        </w:rPr>
        <w:t>Negeri</w:t>
      </w:r>
      <w:proofErr w:type="spellEnd"/>
      <w:r w:rsidRPr="004323EA">
        <w:rPr>
          <w:rFonts w:cs="Cambria"/>
          <w:sz w:val="20"/>
          <w:szCs w:val="20"/>
        </w:rPr>
        <w:t xml:space="preserve"> Semarang, Semarang, Indonesia</w:t>
      </w:r>
    </w:p>
    <w:p w14:paraId="30C73AA8" w14:textId="77777777" w:rsidR="00076074" w:rsidRPr="004323EA" w:rsidRDefault="00076074">
      <w:pPr>
        <w:pBdr>
          <w:top w:val="nil"/>
          <w:left w:val="nil"/>
          <w:bottom w:val="nil"/>
          <w:right w:val="nil"/>
          <w:between w:val="nil"/>
        </w:pBdr>
        <w:ind w:firstLine="0"/>
        <w:jc w:val="center"/>
        <w:rPr>
          <w:rFonts w:cs="Garamond"/>
          <w:i/>
          <w:color w:val="000000"/>
          <w:sz w:val="20"/>
          <w:szCs w:val="20"/>
        </w:rPr>
      </w:pPr>
    </w:p>
    <w:p w14:paraId="66220A42" w14:textId="5761D616" w:rsidR="00076074" w:rsidRPr="004323EA" w:rsidRDefault="00E9206B" w:rsidP="00332399">
      <w:pPr>
        <w:rPr>
          <w:rFonts w:cs="Cambria"/>
          <w:sz w:val="16"/>
          <w:szCs w:val="16"/>
        </w:rPr>
      </w:pPr>
      <w:r w:rsidRPr="004323EA">
        <w:rPr>
          <w:rFonts w:cs="Garamond"/>
          <w:i/>
          <w:color w:val="000000"/>
          <w:sz w:val="20"/>
          <w:szCs w:val="20"/>
        </w:rPr>
        <w:t xml:space="preserve">*Correspondence Author: </w:t>
      </w:r>
      <w:r w:rsidR="00332399" w:rsidRPr="004323EA">
        <w:rPr>
          <w:rFonts w:cs="Cambria"/>
          <w:sz w:val="20"/>
          <w:szCs w:val="20"/>
        </w:rPr>
        <w:t>E-mail addresses: arif.widiyatmoko@mail.unnes.ac.id</w:t>
      </w:r>
    </w:p>
    <w:p w14:paraId="42F06DE7" w14:textId="77777777" w:rsidR="00076074" w:rsidRPr="004323EA" w:rsidRDefault="00E9206B">
      <w:pPr>
        <w:pBdr>
          <w:top w:val="nil"/>
          <w:left w:val="nil"/>
          <w:bottom w:val="nil"/>
          <w:right w:val="nil"/>
          <w:between w:val="nil"/>
        </w:pBdr>
        <w:spacing w:after="480"/>
        <w:ind w:left="1418" w:firstLine="0"/>
        <w:jc w:val="center"/>
        <w:rPr>
          <w:rFonts w:cs="Garamond"/>
          <w:color w:val="000000"/>
          <w:sz w:val="20"/>
          <w:szCs w:val="20"/>
        </w:rPr>
      </w:pPr>
      <w:r w:rsidRPr="004323EA">
        <w:rPr>
          <w:rFonts w:cs="Garamond"/>
          <w:color w:val="000000"/>
          <w:sz w:val="20"/>
          <w:szCs w:val="20"/>
        </w:rPr>
        <w:t xml:space="preserve"> </w:t>
      </w:r>
    </w:p>
    <w:p w14:paraId="1CB50E49" w14:textId="77777777" w:rsidR="00076074" w:rsidRPr="004323EA" w:rsidRDefault="00E9206B">
      <w:pPr>
        <w:pBdr>
          <w:top w:val="nil"/>
          <w:left w:val="nil"/>
          <w:bottom w:val="nil"/>
          <w:right w:val="nil"/>
          <w:between w:val="nil"/>
        </w:pBdr>
        <w:spacing w:before="240"/>
        <w:ind w:left="1418" w:hanging="1418"/>
        <w:jc w:val="both"/>
        <w:rPr>
          <w:rFonts w:cs="Garamond"/>
          <w:b/>
          <w:color w:val="000000"/>
          <w:sz w:val="20"/>
          <w:szCs w:val="20"/>
        </w:rPr>
      </w:pPr>
      <w:r w:rsidRPr="004323EA">
        <w:rPr>
          <w:rFonts w:cs="Garamond"/>
          <w:b/>
          <w:color w:val="000000"/>
          <w:sz w:val="20"/>
          <w:szCs w:val="20"/>
        </w:rPr>
        <w:t>ABSTRACT</w:t>
      </w:r>
    </w:p>
    <w:p w14:paraId="68F1D86A" w14:textId="1A2E4F2D" w:rsidR="00076074" w:rsidRPr="004323EA" w:rsidRDefault="00E05E5E">
      <w:pPr>
        <w:pBdr>
          <w:top w:val="nil"/>
          <w:left w:val="nil"/>
          <w:bottom w:val="nil"/>
          <w:right w:val="nil"/>
          <w:between w:val="nil"/>
        </w:pBdr>
        <w:spacing w:after="240"/>
        <w:ind w:left="1418" w:hanging="1418"/>
        <w:jc w:val="both"/>
        <w:rPr>
          <w:rFonts w:cs="Garamond"/>
          <w:i/>
          <w:color w:val="333333"/>
          <w:sz w:val="20"/>
          <w:szCs w:val="20"/>
          <w:highlight w:val="white"/>
        </w:rPr>
      </w:pPr>
      <w:r w:rsidRPr="00E05E5E">
        <w:rPr>
          <w:rFonts w:cs="Garamond"/>
          <w:i/>
          <w:color w:val="333333"/>
          <w:sz w:val="20"/>
          <w:szCs w:val="20"/>
        </w:rPr>
        <w:t xml:space="preserve">One of the main problems faced by students is the lack of innovation in teaching materials. Teaching materials, in this case textbooks, do not relate to problems in the surrounding environment which results in low literacy skills of students. The aim of this research is to determine the feasibility of a booklet based on socio-scientific issues integrated with Islamic values and the effectiveness of the booklet on students' scientific literacy by adopting the Borg &amp; Gall model. The sample selection technique used purposive sampling from class VIIF at MTs </w:t>
      </w:r>
      <w:proofErr w:type="spellStart"/>
      <w:r w:rsidRPr="00E05E5E">
        <w:rPr>
          <w:rFonts w:cs="Garamond"/>
          <w:i/>
          <w:color w:val="333333"/>
          <w:sz w:val="20"/>
          <w:szCs w:val="20"/>
        </w:rPr>
        <w:t>Nurul</w:t>
      </w:r>
      <w:proofErr w:type="spellEnd"/>
      <w:r w:rsidRPr="00E05E5E">
        <w:rPr>
          <w:rFonts w:cs="Garamond"/>
          <w:i/>
          <w:color w:val="333333"/>
          <w:sz w:val="20"/>
          <w:szCs w:val="20"/>
        </w:rPr>
        <w:t xml:space="preserve"> Huda </w:t>
      </w:r>
      <w:proofErr w:type="spellStart"/>
      <w:r w:rsidRPr="00E05E5E">
        <w:rPr>
          <w:rFonts w:cs="Garamond"/>
          <w:i/>
          <w:color w:val="333333"/>
          <w:sz w:val="20"/>
          <w:szCs w:val="20"/>
        </w:rPr>
        <w:t>Tarub</w:t>
      </w:r>
      <w:proofErr w:type="spellEnd"/>
      <w:r w:rsidRPr="00E05E5E">
        <w:rPr>
          <w:rFonts w:cs="Garamond"/>
          <w:i/>
          <w:color w:val="333333"/>
          <w:sz w:val="20"/>
          <w:szCs w:val="20"/>
        </w:rPr>
        <w:t>, a total of 33 students. The data collection techniques utilize questionnaires and tests. The analysis technique uses expert judgment and effectiveness analysis uses the paired sample t-Test. The results from the validation of material experts were 96%, media experts 97%, practicality of educators 97%, and student assessment results 98%. The results of the Paired sample t-Test showed a significance of 0.000 indicating the effectiveness of the booklet in increasing scientific literacy. In conclusion, the booklet developed is very valid to use so that it can increase students' scientific literacy</w:t>
      </w:r>
      <w:r w:rsidR="00332399" w:rsidRPr="004323EA">
        <w:rPr>
          <w:rFonts w:cs="Garamond"/>
          <w:i/>
          <w:color w:val="333333"/>
          <w:sz w:val="20"/>
          <w:szCs w:val="20"/>
        </w:rPr>
        <w:t>.</w:t>
      </w:r>
    </w:p>
    <w:p w14:paraId="559168C3" w14:textId="366EEB20" w:rsidR="00332399" w:rsidRPr="004323EA" w:rsidRDefault="00E9206B" w:rsidP="00332399">
      <w:pPr>
        <w:jc w:val="both"/>
        <w:rPr>
          <w:rFonts w:cs="Arial"/>
          <w:sz w:val="20"/>
          <w:szCs w:val="20"/>
        </w:rPr>
      </w:pPr>
      <w:r w:rsidRPr="004323EA">
        <w:rPr>
          <w:rFonts w:cs="Garamond"/>
          <w:b/>
          <w:color w:val="000000"/>
          <w:sz w:val="20"/>
          <w:szCs w:val="20"/>
        </w:rPr>
        <w:t>Keywords</w:t>
      </w:r>
      <w:r w:rsidRPr="004323EA">
        <w:rPr>
          <w:rFonts w:cs="Garamond"/>
          <w:color w:val="000000"/>
          <w:sz w:val="20"/>
          <w:szCs w:val="20"/>
        </w:rPr>
        <w:t xml:space="preserve">: </w:t>
      </w:r>
      <w:r w:rsidR="00E05E5E" w:rsidRPr="00E05E5E">
        <w:rPr>
          <w:rFonts w:cs="Arial"/>
          <w:i/>
          <w:iCs/>
          <w:sz w:val="20"/>
          <w:szCs w:val="20"/>
        </w:rPr>
        <w:t>Booklet, Integrated Islamic Values, Scientific Literacy.</w:t>
      </w:r>
      <w:bookmarkStart w:id="0" w:name="_GoBack"/>
      <w:bookmarkEnd w:id="0"/>
      <w:r w:rsidR="00332399" w:rsidRPr="004323EA">
        <w:rPr>
          <w:rFonts w:cs="Arial"/>
          <w:sz w:val="20"/>
          <w:szCs w:val="20"/>
        </w:rPr>
        <w:t>.</w:t>
      </w:r>
    </w:p>
    <w:p w14:paraId="210848CE" w14:textId="466CED90" w:rsidR="00076074" w:rsidRPr="004323EA" w:rsidRDefault="00076074">
      <w:pPr>
        <w:pBdr>
          <w:top w:val="nil"/>
          <w:left w:val="nil"/>
          <w:bottom w:val="nil"/>
          <w:right w:val="nil"/>
          <w:between w:val="nil"/>
        </w:pBdr>
        <w:spacing w:after="480"/>
        <w:ind w:left="1418" w:hanging="1418"/>
        <w:jc w:val="both"/>
        <w:rPr>
          <w:rFonts w:cs="Garamond"/>
          <w:color w:val="000000"/>
          <w:sz w:val="20"/>
          <w:szCs w:val="20"/>
        </w:rPr>
      </w:pPr>
    </w:p>
    <w:p w14:paraId="55DDC8B2" w14:textId="77777777" w:rsidR="00076074" w:rsidRPr="004323EA" w:rsidRDefault="00E9206B">
      <w:pPr>
        <w:keepNext/>
        <w:pBdr>
          <w:top w:val="nil"/>
          <w:left w:val="nil"/>
          <w:bottom w:val="nil"/>
          <w:right w:val="nil"/>
          <w:between w:val="nil"/>
        </w:pBdr>
        <w:spacing w:before="480" w:after="120"/>
        <w:ind w:firstLine="0"/>
        <w:rPr>
          <w:rFonts w:cs="Garamond"/>
          <w:b/>
          <w:smallCaps/>
          <w:color w:val="000000"/>
          <w:szCs w:val="24"/>
        </w:rPr>
      </w:pPr>
      <w:bookmarkStart w:id="1" w:name="_heading=h.gjdgxs" w:colFirst="0" w:colLast="0"/>
      <w:bookmarkEnd w:id="1"/>
      <w:r w:rsidRPr="004323EA">
        <w:rPr>
          <w:rFonts w:cs="Garamond"/>
          <w:b/>
          <w:smallCaps/>
          <w:color w:val="000000"/>
          <w:szCs w:val="24"/>
        </w:rPr>
        <w:t>INTRODUCTION</w:t>
      </w:r>
    </w:p>
    <w:p w14:paraId="792ED821" w14:textId="60DE6B12" w:rsidR="00332399" w:rsidRPr="004323EA" w:rsidRDefault="007158C3" w:rsidP="00332399">
      <w:pPr>
        <w:pBdr>
          <w:top w:val="nil"/>
          <w:left w:val="nil"/>
          <w:bottom w:val="nil"/>
          <w:right w:val="nil"/>
          <w:between w:val="nil"/>
        </w:pBdr>
        <w:spacing w:after="240"/>
        <w:ind w:firstLine="720"/>
        <w:jc w:val="both"/>
        <w:rPr>
          <w:rFonts w:cs="Garamond"/>
          <w:color w:val="000000"/>
          <w:szCs w:val="24"/>
        </w:rPr>
      </w:pPr>
      <w:r w:rsidRPr="007158C3">
        <w:rPr>
          <w:rFonts w:cs="Garamond"/>
          <w:color w:val="000000"/>
          <w:szCs w:val="24"/>
        </w:rPr>
        <w:t>The success of education is strongly influenced by the learning process, where the learning process will cause interaction between students and learning resources in the learning environment. Learning resources have an important role in achieving learning objectives (</w:t>
      </w:r>
      <w:proofErr w:type="spellStart"/>
      <w:r w:rsidRPr="007158C3">
        <w:rPr>
          <w:rFonts w:cs="Garamond"/>
          <w:color w:val="000000"/>
          <w:szCs w:val="24"/>
        </w:rPr>
        <w:t>Regmi</w:t>
      </w:r>
      <w:proofErr w:type="spellEnd"/>
      <w:r w:rsidRPr="007158C3">
        <w:rPr>
          <w:rFonts w:cs="Garamond"/>
          <w:color w:val="000000"/>
          <w:szCs w:val="24"/>
        </w:rPr>
        <w:t xml:space="preserve"> and Jones, 2020). Learning resources can be in the form of data, people and certain forms that can be used for learning either separately or together in order to facilitate students in achieving their learning goals. </w:t>
      </w:r>
      <w:r w:rsidR="00332399" w:rsidRPr="004323EA">
        <w:rPr>
          <w:rFonts w:cs="Garamond"/>
          <w:color w:val="000000"/>
          <w:szCs w:val="24"/>
        </w:rPr>
        <w:t>(</w:t>
      </w:r>
      <w:proofErr w:type="spellStart"/>
      <w:r w:rsidR="00332399" w:rsidRPr="004323EA">
        <w:rPr>
          <w:rFonts w:cs="Garamond"/>
          <w:color w:val="000000"/>
          <w:szCs w:val="24"/>
        </w:rPr>
        <w:t>Fitri</w:t>
      </w:r>
      <w:proofErr w:type="spellEnd"/>
      <w:r w:rsidR="00332399" w:rsidRPr="004323EA">
        <w:rPr>
          <w:rFonts w:cs="Garamond"/>
          <w:color w:val="000000"/>
          <w:szCs w:val="24"/>
        </w:rPr>
        <w:t>, 2020; Rahim, 2023).</w:t>
      </w:r>
    </w:p>
    <w:p w14:paraId="15265750" w14:textId="12F7064F" w:rsidR="00332399" w:rsidRDefault="007158C3" w:rsidP="00332399">
      <w:pPr>
        <w:pBdr>
          <w:top w:val="nil"/>
          <w:left w:val="nil"/>
          <w:bottom w:val="nil"/>
          <w:right w:val="nil"/>
          <w:between w:val="nil"/>
        </w:pBdr>
        <w:spacing w:after="240"/>
        <w:ind w:firstLine="720"/>
        <w:jc w:val="both"/>
        <w:rPr>
          <w:rFonts w:cs="Garamond"/>
          <w:color w:val="000000"/>
          <w:szCs w:val="24"/>
        </w:rPr>
      </w:pPr>
      <w:r w:rsidRPr="007158C3">
        <w:rPr>
          <w:rFonts w:cs="Garamond"/>
          <w:color w:val="000000"/>
          <w:szCs w:val="24"/>
        </w:rPr>
        <w:t>However, learning resources are not the only determining factor for the success of an education but there are other factors such as curriculum, methods, media, facilities and pre-facilities (</w:t>
      </w:r>
      <w:proofErr w:type="spellStart"/>
      <w:r w:rsidRPr="007158C3">
        <w:rPr>
          <w:rFonts w:cs="Garamond"/>
          <w:color w:val="000000"/>
          <w:szCs w:val="24"/>
        </w:rPr>
        <w:t>Rasmitadila</w:t>
      </w:r>
      <w:proofErr w:type="spellEnd"/>
      <w:r w:rsidRPr="007158C3">
        <w:rPr>
          <w:rFonts w:cs="Garamond"/>
          <w:color w:val="000000"/>
          <w:szCs w:val="24"/>
        </w:rPr>
        <w:t xml:space="preserve">, </w:t>
      </w:r>
      <w:proofErr w:type="gramStart"/>
      <w:r w:rsidRPr="007158C3">
        <w:rPr>
          <w:rFonts w:cs="Garamond"/>
          <w:color w:val="000000"/>
          <w:szCs w:val="24"/>
        </w:rPr>
        <w:t>et.al.,</w:t>
      </w:r>
      <w:proofErr w:type="gramEnd"/>
      <w:r w:rsidRPr="007158C3">
        <w:rPr>
          <w:rFonts w:cs="Garamond"/>
          <w:color w:val="000000"/>
          <w:szCs w:val="24"/>
        </w:rPr>
        <w:t xml:space="preserve"> 2020). As for the</w:t>
      </w:r>
      <w:r>
        <w:rPr>
          <w:rFonts w:cs="Garamond"/>
          <w:color w:val="000000"/>
          <w:szCs w:val="24"/>
        </w:rPr>
        <w:t xml:space="preserve"> </w:t>
      </w:r>
      <w:proofErr w:type="spellStart"/>
      <w:r>
        <w:rPr>
          <w:rFonts w:cs="Garamond"/>
          <w:color w:val="000000"/>
          <w:szCs w:val="24"/>
        </w:rPr>
        <w:t>merdeka</w:t>
      </w:r>
      <w:proofErr w:type="spellEnd"/>
      <w:r w:rsidRPr="007158C3">
        <w:rPr>
          <w:rFonts w:cs="Garamond"/>
          <w:color w:val="000000"/>
          <w:szCs w:val="24"/>
        </w:rPr>
        <w:t xml:space="preserve"> curriculum, it emphasizes the P5 dimension which includes understanding, application, meaningful learning, character development, and continuous assessment (</w:t>
      </w:r>
      <w:proofErr w:type="spellStart"/>
      <w:r w:rsidRPr="007158C3">
        <w:rPr>
          <w:rFonts w:cs="Garamond"/>
          <w:color w:val="000000"/>
          <w:szCs w:val="24"/>
        </w:rPr>
        <w:t>Jamaludin</w:t>
      </w:r>
      <w:proofErr w:type="spellEnd"/>
      <w:r w:rsidRPr="007158C3">
        <w:rPr>
          <w:rFonts w:cs="Garamond"/>
          <w:color w:val="000000"/>
          <w:szCs w:val="24"/>
        </w:rPr>
        <w:t xml:space="preserve">, </w:t>
      </w:r>
      <w:proofErr w:type="gramStart"/>
      <w:r w:rsidRPr="007158C3">
        <w:rPr>
          <w:rFonts w:cs="Garamond"/>
          <w:color w:val="000000"/>
          <w:szCs w:val="24"/>
        </w:rPr>
        <w:t>et.al.,</w:t>
      </w:r>
      <w:proofErr w:type="gramEnd"/>
      <w:r w:rsidRPr="007158C3">
        <w:rPr>
          <w:rFonts w:cs="Garamond"/>
          <w:color w:val="000000"/>
          <w:szCs w:val="24"/>
        </w:rPr>
        <w:t xml:space="preserve"> 2022; </w:t>
      </w:r>
      <w:proofErr w:type="spellStart"/>
      <w:r w:rsidRPr="007158C3">
        <w:rPr>
          <w:rFonts w:cs="Garamond"/>
          <w:color w:val="000000"/>
          <w:szCs w:val="24"/>
        </w:rPr>
        <w:t>Arwitaningsih</w:t>
      </w:r>
      <w:proofErr w:type="spellEnd"/>
      <w:r w:rsidRPr="007158C3">
        <w:rPr>
          <w:rFonts w:cs="Garamond"/>
          <w:color w:val="000000"/>
          <w:szCs w:val="24"/>
        </w:rPr>
        <w:t>, et.al., 2023).</w:t>
      </w:r>
    </w:p>
    <w:p w14:paraId="29B9CF2E" w14:textId="77777777" w:rsidR="00E05E5E" w:rsidRPr="004323EA" w:rsidRDefault="00E05E5E" w:rsidP="00332399">
      <w:pPr>
        <w:pBdr>
          <w:top w:val="nil"/>
          <w:left w:val="nil"/>
          <w:bottom w:val="nil"/>
          <w:right w:val="nil"/>
          <w:between w:val="nil"/>
        </w:pBdr>
        <w:spacing w:after="240"/>
        <w:ind w:firstLine="720"/>
        <w:jc w:val="both"/>
        <w:rPr>
          <w:rFonts w:cs="Garamond"/>
          <w:color w:val="000000"/>
          <w:szCs w:val="24"/>
        </w:rPr>
      </w:pPr>
    </w:p>
    <w:p w14:paraId="7AF04C22" w14:textId="27F5DAE5" w:rsidR="00332399" w:rsidRPr="004323EA" w:rsidRDefault="003B54AB" w:rsidP="00332399">
      <w:pPr>
        <w:pBdr>
          <w:top w:val="nil"/>
          <w:left w:val="nil"/>
          <w:bottom w:val="nil"/>
          <w:right w:val="nil"/>
          <w:between w:val="nil"/>
        </w:pBdr>
        <w:spacing w:after="240"/>
        <w:ind w:firstLine="720"/>
        <w:jc w:val="both"/>
        <w:rPr>
          <w:rFonts w:cs="Garamond"/>
          <w:color w:val="000000"/>
          <w:szCs w:val="24"/>
        </w:rPr>
      </w:pPr>
      <w:r w:rsidRPr="003B54AB">
        <w:rPr>
          <w:rFonts w:cs="Garamond"/>
          <w:color w:val="000000"/>
          <w:szCs w:val="24"/>
        </w:rPr>
        <w:lastRenderedPageBreak/>
        <w:t xml:space="preserve">Based on observations at MTs </w:t>
      </w:r>
      <w:proofErr w:type="spellStart"/>
      <w:r w:rsidRPr="003B54AB">
        <w:rPr>
          <w:rFonts w:cs="Garamond"/>
          <w:color w:val="000000"/>
          <w:szCs w:val="24"/>
        </w:rPr>
        <w:t>Nurul</w:t>
      </w:r>
      <w:proofErr w:type="spellEnd"/>
      <w:r w:rsidRPr="003B54AB">
        <w:rPr>
          <w:rFonts w:cs="Garamond"/>
          <w:color w:val="000000"/>
          <w:szCs w:val="24"/>
        </w:rPr>
        <w:t xml:space="preserve"> Huda </w:t>
      </w:r>
      <w:proofErr w:type="spellStart"/>
      <w:r w:rsidRPr="003B54AB">
        <w:rPr>
          <w:rFonts w:cs="Garamond"/>
          <w:color w:val="000000"/>
          <w:szCs w:val="24"/>
        </w:rPr>
        <w:t>Tarub</w:t>
      </w:r>
      <w:proofErr w:type="spellEnd"/>
      <w:r w:rsidRPr="003B54AB">
        <w:rPr>
          <w:rFonts w:cs="Garamond"/>
          <w:color w:val="000000"/>
          <w:szCs w:val="24"/>
        </w:rPr>
        <w:t xml:space="preserve">, it was found that there was the use of two different curricula, namely the </w:t>
      </w:r>
      <w:r w:rsidR="007255A3">
        <w:rPr>
          <w:rFonts w:cs="Garamond"/>
          <w:color w:val="000000"/>
          <w:szCs w:val="24"/>
        </w:rPr>
        <w:t>Merdeka</w:t>
      </w:r>
      <w:r w:rsidRPr="003B54AB">
        <w:rPr>
          <w:rFonts w:cs="Garamond"/>
          <w:color w:val="000000"/>
          <w:szCs w:val="24"/>
        </w:rPr>
        <w:t xml:space="preserve"> curriculum and the K13 curriculum. The </w:t>
      </w:r>
      <w:r w:rsidR="007255A3">
        <w:rPr>
          <w:rFonts w:cs="Garamond"/>
          <w:color w:val="000000"/>
          <w:szCs w:val="24"/>
        </w:rPr>
        <w:t>Merdeka</w:t>
      </w:r>
      <w:r w:rsidR="007255A3" w:rsidRPr="003B54AB">
        <w:rPr>
          <w:rFonts w:cs="Garamond"/>
          <w:color w:val="000000"/>
          <w:szCs w:val="24"/>
        </w:rPr>
        <w:t xml:space="preserve"> </w:t>
      </w:r>
      <w:r w:rsidRPr="003B54AB">
        <w:rPr>
          <w:rFonts w:cs="Garamond"/>
          <w:color w:val="000000"/>
          <w:szCs w:val="24"/>
        </w:rPr>
        <w:t>curriculum is applied to grade VII while in other cases the K13 curriculum is applied to grades VIII and IX. However, the use of this different curriculum presents problems in terms of unpreparedness of teaching materials. This of course results in the emergence of additional burdens for teachers. Thus, teachers often use learning models that are less active for students such as the lecture method (</w:t>
      </w:r>
      <w:proofErr w:type="spellStart"/>
      <w:r w:rsidRPr="003B54AB">
        <w:rPr>
          <w:rFonts w:cs="Garamond"/>
          <w:color w:val="000000"/>
          <w:szCs w:val="24"/>
        </w:rPr>
        <w:t>Widiani</w:t>
      </w:r>
      <w:proofErr w:type="spellEnd"/>
      <w:r w:rsidRPr="003B54AB">
        <w:rPr>
          <w:rFonts w:cs="Garamond"/>
          <w:color w:val="000000"/>
          <w:szCs w:val="24"/>
        </w:rPr>
        <w:t xml:space="preserve">, </w:t>
      </w:r>
      <w:proofErr w:type="gramStart"/>
      <w:r w:rsidRPr="003B54AB">
        <w:rPr>
          <w:rFonts w:cs="Garamond"/>
          <w:color w:val="000000"/>
          <w:szCs w:val="24"/>
        </w:rPr>
        <w:t>et.al.,</w:t>
      </w:r>
      <w:proofErr w:type="gramEnd"/>
      <w:r w:rsidRPr="003B54AB">
        <w:rPr>
          <w:rFonts w:cs="Garamond"/>
          <w:color w:val="000000"/>
          <w:szCs w:val="24"/>
        </w:rPr>
        <w:t xml:space="preserve"> 2020). The teaching material used at MTs </w:t>
      </w:r>
      <w:proofErr w:type="spellStart"/>
      <w:r w:rsidRPr="003B54AB">
        <w:rPr>
          <w:rFonts w:cs="Garamond"/>
          <w:color w:val="000000"/>
          <w:szCs w:val="24"/>
        </w:rPr>
        <w:t>Nurul</w:t>
      </w:r>
      <w:proofErr w:type="spellEnd"/>
      <w:r w:rsidRPr="003B54AB">
        <w:rPr>
          <w:rFonts w:cs="Garamond"/>
          <w:color w:val="000000"/>
          <w:szCs w:val="24"/>
        </w:rPr>
        <w:t xml:space="preserve"> Huda </w:t>
      </w:r>
      <w:proofErr w:type="spellStart"/>
      <w:r w:rsidRPr="003B54AB">
        <w:rPr>
          <w:rFonts w:cs="Garamond"/>
          <w:color w:val="000000"/>
          <w:szCs w:val="24"/>
        </w:rPr>
        <w:t>Tarub</w:t>
      </w:r>
      <w:proofErr w:type="spellEnd"/>
      <w:r w:rsidRPr="003B54AB">
        <w:rPr>
          <w:rFonts w:cs="Garamond"/>
          <w:color w:val="000000"/>
          <w:szCs w:val="24"/>
        </w:rPr>
        <w:t xml:space="preserve"> is an experiment-based science pac</w:t>
      </w:r>
      <w:r>
        <w:rPr>
          <w:rFonts w:cs="Garamond"/>
          <w:color w:val="000000"/>
          <w:szCs w:val="24"/>
        </w:rPr>
        <w:t>kage book. As is well known, this</w:t>
      </w:r>
      <w:r w:rsidRPr="003B54AB">
        <w:rPr>
          <w:rFonts w:cs="Garamond"/>
          <w:color w:val="000000"/>
          <w:szCs w:val="24"/>
        </w:rPr>
        <w:t xml:space="preserve"> package book emphasizes more on material review and discussion of questions only. However, in terms of context, there is very little environmental involvement so that students do not understand the relationship between learning material and the environment. Furthermore, this creates students who do not have an attitude of caring for the environment which leads to the low science literacy of students (</w:t>
      </w:r>
      <w:proofErr w:type="spellStart"/>
      <w:r w:rsidRPr="003B54AB">
        <w:rPr>
          <w:rFonts w:cs="Garamond"/>
          <w:color w:val="000000"/>
          <w:szCs w:val="24"/>
        </w:rPr>
        <w:t>Sabri</w:t>
      </w:r>
      <w:proofErr w:type="spellEnd"/>
      <w:r w:rsidRPr="003B54AB">
        <w:rPr>
          <w:rFonts w:cs="Garamond"/>
          <w:color w:val="000000"/>
          <w:szCs w:val="24"/>
        </w:rPr>
        <w:t xml:space="preserve">, 2020; </w:t>
      </w:r>
      <w:proofErr w:type="spellStart"/>
      <w:r w:rsidRPr="003B54AB">
        <w:rPr>
          <w:rFonts w:cs="Garamond"/>
          <w:color w:val="000000"/>
          <w:szCs w:val="24"/>
        </w:rPr>
        <w:t>Mudawamah</w:t>
      </w:r>
      <w:proofErr w:type="spellEnd"/>
      <w:r w:rsidRPr="003B54AB">
        <w:rPr>
          <w:rFonts w:cs="Garamond"/>
          <w:color w:val="000000"/>
          <w:szCs w:val="24"/>
        </w:rPr>
        <w:t>, 2020).</w:t>
      </w:r>
    </w:p>
    <w:p w14:paraId="3C783B8A" w14:textId="77777777" w:rsidR="007255A3" w:rsidRPr="007255A3" w:rsidRDefault="007255A3" w:rsidP="007255A3">
      <w:pPr>
        <w:pBdr>
          <w:top w:val="nil"/>
          <w:left w:val="nil"/>
          <w:bottom w:val="nil"/>
          <w:right w:val="nil"/>
          <w:between w:val="nil"/>
        </w:pBdr>
        <w:spacing w:after="240"/>
        <w:ind w:firstLine="720"/>
        <w:jc w:val="both"/>
        <w:rPr>
          <w:rFonts w:cs="Garamond"/>
          <w:color w:val="000000"/>
          <w:szCs w:val="24"/>
        </w:rPr>
      </w:pPr>
      <w:r w:rsidRPr="007255A3">
        <w:rPr>
          <w:rFonts w:cs="Garamond"/>
          <w:color w:val="000000"/>
          <w:szCs w:val="24"/>
        </w:rPr>
        <w:t>This condition is reinforced by a report issued by the Program for International Student Assessment (PISA) on science literacy in 2018. There are 78 countries participating in PISA with Indonesia getting a very low ranking, precisely ranked 71. Based on this report, it is found that the ability of 15-year-old Indonesian students is in the low category.  The low science literacy of Indonesian students is influenced by several factors, one of which is the suitability of the curriculum with teaching materials by teachers and the lack of direct involvement of students in the environment in learning activities (</w:t>
      </w:r>
      <w:proofErr w:type="spellStart"/>
      <w:r w:rsidRPr="007255A3">
        <w:rPr>
          <w:rFonts w:cs="Garamond"/>
          <w:color w:val="000000"/>
          <w:szCs w:val="24"/>
        </w:rPr>
        <w:t>Sutrisna</w:t>
      </w:r>
      <w:proofErr w:type="spellEnd"/>
      <w:r w:rsidRPr="007255A3">
        <w:rPr>
          <w:rFonts w:cs="Garamond"/>
          <w:color w:val="000000"/>
          <w:szCs w:val="24"/>
        </w:rPr>
        <w:t>, 2021).</w:t>
      </w:r>
    </w:p>
    <w:p w14:paraId="446E0D80" w14:textId="644F2E14" w:rsidR="00332399" w:rsidRPr="004323EA" w:rsidRDefault="007255A3" w:rsidP="007255A3">
      <w:pPr>
        <w:pBdr>
          <w:top w:val="nil"/>
          <w:left w:val="nil"/>
          <w:bottom w:val="nil"/>
          <w:right w:val="nil"/>
          <w:between w:val="nil"/>
        </w:pBdr>
        <w:spacing w:after="240"/>
        <w:ind w:firstLine="720"/>
        <w:jc w:val="both"/>
        <w:rPr>
          <w:rFonts w:cs="Garamond"/>
          <w:color w:val="000000"/>
          <w:szCs w:val="24"/>
        </w:rPr>
      </w:pPr>
      <w:r w:rsidRPr="007255A3">
        <w:rPr>
          <w:rFonts w:cs="Garamond"/>
          <w:color w:val="000000"/>
          <w:szCs w:val="24"/>
        </w:rPr>
        <w:t>To overcome these problems, there have been many developments of effective and innovative teaching materials in the form of booklets combined with an environmentally oriented approach with the aim of shaping character and science literacy. Booklets are pocket books that have a small size that is easy to carry everywhere (</w:t>
      </w:r>
      <w:proofErr w:type="spellStart"/>
      <w:r w:rsidRPr="007255A3">
        <w:rPr>
          <w:rFonts w:cs="Garamond"/>
          <w:color w:val="000000"/>
          <w:szCs w:val="24"/>
        </w:rPr>
        <w:t>Nurhasbiansah</w:t>
      </w:r>
      <w:proofErr w:type="spellEnd"/>
      <w:r w:rsidRPr="007255A3">
        <w:rPr>
          <w:rFonts w:cs="Garamond"/>
          <w:color w:val="000000"/>
          <w:szCs w:val="24"/>
        </w:rPr>
        <w:t>, 2020).</w:t>
      </w:r>
      <w:r>
        <w:rPr>
          <w:rFonts w:cs="Garamond"/>
          <w:color w:val="000000"/>
          <w:szCs w:val="24"/>
        </w:rPr>
        <w:t xml:space="preserve"> </w:t>
      </w:r>
      <w:r w:rsidRPr="007255A3">
        <w:rPr>
          <w:rFonts w:cs="Garamond"/>
          <w:color w:val="000000"/>
          <w:szCs w:val="24"/>
        </w:rPr>
        <w:t>Booklet development is considered very important in improving this science literacy so that students can solve problems in everyday life and preserve the environment. Students can use the scientific knowledge gained to solve the environmental problems faced (</w:t>
      </w:r>
      <w:proofErr w:type="spellStart"/>
      <w:r w:rsidRPr="007255A3">
        <w:rPr>
          <w:rFonts w:cs="Garamond"/>
          <w:color w:val="000000"/>
          <w:szCs w:val="24"/>
        </w:rPr>
        <w:t>Suryadi</w:t>
      </w:r>
      <w:proofErr w:type="spellEnd"/>
      <w:r w:rsidRPr="007255A3">
        <w:rPr>
          <w:rFonts w:cs="Garamond"/>
          <w:color w:val="000000"/>
          <w:szCs w:val="24"/>
        </w:rPr>
        <w:t xml:space="preserve"> and </w:t>
      </w:r>
      <w:proofErr w:type="spellStart"/>
      <w:r w:rsidRPr="007255A3">
        <w:rPr>
          <w:rFonts w:cs="Garamond"/>
          <w:color w:val="000000"/>
          <w:szCs w:val="24"/>
        </w:rPr>
        <w:t>Kurniati</w:t>
      </w:r>
      <w:proofErr w:type="spellEnd"/>
      <w:r w:rsidRPr="007255A3">
        <w:rPr>
          <w:rFonts w:cs="Garamond"/>
          <w:color w:val="000000"/>
          <w:szCs w:val="24"/>
        </w:rPr>
        <w:t xml:space="preserve">, 2021). Furthermore, research conducted by </w:t>
      </w:r>
      <w:proofErr w:type="spellStart"/>
      <w:r w:rsidRPr="007255A3">
        <w:rPr>
          <w:rFonts w:cs="Garamond"/>
          <w:color w:val="000000"/>
          <w:szCs w:val="24"/>
        </w:rPr>
        <w:t>Aswirna</w:t>
      </w:r>
      <w:proofErr w:type="spellEnd"/>
      <w:r w:rsidRPr="007255A3">
        <w:rPr>
          <w:rFonts w:cs="Garamond"/>
          <w:color w:val="000000"/>
          <w:szCs w:val="24"/>
        </w:rPr>
        <w:t xml:space="preserve"> and </w:t>
      </w:r>
      <w:proofErr w:type="spellStart"/>
      <w:r w:rsidRPr="007255A3">
        <w:rPr>
          <w:rFonts w:cs="Garamond"/>
          <w:color w:val="000000"/>
          <w:szCs w:val="24"/>
        </w:rPr>
        <w:t>Ritonga</w:t>
      </w:r>
      <w:proofErr w:type="spellEnd"/>
      <w:r w:rsidRPr="007255A3">
        <w:rPr>
          <w:rFonts w:cs="Garamond"/>
          <w:color w:val="000000"/>
          <w:szCs w:val="24"/>
        </w:rPr>
        <w:t xml:space="preserve"> (2020) with the title "The Development of Discovery Learning-Based E-Book Teaching E-Book Based on </w:t>
      </w:r>
      <w:proofErr w:type="spellStart"/>
      <w:r w:rsidRPr="007255A3">
        <w:rPr>
          <w:rFonts w:cs="Garamond"/>
          <w:color w:val="000000"/>
          <w:szCs w:val="24"/>
        </w:rPr>
        <w:t>Kvisoft</w:t>
      </w:r>
      <w:proofErr w:type="spellEnd"/>
      <w:r w:rsidRPr="007255A3">
        <w:rPr>
          <w:rFonts w:cs="Garamond"/>
          <w:color w:val="000000"/>
          <w:szCs w:val="24"/>
        </w:rPr>
        <w:t xml:space="preserve"> Flipbook Maker on Science Literation" shows that the presence of booklets has an effectiveness on science literacy. However, the development of teaching materials in the form of booklets for those that are </w:t>
      </w:r>
      <w:r w:rsidR="005219B4" w:rsidRPr="007255A3">
        <w:rPr>
          <w:rFonts w:cs="Garamond"/>
          <w:color w:val="000000"/>
          <w:szCs w:val="24"/>
        </w:rPr>
        <w:t>collaborated</w:t>
      </w:r>
      <w:r w:rsidRPr="007255A3">
        <w:rPr>
          <w:rFonts w:cs="Garamond"/>
          <w:color w:val="000000"/>
          <w:szCs w:val="24"/>
        </w:rPr>
        <w:t xml:space="preserve"> with problem-based approaches in the surrounding environment</w:t>
      </w:r>
      <w:r>
        <w:rPr>
          <w:rFonts w:cs="Garamond"/>
          <w:color w:val="000000"/>
          <w:szCs w:val="24"/>
        </w:rPr>
        <w:t xml:space="preserve"> is still very rarely discussed</w:t>
      </w:r>
      <w:r w:rsidR="00332399" w:rsidRPr="004323EA">
        <w:rPr>
          <w:rFonts w:cs="Garamond"/>
          <w:color w:val="000000"/>
          <w:szCs w:val="24"/>
        </w:rPr>
        <w:t>.</w:t>
      </w:r>
    </w:p>
    <w:p w14:paraId="4D08C6BC" w14:textId="0239881B" w:rsidR="00332399" w:rsidRPr="004323EA" w:rsidRDefault="005219B4" w:rsidP="00332399">
      <w:pPr>
        <w:pBdr>
          <w:top w:val="nil"/>
          <w:left w:val="nil"/>
          <w:bottom w:val="nil"/>
          <w:right w:val="nil"/>
          <w:between w:val="nil"/>
        </w:pBdr>
        <w:spacing w:after="240"/>
        <w:ind w:firstLine="720"/>
        <w:jc w:val="both"/>
        <w:rPr>
          <w:rFonts w:cs="Garamond"/>
          <w:color w:val="000000"/>
          <w:szCs w:val="24"/>
        </w:rPr>
      </w:pPr>
      <w:r w:rsidRPr="005219B4">
        <w:rPr>
          <w:rFonts w:cs="Garamond"/>
          <w:color w:val="000000"/>
          <w:szCs w:val="24"/>
        </w:rPr>
        <w:t>One way that can be used to support the development of this booklet is by using a socio-scientific issues (SSI) approach integrated with Islamic values. The SSI approach integrated with Islamic values is considered to be able to improve students' scientific literacy and environmental love character. SSI is an approach that aims to stimulate intellectual, moral and ethical development, as well as awareness of the relationship between science and social life. So that later students will understand the importance of loving the environment (</w:t>
      </w:r>
      <w:proofErr w:type="spellStart"/>
      <w:r w:rsidRPr="005219B4">
        <w:rPr>
          <w:rFonts w:cs="Garamond"/>
          <w:color w:val="000000"/>
          <w:szCs w:val="24"/>
        </w:rPr>
        <w:t>Zeidler</w:t>
      </w:r>
      <w:proofErr w:type="spellEnd"/>
      <w:r w:rsidRPr="005219B4">
        <w:rPr>
          <w:rFonts w:cs="Garamond"/>
          <w:color w:val="000000"/>
          <w:szCs w:val="24"/>
        </w:rPr>
        <w:t xml:space="preserve">, </w:t>
      </w:r>
      <w:proofErr w:type="gramStart"/>
      <w:r w:rsidRPr="005219B4">
        <w:rPr>
          <w:rFonts w:cs="Garamond"/>
          <w:color w:val="000000"/>
          <w:szCs w:val="24"/>
        </w:rPr>
        <w:t>et.al.,</w:t>
      </w:r>
      <w:proofErr w:type="gramEnd"/>
      <w:r w:rsidRPr="005219B4">
        <w:rPr>
          <w:rFonts w:cs="Garamond"/>
          <w:color w:val="000000"/>
          <w:szCs w:val="24"/>
        </w:rPr>
        <w:t xml:space="preserve"> 2019). Through this learning approach, students can freely construct their knowledge independently, facilitated by the teacher. Apart from thinking skills, students can also develop moral and ethical values through this SSI learning approach (</w:t>
      </w:r>
      <w:proofErr w:type="spellStart"/>
      <w:r w:rsidRPr="005219B4">
        <w:rPr>
          <w:rFonts w:cs="Garamond"/>
          <w:color w:val="000000"/>
          <w:szCs w:val="24"/>
        </w:rPr>
        <w:t>Sofiana</w:t>
      </w:r>
      <w:proofErr w:type="spellEnd"/>
      <w:r w:rsidRPr="005219B4">
        <w:rPr>
          <w:rFonts w:cs="Garamond"/>
          <w:color w:val="000000"/>
          <w:szCs w:val="24"/>
        </w:rPr>
        <w:t xml:space="preserve"> and </w:t>
      </w:r>
      <w:proofErr w:type="spellStart"/>
      <w:r w:rsidRPr="005219B4">
        <w:rPr>
          <w:rFonts w:cs="Garamond"/>
          <w:color w:val="000000"/>
          <w:szCs w:val="24"/>
        </w:rPr>
        <w:t>Wibowo</w:t>
      </w:r>
      <w:proofErr w:type="spellEnd"/>
      <w:r w:rsidRPr="005219B4">
        <w:rPr>
          <w:rFonts w:cs="Garamond"/>
          <w:color w:val="000000"/>
          <w:szCs w:val="24"/>
        </w:rPr>
        <w:t>, 2019)</w:t>
      </w:r>
      <w:r w:rsidR="00332399" w:rsidRPr="004323EA">
        <w:rPr>
          <w:rFonts w:cs="Garamond"/>
          <w:color w:val="000000"/>
          <w:szCs w:val="24"/>
        </w:rPr>
        <w:t>.</w:t>
      </w:r>
    </w:p>
    <w:p w14:paraId="5910BFA2" w14:textId="77777777" w:rsidR="005219B4" w:rsidRPr="005219B4" w:rsidRDefault="005219B4" w:rsidP="005219B4">
      <w:pPr>
        <w:pBdr>
          <w:top w:val="nil"/>
          <w:left w:val="nil"/>
          <w:bottom w:val="nil"/>
          <w:right w:val="nil"/>
          <w:between w:val="nil"/>
        </w:pBdr>
        <w:spacing w:after="240"/>
        <w:ind w:firstLine="720"/>
        <w:jc w:val="both"/>
        <w:rPr>
          <w:rFonts w:cs="Garamond"/>
          <w:color w:val="000000"/>
          <w:szCs w:val="24"/>
        </w:rPr>
      </w:pPr>
      <w:r w:rsidRPr="005219B4">
        <w:rPr>
          <w:rFonts w:cs="Garamond"/>
          <w:color w:val="000000"/>
          <w:szCs w:val="24"/>
        </w:rPr>
        <w:t>Booklets that use the SSI approach integrated with Islamic values can certainly increase attitudes that care about the environment in learning activities. So that students have awareness of science or what is called scientific literacy (</w:t>
      </w:r>
      <w:proofErr w:type="spellStart"/>
      <w:r w:rsidRPr="005219B4">
        <w:rPr>
          <w:rFonts w:cs="Garamond"/>
          <w:color w:val="000000"/>
          <w:szCs w:val="24"/>
        </w:rPr>
        <w:t>Mudawamah</w:t>
      </w:r>
      <w:proofErr w:type="spellEnd"/>
      <w:r w:rsidRPr="005219B4">
        <w:rPr>
          <w:rFonts w:cs="Garamond"/>
          <w:color w:val="000000"/>
          <w:szCs w:val="24"/>
        </w:rPr>
        <w:t>, 2020). Therefore, the booklet developed will be an attractive medium for educators and students to use it as an appropriate alternative as teaching material that is in accordance with the curriculum in schools (</w:t>
      </w:r>
      <w:proofErr w:type="spellStart"/>
      <w:r w:rsidRPr="005219B4">
        <w:rPr>
          <w:rFonts w:cs="Garamond"/>
          <w:color w:val="000000"/>
          <w:szCs w:val="24"/>
        </w:rPr>
        <w:t>Kristyowati</w:t>
      </w:r>
      <w:proofErr w:type="spellEnd"/>
      <w:r w:rsidRPr="005219B4">
        <w:rPr>
          <w:rFonts w:cs="Garamond"/>
          <w:color w:val="000000"/>
          <w:szCs w:val="24"/>
        </w:rPr>
        <w:t xml:space="preserve"> and </w:t>
      </w:r>
      <w:proofErr w:type="spellStart"/>
      <w:r w:rsidRPr="005219B4">
        <w:rPr>
          <w:rFonts w:cs="Garamond"/>
          <w:color w:val="000000"/>
          <w:szCs w:val="24"/>
        </w:rPr>
        <w:t>Purwanto</w:t>
      </w:r>
      <w:proofErr w:type="spellEnd"/>
      <w:r w:rsidRPr="005219B4">
        <w:rPr>
          <w:rFonts w:cs="Garamond"/>
          <w:color w:val="000000"/>
          <w:szCs w:val="24"/>
        </w:rPr>
        <w:t xml:space="preserve">, 2019; </w:t>
      </w:r>
      <w:proofErr w:type="spellStart"/>
      <w:r w:rsidRPr="005219B4">
        <w:rPr>
          <w:rFonts w:cs="Garamond"/>
          <w:color w:val="000000"/>
          <w:szCs w:val="24"/>
        </w:rPr>
        <w:t>Pratiwi</w:t>
      </w:r>
      <w:proofErr w:type="spellEnd"/>
      <w:r w:rsidRPr="005219B4">
        <w:rPr>
          <w:rFonts w:cs="Garamond"/>
          <w:color w:val="000000"/>
          <w:szCs w:val="24"/>
        </w:rPr>
        <w:t>, et.al., 2019).</w:t>
      </w:r>
    </w:p>
    <w:p w14:paraId="39F850B2" w14:textId="72949944" w:rsidR="00076074" w:rsidRPr="004323EA" w:rsidRDefault="005219B4" w:rsidP="005219B4">
      <w:pPr>
        <w:pBdr>
          <w:top w:val="nil"/>
          <w:left w:val="nil"/>
          <w:bottom w:val="nil"/>
          <w:right w:val="nil"/>
          <w:between w:val="nil"/>
        </w:pBdr>
        <w:spacing w:after="240"/>
        <w:ind w:firstLine="720"/>
        <w:jc w:val="both"/>
        <w:rPr>
          <w:rFonts w:cs="Garamond"/>
          <w:color w:val="000000"/>
          <w:szCs w:val="24"/>
        </w:rPr>
      </w:pPr>
      <w:r w:rsidRPr="005219B4">
        <w:rPr>
          <w:rFonts w:cs="Garamond"/>
          <w:color w:val="000000"/>
          <w:szCs w:val="24"/>
        </w:rPr>
        <w:lastRenderedPageBreak/>
        <w:t>Based on what has been explained, the aim of this research is to develop a teaching material, namely an SSI-based booklet integrated with Islamic values. After developing the booklet, then testing the effectiveness of the teaching materials on students' scientific literacy was carried out</w:t>
      </w:r>
      <w:r w:rsidR="00E9206B" w:rsidRPr="004323EA">
        <w:rPr>
          <w:rFonts w:cs="Garamond"/>
          <w:color w:val="000000"/>
          <w:szCs w:val="24"/>
        </w:rPr>
        <w:t>.</w:t>
      </w:r>
    </w:p>
    <w:p w14:paraId="063C8619" w14:textId="77777777" w:rsidR="00076074" w:rsidRPr="004323EA" w:rsidRDefault="00E9206B">
      <w:pPr>
        <w:keepNext/>
        <w:pBdr>
          <w:top w:val="nil"/>
          <w:left w:val="nil"/>
          <w:bottom w:val="nil"/>
          <w:right w:val="nil"/>
          <w:between w:val="nil"/>
        </w:pBdr>
        <w:spacing w:after="120"/>
        <w:ind w:firstLine="0"/>
        <w:rPr>
          <w:rFonts w:cs="Garamond"/>
          <w:b/>
          <w:smallCaps/>
          <w:color w:val="000000"/>
          <w:szCs w:val="24"/>
        </w:rPr>
      </w:pPr>
      <w:r w:rsidRPr="004323EA">
        <w:rPr>
          <w:rFonts w:cs="Garamond"/>
          <w:b/>
          <w:smallCaps/>
          <w:color w:val="000000"/>
          <w:szCs w:val="24"/>
        </w:rPr>
        <w:t>METHODOLOGY</w:t>
      </w:r>
    </w:p>
    <w:p w14:paraId="25502C22" w14:textId="77777777" w:rsidR="00672655" w:rsidRDefault="00672655" w:rsidP="00A50AFF">
      <w:pPr>
        <w:pBdr>
          <w:top w:val="nil"/>
          <w:left w:val="nil"/>
          <w:bottom w:val="nil"/>
          <w:right w:val="nil"/>
          <w:between w:val="nil"/>
        </w:pBdr>
        <w:spacing w:after="240"/>
        <w:ind w:firstLine="720"/>
        <w:jc w:val="both"/>
        <w:rPr>
          <w:rFonts w:cs="Garamond"/>
          <w:color w:val="000000"/>
          <w:szCs w:val="24"/>
        </w:rPr>
      </w:pPr>
      <w:r w:rsidRPr="00672655">
        <w:rPr>
          <w:rFonts w:cs="Garamond"/>
          <w:color w:val="000000"/>
          <w:szCs w:val="24"/>
        </w:rPr>
        <w:t>This research was carried out on a research and development (R&amp;D) basis using the method proposed by Borg &amp; Gall. This model has ten stages, namely: 1) searching and collecting data; 2) Planning; 3) Develop initial production forms; 4) Initial field trials; 5) Revise initial field trial results; 6) Main field trials; 7) Revision of operational production; 8) field implementation test; 9) final product improvement; 10) dissemination and implementation</w:t>
      </w:r>
      <w:r>
        <w:rPr>
          <w:rFonts w:cs="Garamond"/>
          <w:color w:val="000000"/>
          <w:szCs w:val="24"/>
        </w:rPr>
        <w:t>.</w:t>
      </w:r>
    </w:p>
    <w:p w14:paraId="0CABB779" w14:textId="1A46E576" w:rsidR="00A50AFF" w:rsidRPr="004323EA" w:rsidRDefault="00DA5A1D" w:rsidP="00A50AFF">
      <w:pPr>
        <w:pBdr>
          <w:top w:val="nil"/>
          <w:left w:val="nil"/>
          <w:bottom w:val="nil"/>
          <w:right w:val="nil"/>
          <w:between w:val="nil"/>
        </w:pBdr>
        <w:spacing w:after="240"/>
        <w:ind w:firstLine="720"/>
        <w:jc w:val="both"/>
        <w:rPr>
          <w:rFonts w:cs="Garamond"/>
          <w:color w:val="000000"/>
          <w:szCs w:val="24"/>
        </w:rPr>
      </w:pPr>
      <w:r w:rsidRPr="00DA5A1D">
        <w:rPr>
          <w:rFonts w:cs="Garamond"/>
          <w:color w:val="000000"/>
          <w:szCs w:val="24"/>
        </w:rPr>
        <w:t xml:space="preserve">The SSI-based booklet integrated with Islamic values which is the output of this research contains material on environmental pollution. To maintain and improve the quality of this booklet, the booklet will be validated by three material experts and three teaching material experts by FMIPA UNNES lecturers and science teachers at MTs </w:t>
      </w:r>
      <w:proofErr w:type="spellStart"/>
      <w:r w:rsidRPr="00DA5A1D">
        <w:rPr>
          <w:rFonts w:cs="Garamond"/>
          <w:color w:val="000000"/>
          <w:szCs w:val="24"/>
        </w:rPr>
        <w:t>Nurul</w:t>
      </w:r>
      <w:proofErr w:type="spellEnd"/>
      <w:r w:rsidRPr="00DA5A1D">
        <w:rPr>
          <w:rFonts w:cs="Garamond"/>
          <w:color w:val="000000"/>
          <w:szCs w:val="24"/>
        </w:rPr>
        <w:t xml:space="preserve"> Huda </w:t>
      </w:r>
      <w:proofErr w:type="spellStart"/>
      <w:r w:rsidRPr="00DA5A1D">
        <w:rPr>
          <w:rFonts w:cs="Garamond"/>
          <w:color w:val="000000"/>
          <w:szCs w:val="24"/>
        </w:rPr>
        <w:t>Tarub</w:t>
      </w:r>
      <w:proofErr w:type="spellEnd"/>
      <w:r w:rsidRPr="00DA5A1D">
        <w:rPr>
          <w:rFonts w:cs="Garamond"/>
          <w:color w:val="000000"/>
          <w:szCs w:val="24"/>
        </w:rPr>
        <w:t xml:space="preserve">. Apart from that, practicality trials were carried out on educators who came from science teachers at MTs </w:t>
      </w:r>
      <w:proofErr w:type="spellStart"/>
      <w:r w:rsidRPr="00DA5A1D">
        <w:rPr>
          <w:rFonts w:cs="Garamond"/>
          <w:color w:val="000000"/>
          <w:szCs w:val="24"/>
        </w:rPr>
        <w:t>Nurul</w:t>
      </w:r>
      <w:proofErr w:type="spellEnd"/>
      <w:r w:rsidRPr="00DA5A1D">
        <w:rPr>
          <w:rFonts w:cs="Garamond"/>
          <w:color w:val="000000"/>
          <w:szCs w:val="24"/>
        </w:rPr>
        <w:t xml:space="preserve"> Huda </w:t>
      </w:r>
      <w:proofErr w:type="spellStart"/>
      <w:r w:rsidRPr="00DA5A1D">
        <w:rPr>
          <w:rFonts w:cs="Garamond"/>
          <w:color w:val="000000"/>
          <w:szCs w:val="24"/>
        </w:rPr>
        <w:t>Tarub</w:t>
      </w:r>
      <w:proofErr w:type="spellEnd"/>
      <w:r w:rsidRPr="00DA5A1D">
        <w:rPr>
          <w:rFonts w:cs="Garamond"/>
          <w:color w:val="000000"/>
          <w:szCs w:val="24"/>
        </w:rPr>
        <w:t xml:space="preserve">. As for limited trial data, it was obtained from 10 students who had taken science subjects using booklets. Next, a module effectiveness test was carried out on 33 </w:t>
      </w:r>
      <w:r w:rsidR="00674658">
        <w:rPr>
          <w:rFonts w:cs="Garamond"/>
          <w:color w:val="000000"/>
          <w:szCs w:val="24"/>
        </w:rPr>
        <w:t xml:space="preserve">students of class VIIF </w:t>
      </w:r>
      <w:proofErr w:type="spellStart"/>
      <w:r w:rsidR="00674658">
        <w:rPr>
          <w:rFonts w:cs="Garamond"/>
          <w:color w:val="000000"/>
          <w:szCs w:val="24"/>
        </w:rPr>
        <w:t>s</w:t>
      </w:r>
      <w:r w:rsidRPr="00DA5A1D">
        <w:rPr>
          <w:rFonts w:cs="Garamond"/>
          <w:color w:val="000000"/>
          <w:szCs w:val="24"/>
        </w:rPr>
        <w:t>who</w:t>
      </w:r>
      <w:proofErr w:type="spellEnd"/>
      <w:r w:rsidRPr="00DA5A1D">
        <w:rPr>
          <w:rFonts w:cs="Garamond"/>
          <w:color w:val="000000"/>
          <w:szCs w:val="24"/>
        </w:rPr>
        <w:t xml:space="preserve"> had received environmental pollution systems subjects. This effectiveness test was carried out using a pre-experimental pr</w:t>
      </w:r>
      <w:r>
        <w:rPr>
          <w:rFonts w:cs="Garamond"/>
          <w:color w:val="000000"/>
          <w:szCs w:val="24"/>
        </w:rPr>
        <w:t>etest-posttest one group design</w:t>
      </w:r>
      <w:r w:rsidR="00A50AFF" w:rsidRPr="004323EA">
        <w:rPr>
          <w:rFonts w:cs="Garamond"/>
          <w:color w:val="000000"/>
          <w:szCs w:val="24"/>
        </w:rPr>
        <w:t>.</w:t>
      </w:r>
    </w:p>
    <w:p w14:paraId="5AF120DB" w14:textId="04C89D6B" w:rsidR="00076074" w:rsidRPr="004323EA" w:rsidRDefault="00DA5A1D" w:rsidP="00DA5A1D">
      <w:pPr>
        <w:pBdr>
          <w:top w:val="nil"/>
          <w:left w:val="nil"/>
          <w:bottom w:val="nil"/>
          <w:right w:val="nil"/>
          <w:between w:val="nil"/>
        </w:pBdr>
        <w:spacing w:after="240"/>
        <w:ind w:firstLine="720"/>
        <w:jc w:val="both"/>
        <w:rPr>
          <w:rFonts w:cs="Garamond"/>
          <w:color w:val="000000"/>
          <w:szCs w:val="24"/>
        </w:rPr>
      </w:pPr>
      <w:r w:rsidRPr="00DA5A1D">
        <w:rPr>
          <w:rFonts w:cs="Garamond"/>
          <w:color w:val="000000"/>
          <w:szCs w:val="24"/>
        </w:rPr>
        <w:t>Data collection was carried out by giving validity questionnaires to material experts, media experts, science subject teachers at schools and 10 students. In the booklet effectiveness test, essay questions were given to 33 students in class VIIF.</w:t>
      </w:r>
      <w:r>
        <w:rPr>
          <w:rFonts w:cs="Garamond"/>
          <w:color w:val="000000"/>
          <w:szCs w:val="24"/>
        </w:rPr>
        <w:t xml:space="preserve"> </w:t>
      </w:r>
      <w:r w:rsidRPr="00DA5A1D">
        <w:rPr>
          <w:rFonts w:cs="Garamond"/>
          <w:color w:val="000000"/>
          <w:szCs w:val="24"/>
        </w:rPr>
        <w:t>The data collection technique used is the percentage of results obtained from validity data analysis, practicality from educators and student responses. Apart from that, to test the effectiveness, scientific literacy analysis was used using the paired samples t-test. The purpose of this test is to see the development of students after being taught with booklets deve</w:t>
      </w:r>
      <w:r>
        <w:rPr>
          <w:rFonts w:cs="Garamond"/>
          <w:color w:val="000000"/>
          <w:szCs w:val="24"/>
        </w:rPr>
        <w:t>loped before and after learning</w:t>
      </w:r>
      <w:r w:rsidR="00A50AFF" w:rsidRPr="004323EA">
        <w:rPr>
          <w:rFonts w:cs="Garamond"/>
          <w:color w:val="000000"/>
          <w:szCs w:val="24"/>
        </w:rPr>
        <w:t>.</w:t>
      </w:r>
      <w:r>
        <w:rPr>
          <w:rFonts w:cs="Garamond"/>
          <w:color w:val="000000"/>
          <w:szCs w:val="24"/>
        </w:rPr>
        <w:t xml:space="preserve"> To be concluded</w:t>
      </w:r>
      <w:r w:rsidRPr="00DA5A1D">
        <w:rPr>
          <w:rFonts w:cs="Garamond"/>
          <w:color w:val="000000"/>
          <w:szCs w:val="24"/>
        </w:rPr>
        <w:t xml:space="preserve">, a booklet is considered appropriate if it has very valid criteria based on the results of an assessment by experts. Furthermore, the booklet is said to be effective if the student's learning outcomes increase based on the </w:t>
      </w:r>
      <w:r>
        <w:rPr>
          <w:rFonts w:cs="Garamond"/>
          <w:color w:val="000000"/>
          <w:szCs w:val="24"/>
        </w:rPr>
        <w:t>results of the paired sample t-Test</w:t>
      </w:r>
      <w:r w:rsidR="00E9206B" w:rsidRPr="004323EA">
        <w:rPr>
          <w:rFonts w:cs="Garamond"/>
          <w:color w:val="000000"/>
          <w:szCs w:val="24"/>
        </w:rPr>
        <w:t xml:space="preserve">. </w:t>
      </w:r>
    </w:p>
    <w:p w14:paraId="5A2CC75A" w14:textId="64D14AAD" w:rsidR="00A50AFF" w:rsidRDefault="00E9206B" w:rsidP="003D3B0A">
      <w:pPr>
        <w:pStyle w:val="Heading1"/>
        <w:spacing w:before="0"/>
      </w:pPr>
      <w:r w:rsidRPr="004323EA">
        <w:t>RESULT AND DISCUSSION</w:t>
      </w:r>
    </w:p>
    <w:p w14:paraId="4C2ABCD8" w14:textId="4A08EA96" w:rsidR="00B8215E" w:rsidRPr="00B8215E" w:rsidRDefault="00B8215E" w:rsidP="00B8215E">
      <w:pPr>
        <w:ind w:firstLine="0"/>
        <w:jc w:val="both"/>
        <w:rPr>
          <w:b/>
          <w:bCs/>
          <w:szCs w:val="24"/>
        </w:rPr>
      </w:pPr>
      <w:r>
        <w:rPr>
          <w:b/>
          <w:bCs/>
          <w:szCs w:val="24"/>
        </w:rPr>
        <w:t>Result</w:t>
      </w:r>
    </w:p>
    <w:p w14:paraId="2C48BD54" w14:textId="77777777" w:rsidR="003D3B0A" w:rsidRDefault="003D3B0A" w:rsidP="00A50AFF">
      <w:pPr>
        <w:pBdr>
          <w:top w:val="nil"/>
          <w:left w:val="nil"/>
          <w:bottom w:val="nil"/>
          <w:right w:val="nil"/>
          <w:between w:val="nil"/>
        </w:pBdr>
        <w:spacing w:after="120"/>
        <w:ind w:firstLine="0"/>
        <w:jc w:val="both"/>
        <w:rPr>
          <w:rFonts w:cs="Garamond"/>
          <w:b/>
          <w:bCs/>
          <w:color w:val="000000"/>
          <w:szCs w:val="24"/>
        </w:rPr>
      </w:pPr>
      <w:r w:rsidRPr="003D3B0A">
        <w:rPr>
          <w:rFonts w:cs="Garamond"/>
          <w:b/>
          <w:bCs/>
          <w:color w:val="000000"/>
          <w:szCs w:val="24"/>
        </w:rPr>
        <w:t>Feasibility of SSI Based Booklets Integrated with Islamic Values</w:t>
      </w:r>
    </w:p>
    <w:p w14:paraId="2C944656" w14:textId="77777777" w:rsidR="003D3B0A" w:rsidRDefault="003D3B0A" w:rsidP="00A50AFF">
      <w:pPr>
        <w:pBdr>
          <w:top w:val="nil"/>
          <w:left w:val="nil"/>
          <w:bottom w:val="nil"/>
          <w:right w:val="nil"/>
          <w:between w:val="nil"/>
        </w:pBdr>
        <w:spacing w:after="120"/>
        <w:ind w:firstLine="0"/>
        <w:jc w:val="both"/>
        <w:rPr>
          <w:rFonts w:cs="Garamond"/>
          <w:b/>
          <w:bCs/>
          <w:color w:val="000000"/>
          <w:szCs w:val="24"/>
        </w:rPr>
      </w:pPr>
      <w:r w:rsidRPr="003D3B0A">
        <w:rPr>
          <w:rFonts w:cs="Garamond"/>
          <w:b/>
          <w:bCs/>
          <w:color w:val="000000"/>
          <w:szCs w:val="24"/>
        </w:rPr>
        <w:t>Material Expert Assessment Results Data</w:t>
      </w:r>
    </w:p>
    <w:p w14:paraId="044922CA" w14:textId="2D1B147A" w:rsidR="00BB70FC" w:rsidRPr="00A50AFF" w:rsidRDefault="00852197" w:rsidP="00A50AFF">
      <w:pPr>
        <w:pBdr>
          <w:top w:val="nil"/>
          <w:left w:val="nil"/>
          <w:bottom w:val="nil"/>
          <w:right w:val="nil"/>
          <w:between w:val="nil"/>
        </w:pBdr>
        <w:spacing w:after="120"/>
        <w:ind w:firstLine="0"/>
        <w:jc w:val="both"/>
        <w:rPr>
          <w:rFonts w:cs="Garamond"/>
          <w:color w:val="000000"/>
          <w:szCs w:val="24"/>
          <w:lang w:val="en-ID"/>
        </w:rPr>
      </w:pPr>
      <w:r w:rsidRPr="00852197">
        <w:rPr>
          <w:rFonts w:cs="Garamond"/>
          <w:color w:val="000000"/>
          <w:szCs w:val="24"/>
          <w:lang w:val="en-ID"/>
        </w:rPr>
        <w:t>Material experts provide assessments on feasibility aspects, presentation aspects, integration aspects and SSI. The results of the assessment carried out by material experts can be seen in Table 1</w:t>
      </w:r>
      <w:r w:rsidR="00A50AFF" w:rsidRPr="00A50AFF">
        <w:rPr>
          <w:rFonts w:cs="Garamond"/>
          <w:color w:val="000000"/>
          <w:szCs w:val="24"/>
          <w:lang w:val="en-ID"/>
        </w:rPr>
        <w:t>.</w:t>
      </w:r>
    </w:p>
    <w:p w14:paraId="0B98F0B6" w14:textId="25B068A2" w:rsidR="00A50AFF" w:rsidRPr="00A50AFF" w:rsidRDefault="00852197" w:rsidP="007E284A">
      <w:pPr>
        <w:pBdr>
          <w:top w:val="nil"/>
          <w:left w:val="nil"/>
          <w:bottom w:val="nil"/>
          <w:right w:val="nil"/>
          <w:between w:val="nil"/>
        </w:pBdr>
        <w:spacing w:after="120"/>
        <w:ind w:firstLine="0"/>
        <w:jc w:val="center"/>
        <w:rPr>
          <w:rFonts w:cs="Garamond"/>
          <w:color w:val="000000"/>
          <w:szCs w:val="24"/>
          <w:lang w:val="en-ID"/>
        </w:rPr>
      </w:pPr>
      <w:r>
        <w:rPr>
          <w:rFonts w:cs="Garamond"/>
          <w:b/>
          <w:bCs/>
          <w:color w:val="000000"/>
          <w:szCs w:val="24"/>
          <w:lang w:val="en-ID"/>
        </w:rPr>
        <w:t>Tab</w:t>
      </w:r>
      <w:r w:rsidR="00A50AFF" w:rsidRPr="00A50AFF">
        <w:rPr>
          <w:rFonts w:cs="Garamond"/>
          <w:b/>
          <w:bCs/>
          <w:color w:val="000000"/>
          <w:szCs w:val="24"/>
          <w:lang w:val="en-ID"/>
        </w:rPr>
        <w:t>l</w:t>
      </w:r>
      <w:r>
        <w:rPr>
          <w:rFonts w:cs="Garamond"/>
          <w:b/>
          <w:bCs/>
          <w:color w:val="000000"/>
          <w:szCs w:val="24"/>
          <w:lang w:val="en-ID"/>
        </w:rPr>
        <w:t>e</w:t>
      </w:r>
      <w:r w:rsidR="00A50AFF" w:rsidRPr="00A50AFF">
        <w:rPr>
          <w:rFonts w:cs="Garamond"/>
          <w:b/>
          <w:bCs/>
          <w:color w:val="000000"/>
          <w:szCs w:val="24"/>
          <w:lang w:val="en-ID"/>
        </w:rPr>
        <w:t xml:space="preserve"> 1.</w:t>
      </w:r>
      <w:r w:rsidR="00A50AFF" w:rsidRPr="00A50AFF">
        <w:rPr>
          <w:rFonts w:cs="Garamond"/>
          <w:color w:val="000000"/>
          <w:szCs w:val="24"/>
          <w:lang w:val="en-ID"/>
        </w:rPr>
        <w:t xml:space="preserve"> </w:t>
      </w:r>
      <w:r w:rsidRPr="00852197">
        <w:rPr>
          <w:rFonts w:cs="Garamond"/>
          <w:color w:val="000000"/>
          <w:szCs w:val="24"/>
          <w:lang w:val="en-ID"/>
        </w:rPr>
        <w:t>Material Expert Assessment Results</w:t>
      </w:r>
    </w:p>
    <w:tbl>
      <w:tblPr>
        <w:tblW w:w="8070" w:type="dxa"/>
        <w:jc w:val="center"/>
        <w:tblBorders>
          <w:top w:val="single" w:sz="4" w:space="0" w:color="auto"/>
          <w:bottom w:val="single" w:sz="4" w:space="0" w:color="auto"/>
        </w:tblBorders>
        <w:tblLook w:val="04A0" w:firstRow="1" w:lastRow="0" w:firstColumn="1" w:lastColumn="0" w:noHBand="0" w:noVBand="1"/>
      </w:tblPr>
      <w:tblGrid>
        <w:gridCol w:w="1978"/>
        <w:gridCol w:w="444"/>
        <w:gridCol w:w="444"/>
        <w:gridCol w:w="444"/>
        <w:gridCol w:w="1075"/>
        <w:gridCol w:w="1229"/>
        <w:gridCol w:w="1229"/>
        <w:gridCol w:w="1227"/>
      </w:tblGrid>
      <w:tr w:rsidR="00ED3FFA" w:rsidRPr="00ED3FFA" w14:paraId="1DC6BE46" w14:textId="77777777" w:rsidTr="00ED3FFA">
        <w:trPr>
          <w:trHeight w:val="58"/>
          <w:jc w:val="center"/>
        </w:trPr>
        <w:tc>
          <w:tcPr>
            <w:tcW w:w="0" w:type="auto"/>
            <w:vMerge w:val="restart"/>
            <w:tcBorders>
              <w:top w:val="single" w:sz="4" w:space="0" w:color="auto"/>
              <w:left w:val="nil"/>
              <w:bottom w:val="single" w:sz="4" w:space="0" w:color="auto"/>
            </w:tcBorders>
            <w:shd w:val="clear" w:color="auto" w:fill="auto"/>
            <w:noWrap/>
            <w:vAlign w:val="bottom"/>
          </w:tcPr>
          <w:p w14:paraId="2ADE3D9C" w14:textId="1E8CFCED" w:rsidR="00ED3FFA" w:rsidRPr="00ED3FFA" w:rsidRDefault="00852197" w:rsidP="00ED3FFA">
            <w:pPr>
              <w:ind w:firstLine="0"/>
              <w:jc w:val="center"/>
              <w:rPr>
                <w:rFonts w:eastAsia="Times New Roman"/>
                <w:color w:val="000000"/>
                <w:szCs w:val="24"/>
                <w:lang w:val="en-ID" w:eastAsia="en-ID"/>
              </w:rPr>
            </w:pPr>
            <w:r>
              <w:rPr>
                <w:rFonts w:eastAsia="Times New Roman"/>
                <w:color w:val="000000"/>
                <w:szCs w:val="24"/>
                <w:lang w:val="en-ID" w:eastAsia="en-ID"/>
              </w:rPr>
              <w:t>Aspect</w:t>
            </w:r>
          </w:p>
        </w:tc>
        <w:tc>
          <w:tcPr>
            <w:tcW w:w="0" w:type="auto"/>
            <w:gridSpan w:val="3"/>
            <w:tcBorders>
              <w:top w:val="single" w:sz="4" w:space="0" w:color="auto"/>
              <w:bottom w:val="nil"/>
            </w:tcBorders>
            <w:shd w:val="clear" w:color="auto" w:fill="auto"/>
            <w:noWrap/>
            <w:vAlign w:val="bottom"/>
          </w:tcPr>
          <w:p w14:paraId="2AEE4A7D" w14:textId="77777777"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Validator</w:t>
            </w:r>
          </w:p>
        </w:tc>
        <w:tc>
          <w:tcPr>
            <w:tcW w:w="1075" w:type="dxa"/>
            <w:vMerge w:val="restart"/>
            <w:tcBorders>
              <w:top w:val="single" w:sz="4" w:space="0" w:color="auto"/>
              <w:bottom w:val="nil"/>
            </w:tcBorders>
            <w:shd w:val="clear" w:color="auto" w:fill="auto"/>
            <w:noWrap/>
            <w:vAlign w:val="bottom"/>
          </w:tcPr>
          <w:p w14:paraId="12AC5576" w14:textId="50BA5C24" w:rsidR="00ED3FFA" w:rsidRPr="00ED3FFA" w:rsidRDefault="00852197" w:rsidP="00ED3FFA">
            <w:pPr>
              <w:ind w:firstLine="0"/>
              <w:jc w:val="center"/>
              <w:rPr>
                <w:rFonts w:eastAsia="Times New Roman"/>
                <w:color w:val="000000"/>
                <w:szCs w:val="24"/>
                <w:lang w:val="en-ID" w:eastAsia="en-ID"/>
              </w:rPr>
            </w:pPr>
            <w:r w:rsidRPr="00852197">
              <w:rPr>
                <w:rFonts w:eastAsia="Times New Roman"/>
                <w:color w:val="000000"/>
                <w:szCs w:val="24"/>
                <w:lang w:val="en-ID" w:eastAsia="en-ID"/>
              </w:rPr>
              <w:t>Aspect Score</w:t>
            </w:r>
          </w:p>
        </w:tc>
        <w:tc>
          <w:tcPr>
            <w:tcW w:w="1229" w:type="dxa"/>
            <w:vMerge w:val="restart"/>
            <w:tcBorders>
              <w:top w:val="single" w:sz="4" w:space="0" w:color="auto"/>
              <w:bottom w:val="nil"/>
            </w:tcBorders>
            <w:shd w:val="clear" w:color="auto" w:fill="auto"/>
            <w:noWrap/>
            <w:vAlign w:val="bottom"/>
          </w:tcPr>
          <w:p w14:paraId="78573E3F" w14:textId="0D6A21E3" w:rsidR="00ED3FFA" w:rsidRPr="00ED3FFA" w:rsidRDefault="00852197" w:rsidP="00ED3FFA">
            <w:pPr>
              <w:ind w:firstLine="0"/>
              <w:jc w:val="center"/>
              <w:rPr>
                <w:rFonts w:eastAsia="Times New Roman"/>
                <w:color w:val="000000"/>
                <w:szCs w:val="24"/>
                <w:lang w:val="en-ID" w:eastAsia="en-ID"/>
              </w:rPr>
            </w:pPr>
            <w:r>
              <w:rPr>
                <w:rFonts w:eastAsia="Times New Roman"/>
                <w:color w:val="000000"/>
                <w:szCs w:val="24"/>
                <w:lang w:val="en-ID" w:eastAsia="en-ID"/>
              </w:rPr>
              <w:t>Percentag</w:t>
            </w:r>
            <w:r w:rsidR="00ED3FFA" w:rsidRPr="00ED3FFA">
              <w:rPr>
                <w:rFonts w:eastAsia="Times New Roman"/>
                <w:color w:val="000000"/>
                <w:szCs w:val="24"/>
                <w:lang w:val="en-ID" w:eastAsia="en-ID"/>
              </w:rPr>
              <w:t>e</w:t>
            </w:r>
          </w:p>
        </w:tc>
        <w:tc>
          <w:tcPr>
            <w:tcW w:w="1229" w:type="dxa"/>
            <w:vMerge w:val="restart"/>
            <w:tcBorders>
              <w:top w:val="single" w:sz="4" w:space="0" w:color="auto"/>
              <w:bottom w:val="nil"/>
            </w:tcBorders>
            <w:shd w:val="clear" w:color="auto" w:fill="auto"/>
            <w:noWrap/>
            <w:vAlign w:val="bottom"/>
          </w:tcPr>
          <w:p w14:paraId="45FBE16F" w14:textId="289A2945" w:rsidR="00ED3FFA" w:rsidRPr="00ED3FFA" w:rsidRDefault="00852197" w:rsidP="00ED3FFA">
            <w:pPr>
              <w:ind w:firstLine="0"/>
              <w:jc w:val="center"/>
              <w:rPr>
                <w:rFonts w:eastAsia="Times New Roman"/>
                <w:color w:val="000000"/>
                <w:szCs w:val="24"/>
                <w:lang w:val="en-ID" w:eastAsia="en-ID"/>
              </w:rPr>
            </w:pPr>
            <w:r w:rsidRPr="00852197">
              <w:rPr>
                <w:rFonts w:eastAsia="Times New Roman"/>
                <w:color w:val="000000"/>
                <w:szCs w:val="24"/>
                <w:lang w:val="en-ID" w:eastAsia="en-ID"/>
              </w:rPr>
              <w:t>Average Percentage</w:t>
            </w:r>
          </w:p>
        </w:tc>
        <w:tc>
          <w:tcPr>
            <w:tcW w:w="1227" w:type="dxa"/>
            <w:vMerge w:val="restart"/>
            <w:tcBorders>
              <w:top w:val="single" w:sz="4" w:space="0" w:color="auto"/>
              <w:bottom w:val="nil"/>
              <w:right w:val="nil"/>
            </w:tcBorders>
            <w:shd w:val="clear" w:color="auto" w:fill="auto"/>
            <w:noWrap/>
            <w:vAlign w:val="bottom"/>
          </w:tcPr>
          <w:p w14:paraId="6B04448D" w14:textId="435B5B6D" w:rsidR="00ED3FFA" w:rsidRPr="00ED3FFA" w:rsidRDefault="00852197" w:rsidP="00ED3FFA">
            <w:pPr>
              <w:ind w:firstLine="0"/>
              <w:jc w:val="center"/>
              <w:rPr>
                <w:rFonts w:eastAsia="Times New Roman"/>
                <w:color w:val="000000"/>
                <w:szCs w:val="24"/>
                <w:lang w:val="en-ID" w:eastAsia="en-ID"/>
              </w:rPr>
            </w:pPr>
            <w:r w:rsidRPr="00852197">
              <w:rPr>
                <w:rFonts w:eastAsia="Times New Roman"/>
                <w:color w:val="000000"/>
                <w:szCs w:val="24"/>
                <w:lang w:val="en-ID" w:eastAsia="en-ID"/>
              </w:rPr>
              <w:t>Category</w:t>
            </w:r>
          </w:p>
        </w:tc>
      </w:tr>
      <w:tr w:rsidR="00ED3FFA" w:rsidRPr="00ED3FFA" w14:paraId="27F1BFE7" w14:textId="77777777" w:rsidTr="00ED3FFA">
        <w:trPr>
          <w:trHeight w:val="58"/>
          <w:jc w:val="center"/>
        </w:trPr>
        <w:tc>
          <w:tcPr>
            <w:tcW w:w="0" w:type="auto"/>
            <w:vMerge/>
            <w:tcBorders>
              <w:top w:val="nil"/>
              <w:left w:val="nil"/>
              <w:bottom w:val="single" w:sz="4" w:space="0" w:color="auto"/>
            </w:tcBorders>
            <w:shd w:val="clear" w:color="auto" w:fill="auto"/>
            <w:noWrap/>
            <w:vAlign w:val="bottom"/>
            <w:hideMark/>
          </w:tcPr>
          <w:p w14:paraId="6C7E5061" w14:textId="77777777" w:rsidR="00ED3FFA" w:rsidRPr="00ED3FFA" w:rsidRDefault="00ED3FFA" w:rsidP="00ED3FFA">
            <w:pPr>
              <w:ind w:firstLine="0"/>
              <w:rPr>
                <w:rFonts w:eastAsia="Times New Roman"/>
                <w:color w:val="000000"/>
                <w:szCs w:val="24"/>
                <w:lang w:val="en-ID" w:eastAsia="en-ID"/>
              </w:rPr>
            </w:pPr>
          </w:p>
        </w:tc>
        <w:tc>
          <w:tcPr>
            <w:tcW w:w="0" w:type="auto"/>
            <w:tcBorders>
              <w:top w:val="nil"/>
              <w:bottom w:val="single" w:sz="4" w:space="0" w:color="auto"/>
            </w:tcBorders>
            <w:shd w:val="clear" w:color="auto" w:fill="auto"/>
            <w:noWrap/>
            <w:vAlign w:val="bottom"/>
            <w:hideMark/>
          </w:tcPr>
          <w:p w14:paraId="44DE87FB" w14:textId="77777777" w:rsidR="00ED3FFA" w:rsidRPr="00ED3FFA" w:rsidRDefault="00ED3FFA" w:rsidP="00ED3FFA">
            <w:pPr>
              <w:ind w:firstLine="0"/>
              <w:rPr>
                <w:rFonts w:eastAsia="Times New Roman"/>
                <w:color w:val="000000"/>
                <w:szCs w:val="24"/>
                <w:lang w:val="en-ID" w:eastAsia="en-ID"/>
              </w:rPr>
            </w:pPr>
            <w:r w:rsidRPr="00ED3FFA">
              <w:rPr>
                <w:rFonts w:eastAsia="Times New Roman"/>
                <w:color w:val="000000"/>
                <w:szCs w:val="24"/>
                <w:lang w:val="en-ID" w:eastAsia="en-ID"/>
              </w:rPr>
              <w:t>1</w:t>
            </w:r>
          </w:p>
        </w:tc>
        <w:tc>
          <w:tcPr>
            <w:tcW w:w="0" w:type="auto"/>
            <w:tcBorders>
              <w:top w:val="nil"/>
              <w:bottom w:val="single" w:sz="4" w:space="0" w:color="auto"/>
            </w:tcBorders>
            <w:shd w:val="clear" w:color="auto" w:fill="auto"/>
            <w:noWrap/>
            <w:vAlign w:val="bottom"/>
            <w:hideMark/>
          </w:tcPr>
          <w:p w14:paraId="28139402" w14:textId="77777777" w:rsidR="00ED3FFA" w:rsidRPr="00ED3FFA" w:rsidRDefault="00ED3FFA" w:rsidP="00ED3FFA">
            <w:pPr>
              <w:ind w:firstLine="0"/>
              <w:rPr>
                <w:rFonts w:eastAsia="Times New Roman"/>
                <w:color w:val="000000"/>
                <w:szCs w:val="24"/>
                <w:lang w:val="en-ID" w:eastAsia="en-ID"/>
              </w:rPr>
            </w:pPr>
            <w:r w:rsidRPr="00ED3FFA">
              <w:rPr>
                <w:rFonts w:eastAsia="Times New Roman"/>
                <w:color w:val="000000"/>
                <w:szCs w:val="24"/>
                <w:lang w:val="en-ID" w:eastAsia="en-ID"/>
              </w:rPr>
              <w:t>2</w:t>
            </w:r>
          </w:p>
        </w:tc>
        <w:tc>
          <w:tcPr>
            <w:tcW w:w="0" w:type="auto"/>
            <w:tcBorders>
              <w:top w:val="nil"/>
              <w:bottom w:val="single" w:sz="4" w:space="0" w:color="auto"/>
            </w:tcBorders>
            <w:shd w:val="clear" w:color="auto" w:fill="auto"/>
            <w:noWrap/>
            <w:vAlign w:val="bottom"/>
            <w:hideMark/>
          </w:tcPr>
          <w:p w14:paraId="1221D2D1" w14:textId="77777777" w:rsidR="00ED3FFA" w:rsidRPr="00ED3FFA" w:rsidRDefault="00ED3FFA" w:rsidP="00ED3FFA">
            <w:pPr>
              <w:ind w:firstLine="0"/>
              <w:rPr>
                <w:rFonts w:eastAsia="Times New Roman"/>
                <w:color w:val="000000"/>
                <w:szCs w:val="24"/>
                <w:lang w:val="en-ID" w:eastAsia="en-ID"/>
              </w:rPr>
            </w:pPr>
            <w:r w:rsidRPr="00ED3FFA">
              <w:rPr>
                <w:rFonts w:eastAsia="Times New Roman"/>
                <w:color w:val="000000"/>
                <w:szCs w:val="24"/>
                <w:lang w:val="en-ID" w:eastAsia="en-ID"/>
              </w:rPr>
              <w:t>3</w:t>
            </w:r>
          </w:p>
        </w:tc>
        <w:tc>
          <w:tcPr>
            <w:tcW w:w="1075" w:type="dxa"/>
            <w:vMerge/>
            <w:tcBorders>
              <w:top w:val="nil"/>
              <w:bottom w:val="single" w:sz="4" w:space="0" w:color="auto"/>
            </w:tcBorders>
            <w:shd w:val="clear" w:color="auto" w:fill="auto"/>
            <w:noWrap/>
            <w:vAlign w:val="bottom"/>
            <w:hideMark/>
          </w:tcPr>
          <w:p w14:paraId="36A15758" w14:textId="77777777" w:rsidR="00ED3FFA" w:rsidRPr="00ED3FFA" w:rsidRDefault="00ED3FFA" w:rsidP="00ED3FFA">
            <w:pPr>
              <w:ind w:firstLine="0"/>
              <w:rPr>
                <w:rFonts w:eastAsia="Times New Roman"/>
                <w:color w:val="000000"/>
                <w:szCs w:val="24"/>
                <w:lang w:val="en-ID" w:eastAsia="en-ID"/>
              </w:rPr>
            </w:pPr>
          </w:p>
        </w:tc>
        <w:tc>
          <w:tcPr>
            <w:tcW w:w="1229" w:type="dxa"/>
            <w:vMerge/>
            <w:tcBorders>
              <w:top w:val="nil"/>
              <w:bottom w:val="single" w:sz="4" w:space="0" w:color="auto"/>
            </w:tcBorders>
            <w:shd w:val="clear" w:color="auto" w:fill="auto"/>
            <w:noWrap/>
            <w:vAlign w:val="bottom"/>
            <w:hideMark/>
          </w:tcPr>
          <w:p w14:paraId="66A0A661" w14:textId="77777777" w:rsidR="00ED3FFA" w:rsidRPr="00ED3FFA" w:rsidRDefault="00ED3FFA" w:rsidP="00ED3FFA">
            <w:pPr>
              <w:ind w:firstLine="0"/>
              <w:rPr>
                <w:rFonts w:eastAsia="Times New Roman"/>
                <w:color w:val="000000"/>
                <w:szCs w:val="24"/>
                <w:lang w:val="en-ID" w:eastAsia="en-ID"/>
              </w:rPr>
            </w:pPr>
          </w:p>
        </w:tc>
        <w:tc>
          <w:tcPr>
            <w:tcW w:w="1229" w:type="dxa"/>
            <w:vMerge/>
            <w:tcBorders>
              <w:top w:val="nil"/>
              <w:bottom w:val="single" w:sz="4" w:space="0" w:color="auto"/>
            </w:tcBorders>
            <w:shd w:val="clear" w:color="auto" w:fill="auto"/>
            <w:noWrap/>
            <w:vAlign w:val="bottom"/>
            <w:hideMark/>
          </w:tcPr>
          <w:p w14:paraId="3C1BC828" w14:textId="77777777" w:rsidR="00ED3FFA" w:rsidRPr="00ED3FFA" w:rsidRDefault="00ED3FFA" w:rsidP="00ED3FFA">
            <w:pPr>
              <w:ind w:firstLine="0"/>
              <w:jc w:val="center"/>
              <w:rPr>
                <w:rFonts w:eastAsia="Times New Roman"/>
                <w:color w:val="000000"/>
                <w:szCs w:val="24"/>
                <w:lang w:val="en-ID" w:eastAsia="en-ID"/>
              </w:rPr>
            </w:pPr>
          </w:p>
        </w:tc>
        <w:tc>
          <w:tcPr>
            <w:tcW w:w="1227" w:type="dxa"/>
            <w:vMerge/>
            <w:tcBorders>
              <w:top w:val="nil"/>
              <w:bottom w:val="single" w:sz="4" w:space="0" w:color="auto"/>
              <w:right w:val="nil"/>
            </w:tcBorders>
            <w:shd w:val="clear" w:color="auto" w:fill="auto"/>
            <w:noWrap/>
            <w:vAlign w:val="bottom"/>
            <w:hideMark/>
          </w:tcPr>
          <w:p w14:paraId="10DA761C" w14:textId="77777777" w:rsidR="00ED3FFA" w:rsidRPr="00ED3FFA" w:rsidRDefault="00ED3FFA" w:rsidP="00ED3FFA">
            <w:pPr>
              <w:ind w:firstLine="0"/>
              <w:jc w:val="center"/>
              <w:rPr>
                <w:rFonts w:eastAsia="Times New Roman"/>
                <w:color w:val="000000"/>
                <w:szCs w:val="24"/>
                <w:lang w:val="en-ID" w:eastAsia="en-ID"/>
              </w:rPr>
            </w:pPr>
          </w:p>
        </w:tc>
      </w:tr>
      <w:tr w:rsidR="00852197" w:rsidRPr="00ED3FFA" w14:paraId="64C0E21D" w14:textId="77777777" w:rsidTr="00507859">
        <w:trPr>
          <w:trHeight w:val="58"/>
          <w:jc w:val="center"/>
        </w:trPr>
        <w:tc>
          <w:tcPr>
            <w:tcW w:w="0" w:type="auto"/>
            <w:tcBorders>
              <w:top w:val="single" w:sz="4" w:space="0" w:color="auto"/>
              <w:left w:val="nil"/>
              <w:bottom w:val="single" w:sz="4" w:space="0" w:color="auto"/>
              <w:right w:val="single" w:sz="4" w:space="0" w:color="auto"/>
            </w:tcBorders>
            <w:shd w:val="clear" w:color="auto" w:fill="auto"/>
            <w:noWrap/>
            <w:hideMark/>
          </w:tcPr>
          <w:p w14:paraId="005BCF72" w14:textId="7D33C858" w:rsidR="00852197" w:rsidRPr="00ED3FFA" w:rsidRDefault="00852197" w:rsidP="00852197">
            <w:pPr>
              <w:ind w:firstLine="0"/>
              <w:rPr>
                <w:rFonts w:eastAsia="Times New Roman"/>
                <w:color w:val="000000"/>
                <w:szCs w:val="24"/>
                <w:lang w:val="en-ID" w:eastAsia="en-ID"/>
              </w:rPr>
            </w:pPr>
            <w:r w:rsidRPr="002D0BA3">
              <w:t>Material Feasibility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09AD"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A13B4"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2D129"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45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D388"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52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5E6BE"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96%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1D4CC"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96%</w:t>
            </w:r>
          </w:p>
          <w:p w14:paraId="5F5D84C7" w14:textId="77777777" w:rsidR="00852197" w:rsidRPr="00ED3FFA" w:rsidRDefault="00852197" w:rsidP="00852197">
            <w:pPr>
              <w:ind w:firstLine="0"/>
              <w:jc w:val="center"/>
              <w:rPr>
                <w:rFonts w:eastAsia="Times New Roman"/>
                <w:color w:val="000000"/>
                <w:szCs w:val="24"/>
                <w:lang w:val="en-ID" w:eastAsia="en-ID"/>
              </w:rPr>
            </w:pPr>
          </w:p>
          <w:p w14:paraId="21BBAB13" w14:textId="77777777" w:rsidR="00852197" w:rsidRPr="00ED3FFA" w:rsidRDefault="00852197" w:rsidP="00852197">
            <w:pPr>
              <w:ind w:firstLine="0"/>
              <w:jc w:val="center"/>
              <w:rPr>
                <w:rFonts w:eastAsia="Times New Roman"/>
                <w:color w:val="000000"/>
                <w:szCs w:val="24"/>
                <w:lang w:val="en-ID" w:eastAsia="en-ID"/>
              </w:rPr>
            </w:pPr>
          </w:p>
          <w:p w14:paraId="379EB725" w14:textId="77777777" w:rsidR="00852197" w:rsidRPr="00ED3FFA" w:rsidRDefault="00852197" w:rsidP="00852197">
            <w:pPr>
              <w:ind w:firstLine="0"/>
              <w:jc w:val="center"/>
              <w:rPr>
                <w:rFonts w:eastAsia="Times New Roman"/>
                <w:color w:val="000000"/>
                <w:szCs w:val="24"/>
                <w:lang w:val="en-ID" w:eastAsia="en-ID"/>
              </w:rPr>
            </w:pPr>
          </w:p>
        </w:tc>
        <w:tc>
          <w:tcPr>
            <w:tcW w:w="1227"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097DA9DF" w14:textId="54BD9ECC" w:rsidR="00852197" w:rsidRPr="00ED3FFA" w:rsidRDefault="00852197" w:rsidP="00852197">
            <w:pPr>
              <w:ind w:firstLine="0"/>
              <w:jc w:val="center"/>
              <w:rPr>
                <w:rFonts w:eastAsia="Times New Roman"/>
                <w:color w:val="000000"/>
                <w:szCs w:val="24"/>
                <w:lang w:val="en-ID" w:eastAsia="en-ID"/>
              </w:rPr>
            </w:pPr>
            <w:r w:rsidRPr="00852197">
              <w:rPr>
                <w:rFonts w:eastAsia="Times New Roman"/>
                <w:color w:val="000000"/>
                <w:szCs w:val="24"/>
                <w:lang w:val="en-ID" w:eastAsia="en-ID"/>
              </w:rPr>
              <w:t>Very Valid</w:t>
            </w:r>
          </w:p>
          <w:p w14:paraId="34EA8C54" w14:textId="77777777" w:rsidR="00852197" w:rsidRPr="00ED3FFA" w:rsidRDefault="00852197" w:rsidP="00852197">
            <w:pPr>
              <w:ind w:firstLine="0"/>
              <w:jc w:val="center"/>
              <w:rPr>
                <w:rFonts w:eastAsia="Times New Roman"/>
                <w:color w:val="000000"/>
                <w:szCs w:val="24"/>
                <w:lang w:val="en-ID" w:eastAsia="en-ID"/>
              </w:rPr>
            </w:pPr>
          </w:p>
          <w:p w14:paraId="251654D3" w14:textId="77777777" w:rsidR="00852197" w:rsidRPr="00ED3FFA" w:rsidRDefault="00852197" w:rsidP="00852197">
            <w:pPr>
              <w:ind w:firstLine="0"/>
              <w:jc w:val="center"/>
              <w:rPr>
                <w:rFonts w:eastAsia="Times New Roman"/>
                <w:color w:val="000000"/>
                <w:szCs w:val="24"/>
                <w:lang w:val="en-ID" w:eastAsia="en-ID"/>
              </w:rPr>
            </w:pPr>
          </w:p>
        </w:tc>
      </w:tr>
      <w:tr w:rsidR="00852197" w:rsidRPr="00ED3FFA" w14:paraId="5C3BB0BE" w14:textId="77777777" w:rsidTr="00507859">
        <w:trPr>
          <w:trHeight w:val="58"/>
          <w:jc w:val="center"/>
        </w:trPr>
        <w:tc>
          <w:tcPr>
            <w:tcW w:w="0" w:type="auto"/>
            <w:tcBorders>
              <w:top w:val="single" w:sz="4" w:space="0" w:color="auto"/>
              <w:left w:val="nil"/>
              <w:bottom w:val="single" w:sz="4" w:space="0" w:color="auto"/>
              <w:right w:val="single" w:sz="4" w:space="0" w:color="auto"/>
            </w:tcBorders>
            <w:shd w:val="clear" w:color="auto" w:fill="auto"/>
            <w:noWrap/>
            <w:hideMark/>
          </w:tcPr>
          <w:p w14:paraId="56AF6CF8" w14:textId="178DFBBB" w:rsidR="00852197" w:rsidRPr="00ED3FFA" w:rsidRDefault="00852197" w:rsidP="00852197">
            <w:pPr>
              <w:ind w:firstLine="0"/>
              <w:rPr>
                <w:rFonts w:eastAsia="Times New Roman"/>
                <w:color w:val="000000"/>
                <w:szCs w:val="24"/>
                <w:lang w:val="en-ID" w:eastAsia="en-ID"/>
              </w:rPr>
            </w:pPr>
            <w:r w:rsidRPr="002D0BA3">
              <w:t>Presentation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4384B"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52B1"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101AF"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32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A3E95"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36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FDA2F"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92%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200E2" w14:textId="77777777" w:rsidR="00852197" w:rsidRPr="00ED3FFA" w:rsidRDefault="00852197" w:rsidP="00852197">
            <w:pPr>
              <w:ind w:firstLine="0"/>
              <w:jc w:val="center"/>
              <w:rPr>
                <w:rFonts w:eastAsia="Times New Roman"/>
                <w:color w:val="000000"/>
                <w:szCs w:val="24"/>
                <w:lang w:val="en-ID" w:eastAsia="en-ID"/>
              </w:rPr>
            </w:pPr>
          </w:p>
        </w:tc>
        <w:tc>
          <w:tcPr>
            <w:tcW w:w="1227" w:type="dxa"/>
            <w:vMerge/>
            <w:tcBorders>
              <w:top w:val="single" w:sz="4" w:space="0" w:color="auto"/>
              <w:left w:val="single" w:sz="4" w:space="0" w:color="auto"/>
              <w:bottom w:val="single" w:sz="4" w:space="0" w:color="auto"/>
              <w:right w:val="nil"/>
            </w:tcBorders>
            <w:shd w:val="clear" w:color="auto" w:fill="auto"/>
            <w:noWrap/>
            <w:vAlign w:val="bottom"/>
            <w:hideMark/>
          </w:tcPr>
          <w:p w14:paraId="2A88C6B4" w14:textId="77777777" w:rsidR="00852197" w:rsidRPr="00ED3FFA" w:rsidRDefault="00852197" w:rsidP="00852197">
            <w:pPr>
              <w:ind w:firstLine="0"/>
              <w:jc w:val="center"/>
              <w:rPr>
                <w:rFonts w:eastAsia="Times New Roman"/>
                <w:color w:val="000000"/>
                <w:szCs w:val="24"/>
                <w:lang w:val="en-ID" w:eastAsia="en-ID"/>
              </w:rPr>
            </w:pPr>
          </w:p>
        </w:tc>
      </w:tr>
      <w:tr w:rsidR="00852197" w:rsidRPr="00ED3FFA" w14:paraId="01670109" w14:textId="77777777" w:rsidTr="00507859">
        <w:trPr>
          <w:trHeight w:val="58"/>
          <w:jc w:val="center"/>
        </w:trPr>
        <w:tc>
          <w:tcPr>
            <w:tcW w:w="0" w:type="auto"/>
            <w:tcBorders>
              <w:top w:val="single" w:sz="4" w:space="0" w:color="auto"/>
              <w:left w:val="nil"/>
              <w:bottom w:val="single" w:sz="4" w:space="0" w:color="auto"/>
              <w:right w:val="single" w:sz="4" w:space="0" w:color="auto"/>
            </w:tcBorders>
            <w:shd w:val="clear" w:color="auto" w:fill="auto"/>
            <w:noWrap/>
            <w:hideMark/>
          </w:tcPr>
          <w:p w14:paraId="78F8628E" w14:textId="1BE461C6" w:rsidR="00852197" w:rsidRPr="00ED3FFA" w:rsidRDefault="00852197" w:rsidP="00852197">
            <w:pPr>
              <w:ind w:firstLine="0"/>
              <w:rPr>
                <w:rFonts w:eastAsia="Times New Roman"/>
                <w:color w:val="000000"/>
                <w:szCs w:val="24"/>
                <w:lang w:val="en-ID" w:eastAsia="en-ID"/>
              </w:rPr>
            </w:pPr>
            <w:r w:rsidRPr="002D0BA3">
              <w:t>Integration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9D340"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2D39"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597A3"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F6F9"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D6F1F"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100%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CC8BB" w14:textId="77777777" w:rsidR="00852197" w:rsidRPr="00ED3FFA" w:rsidRDefault="00852197" w:rsidP="00852197">
            <w:pPr>
              <w:ind w:firstLine="0"/>
              <w:jc w:val="center"/>
              <w:rPr>
                <w:rFonts w:eastAsia="Times New Roman"/>
                <w:color w:val="000000"/>
                <w:szCs w:val="24"/>
                <w:lang w:val="en-ID" w:eastAsia="en-ID"/>
              </w:rPr>
            </w:pPr>
          </w:p>
        </w:tc>
        <w:tc>
          <w:tcPr>
            <w:tcW w:w="1227" w:type="dxa"/>
            <w:vMerge/>
            <w:tcBorders>
              <w:top w:val="single" w:sz="4" w:space="0" w:color="auto"/>
              <w:left w:val="single" w:sz="4" w:space="0" w:color="auto"/>
              <w:bottom w:val="single" w:sz="4" w:space="0" w:color="auto"/>
              <w:right w:val="nil"/>
            </w:tcBorders>
            <w:shd w:val="clear" w:color="auto" w:fill="auto"/>
            <w:noWrap/>
            <w:vAlign w:val="bottom"/>
            <w:hideMark/>
          </w:tcPr>
          <w:p w14:paraId="0C5DB149" w14:textId="77777777" w:rsidR="00852197" w:rsidRPr="00ED3FFA" w:rsidRDefault="00852197" w:rsidP="00852197">
            <w:pPr>
              <w:ind w:firstLine="0"/>
              <w:jc w:val="center"/>
              <w:rPr>
                <w:rFonts w:eastAsia="Times New Roman"/>
                <w:color w:val="000000"/>
                <w:szCs w:val="24"/>
                <w:lang w:val="en-ID" w:eastAsia="en-ID"/>
              </w:rPr>
            </w:pPr>
          </w:p>
        </w:tc>
      </w:tr>
      <w:tr w:rsidR="00852197" w:rsidRPr="00ED3FFA" w14:paraId="66D22E8E" w14:textId="77777777" w:rsidTr="00507859">
        <w:trPr>
          <w:trHeight w:val="58"/>
          <w:jc w:val="center"/>
        </w:trPr>
        <w:tc>
          <w:tcPr>
            <w:tcW w:w="0" w:type="auto"/>
            <w:tcBorders>
              <w:top w:val="single" w:sz="4" w:space="0" w:color="auto"/>
              <w:left w:val="nil"/>
              <w:bottom w:val="single" w:sz="4" w:space="0" w:color="auto"/>
              <w:right w:val="single" w:sz="4" w:space="0" w:color="auto"/>
            </w:tcBorders>
            <w:shd w:val="clear" w:color="auto" w:fill="auto"/>
            <w:noWrap/>
            <w:hideMark/>
          </w:tcPr>
          <w:p w14:paraId="679F5CA1" w14:textId="26795D15" w:rsidR="00852197" w:rsidRPr="00ED3FFA" w:rsidRDefault="00852197" w:rsidP="00852197">
            <w:pPr>
              <w:ind w:firstLine="0"/>
              <w:rPr>
                <w:rFonts w:eastAsia="Times New Roman"/>
                <w:color w:val="000000"/>
                <w:szCs w:val="24"/>
                <w:lang w:val="en-ID" w:eastAsia="en-ID"/>
              </w:rPr>
            </w:pPr>
            <w:r w:rsidRPr="002D0BA3">
              <w:t>SSI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8CB1"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F3F70"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17D0F" w14:textId="77777777" w:rsidR="00852197" w:rsidRPr="00ED3FFA" w:rsidRDefault="00852197" w:rsidP="00852197">
            <w:pPr>
              <w:ind w:firstLine="0"/>
              <w:jc w:val="right"/>
              <w:rPr>
                <w:rFonts w:eastAsia="Times New Roman"/>
                <w:color w:val="000000"/>
                <w:szCs w:val="24"/>
                <w:lang w:val="en-ID" w:eastAsia="en-ID"/>
              </w:rPr>
            </w:pPr>
            <w:r w:rsidRPr="00ED3FFA">
              <w:rPr>
                <w:rFonts w:eastAsia="Times New Roman"/>
                <w:color w:val="000000"/>
                <w:szCs w:val="24"/>
                <w:lang w:val="en-ID" w:eastAsia="en-ID"/>
              </w:rPr>
              <w:t>25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78C54"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28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F513A" w14:textId="77777777" w:rsidR="00852197" w:rsidRPr="00ED3FFA" w:rsidRDefault="00852197" w:rsidP="00852197">
            <w:pPr>
              <w:ind w:firstLine="0"/>
              <w:jc w:val="center"/>
              <w:rPr>
                <w:rFonts w:eastAsia="Times New Roman"/>
                <w:color w:val="000000"/>
                <w:szCs w:val="24"/>
                <w:lang w:val="en-ID" w:eastAsia="en-ID"/>
              </w:rPr>
            </w:pPr>
            <w:r w:rsidRPr="00ED3FFA">
              <w:rPr>
                <w:rFonts w:eastAsia="Times New Roman"/>
                <w:color w:val="000000"/>
                <w:szCs w:val="24"/>
                <w:lang w:val="en-ID" w:eastAsia="en-ID"/>
              </w:rPr>
              <w:t>95%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BE853" w14:textId="77777777" w:rsidR="00852197" w:rsidRPr="00ED3FFA" w:rsidRDefault="00852197" w:rsidP="00852197">
            <w:pPr>
              <w:ind w:firstLine="0"/>
              <w:jc w:val="center"/>
              <w:rPr>
                <w:rFonts w:eastAsia="Times New Roman"/>
                <w:color w:val="000000"/>
                <w:szCs w:val="24"/>
                <w:lang w:val="en-ID" w:eastAsia="en-ID"/>
              </w:rPr>
            </w:pPr>
          </w:p>
        </w:tc>
        <w:tc>
          <w:tcPr>
            <w:tcW w:w="1227" w:type="dxa"/>
            <w:vMerge/>
            <w:tcBorders>
              <w:top w:val="single" w:sz="4" w:space="0" w:color="auto"/>
              <w:left w:val="single" w:sz="4" w:space="0" w:color="auto"/>
              <w:bottom w:val="single" w:sz="4" w:space="0" w:color="auto"/>
              <w:right w:val="nil"/>
            </w:tcBorders>
            <w:shd w:val="clear" w:color="auto" w:fill="auto"/>
            <w:noWrap/>
            <w:vAlign w:val="bottom"/>
            <w:hideMark/>
          </w:tcPr>
          <w:p w14:paraId="778C9237" w14:textId="77777777" w:rsidR="00852197" w:rsidRPr="00ED3FFA" w:rsidRDefault="00852197" w:rsidP="00852197">
            <w:pPr>
              <w:ind w:firstLine="0"/>
              <w:jc w:val="center"/>
              <w:rPr>
                <w:rFonts w:eastAsia="Times New Roman"/>
                <w:color w:val="000000"/>
                <w:szCs w:val="24"/>
                <w:lang w:val="en-ID" w:eastAsia="en-ID"/>
              </w:rPr>
            </w:pPr>
          </w:p>
        </w:tc>
      </w:tr>
    </w:tbl>
    <w:p w14:paraId="7742430A" w14:textId="6CB16635" w:rsidR="00A50AFF" w:rsidRDefault="00A50AFF" w:rsidP="00A50AFF">
      <w:pPr>
        <w:pBdr>
          <w:top w:val="nil"/>
          <w:left w:val="nil"/>
          <w:bottom w:val="nil"/>
          <w:right w:val="nil"/>
          <w:between w:val="nil"/>
        </w:pBdr>
        <w:spacing w:after="120"/>
        <w:ind w:firstLine="0"/>
        <w:jc w:val="both"/>
        <w:rPr>
          <w:rFonts w:cs="Garamond"/>
          <w:color w:val="000000"/>
          <w:szCs w:val="24"/>
          <w:lang w:val="en-ID"/>
        </w:rPr>
      </w:pPr>
    </w:p>
    <w:p w14:paraId="6CAAEAB3" w14:textId="319D256D" w:rsidR="003906DC" w:rsidRDefault="003906DC" w:rsidP="00A50AFF">
      <w:pPr>
        <w:pBdr>
          <w:top w:val="nil"/>
          <w:left w:val="nil"/>
          <w:bottom w:val="nil"/>
          <w:right w:val="nil"/>
          <w:between w:val="nil"/>
        </w:pBdr>
        <w:spacing w:after="120"/>
        <w:ind w:firstLine="0"/>
        <w:jc w:val="both"/>
        <w:rPr>
          <w:rFonts w:cs="Garamond"/>
          <w:color w:val="000000"/>
          <w:szCs w:val="24"/>
          <w:lang w:val="en-ID"/>
        </w:rPr>
      </w:pPr>
    </w:p>
    <w:p w14:paraId="74B18B3B" w14:textId="77777777" w:rsidR="003906DC" w:rsidRPr="00A50AFF" w:rsidRDefault="003906DC" w:rsidP="00A50AFF">
      <w:pPr>
        <w:pBdr>
          <w:top w:val="nil"/>
          <w:left w:val="nil"/>
          <w:bottom w:val="nil"/>
          <w:right w:val="nil"/>
          <w:between w:val="nil"/>
        </w:pBdr>
        <w:spacing w:after="120"/>
        <w:ind w:firstLine="0"/>
        <w:jc w:val="both"/>
        <w:rPr>
          <w:rFonts w:cs="Garamond"/>
          <w:color w:val="000000"/>
          <w:szCs w:val="24"/>
          <w:lang w:val="en-ID"/>
        </w:rPr>
      </w:pPr>
    </w:p>
    <w:p w14:paraId="35961855" w14:textId="77777777" w:rsidR="003906DC" w:rsidRDefault="003906DC" w:rsidP="00A50AFF">
      <w:pPr>
        <w:pBdr>
          <w:top w:val="nil"/>
          <w:left w:val="nil"/>
          <w:bottom w:val="nil"/>
          <w:right w:val="nil"/>
          <w:between w:val="nil"/>
        </w:pBdr>
        <w:spacing w:after="120"/>
        <w:ind w:firstLine="0"/>
        <w:jc w:val="both"/>
        <w:rPr>
          <w:rFonts w:cs="Garamond"/>
          <w:b/>
          <w:bCs/>
          <w:color w:val="000000"/>
          <w:szCs w:val="24"/>
          <w:lang w:val="en-ID"/>
        </w:rPr>
      </w:pPr>
      <w:r w:rsidRPr="003906DC">
        <w:rPr>
          <w:rFonts w:cs="Garamond"/>
          <w:b/>
          <w:bCs/>
          <w:color w:val="000000"/>
          <w:szCs w:val="24"/>
          <w:lang w:val="en-ID"/>
        </w:rPr>
        <w:t>Media Expert Assessment Results</w:t>
      </w:r>
    </w:p>
    <w:p w14:paraId="52CA9FD2" w14:textId="24BAC856" w:rsidR="00A50AFF" w:rsidRPr="00A50AFF" w:rsidRDefault="003906DC" w:rsidP="00A50AFF">
      <w:pPr>
        <w:pBdr>
          <w:top w:val="nil"/>
          <w:left w:val="nil"/>
          <w:bottom w:val="nil"/>
          <w:right w:val="nil"/>
          <w:between w:val="nil"/>
        </w:pBdr>
        <w:spacing w:after="120"/>
        <w:ind w:firstLine="0"/>
        <w:jc w:val="both"/>
        <w:rPr>
          <w:rFonts w:cs="Garamond"/>
          <w:color w:val="000000"/>
          <w:szCs w:val="24"/>
          <w:lang w:val="en-ID"/>
        </w:rPr>
      </w:pPr>
      <w:r w:rsidRPr="003906DC">
        <w:rPr>
          <w:rFonts w:cs="Garamond"/>
          <w:color w:val="000000"/>
          <w:szCs w:val="24"/>
          <w:lang w:val="en-ID"/>
        </w:rPr>
        <w:t>Media experts assess graphic aspects, language aspects and practicality. The results of the assessment of teaching m</w:t>
      </w:r>
      <w:r>
        <w:rPr>
          <w:rFonts w:cs="Garamond"/>
          <w:color w:val="000000"/>
          <w:szCs w:val="24"/>
          <w:lang w:val="en-ID"/>
        </w:rPr>
        <w:t>aterials can be seen in Table 2</w:t>
      </w:r>
      <w:r w:rsidR="00A50AFF" w:rsidRPr="00A50AFF">
        <w:rPr>
          <w:rFonts w:cs="Garamond"/>
          <w:color w:val="000000"/>
          <w:szCs w:val="24"/>
          <w:lang w:val="en-ID"/>
        </w:rPr>
        <w:t>.</w:t>
      </w:r>
    </w:p>
    <w:p w14:paraId="42620E16" w14:textId="29B1BC73" w:rsidR="00A50AFF" w:rsidRPr="00A50AFF" w:rsidRDefault="003906DC" w:rsidP="007E284A">
      <w:pPr>
        <w:pBdr>
          <w:top w:val="nil"/>
          <w:left w:val="nil"/>
          <w:bottom w:val="nil"/>
          <w:right w:val="nil"/>
          <w:between w:val="nil"/>
        </w:pBdr>
        <w:spacing w:after="120"/>
        <w:ind w:firstLine="0"/>
        <w:jc w:val="center"/>
        <w:rPr>
          <w:rFonts w:cs="Garamond"/>
          <w:b/>
          <w:bCs/>
          <w:color w:val="000000"/>
          <w:szCs w:val="24"/>
          <w:lang w:val="en-ID"/>
        </w:rPr>
      </w:pPr>
      <w:r>
        <w:rPr>
          <w:rFonts w:cs="Garamond"/>
          <w:b/>
          <w:bCs/>
          <w:color w:val="000000"/>
          <w:szCs w:val="24"/>
          <w:lang w:val="en-ID"/>
        </w:rPr>
        <w:t>Tab</w:t>
      </w:r>
      <w:r w:rsidR="00A50AFF" w:rsidRPr="00A50AFF">
        <w:rPr>
          <w:rFonts w:cs="Garamond"/>
          <w:b/>
          <w:bCs/>
          <w:color w:val="000000"/>
          <w:szCs w:val="24"/>
          <w:lang w:val="en-ID"/>
        </w:rPr>
        <w:t>l</w:t>
      </w:r>
      <w:r>
        <w:rPr>
          <w:rFonts w:cs="Garamond"/>
          <w:b/>
          <w:bCs/>
          <w:color w:val="000000"/>
          <w:szCs w:val="24"/>
          <w:lang w:val="en-ID"/>
        </w:rPr>
        <w:t>e</w:t>
      </w:r>
      <w:r w:rsidR="00A50AFF" w:rsidRPr="00A50AFF">
        <w:rPr>
          <w:rFonts w:cs="Garamond"/>
          <w:b/>
          <w:bCs/>
          <w:color w:val="000000"/>
          <w:szCs w:val="24"/>
          <w:lang w:val="en-ID"/>
        </w:rPr>
        <w:t xml:space="preserve"> 2. </w:t>
      </w:r>
      <w:r w:rsidRPr="003906DC">
        <w:rPr>
          <w:rFonts w:cs="Garamond"/>
          <w:color w:val="000000"/>
          <w:szCs w:val="24"/>
          <w:lang w:val="en-ID"/>
        </w:rPr>
        <w:t>Media Expert Assessment Results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560"/>
        <w:gridCol w:w="616"/>
        <w:gridCol w:w="628"/>
        <w:gridCol w:w="628"/>
        <w:gridCol w:w="942"/>
        <w:gridCol w:w="1438"/>
        <w:gridCol w:w="1413"/>
        <w:gridCol w:w="1256"/>
      </w:tblGrid>
      <w:tr w:rsidR="003906DC" w:rsidRPr="00ED3FFA" w14:paraId="275CD215" w14:textId="77777777" w:rsidTr="003906DC">
        <w:trPr>
          <w:trHeight w:val="20"/>
          <w:jc w:val="center"/>
        </w:trPr>
        <w:tc>
          <w:tcPr>
            <w:tcW w:w="1560" w:type="dxa"/>
            <w:vMerge w:val="restart"/>
            <w:tcBorders>
              <w:top w:val="single" w:sz="4" w:space="0" w:color="auto"/>
              <w:left w:val="nil"/>
              <w:bottom w:val="single" w:sz="4" w:space="0" w:color="auto"/>
            </w:tcBorders>
            <w:shd w:val="clear" w:color="auto" w:fill="auto"/>
            <w:noWrap/>
            <w:vAlign w:val="center"/>
          </w:tcPr>
          <w:p w14:paraId="6E11AFB6" w14:textId="12EC35E2" w:rsidR="003906DC" w:rsidRPr="00ED3FFA" w:rsidRDefault="003906DC" w:rsidP="003906DC">
            <w:pPr>
              <w:ind w:firstLine="0"/>
              <w:jc w:val="center"/>
              <w:rPr>
                <w:rFonts w:eastAsia="Times New Roman"/>
                <w:color w:val="000000"/>
                <w:szCs w:val="24"/>
                <w:lang w:val="en-ID" w:eastAsia="en-ID"/>
              </w:rPr>
            </w:pPr>
            <w:r>
              <w:rPr>
                <w:rFonts w:eastAsia="Times New Roman"/>
                <w:color w:val="000000"/>
                <w:szCs w:val="24"/>
                <w:lang w:val="en-ID" w:eastAsia="en-ID"/>
              </w:rPr>
              <w:t>Aspect</w:t>
            </w:r>
          </w:p>
        </w:tc>
        <w:tc>
          <w:tcPr>
            <w:tcW w:w="1872" w:type="dxa"/>
            <w:gridSpan w:val="3"/>
            <w:tcBorders>
              <w:top w:val="single" w:sz="4" w:space="0" w:color="auto"/>
              <w:bottom w:val="nil"/>
            </w:tcBorders>
            <w:shd w:val="clear" w:color="auto" w:fill="auto"/>
            <w:noWrap/>
            <w:vAlign w:val="center"/>
          </w:tcPr>
          <w:p w14:paraId="378ECE9B" w14:textId="2E190A3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Validator</w:t>
            </w:r>
          </w:p>
        </w:tc>
        <w:tc>
          <w:tcPr>
            <w:tcW w:w="942" w:type="dxa"/>
            <w:vMerge w:val="restart"/>
            <w:tcBorders>
              <w:top w:val="single" w:sz="4" w:space="0" w:color="auto"/>
              <w:bottom w:val="nil"/>
            </w:tcBorders>
            <w:shd w:val="clear" w:color="auto" w:fill="auto"/>
            <w:noWrap/>
            <w:vAlign w:val="center"/>
          </w:tcPr>
          <w:p w14:paraId="7C98E2F3" w14:textId="352E1746"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Aspect Score</w:t>
            </w:r>
          </w:p>
        </w:tc>
        <w:tc>
          <w:tcPr>
            <w:tcW w:w="1438" w:type="dxa"/>
            <w:vMerge w:val="restart"/>
            <w:tcBorders>
              <w:top w:val="single" w:sz="4" w:space="0" w:color="auto"/>
              <w:bottom w:val="nil"/>
            </w:tcBorders>
            <w:shd w:val="clear" w:color="auto" w:fill="auto"/>
            <w:noWrap/>
            <w:vAlign w:val="center"/>
          </w:tcPr>
          <w:p w14:paraId="104791E5" w14:textId="5BB50695" w:rsidR="003906DC" w:rsidRPr="00ED3FFA" w:rsidRDefault="003906DC" w:rsidP="003906DC">
            <w:pPr>
              <w:ind w:firstLine="0"/>
              <w:jc w:val="center"/>
              <w:rPr>
                <w:rFonts w:eastAsia="Times New Roman"/>
                <w:color w:val="000000"/>
                <w:szCs w:val="24"/>
                <w:lang w:val="en-ID" w:eastAsia="en-ID"/>
              </w:rPr>
            </w:pPr>
            <w:r>
              <w:rPr>
                <w:rFonts w:eastAsia="Times New Roman"/>
                <w:color w:val="000000"/>
                <w:szCs w:val="24"/>
                <w:lang w:val="en-ID" w:eastAsia="en-ID"/>
              </w:rPr>
              <w:t>Percentag</w:t>
            </w:r>
            <w:r w:rsidRPr="00ED3FFA">
              <w:rPr>
                <w:rFonts w:eastAsia="Times New Roman"/>
                <w:color w:val="000000"/>
                <w:szCs w:val="24"/>
                <w:lang w:val="en-ID" w:eastAsia="en-ID"/>
              </w:rPr>
              <w:t>e</w:t>
            </w:r>
          </w:p>
        </w:tc>
        <w:tc>
          <w:tcPr>
            <w:tcW w:w="1413" w:type="dxa"/>
            <w:vMerge w:val="restart"/>
            <w:tcBorders>
              <w:top w:val="single" w:sz="4" w:space="0" w:color="auto"/>
              <w:bottom w:val="nil"/>
            </w:tcBorders>
            <w:shd w:val="clear" w:color="auto" w:fill="auto"/>
            <w:noWrap/>
            <w:vAlign w:val="center"/>
          </w:tcPr>
          <w:p w14:paraId="24B4BD5C" w14:textId="4F961202"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Average Percentage</w:t>
            </w:r>
          </w:p>
        </w:tc>
        <w:tc>
          <w:tcPr>
            <w:tcW w:w="1256" w:type="dxa"/>
            <w:vMerge w:val="restart"/>
            <w:tcBorders>
              <w:top w:val="single" w:sz="4" w:space="0" w:color="auto"/>
              <w:bottom w:val="nil"/>
              <w:right w:val="nil"/>
            </w:tcBorders>
            <w:shd w:val="clear" w:color="auto" w:fill="auto"/>
            <w:noWrap/>
            <w:vAlign w:val="center"/>
          </w:tcPr>
          <w:p w14:paraId="44D12A9E" w14:textId="18B13C17"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Category</w:t>
            </w:r>
          </w:p>
        </w:tc>
      </w:tr>
      <w:tr w:rsidR="00ED3FFA" w:rsidRPr="00ED3FFA" w14:paraId="2D980F90" w14:textId="77777777" w:rsidTr="003906DC">
        <w:trPr>
          <w:trHeight w:val="20"/>
          <w:jc w:val="center"/>
        </w:trPr>
        <w:tc>
          <w:tcPr>
            <w:tcW w:w="1560" w:type="dxa"/>
            <w:vMerge/>
            <w:tcBorders>
              <w:top w:val="nil"/>
              <w:left w:val="nil"/>
              <w:bottom w:val="single" w:sz="4" w:space="0" w:color="auto"/>
            </w:tcBorders>
            <w:shd w:val="clear" w:color="auto" w:fill="auto"/>
            <w:noWrap/>
            <w:vAlign w:val="center"/>
            <w:hideMark/>
          </w:tcPr>
          <w:p w14:paraId="2EF42B93" w14:textId="77777777" w:rsidR="00ED3FFA" w:rsidRPr="00ED3FFA" w:rsidRDefault="00ED3FFA" w:rsidP="00ED3FFA">
            <w:pPr>
              <w:ind w:firstLine="0"/>
              <w:rPr>
                <w:rFonts w:eastAsia="Times New Roman"/>
                <w:color w:val="000000"/>
                <w:szCs w:val="24"/>
                <w:lang w:val="en-ID" w:eastAsia="en-ID"/>
              </w:rPr>
            </w:pPr>
          </w:p>
        </w:tc>
        <w:tc>
          <w:tcPr>
            <w:tcW w:w="616" w:type="dxa"/>
            <w:tcBorders>
              <w:top w:val="nil"/>
              <w:bottom w:val="single" w:sz="4" w:space="0" w:color="auto"/>
            </w:tcBorders>
            <w:shd w:val="clear" w:color="auto" w:fill="auto"/>
            <w:noWrap/>
            <w:vAlign w:val="center"/>
            <w:hideMark/>
          </w:tcPr>
          <w:p w14:paraId="683865DD" w14:textId="77777777"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1</w:t>
            </w:r>
          </w:p>
        </w:tc>
        <w:tc>
          <w:tcPr>
            <w:tcW w:w="628" w:type="dxa"/>
            <w:tcBorders>
              <w:top w:val="nil"/>
              <w:bottom w:val="single" w:sz="4" w:space="0" w:color="auto"/>
            </w:tcBorders>
            <w:shd w:val="clear" w:color="auto" w:fill="auto"/>
            <w:noWrap/>
            <w:vAlign w:val="center"/>
            <w:hideMark/>
          </w:tcPr>
          <w:p w14:paraId="56A8C9B8" w14:textId="77777777"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2</w:t>
            </w:r>
          </w:p>
        </w:tc>
        <w:tc>
          <w:tcPr>
            <w:tcW w:w="628" w:type="dxa"/>
            <w:tcBorders>
              <w:top w:val="nil"/>
              <w:bottom w:val="single" w:sz="4" w:space="0" w:color="auto"/>
            </w:tcBorders>
            <w:shd w:val="clear" w:color="auto" w:fill="auto"/>
            <w:noWrap/>
            <w:vAlign w:val="center"/>
            <w:hideMark/>
          </w:tcPr>
          <w:p w14:paraId="244F6A0B" w14:textId="77777777"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3</w:t>
            </w:r>
          </w:p>
        </w:tc>
        <w:tc>
          <w:tcPr>
            <w:tcW w:w="942" w:type="dxa"/>
            <w:vMerge/>
            <w:tcBorders>
              <w:top w:val="nil"/>
              <w:bottom w:val="single" w:sz="4" w:space="0" w:color="auto"/>
            </w:tcBorders>
            <w:shd w:val="clear" w:color="auto" w:fill="auto"/>
            <w:noWrap/>
            <w:vAlign w:val="center"/>
            <w:hideMark/>
          </w:tcPr>
          <w:p w14:paraId="15A3E571" w14:textId="77777777" w:rsidR="00ED3FFA" w:rsidRPr="00ED3FFA" w:rsidRDefault="00ED3FFA" w:rsidP="00ED3FFA">
            <w:pPr>
              <w:ind w:firstLine="0"/>
              <w:rPr>
                <w:rFonts w:eastAsia="Times New Roman"/>
                <w:color w:val="000000"/>
                <w:szCs w:val="24"/>
                <w:lang w:val="en-ID" w:eastAsia="en-ID"/>
              </w:rPr>
            </w:pPr>
          </w:p>
        </w:tc>
        <w:tc>
          <w:tcPr>
            <w:tcW w:w="1438" w:type="dxa"/>
            <w:vMerge/>
            <w:tcBorders>
              <w:top w:val="nil"/>
              <w:bottom w:val="single" w:sz="4" w:space="0" w:color="auto"/>
            </w:tcBorders>
            <w:shd w:val="clear" w:color="auto" w:fill="auto"/>
            <w:noWrap/>
            <w:vAlign w:val="center"/>
            <w:hideMark/>
          </w:tcPr>
          <w:p w14:paraId="4BA5D16E" w14:textId="77777777" w:rsidR="00ED3FFA" w:rsidRPr="00ED3FFA" w:rsidRDefault="00ED3FFA" w:rsidP="00ED3FFA">
            <w:pPr>
              <w:ind w:firstLine="0"/>
              <w:rPr>
                <w:rFonts w:eastAsia="Times New Roman"/>
                <w:color w:val="000000"/>
                <w:szCs w:val="24"/>
                <w:lang w:val="en-ID" w:eastAsia="en-ID"/>
              </w:rPr>
            </w:pPr>
          </w:p>
        </w:tc>
        <w:tc>
          <w:tcPr>
            <w:tcW w:w="1413" w:type="dxa"/>
            <w:vMerge/>
            <w:tcBorders>
              <w:top w:val="nil"/>
              <w:bottom w:val="single" w:sz="4" w:space="0" w:color="auto"/>
            </w:tcBorders>
            <w:shd w:val="clear" w:color="auto" w:fill="auto"/>
            <w:noWrap/>
            <w:vAlign w:val="center"/>
            <w:hideMark/>
          </w:tcPr>
          <w:p w14:paraId="33603756" w14:textId="77777777" w:rsidR="00ED3FFA" w:rsidRPr="00ED3FFA" w:rsidRDefault="00ED3FFA" w:rsidP="00ED3FFA">
            <w:pPr>
              <w:ind w:firstLine="0"/>
              <w:rPr>
                <w:rFonts w:eastAsia="Times New Roman"/>
                <w:color w:val="000000"/>
                <w:szCs w:val="24"/>
                <w:lang w:val="en-ID" w:eastAsia="en-ID"/>
              </w:rPr>
            </w:pPr>
          </w:p>
        </w:tc>
        <w:tc>
          <w:tcPr>
            <w:tcW w:w="1256" w:type="dxa"/>
            <w:vMerge/>
            <w:tcBorders>
              <w:top w:val="nil"/>
              <w:bottom w:val="single" w:sz="4" w:space="0" w:color="auto"/>
              <w:right w:val="nil"/>
            </w:tcBorders>
            <w:shd w:val="clear" w:color="auto" w:fill="auto"/>
            <w:noWrap/>
            <w:vAlign w:val="center"/>
            <w:hideMark/>
          </w:tcPr>
          <w:p w14:paraId="0D37B7EF" w14:textId="77777777" w:rsidR="00ED3FFA" w:rsidRPr="00ED3FFA" w:rsidRDefault="00ED3FFA" w:rsidP="00ED3FFA">
            <w:pPr>
              <w:ind w:firstLine="0"/>
              <w:rPr>
                <w:rFonts w:eastAsia="Times New Roman"/>
                <w:color w:val="000000"/>
                <w:szCs w:val="24"/>
                <w:lang w:val="en-ID" w:eastAsia="en-ID"/>
              </w:rPr>
            </w:pPr>
          </w:p>
        </w:tc>
      </w:tr>
      <w:tr w:rsidR="003906DC" w:rsidRPr="00ED3FFA" w14:paraId="4AC49BC0" w14:textId="77777777" w:rsidTr="00F807C0">
        <w:trPr>
          <w:trHeight w:val="20"/>
          <w:jc w:val="center"/>
        </w:trPr>
        <w:tc>
          <w:tcPr>
            <w:tcW w:w="1560" w:type="dxa"/>
            <w:tcBorders>
              <w:top w:val="single" w:sz="4" w:space="0" w:color="auto"/>
              <w:left w:val="nil"/>
              <w:bottom w:val="single" w:sz="4" w:space="0" w:color="auto"/>
              <w:right w:val="single" w:sz="4" w:space="0" w:color="auto"/>
            </w:tcBorders>
            <w:shd w:val="clear" w:color="auto" w:fill="auto"/>
            <w:noWrap/>
            <w:hideMark/>
          </w:tcPr>
          <w:p w14:paraId="3D99C295" w14:textId="3AB53DAA" w:rsidR="003906DC" w:rsidRPr="00ED3FFA" w:rsidRDefault="003906DC" w:rsidP="003906DC">
            <w:pPr>
              <w:ind w:firstLine="0"/>
              <w:rPr>
                <w:rFonts w:eastAsia="Times New Roman"/>
                <w:color w:val="000000"/>
                <w:szCs w:val="24"/>
                <w:lang w:val="en-ID" w:eastAsia="en-ID"/>
              </w:rPr>
            </w:pPr>
            <w:r w:rsidRPr="00620AD6">
              <w:t>Graphics</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A9B9B"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32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05C1B"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31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A46A2"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30</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491FD"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32</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16848"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97%</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A760A"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97%</w:t>
            </w:r>
          </w:p>
          <w:p w14:paraId="158F160F" w14:textId="77777777" w:rsidR="003906DC" w:rsidRPr="00ED3FFA" w:rsidRDefault="003906DC" w:rsidP="003906DC">
            <w:pPr>
              <w:ind w:firstLine="0"/>
              <w:jc w:val="center"/>
              <w:rPr>
                <w:rFonts w:eastAsia="Times New Roman"/>
                <w:color w:val="000000"/>
                <w:szCs w:val="24"/>
                <w:lang w:val="en-ID" w:eastAsia="en-ID"/>
              </w:rPr>
            </w:pPr>
          </w:p>
          <w:p w14:paraId="2D4DE84F" w14:textId="77777777" w:rsidR="003906DC" w:rsidRPr="00ED3FFA" w:rsidRDefault="003906DC" w:rsidP="003906DC">
            <w:pPr>
              <w:ind w:firstLine="0"/>
              <w:jc w:val="center"/>
              <w:rPr>
                <w:rFonts w:eastAsia="Times New Roman"/>
                <w:color w:val="000000"/>
                <w:szCs w:val="24"/>
                <w:lang w:val="en-ID" w:eastAsia="en-ID"/>
              </w:rPr>
            </w:pPr>
          </w:p>
        </w:tc>
        <w:tc>
          <w:tcPr>
            <w:tcW w:w="1256"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7906BDA" w14:textId="77777777"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Very Valid</w:t>
            </w:r>
          </w:p>
          <w:p w14:paraId="4B171E87" w14:textId="77777777" w:rsidR="003906DC" w:rsidRPr="00ED3FFA" w:rsidRDefault="003906DC" w:rsidP="003906DC">
            <w:pPr>
              <w:ind w:firstLine="0"/>
              <w:jc w:val="center"/>
              <w:rPr>
                <w:rFonts w:eastAsia="Times New Roman"/>
                <w:color w:val="000000"/>
                <w:szCs w:val="24"/>
                <w:lang w:val="en-ID" w:eastAsia="en-ID"/>
              </w:rPr>
            </w:pPr>
          </w:p>
          <w:p w14:paraId="50FB10E9" w14:textId="77777777" w:rsidR="003906DC" w:rsidRPr="00ED3FFA" w:rsidRDefault="003906DC" w:rsidP="003906DC">
            <w:pPr>
              <w:ind w:firstLine="0"/>
              <w:jc w:val="center"/>
              <w:rPr>
                <w:rFonts w:eastAsia="Times New Roman"/>
                <w:color w:val="000000"/>
                <w:szCs w:val="24"/>
                <w:lang w:val="en-ID" w:eastAsia="en-ID"/>
              </w:rPr>
            </w:pPr>
          </w:p>
        </w:tc>
      </w:tr>
      <w:tr w:rsidR="003906DC" w:rsidRPr="00ED3FFA" w14:paraId="4F0A6FA5" w14:textId="77777777" w:rsidTr="00F807C0">
        <w:trPr>
          <w:trHeight w:val="20"/>
          <w:jc w:val="center"/>
        </w:trPr>
        <w:tc>
          <w:tcPr>
            <w:tcW w:w="1560" w:type="dxa"/>
            <w:tcBorders>
              <w:top w:val="single" w:sz="4" w:space="0" w:color="auto"/>
              <w:left w:val="nil"/>
              <w:bottom w:val="single" w:sz="4" w:space="0" w:color="auto"/>
              <w:right w:val="single" w:sz="4" w:space="0" w:color="auto"/>
            </w:tcBorders>
            <w:shd w:val="clear" w:color="auto" w:fill="auto"/>
            <w:noWrap/>
            <w:hideMark/>
          </w:tcPr>
          <w:p w14:paraId="7397FE2C" w14:textId="0EB56DEB" w:rsidR="003906DC" w:rsidRPr="00ED3FFA" w:rsidRDefault="003906DC" w:rsidP="003906DC">
            <w:pPr>
              <w:ind w:firstLine="0"/>
              <w:rPr>
                <w:rFonts w:eastAsia="Times New Roman"/>
                <w:color w:val="000000"/>
                <w:szCs w:val="24"/>
                <w:lang w:val="en-ID" w:eastAsia="en-ID"/>
              </w:rPr>
            </w:pPr>
            <w:r w:rsidRPr="00620AD6">
              <w:t>Multimedia &amp; Languages</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ECDA1"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27</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365D7"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27</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C678"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28</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A982"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28</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BB7BE"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98%</w:t>
            </w:r>
          </w:p>
        </w:tc>
        <w:tc>
          <w:tcPr>
            <w:tcW w:w="141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4D3DB" w14:textId="77777777" w:rsidR="003906DC" w:rsidRPr="00ED3FFA" w:rsidRDefault="003906DC" w:rsidP="003906DC">
            <w:pPr>
              <w:ind w:firstLine="0"/>
              <w:jc w:val="center"/>
              <w:rPr>
                <w:rFonts w:eastAsia="Times New Roman"/>
                <w:color w:val="000000"/>
                <w:szCs w:val="24"/>
                <w:lang w:val="en-ID" w:eastAsia="en-ID"/>
              </w:rPr>
            </w:pPr>
          </w:p>
        </w:tc>
        <w:tc>
          <w:tcPr>
            <w:tcW w:w="1256" w:type="dxa"/>
            <w:vMerge/>
            <w:tcBorders>
              <w:top w:val="single" w:sz="4" w:space="0" w:color="auto"/>
              <w:left w:val="single" w:sz="4" w:space="0" w:color="auto"/>
              <w:bottom w:val="single" w:sz="4" w:space="0" w:color="auto"/>
              <w:right w:val="nil"/>
            </w:tcBorders>
            <w:shd w:val="clear" w:color="auto" w:fill="auto"/>
            <w:noWrap/>
            <w:vAlign w:val="center"/>
            <w:hideMark/>
          </w:tcPr>
          <w:p w14:paraId="40105E9C" w14:textId="77777777" w:rsidR="003906DC" w:rsidRPr="00ED3FFA" w:rsidRDefault="003906DC" w:rsidP="003906DC">
            <w:pPr>
              <w:ind w:firstLine="0"/>
              <w:jc w:val="center"/>
              <w:rPr>
                <w:rFonts w:eastAsia="Times New Roman"/>
                <w:color w:val="000000"/>
                <w:szCs w:val="24"/>
                <w:lang w:val="en-ID" w:eastAsia="en-ID"/>
              </w:rPr>
            </w:pPr>
          </w:p>
        </w:tc>
      </w:tr>
      <w:tr w:rsidR="003906DC" w:rsidRPr="00ED3FFA" w14:paraId="6DD3546A" w14:textId="77777777" w:rsidTr="00F807C0">
        <w:trPr>
          <w:trHeight w:val="20"/>
          <w:jc w:val="center"/>
        </w:trPr>
        <w:tc>
          <w:tcPr>
            <w:tcW w:w="1560" w:type="dxa"/>
            <w:tcBorders>
              <w:top w:val="single" w:sz="4" w:space="0" w:color="auto"/>
              <w:left w:val="nil"/>
              <w:bottom w:val="single" w:sz="4" w:space="0" w:color="auto"/>
              <w:right w:val="single" w:sz="4" w:space="0" w:color="auto"/>
            </w:tcBorders>
            <w:shd w:val="clear" w:color="auto" w:fill="auto"/>
            <w:noWrap/>
            <w:hideMark/>
          </w:tcPr>
          <w:p w14:paraId="5E69F923" w14:textId="67F53C3F" w:rsidR="003906DC" w:rsidRPr="00ED3FFA" w:rsidRDefault="003906DC" w:rsidP="003906DC">
            <w:pPr>
              <w:ind w:firstLine="0"/>
              <w:rPr>
                <w:rFonts w:eastAsia="Times New Roman"/>
                <w:color w:val="000000"/>
                <w:szCs w:val="24"/>
                <w:lang w:val="en-ID" w:eastAsia="en-ID"/>
              </w:rPr>
            </w:pPr>
            <w:r w:rsidRPr="00620AD6">
              <w:t>Practicality</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798A5"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7BF1E"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BBF30"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12</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24D63"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12</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F843C"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97%</w:t>
            </w:r>
          </w:p>
        </w:tc>
        <w:tc>
          <w:tcPr>
            <w:tcW w:w="141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F79F" w14:textId="77777777" w:rsidR="003906DC" w:rsidRPr="00ED3FFA" w:rsidRDefault="003906DC" w:rsidP="003906DC">
            <w:pPr>
              <w:ind w:firstLine="0"/>
              <w:jc w:val="center"/>
              <w:rPr>
                <w:rFonts w:eastAsia="Times New Roman"/>
                <w:color w:val="000000"/>
                <w:szCs w:val="24"/>
                <w:lang w:val="en-ID" w:eastAsia="en-ID"/>
              </w:rPr>
            </w:pPr>
          </w:p>
        </w:tc>
        <w:tc>
          <w:tcPr>
            <w:tcW w:w="1256" w:type="dxa"/>
            <w:vMerge/>
            <w:tcBorders>
              <w:top w:val="single" w:sz="4" w:space="0" w:color="auto"/>
              <w:left w:val="single" w:sz="4" w:space="0" w:color="auto"/>
              <w:bottom w:val="single" w:sz="4" w:space="0" w:color="auto"/>
              <w:right w:val="nil"/>
            </w:tcBorders>
            <w:shd w:val="clear" w:color="auto" w:fill="auto"/>
            <w:noWrap/>
            <w:vAlign w:val="center"/>
            <w:hideMark/>
          </w:tcPr>
          <w:p w14:paraId="08D85220" w14:textId="77777777" w:rsidR="003906DC" w:rsidRPr="00ED3FFA" w:rsidRDefault="003906DC" w:rsidP="003906DC">
            <w:pPr>
              <w:ind w:firstLine="0"/>
              <w:jc w:val="center"/>
              <w:rPr>
                <w:rFonts w:eastAsia="Times New Roman"/>
                <w:color w:val="000000"/>
                <w:szCs w:val="24"/>
                <w:lang w:val="en-ID" w:eastAsia="en-ID"/>
              </w:rPr>
            </w:pPr>
          </w:p>
        </w:tc>
      </w:tr>
    </w:tbl>
    <w:p w14:paraId="638867C6" w14:textId="77777777" w:rsidR="00A50AFF" w:rsidRPr="00A50AFF" w:rsidRDefault="00A50AFF" w:rsidP="00A50AFF">
      <w:pPr>
        <w:pBdr>
          <w:top w:val="nil"/>
          <w:left w:val="nil"/>
          <w:bottom w:val="nil"/>
          <w:right w:val="nil"/>
          <w:between w:val="nil"/>
        </w:pBdr>
        <w:spacing w:after="120"/>
        <w:ind w:firstLine="0"/>
        <w:jc w:val="both"/>
        <w:rPr>
          <w:rFonts w:cs="Garamond"/>
          <w:color w:val="000000"/>
          <w:szCs w:val="24"/>
          <w:lang w:val="en-ID"/>
        </w:rPr>
      </w:pPr>
    </w:p>
    <w:p w14:paraId="03C74A93" w14:textId="77777777" w:rsidR="003906DC" w:rsidRDefault="003906DC" w:rsidP="00A50AFF">
      <w:pPr>
        <w:pBdr>
          <w:top w:val="nil"/>
          <w:left w:val="nil"/>
          <w:bottom w:val="nil"/>
          <w:right w:val="nil"/>
          <w:between w:val="nil"/>
        </w:pBdr>
        <w:spacing w:after="120"/>
        <w:ind w:firstLine="0"/>
        <w:jc w:val="both"/>
        <w:rPr>
          <w:rFonts w:cs="Garamond"/>
          <w:b/>
          <w:bCs/>
          <w:color w:val="000000"/>
          <w:szCs w:val="24"/>
          <w:lang w:val="en-ID"/>
        </w:rPr>
      </w:pPr>
      <w:r w:rsidRPr="003906DC">
        <w:rPr>
          <w:rFonts w:cs="Garamond"/>
          <w:b/>
          <w:bCs/>
          <w:color w:val="000000"/>
          <w:szCs w:val="24"/>
          <w:lang w:val="en-ID"/>
        </w:rPr>
        <w:t xml:space="preserve">Practicality Test Assessment results </w:t>
      </w:r>
    </w:p>
    <w:p w14:paraId="5350E332" w14:textId="4841E4CD" w:rsidR="00A50AFF" w:rsidRPr="00A50AFF" w:rsidRDefault="003906DC" w:rsidP="00A50AFF">
      <w:pPr>
        <w:pBdr>
          <w:top w:val="nil"/>
          <w:left w:val="nil"/>
          <w:bottom w:val="nil"/>
          <w:right w:val="nil"/>
          <w:between w:val="nil"/>
        </w:pBdr>
        <w:spacing w:after="120"/>
        <w:ind w:firstLine="0"/>
        <w:jc w:val="both"/>
        <w:rPr>
          <w:rFonts w:cs="Garamond"/>
          <w:color w:val="000000"/>
          <w:szCs w:val="24"/>
          <w:lang w:val="en-ID"/>
        </w:rPr>
      </w:pPr>
      <w:r w:rsidRPr="003906DC">
        <w:rPr>
          <w:rFonts w:cs="Garamond"/>
          <w:color w:val="000000"/>
          <w:szCs w:val="24"/>
          <w:lang w:val="en-ID"/>
        </w:rPr>
        <w:t>This test was carried out to determine the ease of use of the booklet by science subject teachers at school by assessing aspects of ease, presentation, benefits, integration and SSI. This assessment data can be seen in Table 3</w:t>
      </w:r>
      <w:r w:rsidR="00A50AFF" w:rsidRPr="00A50AFF">
        <w:rPr>
          <w:rFonts w:cs="Garamond"/>
          <w:color w:val="000000"/>
          <w:szCs w:val="24"/>
          <w:lang w:val="en-ID"/>
        </w:rPr>
        <w:t>.</w:t>
      </w:r>
    </w:p>
    <w:p w14:paraId="6128D165" w14:textId="6B6B3814" w:rsidR="00A50AFF" w:rsidRPr="00A50AFF" w:rsidRDefault="003906DC" w:rsidP="007E284A">
      <w:pPr>
        <w:pBdr>
          <w:top w:val="nil"/>
          <w:left w:val="nil"/>
          <w:bottom w:val="nil"/>
          <w:right w:val="nil"/>
          <w:between w:val="nil"/>
        </w:pBdr>
        <w:spacing w:after="120"/>
        <w:ind w:firstLine="0"/>
        <w:jc w:val="center"/>
        <w:rPr>
          <w:rFonts w:cs="Garamond"/>
          <w:color w:val="000000"/>
          <w:szCs w:val="24"/>
          <w:lang w:val="en-ID"/>
        </w:rPr>
      </w:pPr>
      <w:r>
        <w:rPr>
          <w:rFonts w:cs="Garamond"/>
          <w:b/>
          <w:bCs/>
          <w:color w:val="000000"/>
          <w:szCs w:val="24"/>
          <w:lang w:val="en-ID"/>
        </w:rPr>
        <w:t>Tab</w:t>
      </w:r>
      <w:r w:rsidR="00A50AFF" w:rsidRPr="00A50AFF">
        <w:rPr>
          <w:rFonts w:cs="Garamond"/>
          <w:b/>
          <w:bCs/>
          <w:color w:val="000000"/>
          <w:szCs w:val="24"/>
          <w:lang w:val="en-ID"/>
        </w:rPr>
        <w:t>l</w:t>
      </w:r>
      <w:r>
        <w:rPr>
          <w:rFonts w:cs="Garamond"/>
          <w:b/>
          <w:bCs/>
          <w:color w:val="000000"/>
          <w:szCs w:val="24"/>
          <w:lang w:val="en-ID"/>
        </w:rPr>
        <w:t>e</w:t>
      </w:r>
      <w:r w:rsidR="00A50AFF" w:rsidRPr="00A50AFF">
        <w:rPr>
          <w:rFonts w:cs="Garamond"/>
          <w:b/>
          <w:bCs/>
          <w:color w:val="000000"/>
          <w:szCs w:val="24"/>
          <w:lang w:val="en-ID"/>
        </w:rPr>
        <w:t xml:space="preserve"> 3. </w:t>
      </w:r>
      <w:r w:rsidRPr="003906DC">
        <w:rPr>
          <w:rFonts w:cs="Garamond"/>
          <w:color w:val="000000"/>
          <w:szCs w:val="24"/>
          <w:lang w:val="en-ID"/>
        </w:rPr>
        <w:t>Practicality Assessment Results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2"/>
        <w:gridCol w:w="611"/>
        <w:gridCol w:w="611"/>
        <w:gridCol w:w="1222"/>
        <w:gridCol w:w="1375"/>
        <w:gridCol w:w="1671"/>
        <w:gridCol w:w="1529"/>
      </w:tblGrid>
      <w:tr w:rsidR="003906DC" w:rsidRPr="00ED3FFA" w14:paraId="4F88E6CE" w14:textId="77777777" w:rsidTr="003906DC">
        <w:trPr>
          <w:trHeight w:val="20"/>
          <w:jc w:val="center"/>
        </w:trPr>
        <w:tc>
          <w:tcPr>
            <w:tcW w:w="1522" w:type="dxa"/>
            <w:vMerge w:val="restart"/>
            <w:tcBorders>
              <w:top w:val="single" w:sz="4" w:space="0" w:color="auto"/>
              <w:left w:val="nil"/>
              <w:bottom w:val="single" w:sz="4" w:space="0" w:color="auto"/>
            </w:tcBorders>
            <w:shd w:val="clear" w:color="auto" w:fill="auto"/>
            <w:noWrap/>
            <w:vAlign w:val="center"/>
          </w:tcPr>
          <w:p w14:paraId="5F9DAF8E" w14:textId="433D1008" w:rsidR="003906DC" w:rsidRPr="00ED3FFA" w:rsidRDefault="003906DC" w:rsidP="003906DC">
            <w:pPr>
              <w:ind w:firstLine="0"/>
              <w:jc w:val="center"/>
              <w:rPr>
                <w:rFonts w:eastAsia="Times New Roman"/>
                <w:color w:val="000000"/>
                <w:szCs w:val="24"/>
                <w:lang w:val="en-ID" w:eastAsia="en-ID"/>
              </w:rPr>
            </w:pPr>
            <w:r>
              <w:rPr>
                <w:rFonts w:eastAsia="Times New Roman"/>
                <w:color w:val="000000"/>
                <w:szCs w:val="24"/>
                <w:lang w:val="en-ID" w:eastAsia="en-ID"/>
              </w:rPr>
              <w:t>Aspect</w:t>
            </w:r>
          </w:p>
        </w:tc>
        <w:tc>
          <w:tcPr>
            <w:tcW w:w="1222" w:type="dxa"/>
            <w:gridSpan w:val="2"/>
            <w:tcBorders>
              <w:top w:val="single" w:sz="4" w:space="0" w:color="auto"/>
              <w:bottom w:val="nil"/>
            </w:tcBorders>
            <w:shd w:val="clear" w:color="auto" w:fill="auto"/>
            <w:noWrap/>
            <w:vAlign w:val="center"/>
          </w:tcPr>
          <w:p w14:paraId="3F64BA1F" w14:textId="5282F771"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Validator</w:t>
            </w:r>
          </w:p>
        </w:tc>
        <w:tc>
          <w:tcPr>
            <w:tcW w:w="1222" w:type="dxa"/>
            <w:vMerge w:val="restart"/>
            <w:tcBorders>
              <w:top w:val="single" w:sz="4" w:space="0" w:color="auto"/>
              <w:bottom w:val="nil"/>
            </w:tcBorders>
            <w:shd w:val="clear" w:color="auto" w:fill="auto"/>
            <w:noWrap/>
            <w:vAlign w:val="center"/>
          </w:tcPr>
          <w:p w14:paraId="16450172" w14:textId="224FD9F8"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Aspect Score</w:t>
            </w:r>
          </w:p>
        </w:tc>
        <w:tc>
          <w:tcPr>
            <w:tcW w:w="1375" w:type="dxa"/>
            <w:vMerge w:val="restart"/>
            <w:tcBorders>
              <w:top w:val="single" w:sz="4" w:space="0" w:color="auto"/>
              <w:bottom w:val="nil"/>
            </w:tcBorders>
            <w:shd w:val="clear" w:color="auto" w:fill="auto"/>
            <w:noWrap/>
            <w:vAlign w:val="center"/>
          </w:tcPr>
          <w:p w14:paraId="70551F25" w14:textId="300544EB" w:rsidR="003906DC" w:rsidRPr="00ED3FFA" w:rsidRDefault="003906DC" w:rsidP="003906DC">
            <w:pPr>
              <w:ind w:firstLine="0"/>
              <w:jc w:val="center"/>
              <w:rPr>
                <w:rFonts w:eastAsia="Times New Roman"/>
                <w:color w:val="000000"/>
                <w:szCs w:val="24"/>
                <w:lang w:val="en-ID" w:eastAsia="en-ID"/>
              </w:rPr>
            </w:pPr>
            <w:r>
              <w:rPr>
                <w:rFonts w:eastAsia="Times New Roman"/>
                <w:color w:val="000000"/>
                <w:szCs w:val="24"/>
                <w:lang w:val="en-ID" w:eastAsia="en-ID"/>
              </w:rPr>
              <w:t>Percentag</w:t>
            </w:r>
            <w:r w:rsidRPr="00ED3FFA">
              <w:rPr>
                <w:rFonts w:eastAsia="Times New Roman"/>
                <w:color w:val="000000"/>
                <w:szCs w:val="24"/>
                <w:lang w:val="en-ID" w:eastAsia="en-ID"/>
              </w:rPr>
              <w:t>e</w:t>
            </w:r>
          </w:p>
        </w:tc>
        <w:tc>
          <w:tcPr>
            <w:tcW w:w="1671" w:type="dxa"/>
            <w:vMerge w:val="restart"/>
            <w:tcBorders>
              <w:top w:val="single" w:sz="4" w:space="0" w:color="auto"/>
              <w:bottom w:val="nil"/>
            </w:tcBorders>
            <w:shd w:val="clear" w:color="auto" w:fill="auto"/>
            <w:noWrap/>
            <w:vAlign w:val="center"/>
          </w:tcPr>
          <w:p w14:paraId="0C98B925" w14:textId="6CF52D80"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Average Percentage</w:t>
            </w:r>
          </w:p>
        </w:tc>
        <w:tc>
          <w:tcPr>
            <w:tcW w:w="1529" w:type="dxa"/>
            <w:vMerge w:val="restart"/>
            <w:tcBorders>
              <w:top w:val="single" w:sz="4" w:space="0" w:color="auto"/>
              <w:bottom w:val="nil"/>
              <w:right w:val="nil"/>
            </w:tcBorders>
            <w:shd w:val="clear" w:color="auto" w:fill="auto"/>
            <w:noWrap/>
            <w:vAlign w:val="center"/>
          </w:tcPr>
          <w:p w14:paraId="5A0366BA" w14:textId="5BAE356F" w:rsidR="003906DC" w:rsidRPr="00ED3FFA" w:rsidRDefault="003906DC" w:rsidP="003906DC">
            <w:pPr>
              <w:ind w:firstLine="0"/>
              <w:jc w:val="center"/>
              <w:rPr>
                <w:rFonts w:eastAsia="Times New Roman"/>
                <w:color w:val="000000"/>
                <w:szCs w:val="24"/>
                <w:lang w:val="en-ID" w:eastAsia="en-ID"/>
              </w:rPr>
            </w:pPr>
            <w:r w:rsidRPr="00852197">
              <w:rPr>
                <w:rFonts w:eastAsia="Times New Roman"/>
                <w:color w:val="000000"/>
                <w:szCs w:val="24"/>
                <w:lang w:val="en-ID" w:eastAsia="en-ID"/>
              </w:rPr>
              <w:t>Category</w:t>
            </w:r>
          </w:p>
        </w:tc>
      </w:tr>
      <w:tr w:rsidR="00ED3FFA" w:rsidRPr="00ED3FFA" w14:paraId="4C768328" w14:textId="77777777" w:rsidTr="003906DC">
        <w:trPr>
          <w:trHeight w:val="20"/>
          <w:jc w:val="center"/>
        </w:trPr>
        <w:tc>
          <w:tcPr>
            <w:tcW w:w="1522" w:type="dxa"/>
            <w:vMerge/>
            <w:tcBorders>
              <w:top w:val="nil"/>
              <w:left w:val="nil"/>
              <w:bottom w:val="single" w:sz="4" w:space="0" w:color="auto"/>
            </w:tcBorders>
            <w:shd w:val="clear" w:color="auto" w:fill="auto"/>
            <w:noWrap/>
            <w:vAlign w:val="bottom"/>
            <w:hideMark/>
          </w:tcPr>
          <w:p w14:paraId="520B42A1" w14:textId="77777777" w:rsidR="00ED3FFA" w:rsidRPr="00ED3FFA" w:rsidRDefault="00ED3FFA" w:rsidP="00ED3FFA">
            <w:pPr>
              <w:ind w:firstLine="0"/>
              <w:jc w:val="center"/>
              <w:rPr>
                <w:rFonts w:eastAsia="Times New Roman"/>
                <w:color w:val="000000"/>
                <w:szCs w:val="24"/>
                <w:lang w:val="en-ID" w:eastAsia="en-ID"/>
              </w:rPr>
            </w:pPr>
          </w:p>
        </w:tc>
        <w:tc>
          <w:tcPr>
            <w:tcW w:w="611" w:type="dxa"/>
            <w:tcBorders>
              <w:top w:val="nil"/>
              <w:bottom w:val="single" w:sz="4" w:space="0" w:color="auto"/>
            </w:tcBorders>
            <w:shd w:val="clear" w:color="auto" w:fill="auto"/>
            <w:noWrap/>
            <w:vAlign w:val="bottom"/>
            <w:hideMark/>
          </w:tcPr>
          <w:p w14:paraId="1507F382" w14:textId="77777777"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P 1</w:t>
            </w:r>
          </w:p>
        </w:tc>
        <w:tc>
          <w:tcPr>
            <w:tcW w:w="611" w:type="dxa"/>
            <w:tcBorders>
              <w:top w:val="nil"/>
              <w:bottom w:val="single" w:sz="4" w:space="0" w:color="auto"/>
            </w:tcBorders>
            <w:shd w:val="clear" w:color="auto" w:fill="auto"/>
            <w:noWrap/>
            <w:vAlign w:val="bottom"/>
            <w:hideMark/>
          </w:tcPr>
          <w:p w14:paraId="6D156D9C" w14:textId="77777777"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P 2</w:t>
            </w:r>
          </w:p>
        </w:tc>
        <w:tc>
          <w:tcPr>
            <w:tcW w:w="1222" w:type="dxa"/>
            <w:vMerge/>
            <w:tcBorders>
              <w:top w:val="nil"/>
              <w:bottom w:val="single" w:sz="4" w:space="0" w:color="auto"/>
            </w:tcBorders>
            <w:shd w:val="clear" w:color="auto" w:fill="auto"/>
            <w:noWrap/>
            <w:vAlign w:val="bottom"/>
            <w:hideMark/>
          </w:tcPr>
          <w:p w14:paraId="6A1ADA07" w14:textId="77777777" w:rsidR="00ED3FFA" w:rsidRPr="00ED3FFA" w:rsidRDefault="00ED3FFA" w:rsidP="00ED3FFA">
            <w:pPr>
              <w:ind w:firstLine="0"/>
              <w:jc w:val="center"/>
              <w:rPr>
                <w:rFonts w:eastAsia="Times New Roman"/>
                <w:color w:val="000000"/>
                <w:szCs w:val="24"/>
                <w:lang w:val="en-ID" w:eastAsia="en-ID"/>
              </w:rPr>
            </w:pPr>
          </w:p>
        </w:tc>
        <w:tc>
          <w:tcPr>
            <w:tcW w:w="1375" w:type="dxa"/>
            <w:vMerge/>
            <w:tcBorders>
              <w:top w:val="nil"/>
              <w:bottom w:val="single" w:sz="4" w:space="0" w:color="auto"/>
            </w:tcBorders>
            <w:shd w:val="clear" w:color="auto" w:fill="auto"/>
            <w:noWrap/>
            <w:vAlign w:val="bottom"/>
            <w:hideMark/>
          </w:tcPr>
          <w:p w14:paraId="232B2F2A" w14:textId="77777777" w:rsidR="00ED3FFA" w:rsidRPr="00ED3FFA" w:rsidRDefault="00ED3FFA" w:rsidP="00ED3FFA">
            <w:pPr>
              <w:ind w:firstLine="0"/>
              <w:jc w:val="center"/>
              <w:rPr>
                <w:rFonts w:eastAsia="Times New Roman"/>
                <w:color w:val="000000"/>
                <w:szCs w:val="24"/>
                <w:lang w:val="en-ID" w:eastAsia="en-ID"/>
              </w:rPr>
            </w:pPr>
          </w:p>
        </w:tc>
        <w:tc>
          <w:tcPr>
            <w:tcW w:w="1671" w:type="dxa"/>
            <w:vMerge/>
            <w:tcBorders>
              <w:top w:val="nil"/>
              <w:bottom w:val="single" w:sz="4" w:space="0" w:color="auto"/>
            </w:tcBorders>
            <w:shd w:val="clear" w:color="auto" w:fill="auto"/>
            <w:noWrap/>
            <w:vAlign w:val="bottom"/>
            <w:hideMark/>
          </w:tcPr>
          <w:p w14:paraId="4ABD11F5" w14:textId="77777777" w:rsidR="00ED3FFA" w:rsidRPr="00ED3FFA" w:rsidRDefault="00ED3FFA" w:rsidP="00ED3FFA">
            <w:pPr>
              <w:ind w:firstLine="0"/>
              <w:jc w:val="center"/>
              <w:rPr>
                <w:rFonts w:eastAsia="Times New Roman"/>
                <w:color w:val="000000"/>
                <w:szCs w:val="24"/>
                <w:lang w:val="en-ID" w:eastAsia="en-ID"/>
              </w:rPr>
            </w:pPr>
          </w:p>
        </w:tc>
        <w:tc>
          <w:tcPr>
            <w:tcW w:w="1529" w:type="dxa"/>
            <w:vMerge/>
            <w:tcBorders>
              <w:top w:val="nil"/>
              <w:bottom w:val="single" w:sz="4" w:space="0" w:color="auto"/>
              <w:right w:val="nil"/>
            </w:tcBorders>
            <w:shd w:val="clear" w:color="auto" w:fill="auto"/>
            <w:noWrap/>
            <w:vAlign w:val="bottom"/>
            <w:hideMark/>
          </w:tcPr>
          <w:p w14:paraId="5266CA94" w14:textId="77777777" w:rsidR="00ED3FFA" w:rsidRPr="00ED3FFA" w:rsidRDefault="00ED3FFA" w:rsidP="00ED3FFA">
            <w:pPr>
              <w:ind w:firstLine="0"/>
              <w:jc w:val="center"/>
              <w:rPr>
                <w:rFonts w:eastAsia="Times New Roman"/>
                <w:color w:val="000000"/>
                <w:szCs w:val="24"/>
                <w:lang w:val="en-ID" w:eastAsia="en-ID"/>
              </w:rPr>
            </w:pPr>
          </w:p>
        </w:tc>
      </w:tr>
      <w:tr w:rsidR="003906DC" w:rsidRPr="00ED3FFA" w14:paraId="5C0EC558" w14:textId="77777777" w:rsidTr="00375487">
        <w:trPr>
          <w:trHeight w:val="20"/>
          <w:jc w:val="center"/>
        </w:trPr>
        <w:tc>
          <w:tcPr>
            <w:tcW w:w="1522" w:type="dxa"/>
            <w:tcBorders>
              <w:top w:val="single" w:sz="4" w:space="0" w:color="auto"/>
              <w:left w:val="nil"/>
              <w:bottom w:val="single" w:sz="4" w:space="0" w:color="auto"/>
              <w:right w:val="single" w:sz="4" w:space="0" w:color="auto"/>
            </w:tcBorders>
            <w:shd w:val="clear" w:color="auto" w:fill="auto"/>
            <w:noWrap/>
            <w:hideMark/>
          </w:tcPr>
          <w:p w14:paraId="799264E1" w14:textId="28382B20" w:rsidR="003906DC" w:rsidRPr="00ED3FFA" w:rsidRDefault="003906DC" w:rsidP="003906DC">
            <w:pPr>
              <w:ind w:firstLine="0"/>
              <w:rPr>
                <w:rFonts w:eastAsia="Times New Roman"/>
                <w:color w:val="000000"/>
                <w:szCs w:val="24"/>
                <w:lang w:val="en-ID" w:eastAsia="en-ID"/>
              </w:rPr>
            </w:pPr>
            <w:r w:rsidRPr="00B51BAA">
              <w:t>Convenience</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F34B"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12</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638ED"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11</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283D1"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12</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8EC2"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96%</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C68A7"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97%</w:t>
            </w:r>
          </w:p>
          <w:p w14:paraId="7AE7AB63" w14:textId="77777777" w:rsidR="003906DC" w:rsidRPr="00ED3FFA" w:rsidRDefault="003906DC" w:rsidP="003906DC">
            <w:pPr>
              <w:ind w:firstLine="0"/>
              <w:jc w:val="center"/>
              <w:rPr>
                <w:rFonts w:eastAsia="Times New Roman"/>
                <w:color w:val="000000"/>
                <w:szCs w:val="24"/>
                <w:lang w:val="en-ID" w:eastAsia="en-ID"/>
              </w:rPr>
            </w:pPr>
          </w:p>
          <w:p w14:paraId="24A6FFE2" w14:textId="77777777" w:rsidR="003906DC" w:rsidRPr="00ED3FFA" w:rsidRDefault="003906DC" w:rsidP="003906DC">
            <w:pPr>
              <w:ind w:firstLine="0"/>
              <w:rPr>
                <w:rFonts w:eastAsia="Times New Roman"/>
                <w:color w:val="000000"/>
                <w:szCs w:val="24"/>
                <w:lang w:val="en-ID" w:eastAsia="en-ID"/>
              </w:rPr>
            </w:pPr>
          </w:p>
          <w:p w14:paraId="35B351F3" w14:textId="77777777" w:rsidR="003906DC" w:rsidRPr="00ED3FFA" w:rsidRDefault="003906DC" w:rsidP="003906DC">
            <w:pPr>
              <w:ind w:firstLine="0"/>
              <w:jc w:val="center"/>
              <w:rPr>
                <w:rFonts w:eastAsia="Times New Roman"/>
                <w:color w:val="000000"/>
                <w:szCs w:val="24"/>
                <w:lang w:val="en-ID" w:eastAsia="en-ID"/>
              </w:rPr>
            </w:pPr>
          </w:p>
        </w:tc>
        <w:tc>
          <w:tcPr>
            <w:tcW w:w="1529"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47983E37" w14:textId="036457F6" w:rsidR="003906DC" w:rsidRPr="00ED3FFA" w:rsidRDefault="003906DC" w:rsidP="003906DC">
            <w:pPr>
              <w:ind w:firstLine="0"/>
              <w:jc w:val="center"/>
              <w:rPr>
                <w:rFonts w:eastAsia="Times New Roman"/>
                <w:color w:val="000000"/>
                <w:szCs w:val="24"/>
                <w:lang w:val="en-ID" w:eastAsia="en-ID"/>
              </w:rPr>
            </w:pPr>
            <w:r w:rsidRPr="003906DC">
              <w:rPr>
                <w:rFonts w:eastAsia="Times New Roman"/>
                <w:color w:val="000000"/>
                <w:szCs w:val="24"/>
                <w:lang w:val="en-ID" w:eastAsia="en-ID"/>
              </w:rPr>
              <w:t>Very Practical</w:t>
            </w:r>
          </w:p>
          <w:p w14:paraId="3697B1FA" w14:textId="77777777" w:rsidR="003906DC" w:rsidRPr="00ED3FFA" w:rsidRDefault="003906DC" w:rsidP="003906DC">
            <w:pPr>
              <w:ind w:firstLine="0"/>
              <w:jc w:val="center"/>
              <w:rPr>
                <w:rFonts w:eastAsia="Times New Roman"/>
                <w:color w:val="000000"/>
                <w:szCs w:val="24"/>
                <w:lang w:val="en-ID" w:eastAsia="en-ID"/>
              </w:rPr>
            </w:pPr>
          </w:p>
          <w:p w14:paraId="7493902B" w14:textId="77777777" w:rsidR="003906DC" w:rsidRPr="00ED3FFA" w:rsidRDefault="003906DC" w:rsidP="003906DC">
            <w:pPr>
              <w:ind w:firstLine="0"/>
              <w:jc w:val="center"/>
              <w:rPr>
                <w:rFonts w:eastAsia="Times New Roman"/>
                <w:color w:val="000000"/>
                <w:szCs w:val="24"/>
                <w:lang w:val="en-ID" w:eastAsia="en-ID"/>
              </w:rPr>
            </w:pPr>
          </w:p>
        </w:tc>
      </w:tr>
      <w:tr w:rsidR="003906DC" w:rsidRPr="00ED3FFA" w14:paraId="4C0613D6" w14:textId="77777777" w:rsidTr="00375487">
        <w:trPr>
          <w:trHeight w:val="20"/>
          <w:jc w:val="center"/>
        </w:trPr>
        <w:tc>
          <w:tcPr>
            <w:tcW w:w="1522" w:type="dxa"/>
            <w:tcBorders>
              <w:top w:val="single" w:sz="4" w:space="0" w:color="auto"/>
              <w:left w:val="nil"/>
              <w:bottom w:val="single" w:sz="4" w:space="0" w:color="auto"/>
              <w:right w:val="single" w:sz="4" w:space="0" w:color="auto"/>
            </w:tcBorders>
            <w:shd w:val="clear" w:color="auto" w:fill="auto"/>
            <w:noWrap/>
            <w:hideMark/>
          </w:tcPr>
          <w:p w14:paraId="3DB5A765" w14:textId="2B778D9A" w:rsidR="003906DC" w:rsidRPr="00ED3FFA" w:rsidRDefault="003906DC" w:rsidP="003906DC">
            <w:pPr>
              <w:ind w:firstLine="0"/>
              <w:rPr>
                <w:rFonts w:eastAsia="Times New Roman"/>
                <w:color w:val="000000"/>
                <w:szCs w:val="24"/>
                <w:lang w:val="en-ID" w:eastAsia="en-ID"/>
              </w:rPr>
            </w:pPr>
            <w:r w:rsidRPr="00B51BAA">
              <w:t>Presentation</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B324"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C6A08"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C9BC8"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20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1308F"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100%</w:t>
            </w:r>
          </w:p>
        </w:tc>
        <w:tc>
          <w:tcPr>
            <w:tcW w:w="16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9CD1" w14:textId="77777777" w:rsidR="003906DC" w:rsidRPr="00ED3FFA" w:rsidRDefault="003906DC" w:rsidP="003906DC">
            <w:pPr>
              <w:ind w:firstLine="0"/>
              <w:jc w:val="center"/>
              <w:rPr>
                <w:rFonts w:eastAsia="Times New Roman"/>
                <w:color w:val="000000"/>
                <w:szCs w:val="24"/>
                <w:lang w:val="en-ID" w:eastAsia="en-ID"/>
              </w:rPr>
            </w:pPr>
          </w:p>
        </w:tc>
        <w:tc>
          <w:tcPr>
            <w:tcW w:w="1529" w:type="dxa"/>
            <w:vMerge/>
            <w:tcBorders>
              <w:top w:val="single" w:sz="4" w:space="0" w:color="auto"/>
              <w:left w:val="single" w:sz="4" w:space="0" w:color="auto"/>
              <w:bottom w:val="single" w:sz="4" w:space="0" w:color="auto"/>
              <w:right w:val="nil"/>
            </w:tcBorders>
            <w:shd w:val="clear" w:color="auto" w:fill="auto"/>
            <w:noWrap/>
            <w:vAlign w:val="bottom"/>
            <w:hideMark/>
          </w:tcPr>
          <w:p w14:paraId="6ACCC09C" w14:textId="77777777" w:rsidR="003906DC" w:rsidRPr="00ED3FFA" w:rsidRDefault="003906DC" w:rsidP="003906DC">
            <w:pPr>
              <w:ind w:firstLine="0"/>
              <w:jc w:val="center"/>
              <w:rPr>
                <w:rFonts w:eastAsia="Times New Roman"/>
                <w:color w:val="000000"/>
                <w:szCs w:val="24"/>
                <w:lang w:val="en-ID" w:eastAsia="en-ID"/>
              </w:rPr>
            </w:pPr>
          </w:p>
        </w:tc>
      </w:tr>
      <w:tr w:rsidR="003906DC" w:rsidRPr="00ED3FFA" w14:paraId="2CAA1455" w14:textId="77777777" w:rsidTr="00375487">
        <w:trPr>
          <w:trHeight w:val="20"/>
          <w:jc w:val="center"/>
        </w:trPr>
        <w:tc>
          <w:tcPr>
            <w:tcW w:w="1522" w:type="dxa"/>
            <w:tcBorders>
              <w:top w:val="single" w:sz="4" w:space="0" w:color="auto"/>
              <w:left w:val="nil"/>
              <w:bottom w:val="single" w:sz="4" w:space="0" w:color="auto"/>
              <w:right w:val="single" w:sz="4" w:space="0" w:color="auto"/>
            </w:tcBorders>
            <w:shd w:val="clear" w:color="auto" w:fill="auto"/>
            <w:noWrap/>
            <w:hideMark/>
          </w:tcPr>
          <w:p w14:paraId="2033D9A0" w14:textId="5E2CBA70" w:rsidR="003906DC" w:rsidRPr="00ED3FFA" w:rsidRDefault="003906DC" w:rsidP="003906DC">
            <w:pPr>
              <w:ind w:firstLine="0"/>
              <w:rPr>
                <w:rFonts w:eastAsia="Times New Roman"/>
                <w:color w:val="000000"/>
                <w:szCs w:val="24"/>
                <w:lang w:val="en-ID" w:eastAsia="en-ID"/>
              </w:rPr>
            </w:pPr>
            <w:r w:rsidRPr="00B51BAA">
              <w:t>Benefit</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A3A6"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2C695"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19</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93393"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20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C506A"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98%</w:t>
            </w:r>
          </w:p>
        </w:tc>
        <w:tc>
          <w:tcPr>
            <w:tcW w:w="16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CD52" w14:textId="77777777" w:rsidR="003906DC" w:rsidRPr="00ED3FFA" w:rsidRDefault="003906DC" w:rsidP="003906DC">
            <w:pPr>
              <w:ind w:firstLine="0"/>
              <w:jc w:val="center"/>
              <w:rPr>
                <w:rFonts w:eastAsia="Times New Roman"/>
                <w:color w:val="000000"/>
                <w:szCs w:val="24"/>
                <w:lang w:val="en-ID" w:eastAsia="en-ID"/>
              </w:rPr>
            </w:pPr>
          </w:p>
        </w:tc>
        <w:tc>
          <w:tcPr>
            <w:tcW w:w="1529" w:type="dxa"/>
            <w:vMerge/>
            <w:tcBorders>
              <w:top w:val="single" w:sz="4" w:space="0" w:color="auto"/>
              <w:left w:val="single" w:sz="4" w:space="0" w:color="auto"/>
              <w:bottom w:val="single" w:sz="4" w:space="0" w:color="auto"/>
              <w:right w:val="nil"/>
            </w:tcBorders>
            <w:shd w:val="clear" w:color="auto" w:fill="auto"/>
            <w:noWrap/>
            <w:vAlign w:val="bottom"/>
            <w:hideMark/>
          </w:tcPr>
          <w:p w14:paraId="75D2A252" w14:textId="77777777" w:rsidR="003906DC" w:rsidRPr="00ED3FFA" w:rsidRDefault="003906DC" w:rsidP="003906DC">
            <w:pPr>
              <w:ind w:firstLine="0"/>
              <w:jc w:val="center"/>
              <w:rPr>
                <w:rFonts w:eastAsia="Times New Roman"/>
                <w:color w:val="000000"/>
                <w:szCs w:val="24"/>
                <w:lang w:val="en-ID" w:eastAsia="en-ID"/>
              </w:rPr>
            </w:pPr>
          </w:p>
        </w:tc>
      </w:tr>
      <w:tr w:rsidR="003906DC" w:rsidRPr="00ED3FFA" w14:paraId="7945DF4E" w14:textId="77777777" w:rsidTr="00375487">
        <w:trPr>
          <w:trHeight w:val="20"/>
          <w:jc w:val="center"/>
        </w:trPr>
        <w:tc>
          <w:tcPr>
            <w:tcW w:w="1522" w:type="dxa"/>
            <w:tcBorders>
              <w:top w:val="single" w:sz="4" w:space="0" w:color="auto"/>
              <w:left w:val="nil"/>
              <w:bottom w:val="single" w:sz="4" w:space="0" w:color="auto"/>
              <w:right w:val="single" w:sz="4" w:space="0" w:color="auto"/>
            </w:tcBorders>
            <w:shd w:val="clear" w:color="auto" w:fill="auto"/>
            <w:noWrap/>
            <w:hideMark/>
          </w:tcPr>
          <w:p w14:paraId="13DAD421" w14:textId="1AED47DA" w:rsidR="003906DC" w:rsidRPr="00ED3FFA" w:rsidRDefault="003906DC" w:rsidP="003906DC">
            <w:pPr>
              <w:ind w:firstLine="0"/>
              <w:rPr>
                <w:rFonts w:eastAsia="Times New Roman"/>
                <w:color w:val="000000"/>
                <w:szCs w:val="24"/>
                <w:lang w:val="en-ID" w:eastAsia="en-ID"/>
              </w:rPr>
            </w:pPr>
            <w:r w:rsidRPr="00B51BAA">
              <w:t>Integration</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A1E5"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16</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B8F6"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15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AF59"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16</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DE73"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97%</w:t>
            </w:r>
          </w:p>
        </w:tc>
        <w:tc>
          <w:tcPr>
            <w:tcW w:w="16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91A7" w14:textId="77777777" w:rsidR="003906DC" w:rsidRPr="00ED3FFA" w:rsidRDefault="003906DC" w:rsidP="003906DC">
            <w:pPr>
              <w:ind w:firstLine="0"/>
              <w:jc w:val="center"/>
              <w:rPr>
                <w:rFonts w:eastAsia="Times New Roman"/>
                <w:color w:val="000000"/>
                <w:szCs w:val="24"/>
                <w:lang w:val="en-ID" w:eastAsia="en-ID"/>
              </w:rPr>
            </w:pPr>
          </w:p>
        </w:tc>
        <w:tc>
          <w:tcPr>
            <w:tcW w:w="1529" w:type="dxa"/>
            <w:vMerge/>
            <w:tcBorders>
              <w:top w:val="single" w:sz="4" w:space="0" w:color="auto"/>
              <w:left w:val="single" w:sz="4" w:space="0" w:color="auto"/>
              <w:bottom w:val="single" w:sz="4" w:space="0" w:color="auto"/>
              <w:right w:val="nil"/>
            </w:tcBorders>
            <w:shd w:val="clear" w:color="auto" w:fill="auto"/>
            <w:noWrap/>
            <w:vAlign w:val="bottom"/>
            <w:hideMark/>
          </w:tcPr>
          <w:p w14:paraId="6060B67E" w14:textId="77777777" w:rsidR="003906DC" w:rsidRPr="00ED3FFA" w:rsidRDefault="003906DC" w:rsidP="003906DC">
            <w:pPr>
              <w:ind w:firstLine="0"/>
              <w:jc w:val="center"/>
              <w:rPr>
                <w:rFonts w:eastAsia="Times New Roman"/>
                <w:color w:val="000000"/>
                <w:szCs w:val="24"/>
                <w:lang w:val="en-ID" w:eastAsia="en-ID"/>
              </w:rPr>
            </w:pPr>
          </w:p>
        </w:tc>
      </w:tr>
      <w:tr w:rsidR="003906DC" w:rsidRPr="00ED3FFA" w14:paraId="02342150" w14:textId="77777777" w:rsidTr="00375487">
        <w:trPr>
          <w:trHeight w:val="20"/>
          <w:jc w:val="center"/>
        </w:trPr>
        <w:tc>
          <w:tcPr>
            <w:tcW w:w="1522" w:type="dxa"/>
            <w:tcBorders>
              <w:top w:val="single" w:sz="4" w:space="0" w:color="auto"/>
              <w:left w:val="nil"/>
              <w:bottom w:val="single" w:sz="4" w:space="0" w:color="auto"/>
              <w:right w:val="single" w:sz="4" w:space="0" w:color="auto"/>
            </w:tcBorders>
            <w:shd w:val="clear" w:color="auto" w:fill="auto"/>
            <w:noWrap/>
            <w:hideMark/>
          </w:tcPr>
          <w:p w14:paraId="0894A3E2" w14:textId="01927A0E" w:rsidR="003906DC" w:rsidRPr="00ED3FFA" w:rsidRDefault="003906DC" w:rsidP="003906DC">
            <w:pPr>
              <w:ind w:firstLine="0"/>
              <w:rPr>
                <w:rFonts w:eastAsia="Times New Roman"/>
                <w:color w:val="000000"/>
                <w:szCs w:val="24"/>
                <w:lang w:val="en-ID" w:eastAsia="en-ID"/>
              </w:rPr>
            </w:pPr>
            <w:r w:rsidRPr="00B51BAA">
              <w:t>SSI</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FC1FC"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27</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1B2D1" w14:textId="77777777" w:rsidR="003906DC" w:rsidRPr="00ED3FFA" w:rsidRDefault="003906DC" w:rsidP="003906DC">
            <w:pPr>
              <w:ind w:firstLine="0"/>
              <w:jc w:val="right"/>
              <w:rPr>
                <w:rFonts w:eastAsia="Times New Roman"/>
                <w:color w:val="000000"/>
                <w:szCs w:val="24"/>
                <w:lang w:val="en-ID" w:eastAsia="en-ID"/>
              </w:rPr>
            </w:pPr>
            <w:r w:rsidRPr="00ED3FFA">
              <w:rPr>
                <w:rFonts w:eastAsia="Times New Roman"/>
                <w:color w:val="000000"/>
                <w:szCs w:val="24"/>
                <w:lang w:val="en-ID" w:eastAsia="en-ID"/>
              </w:rPr>
              <w:t>27</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5E6B3"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28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034B9" w14:textId="77777777" w:rsidR="003906DC" w:rsidRPr="00ED3FFA" w:rsidRDefault="003906DC" w:rsidP="003906DC">
            <w:pPr>
              <w:ind w:firstLine="0"/>
              <w:jc w:val="center"/>
              <w:rPr>
                <w:rFonts w:eastAsia="Times New Roman"/>
                <w:color w:val="000000"/>
                <w:szCs w:val="24"/>
                <w:lang w:val="en-ID" w:eastAsia="en-ID"/>
              </w:rPr>
            </w:pPr>
            <w:r w:rsidRPr="00ED3FFA">
              <w:rPr>
                <w:rFonts w:eastAsia="Times New Roman"/>
                <w:color w:val="000000"/>
                <w:szCs w:val="24"/>
                <w:lang w:val="en-ID" w:eastAsia="en-ID"/>
              </w:rPr>
              <w:t>96%</w:t>
            </w:r>
          </w:p>
        </w:tc>
        <w:tc>
          <w:tcPr>
            <w:tcW w:w="16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72EE" w14:textId="77777777" w:rsidR="003906DC" w:rsidRPr="00ED3FFA" w:rsidRDefault="003906DC" w:rsidP="003906DC">
            <w:pPr>
              <w:ind w:firstLine="0"/>
              <w:jc w:val="center"/>
              <w:rPr>
                <w:rFonts w:eastAsia="Times New Roman"/>
                <w:color w:val="000000"/>
                <w:szCs w:val="24"/>
                <w:lang w:val="en-ID" w:eastAsia="en-ID"/>
              </w:rPr>
            </w:pPr>
          </w:p>
        </w:tc>
        <w:tc>
          <w:tcPr>
            <w:tcW w:w="1529" w:type="dxa"/>
            <w:vMerge/>
            <w:tcBorders>
              <w:top w:val="single" w:sz="4" w:space="0" w:color="auto"/>
              <w:left w:val="single" w:sz="4" w:space="0" w:color="auto"/>
              <w:bottom w:val="single" w:sz="4" w:space="0" w:color="auto"/>
              <w:right w:val="nil"/>
            </w:tcBorders>
            <w:shd w:val="clear" w:color="auto" w:fill="auto"/>
            <w:noWrap/>
            <w:vAlign w:val="bottom"/>
            <w:hideMark/>
          </w:tcPr>
          <w:p w14:paraId="160CC026" w14:textId="77777777" w:rsidR="003906DC" w:rsidRPr="00ED3FFA" w:rsidRDefault="003906DC" w:rsidP="003906DC">
            <w:pPr>
              <w:ind w:firstLine="0"/>
              <w:jc w:val="center"/>
              <w:rPr>
                <w:rFonts w:eastAsia="Times New Roman"/>
                <w:color w:val="000000"/>
                <w:szCs w:val="24"/>
                <w:lang w:val="en-ID" w:eastAsia="en-ID"/>
              </w:rPr>
            </w:pPr>
          </w:p>
        </w:tc>
      </w:tr>
    </w:tbl>
    <w:p w14:paraId="47F996E1" w14:textId="77777777" w:rsidR="00A50AFF" w:rsidRPr="00A50AFF" w:rsidRDefault="00A50AFF" w:rsidP="00A50AFF">
      <w:pPr>
        <w:pBdr>
          <w:top w:val="nil"/>
          <w:left w:val="nil"/>
          <w:bottom w:val="nil"/>
          <w:right w:val="nil"/>
          <w:between w:val="nil"/>
        </w:pBdr>
        <w:spacing w:after="120"/>
        <w:ind w:firstLine="0"/>
        <w:jc w:val="both"/>
        <w:rPr>
          <w:rFonts w:cs="Garamond"/>
          <w:color w:val="000000"/>
          <w:szCs w:val="24"/>
          <w:lang w:val="en-ID"/>
        </w:rPr>
      </w:pPr>
    </w:p>
    <w:p w14:paraId="7A585A69" w14:textId="77777777" w:rsidR="003906DC" w:rsidRDefault="003906DC" w:rsidP="00A50AFF">
      <w:pPr>
        <w:pBdr>
          <w:top w:val="nil"/>
          <w:left w:val="nil"/>
          <w:bottom w:val="nil"/>
          <w:right w:val="nil"/>
          <w:between w:val="nil"/>
        </w:pBdr>
        <w:spacing w:after="120"/>
        <w:ind w:firstLine="0"/>
        <w:jc w:val="both"/>
        <w:rPr>
          <w:rFonts w:cs="Garamond"/>
          <w:b/>
          <w:bCs/>
          <w:color w:val="000000"/>
          <w:szCs w:val="24"/>
          <w:lang w:val="en-ID"/>
        </w:rPr>
      </w:pPr>
      <w:r w:rsidRPr="003906DC">
        <w:rPr>
          <w:rFonts w:cs="Garamond"/>
          <w:b/>
          <w:bCs/>
          <w:color w:val="000000"/>
          <w:szCs w:val="24"/>
          <w:lang w:val="en-ID"/>
        </w:rPr>
        <w:t>Limited Trial</w:t>
      </w:r>
    </w:p>
    <w:p w14:paraId="71DE037B" w14:textId="71C7A164" w:rsidR="007E284A" w:rsidRPr="00A50AFF" w:rsidRDefault="003906DC" w:rsidP="00A50AFF">
      <w:pPr>
        <w:pBdr>
          <w:top w:val="nil"/>
          <w:left w:val="nil"/>
          <w:bottom w:val="nil"/>
          <w:right w:val="nil"/>
          <w:between w:val="nil"/>
        </w:pBdr>
        <w:spacing w:after="120"/>
        <w:ind w:firstLine="0"/>
        <w:jc w:val="both"/>
        <w:rPr>
          <w:rFonts w:cs="Garamond"/>
          <w:color w:val="000000"/>
          <w:szCs w:val="24"/>
          <w:lang w:val="en-ID"/>
        </w:rPr>
      </w:pPr>
      <w:r w:rsidRPr="003906DC">
        <w:rPr>
          <w:rFonts w:cs="Garamond"/>
          <w:color w:val="000000"/>
          <w:szCs w:val="24"/>
          <w:lang w:val="en-ID"/>
        </w:rPr>
        <w:t>Limited trials were carried out on 10 students who had taken environmental pollution subjects. The assessment sheet is then used to determine interest, material and language in the booklet teaching materials before implementation. The data from limited trials can be seen in Table 4</w:t>
      </w:r>
      <w:r w:rsidR="00A50AFF" w:rsidRPr="00A50AFF">
        <w:rPr>
          <w:rFonts w:cs="Garamond"/>
          <w:color w:val="000000"/>
          <w:szCs w:val="24"/>
          <w:lang w:val="en-ID"/>
        </w:rPr>
        <w:t>.</w:t>
      </w:r>
    </w:p>
    <w:p w14:paraId="1131718D" w14:textId="2D49004B" w:rsidR="00A50AFF" w:rsidRPr="00A50AFF" w:rsidRDefault="003906DC" w:rsidP="007E284A">
      <w:pPr>
        <w:pBdr>
          <w:top w:val="nil"/>
          <w:left w:val="nil"/>
          <w:bottom w:val="nil"/>
          <w:right w:val="nil"/>
          <w:between w:val="nil"/>
        </w:pBdr>
        <w:spacing w:after="120"/>
        <w:ind w:firstLine="0"/>
        <w:jc w:val="center"/>
        <w:rPr>
          <w:rFonts w:cs="Garamond"/>
          <w:color w:val="000000"/>
          <w:szCs w:val="24"/>
          <w:lang w:val="en-ID"/>
        </w:rPr>
      </w:pPr>
      <w:r>
        <w:rPr>
          <w:rFonts w:cs="Garamond"/>
          <w:b/>
          <w:bCs/>
          <w:color w:val="000000"/>
          <w:szCs w:val="24"/>
          <w:lang w:val="en-ID"/>
        </w:rPr>
        <w:t>Tab</w:t>
      </w:r>
      <w:r w:rsidR="00A50AFF" w:rsidRPr="00A50AFF">
        <w:rPr>
          <w:rFonts w:cs="Garamond"/>
          <w:b/>
          <w:bCs/>
          <w:color w:val="000000"/>
          <w:szCs w:val="24"/>
          <w:lang w:val="en-ID"/>
        </w:rPr>
        <w:t>l</w:t>
      </w:r>
      <w:r>
        <w:rPr>
          <w:rFonts w:cs="Garamond"/>
          <w:b/>
          <w:bCs/>
          <w:color w:val="000000"/>
          <w:szCs w:val="24"/>
          <w:lang w:val="en-ID"/>
        </w:rPr>
        <w:t>e</w:t>
      </w:r>
      <w:r w:rsidR="00A50AFF" w:rsidRPr="00A50AFF">
        <w:rPr>
          <w:rFonts w:cs="Garamond"/>
          <w:b/>
          <w:bCs/>
          <w:color w:val="000000"/>
          <w:szCs w:val="24"/>
          <w:lang w:val="en-ID"/>
        </w:rPr>
        <w:t xml:space="preserve"> 4.</w:t>
      </w:r>
      <w:r w:rsidR="00A50AFF" w:rsidRPr="00A50AFF">
        <w:rPr>
          <w:rFonts w:cs="Garamond"/>
          <w:color w:val="000000"/>
          <w:szCs w:val="24"/>
          <w:lang w:val="en-ID"/>
        </w:rPr>
        <w:t xml:space="preserve"> </w:t>
      </w:r>
      <w:r w:rsidRPr="003906DC">
        <w:rPr>
          <w:rFonts w:cs="Garamond"/>
          <w:color w:val="000000"/>
          <w:szCs w:val="24"/>
          <w:lang w:val="en-ID"/>
        </w:rPr>
        <w:t>Limited Test Results</w:t>
      </w:r>
    </w:p>
    <w:tbl>
      <w:tblPr>
        <w:tblW w:w="90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1559"/>
        <w:gridCol w:w="1368"/>
        <w:gridCol w:w="1520"/>
        <w:gridCol w:w="1593"/>
        <w:gridCol w:w="1400"/>
      </w:tblGrid>
      <w:tr w:rsidR="00ED3FFA" w:rsidRPr="00ED3FFA" w14:paraId="296E24AF" w14:textId="77777777" w:rsidTr="00B8215E">
        <w:trPr>
          <w:trHeight w:val="320"/>
          <w:jc w:val="center"/>
        </w:trPr>
        <w:tc>
          <w:tcPr>
            <w:tcW w:w="1560" w:type="dxa"/>
            <w:tcBorders>
              <w:top w:val="single" w:sz="4" w:space="0" w:color="auto"/>
              <w:left w:val="nil"/>
              <w:bottom w:val="single" w:sz="4" w:space="0" w:color="auto"/>
            </w:tcBorders>
            <w:shd w:val="clear" w:color="auto" w:fill="auto"/>
            <w:noWrap/>
            <w:vAlign w:val="center"/>
            <w:hideMark/>
          </w:tcPr>
          <w:p w14:paraId="11CCB296" w14:textId="2A4AE2AA" w:rsidR="00ED3FFA" w:rsidRPr="00ED3FFA" w:rsidRDefault="003906DC" w:rsidP="00ED3FFA">
            <w:pPr>
              <w:ind w:firstLine="0"/>
              <w:jc w:val="center"/>
              <w:rPr>
                <w:rFonts w:eastAsia="Times New Roman"/>
                <w:color w:val="000000"/>
                <w:szCs w:val="24"/>
                <w:lang w:val="en-ID" w:eastAsia="en-ID"/>
              </w:rPr>
            </w:pPr>
            <w:r>
              <w:rPr>
                <w:rFonts w:eastAsia="Times New Roman"/>
                <w:color w:val="000000"/>
                <w:szCs w:val="24"/>
                <w:lang w:val="en-ID" w:eastAsia="en-ID"/>
              </w:rPr>
              <w:t>Aspect</w:t>
            </w:r>
          </w:p>
        </w:tc>
        <w:tc>
          <w:tcPr>
            <w:tcW w:w="1559" w:type="dxa"/>
            <w:tcBorders>
              <w:top w:val="single" w:sz="4" w:space="0" w:color="auto"/>
              <w:bottom w:val="single" w:sz="4" w:space="0" w:color="auto"/>
            </w:tcBorders>
            <w:shd w:val="clear" w:color="auto" w:fill="auto"/>
            <w:noWrap/>
            <w:vAlign w:val="center"/>
            <w:hideMark/>
          </w:tcPr>
          <w:p w14:paraId="74EBCE73" w14:textId="68F4FCC5" w:rsidR="00ED3FFA" w:rsidRPr="00ED3FFA" w:rsidRDefault="003906DC" w:rsidP="00ED3FFA">
            <w:pPr>
              <w:ind w:firstLine="0"/>
              <w:jc w:val="center"/>
              <w:rPr>
                <w:rFonts w:eastAsia="Times New Roman"/>
                <w:color w:val="000000"/>
                <w:szCs w:val="24"/>
                <w:lang w:val="en-ID" w:eastAsia="en-ID"/>
              </w:rPr>
            </w:pPr>
            <w:r w:rsidRPr="00852197">
              <w:rPr>
                <w:rFonts w:eastAsia="Times New Roman"/>
                <w:color w:val="000000"/>
                <w:szCs w:val="24"/>
                <w:lang w:val="en-ID" w:eastAsia="en-ID"/>
              </w:rPr>
              <w:t>Aspect Score</w:t>
            </w:r>
          </w:p>
        </w:tc>
        <w:tc>
          <w:tcPr>
            <w:tcW w:w="1368" w:type="dxa"/>
            <w:tcBorders>
              <w:top w:val="single" w:sz="4" w:space="0" w:color="auto"/>
              <w:bottom w:val="single" w:sz="4" w:space="0" w:color="auto"/>
            </w:tcBorders>
            <w:shd w:val="clear" w:color="auto" w:fill="auto"/>
            <w:noWrap/>
            <w:vAlign w:val="center"/>
            <w:hideMark/>
          </w:tcPr>
          <w:p w14:paraId="155C0731" w14:textId="15643EAA" w:rsidR="00ED3FFA" w:rsidRPr="00ED3FFA" w:rsidRDefault="00ED3FFA" w:rsidP="00ED3FFA">
            <w:pPr>
              <w:ind w:firstLine="0"/>
              <w:jc w:val="center"/>
              <w:rPr>
                <w:rFonts w:eastAsia="Times New Roman"/>
                <w:color w:val="000000"/>
                <w:szCs w:val="24"/>
                <w:lang w:val="en-ID" w:eastAsia="en-ID"/>
              </w:rPr>
            </w:pPr>
            <w:r w:rsidRPr="00ED3FFA">
              <w:rPr>
                <w:rFonts w:eastAsia="Times New Roman"/>
                <w:color w:val="000000"/>
                <w:szCs w:val="24"/>
                <w:lang w:val="en-ID" w:eastAsia="en-ID"/>
              </w:rPr>
              <w:t>Total</w:t>
            </w:r>
            <w:r w:rsidR="003906DC">
              <w:rPr>
                <w:rFonts w:eastAsia="Times New Roman"/>
                <w:color w:val="000000"/>
                <w:szCs w:val="24"/>
                <w:lang w:val="en-ID" w:eastAsia="en-ID"/>
              </w:rPr>
              <w:t xml:space="preserve"> score</w:t>
            </w:r>
          </w:p>
        </w:tc>
        <w:tc>
          <w:tcPr>
            <w:tcW w:w="1520" w:type="dxa"/>
            <w:tcBorders>
              <w:top w:val="single" w:sz="4" w:space="0" w:color="auto"/>
              <w:bottom w:val="single" w:sz="4" w:space="0" w:color="auto"/>
            </w:tcBorders>
            <w:shd w:val="clear" w:color="auto" w:fill="auto"/>
            <w:noWrap/>
            <w:vAlign w:val="center"/>
            <w:hideMark/>
          </w:tcPr>
          <w:p w14:paraId="068CAE8F" w14:textId="41729E6B" w:rsidR="00ED3FFA" w:rsidRPr="00ED3FFA" w:rsidRDefault="00B8215E" w:rsidP="00ED3FFA">
            <w:pPr>
              <w:ind w:firstLine="0"/>
              <w:jc w:val="center"/>
              <w:rPr>
                <w:rFonts w:eastAsia="Times New Roman"/>
                <w:color w:val="000000"/>
                <w:szCs w:val="24"/>
                <w:lang w:val="en-ID" w:eastAsia="en-ID"/>
              </w:rPr>
            </w:pPr>
            <w:r>
              <w:rPr>
                <w:rFonts w:eastAsia="Times New Roman"/>
                <w:color w:val="000000"/>
                <w:szCs w:val="24"/>
                <w:lang w:val="en-ID" w:eastAsia="en-ID"/>
              </w:rPr>
              <w:t>Percentage</w:t>
            </w:r>
          </w:p>
        </w:tc>
        <w:tc>
          <w:tcPr>
            <w:tcW w:w="1593" w:type="dxa"/>
            <w:tcBorders>
              <w:top w:val="single" w:sz="4" w:space="0" w:color="auto"/>
              <w:bottom w:val="single" w:sz="4" w:space="0" w:color="auto"/>
            </w:tcBorders>
            <w:shd w:val="clear" w:color="auto" w:fill="auto"/>
            <w:noWrap/>
            <w:vAlign w:val="center"/>
            <w:hideMark/>
          </w:tcPr>
          <w:p w14:paraId="5E114990" w14:textId="4D5F5855" w:rsidR="00ED3FFA" w:rsidRPr="00ED3FFA" w:rsidRDefault="00B8215E" w:rsidP="00ED3FFA">
            <w:pPr>
              <w:ind w:firstLine="0"/>
              <w:jc w:val="center"/>
              <w:rPr>
                <w:rFonts w:eastAsia="Times New Roman"/>
                <w:color w:val="000000"/>
                <w:szCs w:val="24"/>
                <w:lang w:val="en-ID" w:eastAsia="en-ID"/>
              </w:rPr>
            </w:pPr>
            <w:r w:rsidRPr="00852197">
              <w:rPr>
                <w:rFonts w:eastAsia="Times New Roman"/>
                <w:color w:val="000000"/>
                <w:szCs w:val="24"/>
                <w:lang w:val="en-ID" w:eastAsia="en-ID"/>
              </w:rPr>
              <w:t>Average Percentage</w:t>
            </w:r>
          </w:p>
        </w:tc>
        <w:tc>
          <w:tcPr>
            <w:tcW w:w="1400" w:type="dxa"/>
            <w:tcBorders>
              <w:top w:val="single" w:sz="4" w:space="0" w:color="auto"/>
              <w:bottom w:val="single" w:sz="4" w:space="0" w:color="auto"/>
              <w:right w:val="nil"/>
            </w:tcBorders>
            <w:shd w:val="clear" w:color="auto" w:fill="auto"/>
            <w:noWrap/>
            <w:vAlign w:val="center"/>
            <w:hideMark/>
          </w:tcPr>
          <w:p w14:paraId="583FFA32" w14:textId="07B85899" w:rsidR="00ED3FFA" w:rsidRPr="00ED3FFA" w:rsidRDefault="00B8215E" w:rsidP="00ED3FFA">
            <w:pPr>
              <w:ind w:firstLine="0"/>
              <w:jc w:val="center"/>
              <w:rPr>
                <w:rFonts w:eastAsia="Times New Roman"/>
                <w:color w:val="000000"/>
                <w:szCs w:val="24"/>
                <w:lang w:val="en-ID" w:eastAsia="en-ID"/>
              </w:rPr>
            </w:pPr>
            <w:r w:rsidRPr="00852197">
              <w:rPr>
                <w:rFonts w:eastAsia="Times New Roman"/>
                <w:color w:val="000000"/>
                <w:szCs w:val="24"/>
                <w:lang w:val="en-ID" w:eastAsia="en-ID"/>
              </w:rPr>
              <w:t>Category</w:t>
            </w:r>
          </w:p>
        </w:tc>
      </w:tr>
      <w:tr w:rsidR="00B8215E" w:rsidRPr="00ED3FFA" w14:paraId="0491F245" w14:textId="77777777" w:rsidTr="00B8215E">
        <w:trPr>
          <w:trHeight w:val="310"/>
          <w:jc w:val="center"/>
        </w:trPr>
        <w:tc>
          <w:tcPr>
            <w:tcW w:w="1560" w:type="dxa"/>
            <w:tcBorders>
              <w:top w:val="single" w:sz="4" w:space="0" w:color="auto"/>
              <w:left w:val="nil"/>
              <w:bottom w:val="single" w:sz="4" w:space="0" w:color="auto"/>
              <w:right w:val="single" w:sz="4" w:space="0" w:color="auto"/>
            </w:tcBorders>
            <w:shd w:val="clear" w:color="auto" w:fill="auto"/>
            <w:noWrap/>
            <w:hideMark/>
          </w:tcPr>
          <w:p w14:paraId="01822339" w14:textId="48EA12AE" w:rsidR="00B8215E" w:rsidRPr="00ED3FFA" w:rsidRDefault="00B8215E" w:rsidP="00B8215E">
            <w:pPr>
              <w:ind w:firstLine="0"/>
              <w:rPr>
                <w:rFonts w:eastAsia="Times New Roman"/>
                <w:color w:val="000000"/>
                <w:szCs w:val="24"/>
                <w:lang w:val="en-ID" w:eastAsia="en-ID"/>
              </w:rPr>
            </w:pPr>
            <w:r w:rsidRPr="00DB1521">
              <w:t>Interest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DE66B"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69</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9739"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70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F50EE"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99%</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0919A" w14:textId="77777777" w:rsidR="00B8215E" w:rsidRPr="00ED3FFA" w:rsidRDefault="00B8215E" w:rsidP="00B8215E">
            <w:pPr>
              <w:ind w:firstLine="0"/>
              <w:jc w:val="center"/>
              <w:rPr>
                <w:rFonts w:eastAsia="Times New Roman"/>
                <w:color w:val="000000"/>
                <w:szCs w:val="24"/>
                <w:lang w:val="en-ID" w:eastAsia="en-ID"/>
              </w:rPr>
            </w:pPr>
            <w:r w:rsidRPr="00ED3FFA">
              <w:rPr>
                <w:rFonts w:eastAsia="Times New Roman"/>
                <w:color w:val="000000"/>
                <w:szCs w:val="24"/>
                <w:lang w:val="en-ID" w:eastAsia="en-ID"/>
              </w:rPr>
              <w:t>98%</w:t>
            </w:r>
          </w:p>
        </w:tc>
        <w:tc>
          <w:tcPr>
            <w:tcW w:w="140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A1EA44C" w14:textId="22F8FA18" w:rsidR="00B8215E" w:rsidRPr="00ED3FFA" w:rsidRDefault="00B8215E" w:rsidP="00B8215E">
            <w:pPr>
              <w:ind w:firstLine="0"/>
              <w:jc w:val="center"/>
              <w:rPr>
                <w:rFonts w:eastAsia="Times New Roman"/>
                <w:color w:val="000000"/>
                <w:szCs w:val="24"/>
                <w:lang w:val="en-ID" w:eastAsia="en-ID"/>
              </w:rPr>
            </w:pPr>
            <w:r w:rsidRPr="00B8215E">
              <w:rPr>
                <w:rFonts w:eastAsia="Times New Roman"/>
                <w:color w:val="000000"/>
                <w:szCs w:val="24"/>
                <w:lang w:val="en-ID" w:eastAsia="en-ID"/>
              </w:rPr>
              <w:t>Very good</w:t>
            </w:r>
          </w:p>
        </w:tc>
      </w:tr>
      <w:tr w:rsidR="00B8215E" w:rsidRPr="00ED3FFA" w14:paraId="227C4919" w14:textId="77777777" w:rsidTr="00B8215E">
        <w:trPr>
          <w:trHeight w:val="310"/>
          <w:jc w:val="center"/>
        </w:trPr>
        <w:tc>
          <w:tcPr>
            <w:tcW w:w="1560" w:type="dxa"/>
            <w:tcBorders>
              <w:top w:val="single" w:sz="4" w:space="0" w:color="auto"/>
              <w:left w:val="nil"/>
              <w:bottom w:val="single" w:sz="4" w:space="0" w:color="auto"/>
              <w:right w:val="single" w:sz="4" w:space="0" w:color="auto"/>
            </w:tcBorders>
            <w:shd w:val="clear" w:color="auto" w:fill="auto"/>
            <w:noWrap/>
            <w:hideMark/>
          </w:tcPr>
          <w:p w14:paraId="6E0801E0" w14:textId="3CEE99D6" w:rsidR="00B8215E" w:rsidRPr="00ED3FFA" w:rsidRDefault="00B8215E" w:rsidP="00B8215E">
            <w:pPr>
              <w:ind w:firstLine="0"/>
              <w:rPr>
                <w:rFonts w:eastAsia="Times New Roman"/>
                <w:color w:val="000000"/>
                <w:szCs w:val="24"/>
                <w:lang w:val="en-ID" w:eastAsia="en-ID"/>
              </w:rPr>
            </w:pPr>
            <w:r w:rsidRPr="00DB1521">
              <w:t>Material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CF326"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100</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CD8C"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100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25E69"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100%</w:t>
            </w: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22ECA103" w14:textId="77777777" w:rsidR="00B8215E" w:rsidRPr="00ED3FFA" w:rsidRDefault="00B8215E" w:rsidP="00B8215E">
            <w:pPr>
              <w:ind w:firstLine="0"/>
              <w:rPr>
                <w:rFonts w:eastAsia="Times New Roman"/>
                <w:color w:val="000000"/>
                <w:szCs w:val="24"/>
                <w:lang w:val="en-ID" w:eastAsia="en-ID"/>
              </w:rPr>
            </w:pPr>
          </w:p>
        </w:tc>
        <w:tc>
          <w:tcPr>
            <w:tcW w:w="1400" w:type="dxa"/>
            <w:vMerge/>
            <w:tcBorders>
              <w:top w:val="single" w:sz="4" w:space="0" w:color="auto"/>
              <w:left w:val="single" w:sz="4" w:space="0" w:color="auto"/>
              <w:bottom w:val="single" w:sz="4" w:space="0" w:color="auto"/>
              <w:right w:val="nil"/>
            </w:tcBorders>
            <w:vAlign w:val="center"/>
            <w:hideMark/>
          </w:tcPr>
          <w:p w14:paraId="6AE9B2C6" w14:textId="77777777" w:rsidR="00B8215E" w:rsidRPr="00ED3FFA" w:rsidRDefault="00B8215E" w:rsidP="00B8215E">
            <w:pPr>
              <w:ind w:firstLine="0"/>
              <w:rPr>
                <w:rFonts w:eastAsia="Times New Roman"/>
                <w:color w:val="000000"/>
                <w:szCs w:val="24"/>
                <w:lang w:val="en-ID" w:eastAsia="en-ID"/>
              </w:rPr>
            </w:pPr>
          </w:p>
        </w:tc>
      </w:tr>
      <w:tr w:rsidR="00B8215E" w:rsidRPr="00ED3FFA" w14:paraId="62B1C782" w14:textId="77777777" w:rsidTr="00B8215E">
        <w:trPr>
          <w:trHeight w:val="320"/>
          <w:jc w:val="center"/>
        </w:trPr>
        <w:tc>
          <w:tcPr>
            <w:tcW w:w="1560" w:type="dxa"/>
            <w:tcBorders>
              <w:top w:val="single" w:sz="4" w:space="0" w:color="auto"/>
              <w:left w:val="nil"/>
              <w:bottom w:val="single" w:sz="4" w:space="0" w:color="auto"/>
              <w:right w:val="single" w:sz="4" w:space="0" w:color="auto"/>
            </w:tcBorders>
            <w:shd w:val="clear" w:color="auto" w:fill="auto"/>
            <w:noWrap/>
            <w:hideMark/>
          </w:tcPr>
          <w:p w14:paraId="150CFE9B" w14:textId="47012F93" w:rsidR="00B8215E" w:rsidRPr="00ED3FFA" w:rsidRDefault="00B8215E" w:rsidP="00B8215E">
            <w:pPr>
              <w:ind w:firstLine="0"/>
              <w:rPr>
                <w:rFonts w:eastAsia="Times New Roman"/>
                <w:color w:val="000000"/>
                <w:szCs w:val="24"/>
                <w:lang w:val="en-ID" w:eastAsia="en-ID"/>
              </w:rPr>
            </w:pPr>
            <w:r w:rsidRPr="00DB1521">
              <w:t>Language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02E77"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29</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360DF"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30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83C74" w14:textId="77777777" w:rsidR="00B8215E" w:rsidRPr="00ED3FFA" w:rsidRDefault="00B8215E" w:rsidP="00B8215E">
            <w:pPr>
              <w:ind w:firstLine="0"/>
              <w:jc w:val="right"/>
              <w:rPr>
                <w:rFonts w:eastAsia="Times New Roman"/>
                <w:color w:val="000000"/>
                <w:szCs w:val="24"/>
                <w:lang w:val="en-ID" w:eastAsia="en-ID"/>
              </w:rPr>
            </w:pPr>
            <w:r w:rsidRPr="00ED3FFA">
              <w:rPr>
                <w:rFonts w:eastAsia="Times New Roman"/>
                <w:color w:val="000000"/>
                <w:szCs w:val="24"/>
                <w:lang w:val="en-ID" w:eastAsia="en-ID"/>
              </w:rPr>
              <w:t>97%</w:t>
            </w: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17F40848" w14:textId="77777777" w:rsidR="00B8215E" w:rsidRPr="00ED3FFA" w:rsidRDefault="00B8215E" w:rsidP="00B8215E">
            <w:pPr>
              <w:ind w:firstLine="0"/>
              <w:rPr>
                <w:rFonts w:eastAsia="Times New Roman"/>
                <w:color w:val="000000"/>
                <w:szCs w:val="24"/>
                <w:lang w:val="en-ID" w:eastAsia="en-ID"/>
              </w:rPr>
            </w:pPr>
          </w:p>
        </w:tc>
        <w:tc>
          <w:tcPr>
            <w:tcW w:w="1400" w:type="dxa"/>
            <w:vMerge/>
            <w:tcBorders>
              <w:top w:val="single" w:sz="4" w:space="0" w:color="auto"/>
              <w:left w:val="single" w:sz="4" w:space="0" w:color="auto"/>
              <w:bottom w:val="single" w:sz="4" w:space="0" w:color="auto"/>
              <w:right w:val="nil"/>
            </w:tcBorders>
            <w:vAlign w:val="center"/>
            <w:hideMark/>
          </w:tcPr>
          <w:p w14:paraId="07EE7958" w14:textId="77777777" w:rsidR="00B8215E" w:rsidRPr="00ED3FFA" w:rsidRDefault="00B8215E" w:rsidP="00B8215E">
            <w:pPr>
              <w:ind w:firstLine="0"/>
              <w:rPr>
                <w:rFonts w:eastAsia="Times New Roman"/>
                <w:color w:val="000000"/>
                <w:szCs w:val="24"/>
                <w:lang w:val="en-ID" w:eastAsia="en-ID"/>
              </w:rPr>
            </w:pPr>
          </w:p>
        </w:tc>
      </w:tr>
    </w:tbl>
    <w:p w14:paraId="3257F6CC" w14:textId="77777777" w:rsidR="00A50AFF" w:rsidRPr="00A50AFF" w:rsidRDefault="00A50AFF" w:rsidP="00A50AFF">
      <w:pPr>
        <w:pBdr>
          <w:top w:val="nil"/>
          <w:left w:val="nil"/>
          <w:bottom w:val="nil"/>
          <w:right w:val="nil"/>
          <w:between w:val="nil"/>
        </w:pBdr>
        <w:spacing w:after="120"/>
        <w:ind w:firstLine="0"/>
        <w:jc w:val="both"/>
        <w:rPr>
          <w:rFonts w:cs="Garamond"/>
          <w:color w:val="000000"/>
          <w:szCs w:val="24"/>
          <w:lang w:val="en-ID"/>
        </w:rPr>
      </w:pPr>
    </w:p>
    <w:p w14:paraId="73A3BBA2" w14:textId="3134D0E0" w:rsidR="00A50AFF" w:rsidRPr="00A50AFF" w:rsidRDefault="00B8215E" w:rsidP="00A50AFF">
      <w:pPr>
        <w:pBdr>
          <w:top w:val="nil"/>
          <w:left w:val="nil"/>
          <w:bottom w:val="nil"/>
          <w:right w:val="nil"/>
          <w:between w:val="nil"/>
        </w:pBdr>
        <w:spacing w:after="120"/>
        <w:ind w:firstLine="0"/>
        <w:jc w:val="both"/>
        <w:rPr>
          <w:rFonts w:cs="Garamond"/>
          <w:b/>
          <w:bCs/>
          <w:color w:val="000000"/>
          <w:szCs w:val="24"/>
          <w:lang w:val="en-ID"/>
        </w:rPr>
      </w:pPr>
      <w:r w:rsidRPr="00B8215E">
        <w:rPr>
          <w:rFonts w:cs="Garamond"/>
          <w:b/>
          <w:bCs/>
          <w:color w:val="000000"/>
          <w:szCs w:val="24"/>
          <w:lang w:val="en-ID"/>
        </w:rPr>
        <w:t>Effectiveness of SSI-Based Booklets Integrated with Islamic Values on Students' Scientific Literacy</w:t>
      </w:r>
      <w:r w:rsidR="00A50AFF" w:rsidRPr="00A50AFF">
        <w:rPr>
          <w:rFonts w:cs="Garamond"/>
          <w:b/>
          <w:bCs/>
          <w:color w:val="000000"/>
          <w:szCs w:val="24"/>
          <w:lang w:val="en-ID"/>
        </w:rPr>
        <w:t xml:space="preserve">. </w:t>
      </w:r>
    </w:p>
    <w:p w14:paraId="6B6239A6" w14:textId="2E4E4DEB" w:rsidR="00A50AFF" w:rsidRDefault="00B8215E" w:rsidP="00A50AFF">
      <w:pPr>
        <w:pBdr>
          <w:top w:val="nil"/>
          <w:left w:val="nil"/>
          <w:bottom w:val="nil"/>
          <w:right w:val="nil"/>
          <w:between w:val="nil"/>
        </w:pBdr>
        <w:spacing w:after="120"/>
        <w:ind w:firstLine="0"/>
        <w:jc w:val="both"/>
        <w:rPr>
          <w:rFonts w:cs="Garamond"/>
          <w:color w:val="000000"/>
          <w:szCs w:val="24"/>
          <w:lang w:val="en-ID"/>
        </w:rPr>
      </w:pPr>
      <w:r w:rsidRPr="00B8215E">
        <w:rPr>
          <w:rFonts w:cs="Garamond"/>
          <w:color w:val="000000"/>
          <w:szCs w:val="24"/>
          <w:lang w:val="en-ID"/>
        </w:rPr>
        <w:t xml:space="preserve">Based on the results of the pre-test and post-test, it shows that there was an improvement both before and after being given treatment. This is proven by the increase in average results after learning using SSI-based booklets integrated with Islamic values. </w:t>
      </w:r>
      <w:r>
        <w:rPr>
          <w:rFonts w:cs="Garamond"/>
          <w:color w:val="000000"/>
          <w:szCs w:val="24"/>
          <w:lang w:val="en-ID"/>
        </w:rPr>
        <w:t>Therefore,</w:t>
      </w:r>
      <w:r w:rsidRPr="00B8215E">
        <w:rPr>
          <w:rFonts w:cs="Garamond"/>
          <w:color w:val="000000"/>
          <w:szCs w:val="24"/>
          <w:lang w:val="en-ID"/>
        </w:rPr>
        <w:t xml:space="preserve"> it can be concluded that the use of science learning tools with the SSI approach integrated with Islamic values can increase students' scientific literacy. The average percentage of each scientific literacy indicator can be seen in Table 5</w:t>
      </w:r>
      <w:r w:rsidR="00A50AFF" w:rsidRPr="00A50AFF">
        <w:rPr>
          <w:rFonts w:cs="Garamond"/>
          <w:color w:val="000000"/>
          <w:szCs w:val="24"/>
          <w:lang w:val="en-ID"/>
        </w:rPr>
        <w:t>.</w:t>
      </w:r>
    </w:p>
    <w:p w14:paraId="2153CD5B" w14:textId="77777777" w:rsidR="00B8215E" w:rsidRPr="00A50AFF" w:rsidRDefault="00B8215E" w:rsidP="00A50AFF">
      <w:pPr>
        <w:pBdr>
          <w:top w:val="nil"/>
          <w:left w:val="nil"/>
          <w:bottom w:val="nil"/>
          <w:right w:val="nil"/>
          <w:between w:val="nil"/>
        </w:pBdr>
        <w:spacing w:after="120"/>
        <w:ind w:firstLine="0"/>
        <w:jc w:val="both"/>
        <w:rPr>
          <w:rFonts w:cs="Garamond"/>
          <w:color w:val="000000"/>
          <w:szCs w:val="24"/>
          <w:lang w:val="en-ID"/>
        </w:rPr>
      </w:pPr>
    </w:p>
    <w:p w14:paraId="6F820E90" w14:textId="6FAFCE93" w:rsidR="00A50AFF" w:rsidRPr="00A50AFF" w:rsidRDefault="00B8215E" w:rsidP="007E284A">
      <w:pPr>
        <w:pBdr>
          <w:top w:val="nil"/>
          <w:left w:val="nil"/>
          <w:bottom w:val="nil"/>
          <w:right w:val="nil"/>
          <w:between w:val="nil"/>
        </w:pBdr>
        <w:spacing w:after="120"/>
        <w:ind w:firstLine="0"/>
        <w:jc w:val="center"/>
        <w:rPr>
          <w:rFonts w:cs="Garamond"/>
          <w:color w:val="000000"/>
          <w:szCs w:val="24"/>
          <w:lang w:val="en-ID"/>
        </w:rPr>
      </w:pPr>
      <w:r>
        <w:rPr>
          <w:rFonts w:cs="Garamond"/>
          <w:b/>
          <w:bCs/>
          <w:color w:val="000000"/>
          <w:szCs w:val="24"/>
          <w:lang w:val="en-ID"/>
        </w:rPr>
        <w:t>Tab</w:t>
      </w:r>
      <w:r w:rsidR="00A50AFF" w:rsidRPr="00A50AFF">
        <w:rPr>
          <w:rFonts w:cs="Garamond"/>
          <w:b/>
          <w:bCs/>
          <w:color w:val="000000"/>
          <w:szCs w:val="24"/>
          <w:lang w:val="en-ID"/>
        </w:rPr>
        <w:t>l</w:t>
      </w:r>
      <w:r>
        <w:rPr>
          <w:rFonts w:cs="Garamond"/>
          <w:b/>
          <w:bCs/>
          <w:color w:val="000000"/>
          <w:szCs w:val="24"/>
          <w:lang w:val="en-ID"/>
        </w:rPr>
        <w:t>e</w:t>
      </w:r>
      <w:r w:rsidR="00A50AFF" w:rsidRPr="00A50AFF">
        <w:rPr>
          <w:rFonts w:cs="Garamond"/>
          <w:b/>
          <w:bCs/>
          <w:color w:val="000000"/>
          <w:szCs w:val="24"/>
          <w:lang w:val="en-ID"/>
        </w:rPr>
        <w:t xml:space="preserve"> 5. </w:t>
      </w:r>
      <w:r w:rsidRPr="00B8215E">
        <w:rPr>
          <w:rFonts w:cs="Garamond"/>
          <w:b/>
          <w:bCs/>
          <w:color w:val="000000"/>
          <w:szCs w:val="24"/>
          <w:lang w:val="en-ID"/>
        </w:rPr>
        <w:t>Average Percentage of Scientific Literacy</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1212"/>
        <w:gridCol w:w="1013"/>
        <w:gridCol w:w="1212"/>
        <w:gridCol w:w="1052"/>
      </w:tblGrid>
      <w:tr w:rsidR="007E284A" w:rsidRPr="007E284A" w14:paraId="5E1923D4" w14:textId="77777777" w:rsidTr="00FA2E31">
        <w:trPr>
          <w:trHeight w:val="23"/>
          <w:tblHeader/>
          <w:jc w:val="center"/>
        </w:trPr>
        <w:tc>
          <w:tcPr>
            <w:tcW w:w="0" w:type="auto"/>
            <w:vMerge w:val="restart"/>
            <w:tcBorders>
              <w:top w:val="single" w:sz="4" w:space="0" w:color="auto"/>
              <w:bottom w:val="nil"/>
            </w:tcBorders>
          </w:tcPr>
          <w:p w14:paraId="74781B60" w14:textId="35EDA139" w:rsidR="007E284A" w:rsidRPr="007E284A" w:rsidRDefault="00B8215E" w:rsidP="007E284A">
            <w:pPr>
              <w:spacing w:line="480" w:lineRule="auto"/>
              <w:jc w:val="center"/>
              <w:rPr>
                <w:color w:val="000000"/>
                <w:szCs w:val="24"/>
                <w:lang w:eastAsia="en-ID"/>
              </w:rPr>
            </w:pPr>
            <w:r>
              <w:rPr>
                <w:color w:val="000000"/>
                <w:szCs w:val="24"/>
                <w:lang w:eastAsia="en-ID"/>
              </w:rPr>
              <w:t>Indic</w:t>
            </w:r>
            <w:r w:rsidR="007E284A" w:rsidRPr="007E284A">
              <w:rPr>
                <w:color w:val="000000"/>
                <w:szCs w:val="24"/>
                <w:lang w:eastAsia="en-ID"/>
              </w:rPr>
              <w:t>ator</w:t>
            </w:r>
          </w:p>
        </w:tc>
        <w:tc>
          <w:tcPr>
            <w:tcW w:w="0" w:type="auto"/>
            <w:gridSpan w:val="2"/>
            <w:tcBorders>
              <w:top w:val="single" w:sz="4" w:space="0" w:color="auto"/>
              <w:bottom w:val="nil"/>
            </w:tcBorders>
          </w:tcPr>
          <w:p w14:paraId="3EBF172E" w14:textId="353293A5" w:rsidR="007E284A" w:rsidRPr="007E284A" w:rsidRDefault="00B8215E" w:rsidP="007E284A">
            <w:pPr>
              <w:spacing w:line="480" w:lineRule="auto"/>
              <w:jc w:val="center"/>
              <w:rPr>
                <w:color w:val="000000"/>
                <w:szCs w:val="24"/>
                <w:lang w:eastAsia="en-ID"/>
              </w:rPr>
            </w:pPr>
            <w:r w:rsidRPr="00B8215E">
              <w:rPr>
                <w:color w:val="000000"/>
                <w:szCs w:val="24"/>
                <w:lang w:eastAsia="en-ID"/>
              </w:rPr>
              <w:t>Pretest</w:t>
            </w:r>
          </w:p>
        </w:tc>
        <w:tc>
          <w:tcPr>
            <w:tcW w:w="0" w:type="auto"/>
            <w:gridSpan w:val="2"/>
            <w:tcBorders>
              <w:top w:val="single" w:sz="4" w:space="0" w:color="auto"/>
              <w:bottom w:val="nil"/>
            </w:tcBorders>
          </w:tcPr>
          <w:p w14:paraId="43E9095E" w14:textId="5CCE0883" w:rsidR="007E284A" w:rsidRPr="007E284A" w:rsidRDefault="00B8215E" w:rsidP="007E284A">
            <w:pPr>
              <w:spacing w:line="480" w:lineRule="auto"/>
              <w:jc w:val="center"/>
              <w:rPr>
                <w:color w:val="000000"/>
                <w:szCs w:val="24"/>
                <w:lang w:eastAsia="en-ID"/>
              </w:rPr>
            </w:pPr>
            <w:r w:rsidRPr="00B8215E">
              <w:rPr>
                <w:color w:val="000000"/>
                <w:szCs w:val="24"/>
                <w:lang w:eastAsia="en-ID"/>
              </w:rPr>
              <w:t>Posttest</w:t>
            </w:r>
          </w:p>
        </w:tc>
      </w:tr>
      <w:tr w:rsidR="00B8215E" w:rsidRPr="007E284A" w14:paraId="613DA166" w14:textId="77777777" w:rsidTr="004323EA">
        <w:trPr>
          <w:trHeight w:val="23"/>
          <w:tblHeader/>
          <w:jc w:val="center"/>
        </w:trPr>
        <w:tc>
          <w:tcPr>
            <w:tcW w:w="0" w:type="auto"/>
            <w:vMerge/>
            <w:tcBorders>
              <w:top w:val="nil"/>
              <w:bottom w:val="single" w:sz="4" w:space="0" w:color="auto"/>
            </w:tcBorders>
          </w:tcPr>
          <w:p w14:paraId="05805D34" w14:textId="77777777" w:rsidR="00B8215E" w:rsidRPr="007E284A" w:rsidRDefault="00B8215E" w:rsidP="00B8215E">
            <w:pPr>
              <w:spacing w:line="480" w:lineRule="auto"/>
              <w:jc w:val="center"/>
              <w:rPr>
                <w:color w:val="000000"/>
                <w:szCs w:val="24"/>
                <w:lang w:eastAsia="en-ID"/>
              </w:rPr>
            </w:pPr>
          </w:p>
        </w:tc>
        <w:tc>
          <w:tcPr>
            <w:tcW w:w="0" w:type="auto"/>
            <w:tcBorders>
              <w:top w:val="nil"/>
              <w:bottom w:val="single" w:sz="4" w:space="0" w:color="auto"/>
            </w:tcBorders>
          </w:tcPr>
          <w:p w14:paraId="2884378F" w14:textId="139009E7" w:rsidR="00B8215E" w:rsidRPr="007E284A" w:rsidRDefault="00B8215E" w:rsidP="00B8215E">
            <w:pPr>
              <w:spacing w:line="480" w:lineRule="auto"/>
              <w:jc w:val="center"/>
              <w:rPr>
                <w:color w:val="000000"/>
                <w:szCs w:val="24"/>
                <w:lang w:eastAsia="en-ID"/>
              </w:rPr>
            </w:pPr>
            <w:r>
              <w:rPr>
                <w:color w:val="000000"/>
                <w:szCs w:val="24"/>
                <w:lang w:eastAsia="en-ID"/>
              </w:rPr>
              <w:t>Percentag</w:t>
            </w:r>
            <w:r w:rsidRPr="007E284A">
              <w:rPr>
                <w:color w:val="000000"/>
                <w:szCs w:val="24"/>
                <w:lang w:eastAsia="en-ID"/>
              </w:rPr>
              <w:t>e</w:t>
            </w:r>
          </w:p>
        </w:tc>
        <w:tc>
          <w:tcPr>
            <w:tcW w:w="0" w:type="auto"/>
            <w:tcBorders>
              <w:top w:val="nil"/>
              <w:bottom w:val="single" w:sz="4" w:space="0" w:color="auto"/>
            </w:tcBorders>
          </w:tcPr>
          <w:p w14:paraId="73542E1B" w14:textId="5690FB38" w:rsidR="00B8215E" w:rsidRPr="007E284A" w:rsidRDefault="00B8215E" w:rsidP="00B8215E">
            <w:pPr>
              <w:spacing w:line="480" w:lineRule="auto"/>
              <w:jc w:val="center"/>
              <w:rPr>
                <w:color w:val="000000"/>
                <w:szCs w:val="24"/>
                <w:lang w:eastAsia="en-ID"/>
              </w:rPr>
            </w:pPr>
            <w:r>
              <w:rPr>
                <w:color w:val="000000"/>
                <w:szCs w:val="24"/>
                <w:lang w:eastAsia="en-ID"/>
              </w:rPr>
              <w:t>Category</w:t>
            </w:r>
          </w:p>
        </w:tc>
        <w:tc>
          <w:tcPr>
            <w:tcW w:w="0" w:type="auto"/>
            <w:tcBorders>
              <w:top w:val="nil"/>
              <w:bottom w:val="single" w:sz="4" w:space="0" w:color="auto"/>
            </w:tcBorders>
          </w:tcPr>
          <w:p w14:paraId="7F79B4BF" w14:textId="7CF0192D" w:rsidR="00B8215E" w:rsidRPr="007E284A" w:rsidRDefault="00B8215E" w:rsidP="00B8215E">
            <w:pPr>
              <w:spacing w:line="480" w:lineRule="auto"/>
              <w:jc w:val="center"/>
              <w:rPr>
                <w:color w:val="000000"/>
                <w:szCs w:val="24"/>
                <w:lang w:eastAsia="en-ID"/>
              </w:rPr>
            </w:pPr>
            <w:r>
              <w:rPr>
                <w:color w:val="000000"/>
                <w:szCs w:val="24"/>
                <w:lang w:eastAsia="en-ID"/>
              </w:rPr>
              <w:t>Percentag</w:t>
            </w:r>
            <w:r w:rsidRPr="007E284A">
              <w:rPr>
                <w:color w:val="000000"/>
                <w:szCs w:val="24"/>
                <w:lang w:eastAsia="en-ID"/>
              </w:rPr>
              <w:t>e</w:t>
            </w:r>
          </w:p>
        </w:tc>
        <w:tc>
          <w:tcPr>
            <w:tcW w:w="0" w:type="auto"/>
            <w:tcBorders>
              <w:top w:val="nil"/>
              <w:bottom w:val="single" w:sz="4" w:space="0" w:color="auto"/>
            </w:tcBorders>
          </w:tcPr>
          <w:p w14:paraId="7B17F5CD" w14:textId="619198EF" w:rsidR="00B8215E" w:rsidRPr="007E284A" w:rsidRDefault="00B8215E" w:rsidP="00B8215E">
            <w:pPr>
              <w:spacing w:line="480" w:lineRule="auto"/>
              <w:jc w:val="center"/>
              <w:rPr>
                <w:color w:val="000000"/>
                <w:szCs w:val="24"/>
                <w:lang w:eastAsia="en-ID"/>
              </w:rPr>
            </w:pPr>
            <w:r>
              <w:rPr>
                <w:color w:val="000000"/>
                <w:szCs w:val="24"/>
                <w:lang w:eastAsia="en-ID"/>
              </w:rPr>
              <w:t>Category</w:t>
            </w:r>
          </w:p>
        </w:tc>
      </w:tr>
      <w:tr w:rsidR="00B8215E" w:rsidRPr="007E284A" w14:paraId="26BACB01" w14:textId="77777777" w:rsidTr="004323EA">
        <w:trPr>
          <w:trHeight w:val="23"/>
          <w:jc w:val="center"/>
        </w:trPr>
        <w:tc>
          <w:tcPr>
            <w:tcW w:w="0" w:type="auto"/>
            <w:tcBorders>
              <w:top w:val="single" w:sz="4" w:space="0" w:color="auto"/>
              <w:bottom w:val="single" w:sz="4" w:space="0" w:color="auto"/>
              <w:right w:val="single" w:sz="4" w:space="0" w:color="auto"/>
            </w:tcBorders>
          </w:tcPr>
          <w:p w14:paraId="14659D80" w14:textId="279B1922" w:rsidR="00B8215E" w:rsidRPr="007E284A" w:rsidRDefault="00B8215E" w:rsidP="00B8215E">
            <w:pPr>
              <w:spacing w:line="480" w:lineRule="auto"/>
              <w:jc w:val="both"/>
              <w:rPr>
                <w:color w:val="000000"/>
                <w:szCs w:val="24"/>
                <w:lang w:val="en-ID" w:eastAsia="en-ID"/>
              </w:rPr>
            </w:pPr>
            <w:r>
              <w:t xml:space="preserve">To </w:t>
            </w:r>
            <w:r w:rsidRPr="003F31BA">
              <w:t>identify scientific issues</w:t>
            </w:r>
          </w:p>
        </w:tc>
        <w:tc>
          <w:tcPr>
            <w:tcW w:w="0" w:type="auto"/>
            <w:tcBorders>
              <w:top w:val="single" w:sz="4" w:space="0" w:color="auto"/>
              <w:left w:val="single" w:sz="4" w:space="0" w:color="auto"/>
              <w:bottom w:val="single" w:sz="4" w:space="0" w:color="auto"/>
              <w:right w:val="single" w:sz="4" w:space="0" w:color="auto"/>
            </w:tcBorders>
          </w:tcPr>
          <w:p w14:paraId="1957EA01" w14:textId="77777777" w:rsidR="00B8215E" w:rsidRPr="007E284A" w:rsidRDefault="00B8215E" w:rsidP="00B8215E">
            <w:pPr>
              <w:spacing w:line="480" w:lineRule="auto"/>
              <w:jc w:val="both"/>
              <w:rPr>
                <w:color w:val="000000"/>
                <w:szCs w:val="24"/>
                <w:lang w:eastAsia="en-ID"/>
              </w:rPr>
            </w:pPr>
            <w:r w:rsidRPr="007E284A">
              <w:rPr>
                <w:color w:val="000000"/>
                <w:szCs w:val="24"/>
                <w:lang w:eastAsia="en-ID"/>
              </w:rPr>
              <w:t>36</w:t>
            </w:r>
          </w:p>
        </w:tc>
        <w:tc>
          <w:tcPr>
            <w:tcW w:w="0" w:type="auto"/>
            <w:tcBorders>
              <w:top w:val="single" w:sz="4" w:space="0" w:color="auto"/>
              <w:left w:val="single" w:sz="4" w:space="0" w:color="auto"/>
              <w:bottom w:val="single" w:sz="4" w:space="0" w:color="auto"/>
              <w:right w:val="single" w:sz="4" w:space="0" w:color="auto"/>
            </w:tcBorders>
          </w:tcPr>
          <w:p w14:paraId="5CB8EC2C" w14:textId="4801DDA8" w:rsidR="00B8215E" w:rsidRPr="007E284A" w:rsidRDefault="00B8215E" w:rsidP="00B8215E">
            <w:pPr>
              <w:spacing w:line="480" w:lineRule="auto"/>
              <w:jc w:val="both"/>
              <w:rPr>
                <w:color w:val="000000"/>
                <w:szCs w:val="24"/>
                <w:lang w:eastAsia="en-ID"/>
              </w:rPr>
            </w:pPr>
            <w:r>
              <w:rPr>
                <w:color w:val="000000"/>
                <w:szCs w:val="24"/>
                <w:lang w:eastAsia="en-ID"/>
              </w:rPr>
              <w:t>Low</w:t>
            </w:r>
          </w:p>
        </w:tc>
        <w:tc>
          <w:tcPr>
            <w:tcW w:w="0" w:type="auto"/>
            <w:tcBorders>
              <w:top w:val="single" w:sz="4" w:space="0" w:color="auto"/>
              <w:left w:val="single" w:sz="4" w:space="0" w:color="auto"/>
              <w:bottom w:val="single" w:sz="4" w:space="0" w:color="auto"/>
              <w:right w:val="single" w:sz="4" w:space="0" w:color="auto"/>
            </w:tcBorders>
          </w:tcPr>
          <w:p w14:paraId="3D493C96" w14:textId="77777777" w:rsidR="00B8215E" w:rsidRPr="007E284A" w:rsidRDefault="00B8215E" w:rsidP="00B8215E">
            <w:pPr>
              <w:spacing w:line="480" w:lineRule="auto"/>
              <w:jc w:val="both"/>
              <w:rPr>
                <w:color w:val="000000"/>
                <w:szCs w:val="24"/>
                <w:lang w:eastAsia="en-ID"/>
              </w:rPr>
            </w:pPr>
            <w:r w:rsidRPr="007E284A">
              <w:rPr>
                <w:color w:val="000000"/>
                <w:szCs w:val="24"/>
                <w:lang w:eastAsia="en-ID"/>
              </w:rPr>
              <w:t>85</w:t>
            </w:r>
          </w:p>
        </w:tc>
        <w:tc>
          <w:tcPr>
            <w:tcW w:w="0" w:type="auto"/>
            <w:tcBorders>
              <w:top w:val="single" w:sz="4" w:space="0" w:color="auto"/>
              <w:left w:val="single" w:sz="4" w:space="0" w:color="auto"/>
              <w:bottom w:val="single" w:sz="4" w:space="0" w:color="auto"/>
            </w:tcBorders>
          </w:tcPr>
          <w:p w14:paraId="3DA60FD9" w14:textId="4C3CA59F" w:rsidR="00B8215E" w:rsidRPr="007E284A" w:rsidRDefault="00B8215E" w:rsidP="00B8215E">
            <w:pPr>
              <w:spacing w:line="480" w:lineRule="auto"/>
              <w:jc w:val="both"/>
              <w:rPr>
                <w:color w:val="000000"/>
                <w:szCs w:val="24"/>
                <w:lang w:eastAsia="en-ID"/>
              </w:rPr>
            </w:pPr>
            <w:r w:rsidRPr="00B8215E">
              <w:rPr>
                <w:color w:val="000000"/>
                <w:szCs w:val="24"/>
                <w:lang w:eastAsia="en-ID"/>
              </w:rPr>
              <w:t>Very high</w:t>
            </w:r>
          </w:p>
        </w:tc>
      </w:tr>
      <w:tr w:rsidR="00B8215E" w:rsidRPr="007E284A" w14:paraId="7292744B" w14:textId="77777777" w:rsidTr="004323EA">
        <w:trPr>
          <w:trHeight w:val="23"/>
          <w:jc w:val="center"/>
        </w:trPr>
        <w:tc>
          <w:tcPr>
            <w:tcW w:w="0" w:type="auto"/>
            <w:tcBorders>
              <w:top w:val="single" w:sz="4" w:space="0" w:color="auto"/>
              <w:bottom w:val="single" w:sz="4" w:space="0" w:color="auto"/>
              <w:right w:val="single" w:sz="4" w:space="0" w:color="auto"/>
            </w:tcBorders>
          </w:tcPr>
          <w:p w14:paraId="670AB0AA" w14:textId="19294795" w:rsidR="00B8215E" w:rsidRPr="007E284A" w:rsidRDefault="00B8215E" w:rsidP="00B8215E">
            <w:pPr>
              <w:spacing w:line="480" w:lineRule="auto"/>
              <w:jc w:val="both"/>
              <w:rPr>
                <w:color w:val="000000"/>
                <w:szCs w:val="24"/>
                <w:lang w:val="en-ID" w:eastAsia="en-ID"/>
              </w:rPr>
            </w:pPr>
            <w:r>
              <w:t xml:space="preserve">To </w:t>
            </w:r>
            <w:r w:rsidRPr="003F31BA">
              <w:t>explain scientific phenomena</w:t>
            </w:r>
          </w:p>
        </w:tc>
        <w:tc>
          <w:tcPr>
            <w:tcW w:w="0" w:type="auto"/>
            <w:tcBorders>
              <w:top w:val="single" w:sz="4" w:space="0" w:color="auto"/>
              <w:left w:val="single" w:sz="4" w:space="0" w:color="auto"/>
              <w:bottom w:val="single" w:sz="4" w:space="0" w:color="auto"/>
              <w:right w:val="single" w:sz="4" w:space="0" w:color="auto"/>
            </w:tcBorders>
          </w:tcPr>
          <w:p w14:paraId="202858A7" w14:textId="77777777" w:rsidR="00B8215E" w:rsidRPr="007E284A" w:rsidRDefault="00B8215E" w:rsidP="00B8215E">
            <w:pPr>
              <w:spacing w:line="480" w:lineRule="auto"/>
              <w:jc w:val="both"/>
              <w:rPr>
                <w:color w:val="000000"/>
                <w:szCs w:val="24"/>
                <w:lang w:eastAsia="en-ID"/>
              </w:rPr>
            </w:pPr>
            <w:r w:rsidRPr="007E284A">
              <w:rPr>
                <w:color w:val="000000"/>
                <w:szCs w:val="24"/>
                <w:lang w:eastAsia="en-ID"/>
              </w:rPr>
              <w:t>40</w:t>
            </w:r>
          </w:p>
        </w:tc>
        <w:tc>
          <w:tcPr>
            <w:tcW w:w="0" w:type="auto"/>
            <w:tcBorders>
              <w:top w:val="single" w:sz="4" w:space="0" w:color="auto"/>
              <w:left w:val="single" w:sz="4" w:space="0" w:color="auto"/>
              <w:bottom w:val="single" w:sz="4" w:space="0" w:color="auto"/>
              <w:right w:val="single" w:sz="4" w:space="0" w:color="auto"/>
            </w:tcBorders>
          </w:tcPr>
          <w:p w14:paraId="46DDD1EA" w14:textId="45D2BE33" w:rsidR="00B8215E" w:rsidRPr="007E284A" w:rsidRDefault="00B8215E" w:rsidP="00B8215E">
            <w:pPr>
              <w:spacing w:line="480" w:lineRule="auto"/>
              <w:jc w:val="both"/>
              <w:rPr>
                <w:color w:val="000000"/>
                <w:szCs w:val="24"/>
                <w:lang w:val="en-ID" w:eastAsia="en-ID"/>
              </w:rPr>
            </w:pPr>
            <w:r>
              <w:rPr>
                <w:color w:val="000000"/>
                <w:szCs w:val="24"/>
                <w:lang w:eastAsia="en-ID"/>
              </w:rPr>
              <w:t>Low</w:t>
            </w:r>
          </w:p>
        </w:tc>
        <w:tc>
          <w:tcPr>
            <w:tcW w:w="0" w:type="auto"/>
            <w:tcBorders>
              <w:top w:val="single" w:sz="4" w:space="0" w:color="auto"/>
              <w:left w:val="single" w:sz="4" w:space="0" w:color="auto"/>
              <w:bottom w:val="single" w:sz="4" w:space="0" w:color="auto"/>
              <w:right w:val="single" w:sz="4" w:space="0" w:color="auto"/>
            </w:tcBorders>
          </w:tcPr>
          <w:p w14:paraId="46CAD047" w14:textId="77777777" w:rsidR="00B8215E" w:rsidRPr="007E284A" w:rsidRDefault="00B8215E" w:rsidP="00B8215E">
            <w:pPr>
              <w:spacing w:line="480" w:lineRule="auto"/>
              <w:jc w:val="both"/>
              <w:rPr>
                <w:color w:val="000000"/>
                <w:szCs w:val="24"/>
                <w:lang w:eastAsia="en-ID"/>
              </w:rPr>
            </w:pPr>
            <w:r w:rsidRPr="007E284A">
              <w:rPr>
                <w:color w:val="000000"/>
                <w:szCs w:val="24"/>
                <w:lang w:eastAsia="en-ID"/>
              </w:rPr>
              <w:t>89</w:t>
            </w:r>
          </w:p>
        </w:tc>
        <w:tc>
          <w:tcPr>
            <w:tcW w:w="0" w:type="auto"/>
            <w:tcBorders>
              <w:top w:val="single" w:sz="4" w:space="0" w:color="auto"/>
              <w:left w:val="single" w:sz="4" w:space="0" w:color="auto"/>
              <w:bottom w:val="single" w:sz="4" w:space="0" w:color="auto"/>
            </w:tcBorders>
          </w:tcPr>
          <w:p w14:paraId="6DA51E90" w14:textId="4610D79A" w:rsidR="00B8215E" w:rsidRPr="007E284A" w:rsidRDefault="00B8215E" w:rsidP="00B8215E">
            <w:pPr>
              <w:spacing w:line="480" w:lineRule="auto"/>
              <w:jc w:val="both"/>
              <w:rPr>
                <w:color w:val="000000"/>
                <w:szCs w:val="24"/>
                <w:lang w:val="en-ID" w:eastAsia="en-ID"/>
              </w:rPr>
            </w:pPr>
            <w:r w:rsidRPr="00B8215E">
              <w:rPr>
                <w:color w:val="000000"/>
                <w:szCs w:val="24"/>
                <w:lang w:eastAsia="en-ID"/>
              </w:rPr>
              <w:t>Very high</w:t>
            </w:r>
          </w:p>
        </w:tc>
      </w:tr>
      <w:tr w:rsidR="00B8215E" w:rsidRPr="007E284A" w14:paraId="587319E3" w14:textId="77777777" w:rsidTr="004323EA">
        <w:trPr>
          <w:trHeight w:val="23"/>
          <w:jc w:val="center"/>
        </w:trPr>
        <w:tc>
          <w:tcPr>
            <w:tcW w:w="0" w:type="auto"/>
            <w:tcBorders>
              <w:top w:val="single" w:sz="4" w:space="0" w:color="auto"/>
              <w:bottom w:val="single" w:sz="4" w:space="0" w:color="auto"/>
              <w:right w:val="single" w:sz="4" w:space="0" w:color="auto"/>
            </w:tcBorders>
          </w:tcPr>
          <w:p w14:paraId="7784565B" w14:textId="4BBB4509" w:rsidR="00B8215E" w:rsidRPr="007E284A" w:rsidRDefault="00B8215E" w:rsidP="00B8215E">
            <w:pPr>
              <w:spacing w:line="480" w:lineRule="auto"/>
              <w:jc w:val="both"/>
              <w:rPr>
                <w:color w:val="000000"/>
                <w:szCs w:val="24"/>
                <w:lang w:val="en-ID" w:eastAsia="en-ID"/>
              </w:rPr>
            </w:pPr>
            <w:r>
              <w:t>To use</w:t>
            </w:r>
            <w:r w:rsidRPr="003F31BA">
              <w:t xml:space="preserve"> scientific evidence</w:t>
            </w:r>
          </w:p>
        </w:tc>
        <w:tc>
          <w:tcPr>
            <w:tcW w:w="0" w:type="auto"/>
            <w:tcBorders>
              <w:top w:val="single" w:sz="4" w:space="0" w:color="auto"/>
              <w:left w:val="single" w:sz="4" w:space="0" w:color="auto"/>
              <w:bottom w:val="single" w:sz="4" w:space="0" w:color="auto"/>
              <w:right w:val="single" w:sz="4" w:space="0" w:color="auto"/>
            </w:tcBorders>
          </w:tcPr>
          <w:p w14:paraId="2AF1DDAA" w14:textId="77777777" w:rsidR="00B8215E" w:rsidRPr="007E284A" w:rsidRDefault="00B8215E" w:rsidP="00B8215E">
            <w:pPr>
              <w:spacing w:line="480" w:lineRule="auto"/>
              <w:jc w:val="both"/>
              <w:rPr>
                <w:color w:val="000000"/>
                <w:szCs w:val="24"/>
                <w:lang w:eastAsia="en-ID"/>
              </w:rPr>
            </w:pPr>
            <w:r w:rsidRPr="007E284A">
              <w:rPr>
                <w:color w:val="000000"/>
                <w:szCs w:val="24"/>
                <w:lang w:eastAsia="en-ID"/>
              </w:rPr>
              <w:t>40</w:t>
            </w:r>
          </w:p>
        </w:tc>
        <w:tc>
          <w:tcPr>
            <w:tcW w:w="0" w:type="auto"/>
            <w:tcBorders>
              <w:top w:val="single" w:sz="4" w:space="0" w:color="auto"/>
              <w:left w:val="single" w:sz="4" w:space="0" w:color="auto"/>
              <w:bottom w:val="single" w:sz="4" w:space="0" w:color="auto"/>
              <w:right w:val="single" w:sz="4" w:space="0" w:color="auto"/>
            </w:tcBorders>
          </w:tcPr>
          <w:p w14:paraId="1BD19F4C" w14:textId="4B377A02" w:rsidR="00B8215E" w:rsidRPr="007E284A" w:rsidRDefault="00B8215E" w:rsidP="00B8215E">
            <w:pPr>
              <w:spacing w:line="480" w:lineRule="auto"/>
              <w:jc w:val="both"/>
              <w:rPr>
                <w:color w:val="000000"/>
                <w:szCs w:val="24"/>
                <w:lang w:val="en-ID" w:eastAsia="en-ID"/>
              </w:rPr>
            </w:pPr>
            <w:r>
              <w:rPr>
                <w:color w:val="000000"/>
                <w:szCs w:val="24"/>
                <w:lang w:eastAsia="en-ID"/>
              </w:rPr>
              <w:t>Low</w:t>
            </w:r>
          </w:p>
        </w:tc>
        <w:tc>
          <w:tcPr>
            <w:tcW w:w="0" w:type="auto"/>
            <w:tcBorders>
              <w:top w:val="single" w:sz="4" w:space="0" w:color="auto"/>
              <w:left w:val="single" w:sz="4" w:space="0" w:color="auto"/>
              <w:bottom w:val="single" w:sz="4" w:space="0" w:color="auto"/>
              <w:right w:val="single" w:sz="4" w:space="0" w:color="auto"/>
            </w:tcBorders>
          </w:tcPr>
          <w:p w14:paraId="53D8E699" w14:textId="77777777" w:rsidR="00B8215E" w:rsidRPr="007E284A" w:rsidRDefault="00B8215E" w:rsidP="00B8215E">
            <w:pPr>
              <w:spacing w:line="480" w:lineRule="auto"/>
              <w:jc w:val="both"/>
              <w:rPr>
                <w:color w:val="000000"/>
                <w:szCs w:val="24"/>
                <w:lang w:eastAsia="en-ID"/>
              </w:rPr>
            </w:pPr>
            <w:r w:rsidRPr="007E284A">
              <w:rPr>
                <w:color w:val="000000"/>
                <w:szCs w:val="24"/>
                <w:lang w:eastAsia="en-ID"/>
              </w:rPr>
              <w:t>93</w:t>
            </w:r>
          </w:p>
        </w:tc>
        <w:tc>
          <w:tcPr>
            <w:tcW w:w="0" w:type="auto"/>
            <w:tcBorders>
              <w:top w:val="single" w:sz="4" w:space="0" w:color="auto"/>
              <w:left w:val="single" w:sz="4" w:space="0" w:color="auto"/>
              <w:bottom w:val="single" w:sz="4" w:space="0" w:color="auto"/>
            </w:tcBorders>
          </w:tcPr>
          <w:p w14:paraId="43135A11" w14:textId="361F7737" w:rsidR="00B8215E" w:rsidRPr="007E284A" w:rsidRDefault="00B8215E" w:rsidP="00B8215E">
            <w:pPr>
              <w:spacing w:line="480" w:lineRule="auto"/>
              <w:jc w:val="both"/>
              <w:rPr>
                <w:color w:val="000000"/>
                <w:szCs w:val="24"/>
                <w:lang w:val="en-ID" w:eastAsia="en-ID"/>
              </w:rPr>
            </w:pPr>
            <w:r w:rsidRPr="00B8215E">
              <w:rPr>
                <w:color w:val="000000"/>
                <w:szCs w:val="24"/>
                <w:lang w:eastAsia="en-ID"/>
              </w:rPr>
              <w:t>Very high</w:t>
            </w:r>
          </w:p>
        </w:tc>
      </w:tr>
    </w:tbl>
    <w:p w14:paraId="52D06223" w14:textId="77777777" w:rsidR="00A50AFF" w:rsidRPr="00A50AFF" w:rsidRDefault="00A50AFF" w:rsidP="00A50AFF">
      <w:pPr>
        <w:pBdr>
          <w:top w:val="nil"/>
          <w:left w:val="nil"/>
          <w:bottom w:val="nil"/>
          <w:right w:val="nil"/>
          <w:between w:val="nil"/>
        </w:pBdr>
        <w:spacing w:after="120"/>
        <w:ind w:firstLine="0"/>
        <w:jc w:val="both"/>
        <w:rPr>
          <w:rFonts w:cs="Garamond"/>
          <w:color w:val="000000"/>
          <w:szCs w:val="24"/>
          <w:lang w:val="en-ID"/>
        </w:rPr>
      </w:pPr>
    </w:p>
    <w:p w14:paraId="1AE2D2C8" w14:textId="5361DB82" w:rsidR="00A50AFF" w:rsidRDefault="00B8215E" w:rsidP="00A50AFF">
      <w:pPr>
        <w:pBdr>
          <w:top w:val="nil"/>
          <w:left w:val="nil"/>
          <w:bottom w:val="nil"/>
          <w:right w:val="nil"/>
          <w:between w:val="nil"/>
        </w:pBdr>
        <w:spacing w:after="120"/>
        <w:ind w:firstLine="0"/>
        <w:jc w:val="both"/>
        <w:rPr>
          <w:rFonts w:cs="Garamond"/>
          <w:color w:val="000000"/>
          <w:szCs w:val="24"/>
          <w:lang w:val="en-ID"/>
        </w:rPr>
      </w:pPr>
      <w:r w:rsidRPr="00B8215E">
        <w:rPr>
          <w:rFonts w:cs="Garamond"/>
          <w:color w:val="000000"/>
          <w:szCs w:val="24"/>
          <w:lang w:val="en-ID"/>
        </w:rPr>
        <w:t>The results of the effectiveness test on 33 students will be obtained from the paired sample t-test as a comparison test of students' pre-test and post-test scores. Based on the results of the Paired sample t-Test, it can be concluded that the booklet developed is effective in increasing students' scientific literacy. The results of the Paired sample t-Test calculation can be seen in Table 6</w:t>
      </w:r>
      <w:r w:rsidR="00A50AFF" w:rsidRPr="00A50AFF">
        <w:rPr>
          <w:rFonts w:cs="Garamond"/>
          <w:color w:val="000000"/>
          <w:szCs w:val="24"/>
          <w:lang w:val="en-ID"/>
        </w:rPr>
        <w:t>.</w:t>
      </w:r>
    </w:p>
    <w:p w14:paraId="6C2EFD3D" w14:textId="77777777" w:rsidR="00B8215E" w:rsidRPr="00A50AFF" w:rsidRDefault="00B8215E" w:rsidP="00A50AFF">
      <w:pPr>
        <w:pBdr>
          <w:top w:val="nil"/>
          <w:left w:val="nil"/>
          <w:bottom w:val="nil"/>
          <w:right w:val="nil"/>
          <w:between w:val="nil"/>
        </w:pBdr>
        <w:spacing w:after="120"/>
        <w:ind w:firstLine="0"/>
        <w:jc w:val="both"/>
        <w:rPr>
          <w:rFonts w:cs="Garamond"/>
          <w:color w:val="000000"/>
          <w:szCs w:val="24"/>
          <w:lang w:val="en-ID"/>
        </w:rPr>
      </w:pPr>
    </w:p>
    <w:p w14:paraId="0ABCF17D" w14:textId="12546FF6" w:rsidR="00A50AFF" w:rsidRPr="00A50AFF" w:rsidRDefault="00B8215E" w:rsidP="007E284A">
      <w:pPr>
        <w:pBdr>
          <w:top w:val="nil"/>
          <w:left w:val="nil"/>
          <w:bottom w:val="nil"/>
          <w:right w:val="nil"/>
          <w:between w:val="nil"/>
        </w:pBdr>
        <w:spacing w:after="120"/>
        <w:ind w:firstLine="0"/>
        <w:jc w:val="center"/>
        <w:rPr>
          <w:rFonts w:cs="Garamond"/>
          <w:color w:val="000000"/>
          <w:szCs w:val="24"/>
          <w:lang w:val="en-ID"/>
        </w:rPr>
      </w:pPr>
      <w:r>
        <w:rPr>
          <w:rFonts w:cs="Garamond"/>
          <w:b/>
          <w:bCs/>
          <w:color w:val="000000"/>
          <w:szCs w:val="24"/>
          <w:lang w:val="en-ID"/>
        </w:rPr>
        <w:t>Tab</w:t>
      </w:r>
      <w:r w:rsidR="00A50AFF" w:rsidRPr="00A50AFF">
        <w:rPr>
          <w:rFonts w:cs="Garamond"/>
          <w:b/>
          <w:bCs/>
          <w:color w:val="000000"/>
          <w:szCs w:val="24"/>
          <w:lang w:val="en-ID"/>
        </w:rPr>
        <w:t>l</w:t>
      </w:r>
      <w:r>
        <w:rPr>
          <w:rFonts w:cs="Garamond"/>
          <w:b/>
          <w:bCs/>
          <w:color w:val="000000"/>
          <w:szCs w:val="24"/>
          <w:lang w:val="en-ID"/>
        </w:rPr>
        <w:t>e</w:t>
      </w:r>
      <w:r w:rsidR="00A50AFF" w:rsidRPr="00A50AFF">
        <w:rPr>
          <w:rFonts w:cs="Garamond"/>
          <w:b/>
          <w:bCs/>
          <w:color w:val="000000"/>
          <w:szCs w:val="24"/>
          <w:lang w:val="en-ID"/>
        </w:rPr>
        <w:t xml:space="preserve"> 6. </w:t>
      </w:r>
      <w:r w:rsidRPr="00B8215E">
        <w:rPr>
          <w:rFonts w:cs="Garamond"/>
          <w:b/>
          <w:bCs/>
          <w:color w:val="000000"/>
          <w:szCs w:val="24"/>
          <w:lang w:val="en-ID"/>
        </w:rPr>
        <w:t>Paired sample t-Test results</w:t>
      </w: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60"/>
        <w:gridCol w:w="1005"/>
        <w:gridCol w:w="640"/>
        <w:gridCol w:w="355"/>
        <w:gridCol w:w="1458"/>
        <w:gridCol w:w="1638"/>
        <w:gridCol w:w="1335"/>
      </w:tblGrid>
      <w:tr w:rsidR="004323EA" w:rsidRPr="004323EA" w14:paraId="30324FEC" w14:textId="77777777" w:rsidTr="00FA2E31">
        <w:trPr>
          <w:cantSplit/>
          <w:trHeight w:val="23"/>
          <w:jc w:val="center"/>
        </w:trPr>
        <w:tc>
          <w:tcPr>
            <w:tcW w:w="0" w:type="auto"/>
            <w:gridSpan w:val="6"/>
            <w:tcBorders>
              <w:top w:val="single" w:sz="4" w:space="0" w:color="auto"/>
              <w:bottom w:val="nil"/>
            </w:tcBorders>
            <w:shd w:val="clear" w:color="auto" w:fill="FFFFFF"/>
            <w:vAlign w:val="center"/>
          </w:tcPr>
          <w:p w14:paraId="2AE67685" w14:textId="77777777" w:rsidR="004323EA" w:rsidRPr="004323EA" w:rsidRDefault="004323EA" w:rsidP="004323EA">
            <w:pPr>
              <w:autoSpaceDE w:val="0"/>
              <w:autoSpaceDN w:val="0"/>
              <w:adjustRightInd w:val="0"/>
              <w:spacing w:line="320" w:lineRule="atLeast"/>
              <w:ind w:left="60" w:right="60" w:firstLine="0"/>
              <w:jc w:val="center"/>
              <w:rPr>
                <w:rFonts w:eastAsia="Times New Roman"/>
                <w:szCs w:val="24"/>
                <w:lang w:val="en-ID" w:eastAsia="en-ID"/>
              </w:rPr>
            </w:pPr>
            <w:r w:rsidRPr="004323EA">
              <w:rPr>
                <w:rFonts w:eastAsia="Times New Roman"/>
                <w:b/>
                <w:bCs/>
                <w:szCs w:val="24"/>
                <w:lang w:val="en-ID" w:eastAsia="en-ID"/>
              </w:rPr>
              <w:t>Paired Samples Statistics</w:t>
            </w:r>
          </w:p>
        </w:tc>
        <w:tc>
          <w:tcPr>
            <w:tcW w:w="0" w:type="auto"/>
            <w:tcBorders>
              <w:top w:val="single" w:sz="4" w:space="0" w:color="auto"/>
              <w:bottom w:val="nil"/>
            </w:tcBorders>
            <w:shd w:val="clear" w:color="auto" w:fill="FFFFFF"/>
          </w:tcPr>
          <w:p w14:paraId="665D9BE3" w14:textId="77777777" w:rsidR="004323EA" w:rsidRPr="004323EA" w:rsidRDefault="004323EA" w:rsidP="004323EA">
            <w:pPr>
              <w:autoSpaceDE w:val="0"/>
              <w:autoSpaceDN w:val="0"/>
              <w:adjustRightInd w:val="0"/>
              <w:spacing w:line="320" w:lineRule="atLeast"/>
              <w:ind w:left="60" w:right="60" w:firstLine="0"/>
              <w:jc w:val="center"/>
              <w:rPr>
                <w:rFonts w:eastAsia="Times New Roman"/>
                <w:b/>
                <w:bCs/>
                <w:szCs w:val="24"/>
                <w:lang w:val="en-ID" w:eastAsia="en-ID"/>
              </w:rPr>
            </w:pPr>
          </w:p>
        </w:tc>
      </w:tr>
      <w:tr w:rsidR="004323EA" w:rsidRPr="004323EA" w14:paraId="5399732B" w14:textId="77777777" w:rsidTr="00FA2E31">
        <w:trPr>
          <w:cantSplit/>
          <w:trHeight w:val="23"/>
          <w:jc w:val="center"/>
        </w:trPr>
        <w:tc>
          <w:tcPr>
            <w:tcW w:w="0" w:type="auto"/>
            <w:gridSpan w:val="2"/>
            <w:tcBorders>
              <w:top w:val="nil"/>
              <w:bottom w:val="single" w:sz="4" w:space="0" w:color="auto"/>
            </w:tcBorders>
            <w:shd w:val="clear" w:color="auto" w:fill="FFFFFF"/>
            <w:vAlign w:val="bottom"/>
          </w:tcPr>
          <w:p w14:paraId="1530DF43" w14:textId="77777777" w:rsidR="004323EA" w:rsidRPr="004323EA" w:rsidRDefault="004323EA" w:rsidP="004323EA">
            <w:pPr>
              <w:autoSpaceDE w:val="0"/>
              <w:autoSpaceDN w:val="0"/>
              <w:adjustRightInd w:val="0"/>
              <w:ind w:firstLine="0"/>
              <w:rPr>
                <w:rFonts w:eastAsia="Times New Roman"/>
                <w:szCs w:val="24"/>
                <w:lang w:val="en-ID" w:eastAsia="en-ID"/>
              </w:rPr>
            </w:pPr>
          </w:p>
        </w:tc>
        <w:tc>
          <w:tcPr>
            <w:tcW w:w="0" w:type="auto"/>
            <w:tcBorders>
              <w:top w:val="nil"/>
              <w:bottom w:val="single" w:sz="4" w:space="0" w:color="auto"/>
            </w:tcBorders>
            <w:shd w:val="clear" w:color="auto" w:fill="FFFFFF"/>
            <w:vAlign w:val="bottom"/>
          </w:tcPr>
          <w:p w14:paraId="0EF1CE9B" w14:textId="77777777" w:rsidR="004323EA" w:rsidRPr="004323EA" w:rsidRDefault="004323EA" w:rsidP="004323EA">
            <w:pPr>
              <w:autoSpaceDE w:val="0"/>
              <w:autoSpaceDN w:val="0"/>
              <w:adjustRightInd w:val="0"/>
              <w:spacing w:line="320" w:lineRule="atLeast"/>
              <w:ind w:left="60" w:right="60" w:firstLine="0"/>
              <w:jc w:val="center"/>
              <w:rPr>
                <w:rFonts w:eastAsia="Times New Roman"/>
                <w:szCs w:val="24"/>
                <w:lang w:val="en-ID" w:eastAsia="en-ID"/>
              </w:rPr>
            </w:pPr>
            <w:r w:rsidRPr="004323EA">
              <w:rPr>
                <w:rFonts w:eastAsia="Times New Roman"/>
                <w:szCs w:val="24"/>
                <w:lang w:val="en-ID" w:eastAsia="en-ID"/>
              </w:rPr>
              <w:t>Mean</w:t>
            </w:r>
          </w:p>
        </w:tc>
        <w:tc>
          <w:tcPr>
            <w:tcW w:w="0" w:type="auto"/>
            <w:tcBorders>
              <w:top w:val="nil"/>
              <w:bottom w:val="single" w:sz="4" w:space="0" w:color="auto"/>
            </w:tcBorders>
            <w:shd w:val="clear" w:color="auto" w:fill="FFFFFF"/>
            <w:vAlign w:val="bottom"/>
          </w:tcPr>
          <w:p w14:paraId="6D8FCBCD" w14:textId="77777777" w:rsidR="004323EA" w:rsidRPr="004323EA" w:rsidRDefault="004323EA" w:rsidP="004323EA">
            <w:pPr>
              <w:autoSpaceDE w:val="0"/>
              <w:autoSpaceDN w:val="0"/>
              <w:adjustRightInd w:val="0"/>
              <w:spacing w:line="320" w:lineRule="atLeast"/>
              <w:ind w:left="60" w:right="60" w:firstLine="0"/>
              <w:jc w:val="center"/>
              <w:rPr>
                <w:rFonts w:eastAsia="Times New Roman"/>
                <w:szCs w:val="24"/>
                <w:lang w:val="en-ID" w:eastAsia="en-ID"/>
              </w:rPr>
            </w:pPr>
            <w:r w:rsidRPr="004323EA">
              <w:rPr>
                <w:rFonts w:eastAsia="Times New Roman"/>
                <w:szCs w:val="24"/>
                <w:lang w:val="en-ID" w:eastAsia="en-ID"/>
              </w:rPr>
              <w:t>N</w:t>
            </w:r>
          </w:p>
        </w:tc>
        <w:tc>
          <w:tcPr>
            <w:tcW w:w="0" w:type="auto"/>
            <w:tcBorders>
              <w:top w:val="nil"/>
              <w:bottom w:val="single" w:sz="4" w:space="0" w:color="auto"/>
            </w:tcBorders>
            <w:shd w:val="clear" w:color="auto" w:fill="FFFFFF"/>
            <w:vAlign w:val="bottom"/>
          </w:tcPr>
          <w:p w14:paraId="408A59DB" w14:textId="77777777" w:rsidR="004323EA" w:rsidRPr="004323EA" w:rsidRDefault="004323EA" w:rsidP="004323EA">
            <w:pPr>
              <w:autoSpaceDE w:val="0"/>
              <w:autoSpaceDN w:val="0"/>
              <w:adjustRightInd w:val="0"/>
              <w:spacing w:line="320" w:lineRule="atLeast"/>
              <w:ind w:left="60" w:right="60" w:firstLine="0"/>
              <w:jc w:val="center"/>
              <w:rPr>
                <w:rFonts w:eastAsia="Times New Roman"/>
                <w:szCs w:val="24"/>
                <w:lang w:val="en-ID" w:eastAsia="en-ID"/>
              </w:rPr>
            </w:pPr>
            <w:r w:rsidRPr="004323EA">
              <w:rPr>
                <w:rFonts w:eastAsia="Times New Roman"/>
                <w:szCs w:val="24"/>
                <w:lang w:val="en-ID" w:eastAsia="en-ID"/>
              </w:rPr>
              <w:t>Std. Deviation</w:t>
            </w:r>
          </w:p>
        </w:tc>
        <w:tc>
          <w:tcPr>
            <w:tcW w:w="0" w:type="auto"/>
            <w:tcBorders>
              <w:top w:val="nil"/>
              <w:bottom w:val="single" w:sz="4" w:space="0" w:color="auto"/>
            </w:tcBorders>
            <w:shd w:val="clear" w:color="auto" w:fill="FFFFFF"/>
            <w:vAlign w:val="bottom"/>
          </w:tcPr>
          <w:p w14:paraId="16A5ED12" w14:textId="77777777" w:rsidR="004323EA" w:rsidRPr="004323EA" w:rsidRDefault="004323EA" w:rsidP="004323EA">
            <w:pPr>
              <w:autoSpaceDE w:val="0"/>
              <w:autoSpaceDN w:val="0"/>
              <w:adjustRightInd w:val="0"/>
              <w:spacing w:line="320" w:lineRule="atLeast"/>
              <w:ind w:left="60" w:right="60" w:firstLine="0"/>
              <w:jc w:val="center"/>
              <w:rPr>
                <w:rFonts w:eastAsia="Times New Roman"/>
                <w:szCs w:val="24"/>
                <w:lang w:val="en-ID" w:eastAsia="en-ID"/>
              </w:rPr>
            </w:pPr>
            <w:r w:rsidRPr="004323EA">
              <w:rPr>
                <w:rFonts w:eastAsia="Times New Roman"/>
                <w:szCs w:val="24"/>
                <w:lang w:val="en-ID" w:eastAsia="en-ID"/>
              </w:rPr>
              <w:t>Std. Error Mean</w:t>
            </w:r>
          </w:p>
        </w:tc>
        <w:tc>
          <w:tcPr>
            <w:tcW w:w="0" w:type="auto"/>
            <w:tcBorders>
              <w:top w:val="nil"/>
              <w:bottom w:val="single" w:sz="4" w:space="0" w:color="auto"/>
            </w:tcBorders>
            <w:shd w:val="clear" w:color="auto" w:fill="FFFFFF"/>
          </w:tcPr>
          <w:p w14:paraId="76847C17" w14:textId="77777777" w:rsidR="004323EA" w:rsidRPr="004323EA" w:rsidRDefault="004323EA" w:rsidP="004323EA">
            <w:pPr>
              <w:autoSpaceDE w:val="0"/>
              <w:autoSpaceDN w:val="0"/>
              <w:adjustRightInd w:val="0"/>
              <w:spacing w:line="320" w:lineRule="atLeast"/>
              <w:ind w:left="60" w:right="60" w:firstLine="0"/>
              <w:jc w:val="center"/>
              <w:rPr>
                <w:rFonts w:eastAsia="Times New Roman"/>
                <w:szCs w:val="24"/>
                <w:lang w:val="en-ID" w:eastAsia="en-ID"/>
              </w:rPr>
            </w:pPr>
            <w:r w:rsidRPr="004323EA">
              <w:rPr>
                <w:rFonts w:eastAsia="Times New Roman"/>
                <w:szCs w:val="24"/>
                <w:lang w:val="en-ID" w:eastAsia="en-ID"/>
              </w:rPr>
              <w:t>Sig. (2-tailed)</w:t>
            </w:r>
          </w:p>
        </w:tc>
      </w:tr>
      <w:tr w:rsidR="004323EA" w:rsidRPr="004323EA" w14:paraId="28FA4016" w14:textId="77777777" w:rsidTr="004323EA">
        <w:trPr>
          <w:cantSplit/>
          <w:trHeight w:val="23"/>
          <w:jc w:val="center"/>
        </w:trPr>
        <w:tc>
          <w:tcPr>
            <w:tcW w:w="0" w:type="auto"/>
            <w:vMerge w:val="restart"/>
            <w:tcBorders>
              <w:top w:val="single" w:sz="4" w:space="0" w:color="auto"/>
            </w:tcBorders>
            <w:shd w:val="clear" w:color="auto" w:fill="E0E0E0"/>
          </w:tcPr>
          <w:p w14:paraId="40E4195B" w14:textId="77777777" w:rsidR="004323EA" w:rsidRPr="004323EA" w:rsidRDefault="004323EA" w:rsidP="004323EA">
            <w:pPr>
              <w:autoSpaceDE w:val="0"/>
              <w:autoSpaceDN w:val="0"/>
              <w:adjustRightInd w:val="0"/>
              <w:spacing w:line="320" w:lineRule="atLeast"/>
              <w:ind w:left="60" w:right="60" w:firstLine="0"/>
              <w:rPr>
                <w:rFonts w:eastAsia="Times New Roman"/>
                <w:szCs w:val="24"/>
                <w:lang w:val="en-ID" w:eastAsia="en-ID"/>
              </w:rPr>
            </w:pPr>
            <w:r w:rsidRPr="004323EA">
              <w:rPr>
                <w:rFonts w:eastAsia="Times New Roman"/>
                <w:szCs w:val="24"/>
                <w:lang w:val="en-ID" w:eastAsia="en-ID"/>
              </w:rPr>
              <w:t>Pair 1</w:t>
            </w:r>
          </w:p>
        </w:tc>
        <w:tc>
          <w:tcPr>
            <w:tcW w:w="0" w:type="auto"/>
            <w:tcBorders>
              <w:top w:val="single" w:sz="4" w:space="0" w:color="auto"/>
              <w:bottom w:val="single" w:sz="4" w:space="0" w:color="auto"/>
              <w:right w:val="single" w:sz="4" w:space="0" w:color="auto"/>
            </w:tcBorders>
            <w:shd w:val="clear" w:color="auto" w:fill="E0E0E0"/>
          </w:tcPr>
          <w:p w14:paraId="09AD7EA5" w14:textId="77777777" w:rsidR="004323EA" w:rsidRPr="004323EA" w:rsidRDefault="004323EA" w:rsidP="004323EA">
            <w:pPr>
              <w:autoSpaceDE w:val="0"/>
              <w:autoSpaceDN w:val="0"/>
              <w:adjustRightInd w:val="0"/>
              <w:spacing w:line="320" w:lineRule="atLeast"/>
              <w:ind w:left="60" w:right="60" w:firstLine="0"/>
              <w:rPr>
                <w:rFonts w:eastAsia="Times New Roman"/>
                <w:szCs w:val="24"/>
                <w:lang w:val="en-ID" w:eastAsia="en-ID"/>
              </w:rPr>
            </w:pPr>
            <w:r w:rsidRPr="004323EA">
              <w:rPr>
                <w:rFonts w:eastAsia="Times New Roman"/>
                <w:szCs w:val="24"/>
                <w:lang w:val="en-ID" w:eastAsia="en-ID"/>
              </w:rPr>
              <w:t>Pre Test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E03776"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39.30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BC9A8F"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33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8240FB"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4.524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03BFA3"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.788</w:t>
            </w:r>
          </w:p>
        </w:tc>
        <w:tc>
          <w:tcPr>
            <w:tcW w:w="0" w:type="auto"/>
            <w:vMerge w:val="restart"/>
            <w:tcBorders>
              <w:top w:val="single" w:sz="4" w:space="0" w:color="auto"/>
              <w:left w:val="single" w:sz="4" w:space="0" w:color="auto"/>
              <w:bottom w:val="single" w:sz="4" w:space="0" w:color="auto"/>
            </w:tcBorders>
            <w:shd w:val="clear" w:color="auto" w:fill="FFFFFF"/>
          </w:tcPr>
          <w:p w14:paraId="2BDBC3FB"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.000</w:t>
            </w:r>
          </w:p>
        </w:tc>
      </w:tr>
      <w:tr w:rsidR="004323EA" w:rsidRPr="004323EA" w14:paraId="00661E21" w14:textId="77777777" w:rsidTr="004323EA">
        <w:trPr>
          <w:cantSplit/>
          <w:trHeight w:val="23"/>
          <w:jc w:val="center"/>
        </w:trPr>
        <w:tc>
          <w:tcPr>
            <w:tcW w:w="0" w:type="auto"/>
            <w:vMerge/>
            <w:tcBorders>
              <w:bottom w:val="single" w:sz="4" w:space="0" w:color="auto"/>
            </w:tcBorders>
            <w:shd w:val="clear" w:color="auto" w:fill="E0E0E0"/>
          </w:tcPr>
          <w:p w14:paraId="237965E9" w14:textId="77777777" w:rsidR="004323EA" w:rsidRPr="004323EA" w:rsidRDefault="004323EA" w:rsidP="004323EA">
            <w:pPr>
              <w:autoSpaceDE w:val="0"/>
              <w:autoSpaceDN w:val="0"/>
              <w:adjustRightInd w:val="0"/>
              <w:ind w:firstLine="0"/>
              <w:rPr>
                <w:rFonts w:eastAsia="Times New Roman"/>
                <w:szCs w:val="24"/>
                <w:lang w:val="en-ID" w:eastAsia="en-ID"/>
              </w:rPr>
            </w:pPr>
          </w:p>
        </w:tc>
        <w:tc>
          <w:tcPr>
            <w:tcW w:w="0" w:type="auto"/>
            <w:tcBorders>
              <w:top w:val="single" w:sz="4" w:space="0" w:color="auto"/>
              <w:bottom w:val="single" w:sz="4" w:space="0" w:color="auto"/>
              <w:right w:val="single" w:sz="4" w:space="0" w:color="auto"/>
            </w:tcBorders>
            <w:shd w:val="clear" w:color="auto" w:fill="E0E0E0"/>
          </w:tcPr>
          <w:p w14:paraId="03474DED" w14:textId="77777777" w:rsidR="004323EA" w:rsidRPr="004323EA" w:rsidRDefault="004323EA" w:rsidP="004323EA">
            <w:pPr>
              <w:autoSpaceDE w:val="0"/>
              <w:autoSpaceDN w:val="0"/>
              <w:adjustRightInd w:val="0"/>
              <w:spacing w:line="320" w:lineRule="atLeast"/>
              <w:ind w:left="60" w:right="60" w:firstLine="0"/>
              <w:rPr>
                <w:rFonts w:eastAsia="Times New Roman"/>
                <w:szCs w:val="24"/>
                <w:lang w:val="en-ID" w:eastAsia="en-ID"/>
              </w:rPr>
            </w:pPr>
            <w:r w:rsidRPr="004323EA">
              <w:rPr>
                <w:rFonts w:eastAsia="Times New Roman"/>
                <w:szCs w:val="24"/>
                <w:lang w:val="en-ID" w:eastAsia="en-ID"/>
              </w:rPr>
              <w:t>Post Test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852C00"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89.64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F5F0F7"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33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2A12F8"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5.213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266266"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r w:rsidRPr="004323EA">
              <w:rPr>
                <w:rFonts w:eastAsia="Times New Roman"/>
                <w:szCs w:val="24"/>
                <w:lang w:val="en-ID" w:eastAsia="en-ID"/>
              </w:rPr>
              <w:t>.907</w:t>
            </w:r>
          </w:p>
        </w:tc>
        <w:tc>
          <w:tcPr>
            <w:tcW w:w="0" w:type="auto"/>
            <w:vMerge/>
            <w:tcBorders>
              <w:top w:val="single" w:sz="4" w:space="0" w:color="auto"/>
              <w:left w:val="single" w:sz="4" w:space="0" w:color="auto"/>
              <w:bottom w:val="single" w:sz="4" w:space="0" w:color="auto"/>
            </w:tcBorders>
            <w:shd w:val="clear" w:color="auto" w:fill="FFFFFF"/>
          </w:tcPr>
          <w:p w14:paraId="2299C6A3" w14:textId="77777777" w:rsidR="004323EA" w:rsidRPr="004323EA" w:rsidRDefault="004323EA" w:rsidP="004323EA">
            <w:pPr>
              <w:autoSpaceDE w:val="0"/>
              <w:autoSpaceDN w:val="0"/>
              <w:adjustRightInd w:val="0"/>
              <w:spacing w:line="320" w:lineRule="atLeast"/>
              <w:ind w:left="60" w:right="60" w:firstLine="0"/>
              <w:jc w:val="right"/>
              <w:rPr>
                <w:rFonts w:eastAsia="Times New Roman"/>
                <w:szCs w:val="24"/>
                <w:lang w:val="en-ID" w:eastAsia="en-ID"/>
              </w:rPr>
            </w:pPr>
          </w:p>
        </w:tc>
      </w:tr>
    </w:tbl>
    <w:p w14:paraId="09EA0876" w14:textId="77777777" w:rsidR="00A50AFF" w:rsidRPr="004323EA" w:rsidRDefault="00A50AFF">
      <w:pPr>
        <w:pBdr>
          <w:top w:val="nil"/>
          <w:left w:val="nil"/>
          <w:bottom w:val="nil"/>
          <w:right w:val="nil"/>
          <w:between w:val="nil"/>
        </w:pBdr>
        <w:spacing w:after="120"/>
        <w:ind w:firstLine="0"/>
        <w:jc w:val="both"/>
        <w:rPr>
          <w:rFonts w:cs="Garamond"/>
          <w:color w:val="000000"/>
          <w:szCs w:val="24"/>
        </w:rPr>
      </w:pPr>
    </w:p>
    <w:p w14:paraId="31C69598" w14:textId="5680CC66" w:rsidR="007E284A" w:rsidRPr="004323EA" w:rsidRDefault="00B8215E" w:rsidP="00B8215E">
      <w:pPr>
        <w:ind w:firstLine="0"/>
        <w:jc w:val="both"/>
        <w:rPr>
          <w:b/>
          <w:bCs/>
          <w:szCs w:val="24"/>
        </w:rPr>
      </w:pPr>
      <w:r w:rsidRPr="00B8215E">
        <w:rPr>
          <w:b/>
          <w:bCs/>
          <w:szCs w:val="24"/>
        </w:rPr>
        <w:t>Discussion</w:t>
      </w:r>
    </w:p>
    <w:p w14:paraId="2A65BD6A" w14:textId="5E0FEF97" w:rsidR="007E284A" w:rsidRPr="004323EA" w:rsidRDefault="00B8215E" w:rsidP="007E284A">
      <w:pPr>
        <w:ind w:firstLine="0"/>
        <w:jc w:val="both"/>
        <w:rPr>
          <w:b/>
          <w:bCs/>
          <w:szCs w:val="24"/>
        </w:rPr>
      </w:pPr>
      <w:r w:rsidRPr="00B8215E">
        <w:rPr>
          <w:b/>
          <w:bCs/>
          <w:szCs w:val="24"/>
        </w:rPr>
        <w:t>Feasibility of SSI Based Booklets Integrated with Islamic Values</w:t>
      </w:r>
    </w:p>
    <w:p w14:paraId="7DD96056" w14:textId="36C195EB" w:rsidR="002D4AF0" w:rsidRDefault="002D4AF0" w:rsidP="002D4AF0">
      <w:pPr>
        <w:ind w:firstLine="0"/>
        <w:jc w:val="both"/>
        <w:rPr>
          <w:b/>
          <w:bCs/>
          <w:szCs w:val="24"/>
        </w:rPr>
      </w:pPr>
      <w:r w:rsidRPr="002D4AF0">
        <w:rPr>
          <w:b/>
          <w:bCs/>
          <w:szCs w:val="24"/>
        </w:rPr>
        <w:t>Material Expert Assessment Results</w:t>
      </w:r>
    </w:p>
    <w:p w14:paraId="3BA12506" w14:textId="77777777" w:rsidR="002D4AF0" w:rsidRDefault="002D4AF0" w:rsidP="002D4AF0">
      <w:pPr>
        <w:ind w:firstLine="0"/>
        <w:jc w:val="both"/>
        <w:rPr>
          <w:b/>
          <w:bCs/>
          <w:szCs w:val="24"/>
        </w:rPr>
      </w:pPr>
    </w:p>
    <w:p w14:paraId="1F22586F" w14:textId="29551446" w:rsidR="007E284A" w:rsidRDefault="002D4AF0" w:rsidP="002D4AF0">
      <w:pPr>
        <w:ind w:firstLine="0"/>
        <w:jc w:val="both"/>
        <w:rPr>
          <w:rFonts w:cs="Arial"/>
          <w:color w:val="222222"/>
          <w:szCs w:val="24"/>
          <w:shd w:val="clear" w:color="auto" w:fill="FFFFFF"/>
        </w:rPr>
      </w:pPr>
      <w:r w:rsidRPr="002D4AF0">
        <w:rPr>
          <w:szCs w:val="24"/>
        </w:rPr>
        <w:t xml:space="preserve">Material expert validation was carried out by one lecturer and two validator educators where an average validation of 96% was obtained with the criteria "Very Valid". This is because the Science Booklet developed uses language that is easy to understand. Apart from that, the completeness and consistency of the material presented, the suitability of the material content with basic competencies and learning objectives, as well as the evaluation questions presented are very relevant so that the booklet developed has very valid criteria. This is supported by the argument presented by </w:t>
      </w:r>
      <w:proofErr w:type="spellStart"/>
      <w:r w:rsidRPr="002D4AF0">
        <w:rPr>
          <w:szCs w:val="24"/>
        </w:rPr>
        <w:t>Sanjani</w:t>
      </w:r>
      <w:proofErr w:type="spellEnd"/>
      <w:r w:rsidRPr="002D4AF0">
        <w:rPr>
          <w:szCs w:val="24"/>
        </w:rPr>
        <w:t xml:space="preserve"> (2021) that the material selected and used by the teacher must be in accordance with the learning objectives so that teaching and learning activities are more effective and stude</w:t>
      </w:r>
      <w:r>
        <w:rPr>
          <w:szCs w:val="24"/>
        </w:rPr>
        <w:t>nts can understand the material</w:t>
      </w:r>
      <w:r w:rsidR="007E284A" w:rsidRPr="004323EA">
        <w:rPr>
          <w:rFonts w:cs="Arial"/>
          <w:color w:val="222222"/>
          <w:szCs w:val="24"/>
          <w:shd w:val="clear" w:color="auto" w:fill="FFFFFF"/>
        </w:rPr>
        <w:t>.</w:t>
      </w:r>
    </w:p>
    <w:p w14:paraId="2822DBD8" w14:textId="77777777" w:rsidR="002D4AF0" w:rsidRPr="004323EA" w:rsidRDefault="002D4AF0" w:rsidP="002D4AF0">
      <w:pPr>
        <w:ind w:firstLine="0"/>
        <w:jc w:val="both"/>
        <w:rPr>
          <w:b/>
          <w:bCs/>
          <w:szCs w:val="24"/>
        </w:rPr>
      </w:pPr>
    </w:p>
    <w:p w14:paraId="03A75153" w14:textId="4D20A723" w:rsidR="007E284A" w:rsidRPr="004323EA" w:rsidRDefault="002D4AF0" w:rsidP="007E284A">
      <w:pPr>
        <w:ind w:firstLine="0"/>
        <w:jc w:val="both"/>
        <w:rPr>
          <w:b/>
          <w:bCs/>
          <w:szCs w:val="24"/>
        </w:rPr>
      </w:pPr>
      <w:r w:rsidRPr="002D4AF0">
        <w:rPr>
          <w:b/>
          <w:bCs/>
          <w:szCs w:val="24"/>
        </w:rPr>
        <w:t>Media Expert Assessment Results</w:t>
      </w:r>
    </w:p>
    <w:p w14:paraId="44E79D11" w14:textId="4BBFB278" w:rsidR="007E284A" w:rsidRPr="004323EA" w:rsidRDefault="002D4AF0" w:rsidP="002D4AF0">
      <w:pPr>
        <w:ind w:firstLine="0"/>
        <w:jc w:val="both"/>
        <w:rPr>
          <w:szCs w:val="24"/>
        </w:rPr>
      </w:pPr>
      <w:r w:rsidRPr="002D4AF0">
        <w:rPr>
          <w:szCs w:val="24"/>
        </w:rPr>
        <w:t xml:space="preserve">The suitability test for media experts is carried out in one stage. The media expert lecturer and teacher stated that the booklet was very suitable for use with several revisions. Based on the assessment of media experts, the suitability of the booklet reached a value of 97%. It can be considered that media experts stated that "SSI-based booklets integrated Islamic values to increase students' scientific literacy" were in the very suitable category for use as teaching materials. However, there are several suggestions to improve the box layout in certain sub-chapters which are considered inappropriate. This suggestion has been followed up by improving the booklet. The resulting products are designed to be as attractive as possible by bringing more environmental </w:t>
      </w:r>
      <w:r w:rsidRPr="002D4AF0">
        <w:rPr>
          <w:szCs w:val="24"/>
        </w:rPr>
        <w:lastRenderedPageBreak/>
        <w:t>nuances to life in accordance with environmental pollution materials. This makes SSI-based booklets integrated with Islamic values different from other booklets. The following image is an example of an SSI-based booklet cover integrated with Islamic values</w:t>
      </w:r>
      <w:r w:rsidR="007E284A" w:rsidRPr="004323EA">
        <w:rPr>
          <w:szCs w:val="24"/>
        </w:rPr>
        <w:t>.</w:t>
      </w:r>
    </w:p>
    <w:p w14:paraId="04816CB2" w14:textId="77777777" w:rsidR="007E284A" w:rsidRPr="004323EA" w:rsidRDefault="007E284A" w:rsidP="007E284A">
      <w:pPr>
        <w:ind w:firstLine="720"/>
        <w:jc w:val="both"/>
        <w:rPr>
          <w:szCs w:val="24"/>
        </w:rPr>
      </w:pPr>
    </w:p>
    <w:p w14:paraId="7433A222" w14:textId="303278B4" w:rsidR="007E284A" w:rsidRPr="004323EA" w:rsidRDefault="007E284A" w:rsidP="007E284A">
      <w:pPr>
        <w:jc w:val="center"/>
        <w:rPr>
          <w:noProof/>
          <w:szCs w:val="24"/>
        </w:rPr>
      </w:pPr>
      <w:r w:rsidRPr="004323EA">
        <w:rPr>
          <w:noProof/>
          <w:szCs w:val="24"/>
        </w:rPr>
        <w:drawing>
          <wp:inline distT="0" distB="0" distL="0" distR="0" wp14:anchorId="1C83FB1E" wp14:editId="60EFFD15">
            <wp:extent cx="2303029" cy="2352675"/>
            <wp:effectExtent l="0" t="0" r="2540" b="0"/>
            <wp:docPr id="894210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6880" t="32480" r="24843" b="19685"/>
                    <a:stretch>
                      <a:fillRect/>
                    </a:stretch>
                  </pic:blipFill>
                  <pic:spPr bwMode="auto">
                    <a:xfrm>
                      <a:off x="0" y="0"/>
                      <a:ext cx="2325855" cy="2375993"/>
                    </a:xfrm>
                    <a:prstGeom prst="rect">
                      <a:avLst/>
                    </a:prstGeom>
                    <a:noFill/>
                    <a:ln>
                      <a:noFill/>
                    </a:ln>
                  </pic:spPr>
                </pic:pic>
              </a:graphicData>
            </a:graphic>
          </wp:inline>
        </w:drawing>
      </w:r>
    </w:p>
    <w:p w14:paraId="7BDFD867" w14:textId="37940BD5" w:rsidR="007E284A" w:rsidRPr="004323EA" w:rsidRDefault="002D4AF0" w:rsidP="007E284A">
      <w:pPr>
        <w:jc w:val="center"/>
        <w:rPr>
          <w:i/>
          <w:iCs/>
          <w:noProof/>
          <w:szCs w:val="24"/>
        </w:rPr>
      </w:pPr>
      <w:r>
        <w:rPr>
          <w:b/>
          <w:bCs/>
          <w:noProof/>
          <w:szCs w:val="24"/>
        </w:rPr>
        <w:t>Figure</w:t>
      </w:r>
      <w:r w:rsidR="007E284A" w:rsidRPr="004323EA">
        <w:rPr>
          <w:b/>
          <w:bCs/>
          <w:noProof/>
          <w:szCs w:val="24"/>
        </w:rPr>
        <w:t xml:space="preserve"> 1.</w:t>
      </w:r>
      <w:r w:rsidR="007E284A" w:rsidRPr="004323EA">
        <w:rPr>
          <w:noProof/>
          <w:szCs w:val="24"/>
        </w:rPr>
        <w:t xml:space="preserve"> </w:t>
      </w:r>
      <w:r w:rsidRPr="002D4AF0">
        <w:rPr>
          <w:noProof/>
          <w:szCs w:val="24"/>
        </w:rPr>
        <w:t>Booklet Cover</w:t>
      </w:r>
    </w:p>
    <w:p w14:paraId="557DD08B" w14:textId="77777777" w:rsidR="007E284A" w:rsidRPr="004323EA" w:rsidRDefault="007E284A" w:rsidP="007E284A">
      <w:pPr>
        <w:jc w:val="center"/>
        <w:rPr>
          <w:noProof/>
          <w:szCs w:val="24"/>
        </w:rPr>
      </w:pPr>
    </w:p>
    <w:p w14:paraId="56B63857" w14:textId="624DB1E8" w:rsidR="007E284A" w:rsidRPr="004323EA" w:rsidRDefault="002D4AF0" w:rsidP="007E284A">
      <w:pPr>
        <w:ind w:firstLine="0"/>
        <w:rPr>
          <w:b/>
          <w:bCs/>
          <w:szCs w:val="24"/>
        </w:rPr>
      </w:pPr>
      <w:r w:rsidRPr="002D4AF0">
        <w:rPr>
          <w:b/>
          <w:bCs/>
          <w:szCs w:val="24"/>
        </w:rPr>
        <w:t>Practicality Test Results by Educators</w:t>
      </w:r>
    </w:p>
    <w:p w14:paraId="3119E525" w14:textId="7C61E64D" w:rsidR="007E284A" w:rsidRDefault="002D4AF0" w:rsidP="002D4AF0">
      <w:pPr>
        <w:ind w:firstLine="0"/>
        <w:jc w:val="both"/>
        <w:rPr>
          <w:szCs w:val="24"/>
        </w:rPr>
      </w:pPr>
      <w:r w:rsidRPr="002D4AF0">
        <w:rPr>
          <w:szCs w:val="24"/>
        </w:rPr>
        <w:t>Based on the assessment of the science subject teacher at school, it was found that the feasibility of the booklet reached a value of 97%. This indicates that the developed booklet is very practical to use as teaching material. However, there were some suggestions to provide additional Quranic verses and hadith in the booklet, and these suggestions have been followed up by adding Quranic verses and hadith related to e</w:t>
      </w:r>
      <w:r>
        <w:rPr>
          <w:szCs w:val="24"/>
        </w:rPr>
        <w:t>nvironmental pollution material</w:t>
      </w:r>
      <w:r w:rsidR="007E284A" w:rsidRPr="004323EA">
        <w:rPr>
          <w:szCs w:val="24"/>
        </w:rPr>
        <w:t>.</w:t>
      </w:r>
    </w:p>
    <w:p w14:paraId="52328B35" w14:textId="77777777" w:rsidR="002D4AF0" w:rsidRDefault="002D4AF0" w:rsidP="002D4AF0">
      <w:pPr>
        <w:ind w:firstLine="0"/>
        <w:jc w:val="both"/>
        <w:rPr>
          <w:szCs w:val="24"/>
        </w:rPr>
      </w:pPr>
    </w:p>
    <w:p w14:paraId="70CDEBED" w14:textId="09D52D2B" w:rsidR="002D4AF0" w:rsidRDefault="002D4AF0" w:rsidP="002D4AF0">
      <w:pPr>
        <w:ind w:firstLine="0"/>
        <w:jc w:val="both"/>
        <w:rPr>
          <w:b/>
          <w:bCs/>
          <w:szCs w:val="24"/>
        </w:rPr>
      </w:pPr>
      <w:r w:rsidRPr="002D4AF0">
        <w:rPr>
          <w:b/>
          <w:bCs/>
          <w:szCs w:val="24"/>
        </w:rPr>
        <w:t>Student Response Results</w:t>
      </w:r>
    </w:p>
    <w:p w14:paraId="3A70F1ED" w14:textId="533C7E94" w:rsidR="004323EA" w:rsidRDefault="002D4AF0" w:rsidP="004323EA">
      <w:pPr>
        <w:ind w:firstLine="0"/>
        <w:jc w:val="both"/>
        <w:rPr>
          <w:szCs w:val="24"/>
        </w:rPr>
      </w:pPr>
      <w:r w:rsidRPr="002D4AF0">
        <w:rPr>
          <w:szCs w:val="24"/>
        </w:rPr>
        <w:t xml:space="preserve">Based on booklet trials conducted on 10 students, an average score was obtained with a percentage of 98%. This shows that the booklet developed is very good. Students can understand the material and are very interested in learning by using this booklet. This is because this booklet contains material on problems that exist in the students' environment and the booklet itself contains an explanatory video. So that it makes students interested in learning. The results of the development of this teaching material are strengthened by research conducted by </w:t>
      </w:r>
      <w:proofErr w:type="spellStart"/>
      <w:r w:rsidRPr="002D4AF0">
        <w:rPr>
          <w:szCs w:val="24"/>
        </w:rPr>
        <w:t>Laksono</w:t>
      </w:r>
      <w:proofErr w:type="spellEnd"/>
      <w:r w:rsidRPr="002D4AF0">
        <w:rPr>
          <w:szCs w:val="24"/>
        </w:rPr>
        <w:t xml:space="preserve"> and </w:t>
      </w:r>
      <w:proofErr w:type="spellStart"/>
      <w:r w:rsidRPr="002D4AF0">
        <w:rPr>
          <w:szCs w:val="24"/>
        </w:rPr>
        <w:t>Wibowo</w:t>
      </w:r>
      <w:proofErr w:type="spellEnd"/>
      <w:r w:rsidRPr="002D4AF0">
        <w:rPr>
          <w:szCs w:val="24"/>
        </w:rPr>
        <w:t xml:space="preserve"> (2022) Development of Socio-Scientific Issues-based Teaching Materials to Improve Higher Order Thinking Skills which are suitable for use by obtaining an average percentage of feasibility from media expert lecturers, experts material, and teacher assessment of 79.5%, 87%, and 93%.</w:t>
      </w:r>
    </w:p>
    <w:p w14:paraId="52D0E07C" w14:textId="77777777" w:rsidR="002D4AF0" w:rsidRPr="004323EA" w:rsidRDefault="002D4AF0" w:rsidP="004323EA">
      <w:pPr>
        <w:ind w:firstLine="0"/>
        <w:jc w:val="both"/>
        <w:rPr>
          <w:szCs w:val="24"/>
        </w:rPr>
      </w:pPr>
    </w:p>
    <w:p w14:paraId="178DEFC2" w14:textId="77777777" w:rsidR="002D4AF0" w:rsidRDefault="002D4AF0" w:rsidP="003427BA">
      <w:pPr>
        <w:ind w:firstLine="0"/>
        <w:jc w:val="both"/>
        <w:rPr>
          <w:b/>
          <w:bCs/>
          <w:szCs w:val="24"/>
        </w:rPr>
      </w:pPr>
      <w:r w:rsidRPr="002D4AF0">
        <w:rPr>
          <w:b/>
          <w:bCs/>
          <w:szCs w:val="24"/>
        </w:rPr>
        <w:t>Effectiveness of SSI-Based Booklets Integrated with Islamic Values to Improve Students' Scientific Literacy</w:t>
      </w:r>
    </w:p>
    <w:p w14:paraId="2C3DFFB5" w14:textId="560E7595" w:rsidR="003427BA" w:rsidRPr="003427BA" w:rsidRDefault="003427BA" w:rsidP="003427BA">
      <w:pPr>
        <w:shd w:val="clear" w:color="auto" w:fill="FFFFFF"/>
        <w:ind w:firstLine="720"/>
        <w:jc w:val="both"/>
        <w:rPr>
          <w:szCs w:val="24"/>
        </w:rPr>
      </w:pPr>
      <w:r w:rsidRPr="003427BA">
        <w:rPr>
          <w:szCs w:val="24"/>
        </w:rPr>
        <w:t>The effectiveness of the booklet in increasing students' scientific literacy can be seen from the pre-test and post-test results obtained by students. The results of this effectiven</w:t>
      </w:r>
      <w:r>
        <w:rPr>
          <w:szCs w:val="24"/>
        </w:rPr>
        <w:t>ess test will be a reference</w:t>
      </w:r>
      <w:r w:rsidRPr="003427BA">
        <w:rPr>
          <w:szCs w:val="24"/>
        </w:rPr>
        <w:t xml:space="preserve"> whether the use of the booklet that has been developed is effective or not. Data analysis to see the effectiveness of the booklet is by using the Paired Samples t-Test. The effectiveness test aims to obtain empirical data and facts related to the use of booklets.</w:t>
      </w:r>
    </w:p>
    <w:p w14:paraId="341EB8AF" w14:textId="0AFDC790" w:rsidR="007E284A" w:rsidRPr="004323EA" w:rsidRDefault="003427BA" w:rsidP="003427BA">
      <w:pPr>
        <w:shd w:val="clear" w:color="auto" w:fill="FFFFFF"/>
        <w:ind w:firstLine="720"/>
        <w:jc w:val="both"/>
        <w:rPr>
          <w:szCs w:val="24"/>
        </w:rPr>
      </w:pPr>
      <w:r w:rsidRPr="003427BA">
        <w:rPr>
          <w:szCs w:val="24"/>
        </w:rPr>
        <w:t xml:space="preserve">According to </w:t>
      </w:r>
      <w:proofErr w:type="spellStart"/>
      <w:r w:rsidRPr="003427BA">
        <w:rPr>
          <w:szCs w:val="24"/>
        </w:rPr>
        <w:t>Kelana</w:t>
      </w:r>
      <w:proofErr w:type="spellEnd"/>
      <w:r w:rsidRPr="003427BA">
        <w:rPr>
          <w:szCs w:val="24"/>
        </w:rPr>
        <w:t xml:space="preserve"> and </w:t>
      </w:r>
      <w:proofErr w:type="spellStart"/>
      <w:r w:rsidRPr="003427BA">
        <w:rPr>
          <w:szCs w:val="24"/>
        </w:rPr>
        <w:t>Pratama</w:t>
      </w:r>
      <w:proofErr w:type="spellEnd"/>
      <w:r w:rsidRPr="003427BA">
        <w:rPr>
          <w:szCs w:val="24"/>
        </w:rPr>
        <w:t xml:space="preserve"> (2019), scientific literacy has 3 dimensions of assessment, namely identifying scientific issues, explaining scientific phenomena and using scientific evidence. All aspects of these three dimensions are included in the competency dimension. In assessing the third dimension, one measuring tool is used, namely environmental pollution questions based on scientific literacy in the form of essay questions. The data analysis used in the effectiveness test is the paired sample t-test as a comparison of studen</w:t>
      </w:r>
      <w:r>
        <w:rPr>
          <w:szCs w:val="24"/>
        </w:rPr>
        <w:t>ts' pretest and posttest scores</w:t>
      </w:r>
      <w:r w:rsidR="007E284A" w:rsidRPr="004323EA">
        <w:rPr>
          <w:szCs w:val="24"/>
        </w:rPr>
        <w:t>.</w:t>
      </w:r>
    </w:p>
    <w:p w14:paraId="2F841834" w14:textId="61B2306B" w:rsidR="003427BA" w:rsidRPr="003427BA" w:rsidRDefault="003427BA" w:rsidP="003427BA">
      <w:pPr>
        <w:shd w:val="clear" w:color="auto" w:fill="FFFFFF"/>
        <w:ind w:firstLine="720"/>
        <w:jc w:val="both"/>
        <w:rPr>
          <w:szCs w:val="24"/>
        </w:rPr>
      </w:pPr>
      <w:r w:rsidRPr="003427BA">
        <w:rPr>
          <w:szCs w:val="24"/>
        </w:rPr>
        <w:lastRenderedPageBreak/>
        <w:t xml:space="preserve">The SSI booklet teaching materials which include Islamic values as a whole have a positive impact on students' scientific literacy, as can be seen from the results of the pretest and posttest in the experimental class over 4 meetings. The scientific literacy test includes identification of scientific issues, explanation of scientific phenomena, and use of scientific evidence. Initially, students' scientific literacy abilities were relatively low with an average pretest score of 39.40. However, after treatment, there was a significant increase in all indicators with an average of 89.64. The normality test shows normal data distribution. Analysis of the average percentage shows an increase in scientific literacy of up to 53%, proving that the SSI booklet integrated with Islamic values is effective in increasing the scientific literacy of MTs </w:t>
      </w:r>
      <w:proofErr w:type="spellStart"/>
      <w:r w:rsidRPr="003427BA">
        <w:rPr>
          <w:szCs w:val="24"/>
        </w:rPr>
        <w:t>Nurul</w:t>
      </w:r>
      <w:proofErr w:type="spellEnd"/>
      <w:r w:rsidRPr="003427BA">
        <w:rPr>
          <w:szCs w:val="24"/>
        </w:rPr>
        <w:t xml:space="preserve"> Huda </w:t>
      </w:r>
      <w:proofErr w:type="spellStart"/>
      <w:r w:rsidRPr="003427BA">
        <w:rPr>
          <w:szCs w:val="24"/>
        </w:rPr>
        <w:t>Tarub</w:t>
      </w:r>
      <w:proofErr w:type="spellEnd"/>
      <w:r w:rsidRPr="003427BA">
        <w:rPr>
          <w:szCs w:val="24"/>
        </w:rPr>
        <w:t xml:space="preserve"> students, as shown in the paired simple t-Test with </w:t>
      </w:r>
      <w:r>
        <w:rPr>
          <w:szCs w:val="24"/>
        </w:rPr>
        <w:t>a significance of 0.000 &lt; 0.05.</w:t>
      </w:r>
    </w:p>
    <w:p w14:paraId="2792AD9F" w14:textId="79A14CB1" w:rsidR="007E284A" w:rsidRPr="004323EA" w:rsidRDefault="003427BA" w:rsidP="003427BA">
      <w:pPr>
        <w:shd w:val="clear" w:color="auto" w:fill="FFFFFF"/>
        <w:ind w:firstLine="720"/>
        <w:jc w:val="both"/>
        <w:rPr>
          <w:szCs w:val="24"/>
        </w:rPr>
      </w:pPr>
      <w:r w:rsidRPr="003427BA">
        <w:rPr>
          <w:szCs w:val="24"/>
        </w:rPr>
        <w:t>Factors that influence the results obtained by students are students' habits regarding the questions asked, where most of the questions are very contextual analysis, statements and conclusions based on SSI through booklets that have been studied beforehand. So that when answering questions, students understand them by providing reasons that match what is expected (</w:t>
      </w:r>
      <w:proofErr w:type="spellStart"/>
      <w:r w:rsidRPr="003427BA">
        <w:rPr>
          <w:szCs w:val="24"/>
        </w:rPr>
        <w:t>Pursitasari</w:t>
      </w:r>
      <w:proofErr w:type="spellEnd"/>
      <w:r w:rsidRPr="003427BA">
        <w:rPr>
          <w:szCs w:val="24"/>
        </w:rPr>
        <w:t xml:space="preserve">, </w:t>
      </w:r>
      <w:proofErr w:type="gramStart"/>
      <w:r w:rsidRPr="003427BA">
        <w:rPr>
          <w:szCs w:val="24"/>
        </w:rPr>
        <w:t>et.al.,</w:t>
      </w:r>
      <w:proofErr w:type="gramEnd"/>
      <w:r w:rsidRPr="003427BA">
        <w:rPr>
          <w:szCs w:val="24"/>
        </w:rPr>
        <w:t xml:space="preserve"> 2023). Another factor that can increase students' scientific literacy is students' excellent understanding. This understanding is obtained through the many videos that help students understand the material. Learning about environmental pollution which has three levels of understanding (macroscopic, microscopic and symbolic) can be explained with the help of images such as Oka (2022), stating that visual media such as videos are able to present facts and ideas clearly. The following is a general description of the learning stages in the booklet that has been developed</w:t>
      </w:r>
      <w:r w:rsidR="007E284A" w:rsidRPr="004323EA">
        <w:rPr>
          <w:szCs w:val="24"/>
        </w:rPr>
        <w:t>.</w:t>
      </w:r>
    </w:p>
    <w:p w14:paraId="5A92ECC0" w14:textId="77777777" w:rsidR="003427BA" w:rsidRPr="003427BA" w:rsidRDefault="003427BA" w:rsidP="003427BA">
      <w:pPr>
        <w:shd w:val="clear" w:color="auto" w:fill="FFFFFF"/>
        <w:ind w:firstLine="720"/>
        <w:jc w:val="both"/>
        <w:rPr>
          <w:szCs w:val="24"/>
        </w:rPr>
      </w:pPr>
      <w:r w:rsidRPr="003427BA">
        <w:rPr>
          <w:szCs w:val="24"/>
        </w:rPr>
        <w:t xml:space="preserve">The relationship between SSI and explaining scientific phenomena involves combining social and scientific aspects, describing the complex relationship between the two, and presenting positive and negative impacts as well as solutions that consider ethical aspects and social values (Park, </w:t>
      </w:r>
      <w:proofErr w:type="gramStart"/>
      <w:r w:rsidRPr="003427BA">
        <w:rPr>
          <w:szCs w:val="24"/>
        </w:rPr>
        <w:t>et.al.,</w:t>
      </w:r>
      <w:proofErr w:type="gramEnd"/>
      <w:r w:rsidRPr="003427BA">
        <w:rPr>
          <w:szCs w:val="24"/>
        </w:rPr>
        <w:t xml:space="preserve"> 2020). Students can understand complexity and find solutions to issues in accordance with social values (Mann, </w:t>
      </w:r>
      <w:proofErr w:type="gramStart"/>
      <w:r w:rsidRPr="003427BA">
        <w:rPr>
          <w:szCs w:val="24"/>
        </w:rPr>
        <w:t>et.al.,</w:t>
      </w:r>
      <w:proofErr w:type="gramEnd"/>
      <w:r w:rsidRPr="003427BA">
        <w:rPr>
          <w:szCs w:val="24"/>
        </w:rPr>
        <w:t xml:space="preserve"> 2021). In addition, SSI is also closely related to the use of scientific evidence, which helps in a deep understanding of the issues, data analysis, and decision-making based on strong evidence from various scientific disciplines (Sharon and </w:t>
      </w:r>
      <w:proofErr w:type="spellStart"/>
      <w:r w:rsidRPr="003427BA">
        <w:rPr>
          <w:szCs w:val="24"/>
        </w:rPr>
        <w:t>Baram</w:t>
      </w:r>
      <w:r w:rsidRPr="003427BA">
        <w:rPr>
          <w:rFonts w:ascii="Times New Roman" w:hAnsi="Times New Roman"/>
          <w:szCs w:val="24"/>
        </w:rPr>
        <w:t>‐</w:t>
      </w:r>
      <w:r w:rsidRPr="003427BA">
        <w:rPr>
          <w:szCs w:val="24"/>
        </w:rPr>
        <w:t>Tsabari</w:t>
      </w:r>
      <w:proofErr w:type="spellEnd"/>
      <w:r w:rsidRPr="003427BA">
        <w:rPr>
          <w:szCs w:val="24"/>
        </w:rPr>
        <w:t>, 2020). This enables learners to develop a solid understanding of SSI issues and plan scientific evidence-based solutions to problems such as environmental pollution.</w:t>
      </w:r>
    </w:p>
    <w:p w14:paraId="6B1EF505" w14:textId="19152507" w:rsidR="004323EA" w:rsidRDefault="003427BA" w:rsidP="003427BA">
      <w:pPr>
        <w:shd w:val="clear" w:color="auto" w:fill="FFFFFF"/>
        <w:ind w:firstLine="720"/>
        <w:jc w:val="both"/>
        <w:rPr>
          <w:szCs w:val="24"/>
        </w:rPr>
      </w:pPr>
      <w:r w:rsidRPr="003427BA">
        <w:rPr>
          <w:szCs w:val="24"/>
        </w:rPr>
        <w:t xml:space="preserve">  SSI-based booklets integrated with Islamic values have their own characteristics when compared to teaching materials in general. The items contained in the booklet are closely related to everyday life (contextual). The teaching materials presented to students are relevant to the issues around them so that they can help train students to carry out scientific and structured solutions through individual and group work. This can guide students to be able to solve problems, especially environmental pollution. </w:t>
      </w:r>
      <w:proofErr w:type="spellStart"/>
      <w:r w:rsidRPr="003427BA">
        <w:rPr>
          <w:szCs w:val="24"/>
        </w:rPr>
        <w:t>Suhirman</w:t>
      </w:r>
      <w:proofErr w:type="spellEnd"/>
      <w:r w:rsidRPr="003427BA">
        <w:rPr>
          <w:szCs w:val="24"/>
        </w:rPr>
        <w:t xml:space="preserve"> (2020), stated that including learning based on environmental problems can help instill an attitude of caring about the environment and can encourage new knowledge so as to produce students who have the characteristics of scientific literacy.</w:t>
      </w:r>
    </w:p>
    <w:p w14:paraId="3CAA9B98" w14:textId="4BB82318" w:rsidR="00076074" w:rsidRPr="004323EA" w:rsidRDefault="003427BA" w:rsidP="004323EA">
      <w:pPr>
        <w:shd w:val="clear" w:color="auto" w:fill="FFFFFF"/>
        <w:ind w:firstLine="720"/>
        <w:jc w:val="both"/>
        <w:rPr>
          <w:szCs w:val="24"/>
        </w:rPr>
      </w:pPr>
      <w:r w:rsidRPr="003427BA">
        <w:rPr>
          <w:szCs w:val="24"/>
        </w:rPr>
        <w:t xml:space="preserve">This is very relevant to research conducted by Muhammad and </w:t>
      </w:r>
      <w:proofErr w:type="spellStart"/>
      <w:r w:rsidRPr="003427BA">
        <w:rPr>
          <w:szCs w:val="24"/>
        </w:rPr>
        <w:t>Subekti</w:t>
      </w:r>
      <w:proofErr w:type="spellEnd"/>
      <w:r w:rsidRPr="003427BA">
        <w:rPr>
          <w:szCs w:val="24"/>
        </w:rPr>
        <w:t xml:space="preserve"> (2023). This research states that learning tools using the SSI-based gallery walk strategy are proven to be able to increase literacy and care for the environment with high N-Gain results and most of them are in the medium category. This increase is supported by a well-implemented learning process</w:t>
      </w:r>
      <w:r w:rsidR="007E284A" w:rsidRPr="004323EA">
        <w:rPr>
          <w:szCs w:val="24"/>
        </w:rPr>
        <w:t>.</w:t>
      </w:r>
    </w:p>
    <w:p w14:paraId="781FDAB3" w14:textId="77777777" w:rsidR="00076074" w:rsidRPr="004323EA" w:rsidRDefault="00E9206B">
      <w:pPr>
        <w:keepNext/>
        <w:pBdr>
          <w:top w:val="nil"/>
          <w:left w:val="nil"/>
          <w:bottom w:val="nil"/>
          <w:right w:val="nil"/>
          <w:between w:val="nil"/>
        </w:pBdr>
        <w:spacing w:before="480" w:after="120"/>
        <w:ind w:firstLine="0"/>
        <w:rPr>
          <w:rFonts w:cs="Garamond"/>
          <w:b/>
          <w:smallCaps/>
          <w:color w:val="000000"/>
          <w:szCs w:val="24"/>
        </w:rPr>
      </w:pPr>
      <w:r w:rsidRPr="004323EA">
        <w:rPr>
          <w:rFonts w:cs="Garamond"/>
          <w:b/>
          <w:smallCaps/>
          <w:color w:val="000000"/>
          <w:szCs w:val="24"/>
        </w:rPr>
        <w:t>CONCLUSION</w:t>
      </w:r>
    </w:p>
    <w:p w14:paraId="791605FA" w14:textId="7617F4A0" w:rsidR="00076074" w:rsidRPr="004323EA" w:rsidRDefault="003427BA" w:rsidP="00E9206B">
      <w:pPr>
        <w:pBdr>
          <w:top w:val="nil"/>
          <w:left w:val="nil"/>
          <w:bottom w:val="nil"/>
          <w:right w:val="nil"/>
          <w:between w:val="nil"/>
        </w:pBdr>
        <w:spacing w:after="240"/>
        <w:ind w:firstLine="720"/>
        <w:jc w:val="both"/>
        <w:rPr>
          <w:rFonts w:cs="Garamond"/>
          <w:color w:val="000000"/>
          <w:szCs w:val="24"/>
        </w:rPr>
      </w:pPr>
      <w:r w:rsidRPr="003427BA">
        <w:rPr>
          <w:rFonts w:cs="Garamond"/>
          <w:color w:val="000000"/>
          <w:szCs w:val="24"/>
        </w:rPr>
        <w:t xml:space="preserve">The feasibility of the developed booklet refers to the results of the validator's assessment. Based on the average score of expert validation results, the assessment of material experts was 96% with a very valid category, teaching material experts were 94% with a very valid category, while the results of practical validation by science teachers were 93% with a very practical category and the average results of student trials were 98% with a very good category. Thus this teaching material is declared suitable for use. This is due to the effectiveness of the booklet in improving the science </w:t>
      </w:r>
      <w:r w:rsidRPr="003427BA">
        <w:rPr>
          <w:rFonts w:cs="Garamond"/>
          <w:color w:val="000000"/>
          <w:szCs w:val="24"/>
        </w:rPr>
        <w:lastRenderedPageBreak/>
        <w:t>literacy of students from the results of the Paired sample t-Test which shows an incre</w:t>
      </w:r>
      <w:r>
        <w:rPr>
          <w:rFonts w:cs="Garamond"/>
          <w:color w:val="000000"/>
          <w:szCs w:val="24"/>
        </w:rPr>
        <w:t>ase with a test result of 0.000</w:t>
      </w:r>
      <w:r w:rsidR="00E9206B" w:rsidRPr="00E9206B">
        <w:rPr>
          <w:rFonts w:cs="Garamond"/>
          <w:color w:val="000000"/>
          <w:szCs w:val="24"/>
        </w:rPr>
        <w:t>.</w:t>
      </w:r>
    </w:p>
    <w:p w14:paraId="73C579F5" w14:textId="77777777" w:rsidR="00076074" w:rsidRPr="004323EA" w:rsidRDefault="00E9206B">
      <w:pPr>
        <w:pStyle w:val="Heading1"/>
        <w:spacing w:before="0"/>
      </w:pPr>
      <w:r w:rsidRPr="004323EA">
        <w:t>REFERENCES</w:t>
      </w:r>
    </w:p>
    <w:p w14:paraId="43203E93"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Arwitaningsih</w:t>
      </w:r>
      <w:proofErr w:type="spellEnd"/>
      <w:r w:rsidRPr="004323EA">
        <w:rPr>
          <w:rFonts w:cs="Arial"/>
          <w:color w:val="222222"/>
          <w:szCs w:val="24"/>
          <w:shd w:val="clear" w:color="auto" w:fill="FFFFFF"/>
        </w:rPr>
        <w:t xml:space="preserve">, R. P., </w:t>
      </w:r>
      <w:proofErr w:type="spellStart"/>
      <w:r w:rsidRPr="004323EA">
        <w:rPr>
          <w:rFonts w:cs="Arial"/>
          <w:color w:val="222222"/>
          <w:szCs w:val="24"/>
          <w:shd w:val="clear" w:color="auto" w:fill="FFFFFF"/>
        </w:rPr>
        <w:t>Dewi</w:t>
      </w:r>
      <w:proofErr w:type="spellEnd"/>
      <w:r w:rsidRPr="004323EA">
        <w:rPr>
          <w:rFonts w:cs="Arial"/>
          <w:color w:val="222222"/>
          <w:szCs w:val="24"/>
          <w:shd w:val="clear" w:color="auto" w:fill="FFFFFF"/>
        </w:rPr>
        <w:t xml:space="preserve">, B. F., </w:t>
      </w:r>
      <w:proofErr w:type="spellStart"/>
      <w:r w:rsidRPr="004323EA">
        <w:rPr>
          <w:rFonts w:cs="Arial"/>
          <w:color w:val="222222"/>
          <w:szCs w:val="24"/>
          <w:shd w:val="clear" w:color="auto" w:fill="FFFFFF"/>
        </w:rPr>
        <w:t>Rahmawati</w:t>
      </w:r>
      <w:proofErr w:type="spellEnd"/>
      <w:r w:rsidRPr="004323EA">
        <w:rPr>
          <w:rFonts w:cs="Arial"/>
          <w:color w:val="222222"/>
          <w:szCs w:val="24"/>
          <w:shd w:val="clear" w:color="auto" w:fill="FFFFFF"/>
        </w:rPr>
        <w:t xml:space="preserve">, E. M., &amp; </w:t>
      </w:r>
      <w:proofErr w:type="spellStart"/>
      <w:r w:rsidRPr="004323EA">
        <w:rPr>
          <w:rFonts w:cs="Arial"/>
          <w:color w:val="222222"/>
          <w:szCs w:val="24"/>
          <w:shd w:val="clear" w:color="auto" w:fill="FFFFFF"/>
        </w:rPr>
        <w:t>Khuriyah</w:t>
      </w:r>
      <w:proofErr w:type="spellEnd"/>
      <w:r w:rsidRPr="004323EA">
        <w:rPr>
          <w:rFonts w:cs="Arial"/>
          <w:color w:val="222222"/>
          <w:szCs w:val="24"/>
          <w:shd w:val="clear" w:color="auto" w:fill="FFFFFF"/>
        </w:rPr>
        <w:t xml:space="preserve">, K. (2023). </w:t>
      </w:r>
      <w:proofErr w:type="spellStart"/>
      <w:r w:rsidRPr="004323EA">
        <w:rPr>
          <w:rFonts w:cs="Arial"/>
          <w:color w:val="222222"/>
          <w:szCs w:val="24"/>
          <w:shd w:val="clear" w:color="auto" w:fill="FFFFFF"/>
        </w:rPr>
        <w:t>Konsep</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Implementasi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Kurikulum</w:t>
      </w:r>
      <w:proofErr w:type="spellEnd"/>
      <w:r w:rsidRPr="004323EA">
        <w:rPr>
          <w:rFonts w:cs="Arial"/>
          <w:color w:val="222222"/>
          <w:szCs w:val="24"/>
          <w:shd w:val="clear" w:color="auto" w:fill="FFFFFF"/>
        </w:rPr>
        <w:t xml:space="preserve"> Merdeka </w:t>
      </w:r>
      <w:proofErr w:type="spellStart"/>
      <w:r w:rsidRPr="004323EA">
        <w:rPr>
          <w:rFonts w:cs="Arial"/>
          <w:color w:val="222222"/>
          <w:szCs w:val="24"/>
          <w:shd w:val="clear" w:color="auto" w:fill="FFFFFF"/>
        </w:rPr>
        <w:t>pada</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Ranah</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Rumpun</w:t>
      </w:r>
      <w:proofErr w:type="spellEnd"/>
      <w:r w:rsidRPr="004323EA">
        <w:rPr>
          <w:rFonts w:cs="Arial"/>
          <w:color w:val="222222"/>
          <w:szCs w:val="24"/>
          <w:shd w:val="clear" w:color="auto" w:fill="FFFFFF"/>
        </w:rPr>
        <w:t xml:space="preserve"> Mata </w:t>
      </w:r>
      <w:proofErr w:type="spellStart"/>
      <w:r w:rsidRPr="004323EA">
        <w:rPr>
          <w:rFonts w:cs="Arial"/>
          <w:color w:val="222222"/>
          <w:szCs w:val="24"/>
          <w:shd w:val="clear" w:color="auto" w:fill="FFFFFF"/>
        </w:rPr>
        <w:t>Pelajaran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Pendidikan</w:t>
      </w:r>
      <w:proofErr w:type="spellEnd"/>
      <w:r w:rsidRPr="004323EA">
        <w:rPr>
          <w:rFonts w:cs="Arial"/>
          <w:color w:val="222222"/>
          <w:szCs w:val="24"/>
          <w:shd w:val="clear" w:color="auto" w:fill="FFFFFF"/>
        </w:rPr>
        <w:t xml:space="preserve"> Islam di </w:t>
      </w:r>
      <w:proofErr w:type="spellStart"/>
      <w:r w:rsidRPr="004323EA">
        <w:rPr>
          <w:rFonts w:cs="Arial"/>
          <w:color w:val="222222"/>
          <w:szCs w:val="24"/>
          <w:shd w:val="clear" w:color="auto" w:fill="FFFFFF"/>
        </w:rPr>
        <w:t>Sekolah</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Dasar</w:t>
      </w:r>
      <w:proofErr w:type="spellEnd"/>
      <w:r w:rsidRPr="004323EA">
        <w:rPr>
          <w:rFonts w:cs="Arial"/>
          <w:color w:val="222222"/>
          <w:szCs w:val="24"/>
          <w:shd w:val="clear" w:color="auto" w:fill="FFFFFF"/>
        </w:rPr>
        <w:t xml:space="preserve"> Islam </w:t>
      </w:r>
      <w:proofErr w:type="spellStart"/>
      <w:r w:rsidRPr="004323EA">
        <w:rPr>
          <w:rFonts w:cs="Arial"/>
          <w:color w:val="222222"/>
          <w:szCs w:val="24"/>
          <w:shd w:val="clear" w:color="auto" w:fill="FFFFFF"/>
        </w:rPr>
        <w:t>Terpadu</w:t>
      </w:r>
      <w:proofErr w:type="spellEnd"/>
      <w:r w:rsidRPr="004323EA">
        <w:rPr>
          <w:rFonts w:cs="Arial"/>
          <w:color w:val="222222"/>
          <w:szCs w:val="24"/>
          <w:shd w:val="clear" w:color="auto" w:fill="FFFFFF"/>
        </w:rPr>
        <w:t xml:space="preserve"> Al </w:t>
      </w:r>
      <w:proofErr w:type="spellStart"/>
      <w:r w:rsidRPr="004323EA">
        <w:rPr>
          <w:rFonts w:cs="Arial"/>
          <w:color w:val="222222"/>
          <w:szCs w:val="24"/>
          <w:shd w:val="clear" w:color="auto" w:fill="FFFFFF"/>
        </w:rPr>
        <w:t>Hadi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Mojolaban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Sukoharjo</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 xml:space="preserve">MODELING: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Program </w:t>
      </w:r>
      <w:proofErr w:type="spellStart"/>
      <w:r w:rsidRPr="004323EA">
        <w:rPr>
          <w:rFonts w:cs="Arial"/>
          <w:i/>
          <w:iCs/>
          <w:color w:val="222222"/>
          <w:szCs w:val="24"/>
          <w:shd w:val="clear" w:color="auto" w:fill="FFFFFF"/>
        </w:rPr>
        <w:t>Studi</w:t>
      </w:r>
      <w:proofErr w:type="spellEnd"/>
      <w:r w:rsidRPr="004323EA">
        <w:rPr>
          <w:rFonts w:cs="Arial"/>
          <w:i/>
          <w:iCs/>
          <w:color w:val="222222"/>
          <w:szCs w:val="24"/>
          <w:shd w:val="clear" w:color="auto" w:fill="FFFFFF"/>
        </w:rPr>
        <w:t xml:space="preserve"> PGMI</w:t>
      </w:r>
      <w:r w:rsidRPr="004323EA">
        <w:rPr>
          <w:rFonts w:cs="Arial"/>
          <w:color w:val="222222"/>
          <w:szCs w:val="24"/>
          <w:shd w:val="clear" w:color="auto" w:fill="FFFFFF"/>
        </w:rPr>
        <w:t>, </w:t>
      </w:r>
      <w:r w:rsidRPr="004323EA">
        <w:rPr>
          <w:rFonts w:cs="Arial"/>
          <w:i/>
          <w:iCs/>
          <w:color w:val="222222"/>
          <w:szCs w:val="24"/>
          <w:shd w:val="clear" w:color="auto" w:fill="FFFFFF"/>
        </w:rPr>
        <w:t>10</w:t>
      </w:r>
      <w:r w:rsidRPr="004323EA">
        <w:rPr>
          <w:rFonts w:cs="Arial"/>
          <w:color w:val="222222"/>
          <w:szCs w:val="24"/>
          <w:shd w:val="clear" w:color="auto" w:fill="FFFFFF"/>
        </w:rPr>
        <w:t xml:space="preserve">(2), 450-468. </w:t>
      </w:r>
      <w:hyperlink r:id="rId10" w:history="1">
        <w:r w:rsidRPr="004323EA">
          <w:rPr>
            <w:rStyle w:val="Hyperlink"/>
            <w:rFonts w:eastAsiaTheme="majorEastAsia" w:cs="Arial"/>
            <w:szCs w:val="24"/>
            <w:shd w:val="clear" w:color="auto" w:fill="FFFFFF"/>
          </w:rPr>
          <w:t>https://doi.org/10.36835/modeling.v10i2.1752</w:t>
        </w:r>
      </w:hyperlink>
    </w:p>
    <w:p w14:paraId="470D752E" w14:textId="77777777" w:rsidR="004323EA" w:rsidRPr="004323EA" w:rsidRDefault="004323EA" w:rsidP="004323EA">
      <w:pPr>
        <w:widowControl w:val="0"/>
        <w:ind w:left="720" w:hanging="720"/>
        <w:jc w:val="both"/>
        <w:rPr>
          <w:rFonts w:cs="Cambria"/>
          <w:szCs w:val="24"/>
        </w:rPr>
      </w:pPr>
      <w:proofErr w:type="spellStart"/>
      <w:r w:rsidRPr="004323EA">
        <w:rPr>
          <w:rFonts w:cs="Cambria"/>
          <w:szCs w:val="24"/>
        </w:rPr>
        <w:t>Aswirna</w:t>
      </w:r>
      <w:proofErr w:type="spellEnd"/>
      <w:r w:rsidRPr="004323EA">
        <w:rPr>
          <w:rFonts w:cs="Cambria"/>
          <w:szCs w:val="24"/>
        </w:rPr>
        <w:t xml:space="preserve">, P., &amp; </w:t>
      </w:r>
      <w:proofErr w:type="spellStart"/>
      <w:r w:rsidRPr="004323EA">
        <w:rPr>
          <w:rFonts w:cs="Cambria"/>
          <w:szCs w:val="24"/>
        </w:rPr>
        <w:t>Ritonga</w:t>
      </w:r>
      <w:proofErr w:type="spellEnd"/>
      <w:r w:rsidRPr="004323EA">
        <w:rPr>
          <w:rFonts w:cs="Cambria"/>
          <w:szCs w:val="24"/>
        </w:rPr>
        <w:t xml:space="preserve">, A. (2020). The Development of Discovery Learning-Based E-Book Teaching E-Book Based on </w:t>
      </w:r>
      <w:proofErr w:type="spellStart"/>
      <w:r w:rsidRPr="004323EA">
        <w:rPr>
          <w:rFonts w:cs="Cambria"/>
          <w:szCs w:val="24"/>
        </w:rPr>
        <w:t>Kvisoft</w:t>
      </w:r>
      <w:proofErr w:type="spellEnd"/>
      <w:r w:rsidRPr="004323EA">
        <w:rPr>
          <w:rFonts w:cs="Cambria"/>
          <w:szCs w:val="24"/>
        </w:rPr>
        <w:t xml:space="preserve"> Flipbook Maker on Science Literation. HUNAFA: </w:t>
      </w:r>
      <w:proofErr w:type="spellStart"/>
      <w:r w:rsidRPr="004323EA">
        <w:rPr>
          <w:rFonts w:cs="Cambria"/>
          <w:szCs w:val="24"/>
        </w:rPr>
        <w:t>Jurnal</w:t>
      </w:r>
      <w:proofErr w:type="spellEnd"/>
      <w:r w:rsidRPr="004323EA">
        <w:rPr>
          <w:rFonts w:cs="Cambria"/>
          <w:szCs w:val="24"/>
        </w:rPr>
        <w:t xml:space="preserve"> </w:t>
      </w:r>
      <w:proofErr w:type="spellStart"/>
      <w:r w:rsidRPr="004323EA">
        <w:rPr>
          <w:rFonts w:cs="Cambria"/>
          <w:szCs w:val="24"/>
        </w:rPr>
        <w:t>Studia</w:t>
      </w:r>
      <w:proofErr w:type="spellEnd"/>
      <w:r w:rsidRPr="004323EA">
        <w:rPr>
          <w:rFonts w:cs="Cambria"/>
          <w:szCs w:val="24"/>
        </w:rPr>
        <w:t xml:space="preserve"> </w:t>
      </w:r>
      <w:proofErr w:type="spellStart"/>
      <w:r w:rsidRPr="004323EA">
        <w:rPr>
          <w:rFonts w:cs="Cambria"/>
          <w:szCs w:val="24"/>
        </w:rPr>
        <w:t>Islamika</w:t>
      </w:r>
      <w:proofErr w:type="spellEnd"/>
      <w:r w:rsidRPr="004323EA">
        <w:rPr>
          <w:rFonts w:cs="Cambria"/>
          <w:szCs w:val="24"/>
        </w:rPr>
        <w:t xml:space="preserve">, 17(2), 47-79. DOI: </w:t>
      </w:r>
      <w:hyperlink r:id="rId11" w:history="1">
        <w:r w:rsidRPr="004323EA">
          <w:rPr>
            <w:rStyle w:val="Hyperlink"/>
            <w:rFonts w:cs="Cambria"/>
            <w:szCs w:val="24"/>
          </w:rPr>
          <w:t>https://doi.org/10.24239/jsi.v17i2.590.47-79</w:t>
        </w:r>
      </w:hyperlink>
    </w:p>
    <w:p w14:paraId="6A552F23" w14:textId="77777777" w:rsidR="004323EA" w:rsidRPr="004323EA" w:rsidRDefault="004323EA" w:rsidP="004323EA">
      <w:pPr>
        <w:widowControl w:val="0"/>
        <w:ind w:left="720" w:hanging="720"/>
        <w:jc w:val="both"/>
        <w:rPr>
          <w:rFonts w:cs="Arial"/>
          <w:color w:val="222222"/>
          <w:szCs w:val="24"/>
          <w:shd w:val="clear" w:color="auto" w:fill="FFFFFF"/>
        </w:rPr>
      </w:pPr>
      <w:proofErr w:type="spellStart"/>
      <w:r w:rsidRPr="004323EA">
        <w:rPr>
          <w:rFonts w:cs="Arial"/>
          <w:color w:val="222222"/>
          <w:szCs w:val="24"/>
          <w:shd w:val="clear" w:color="auto" w:fill="FFFFFF"/>
        </w:rPr>
        <w:t>Darmayanti</w:t>
      </w:r>
      <w:proofErr w:type="spellEnd"/>
      <w:r w:rsidRPr="004323EA">
        <w:rPr>
          <w:rFonts w:cs="Arial"/>
          <w:color w:val="222222"/>
          <w:szCs w:val="24"/>
          <w:shd w:val="clear" w:color="auto" w:fill="FFFFFF"/>
        </w:rPr>
        <w:t xml:space="preserve">, N. W. S., &amp; </w:t>
      </w:r>
      <w:proofErr w:type="spellStart"/>
      <w:r w:rsidRPr="004323EA">
        <w:rPr>
          <w:rFonts w:cs="Arial"/>
          <w:color w:val="222222"/>
          <w:szCs w:val="24"/>
          <w:shd w:val="clear" w:color="auto" w:fill="FFFFFF"/>
        </w:rPr>
        <w:t>Wijaya</w:t>
      </w:r>
      <w:proofErr w:type="spellEnd"/>
      <w:r w:rsidRPr="004323EA">
        <w:rPr>
          <w:rFonts w:cs="Arial"/>
          <w:color w:val="222222"/>
          <w:szCs w:val="24"/>
          <w:shd w:val="clear" w:color="auto" w:fill="FFFFFF"/>
        </w:rPr>
        <w:t>, I. K. W. B. (2020). </w:t>
      </w:r>
      <w:proofErr w:type="spellStart"/>
      <w:r w:rsidRPr="004323EA">
        <w:rPr>
          <w:rFonts w:cs="Arial"/>
          <w:i/>
          <w:iCs/>
          <w:color w:val="222222"/>
          <w:szCs w:val="24"/>
          <w:shd w:val="clear" w:color="auto" w:fill="FFFFFF"/>
        </w:rPr>
        <w:t>Evaluasi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Pembelajaran</w:t>
      </w:r>
      <w:proofErr w:type="spellEnd"/>
      <w:r w:rsidRPr="004323EA">
        <w:rPr>
          <w:rFonts w:cs="Arial"/>
          <w:i/>
          <w:iCs/>
          <w:color w:val="222222"/>
          <w:szCs w:val="24"/>
          <w:shd w:val="clear" w:color="auto" w:fill="FFFFFF"/>
        </w:rPr>
        <w:t xml:space="preserve"> IPA</w:t>
      </w:r>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Nilacakra</w:t>
      </w:r>
      <w:proofErr w:type="spellEnd"/>
      <w:r w:rsidRPr="004323EA">
        <w:rPr>
          <w:rFonts w:cs="Arial"/>
          <w:color w:val="222222"/>
          <w:szCs w:val="24"/>
          <w:shd w:val="clear" w:color="auto" w:fill="FFFFFF"/>
        </w:rPr>
        <w:t>.</w:t>
      </w:r>
    </w:p>
    <w:p w14:paraId="60FE5237"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Fitri</w:t>
      </w:r>
      <w:proofErr w:type="spellEnd"/>
      <w:r w:rsidRPr="004323EA">
        <w:rPr>
          <w:rFonts w:cs="Arial"/>
          <w:color w:val="222222"/>
          <w:szCs w:val="24"/>
          <w:shd w:val="clear" w:color="auto" w:fill="FFFFFF"/>
        </w:rPr>
        <w:t xml:space="preserve">, M. (2020). </w:t>
      </w:r>
      <w:proofErr w:type="spellStart"/>
      <w:r w:rsidRPr="004323EA">
        <w:rPr>
          <w:rFonts w:cs="Arial"/>
          <w:color w:val="222222"/>
          <w:szCs w:val="24"/>
          <w:shd w:val="clear" w:color="auto" w:fill="FFFFFF"/>
        </w:rPr>
        <w:t>Pengaruh</w:t>
      </w:r>
      <w:proofErr w:type="spellEnd"/>
      <w:r w:rsidRPr="004323EA">
        <w:rPr>
          <w:rFonts w:cs="Arial"/>
          <w:color w:val="222222"/>
          <w:szCs w:val="24"/>
          <w:shd w:val="clear" w:color="auto" w:fill="FFFFFF"/>
        </w:rPr>
        <w:t xml:space="preserve"> Emergency Remote Learning </w:t>
      </w:r>
      <w:proofErr w:type="spellStart"/>
      <w:r w:rsidRPr="004323EA">
        <w:rPr>
          <w:rFonts w:cs="Arial"/>
          <w:color w:val="222222"/>
          <w:szCs w:val="24"/>
          <w:shd w:val="clear" w:color="auto" w:fill="FFFFFF"/>
        </w:rPr>
        <w:t>Untuk</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Melihat</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Motivasi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Belajar</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Anak</w:t>
      </w:r>
      <w:proofErr w:type="spellEnd"/>
      <w:r w:rsidRPr="004323EA">
        <w:rPr>
          <w:rFonts w:cs="Arial"/>
          <w:color w:val="222222"/>
          <w:szCs w:val="24"/>
          <w:shd w:val="clear" w:color="auto" w:fill="FFFFFF"/>
        </w:rPr>
        <w:t xml:space="preserve"> </w:t>
      </w:r>
      <w:proofErr w:type="spellStart"/>
      <w:proofErr w:type="gramStart"/>
      <w:r w:rsidRPr="004323EA">
        <w:rPr>
          <w:rFonts w:cs="Arial"/>
          <w:color w:val="222222"/>
          <w:szCs w:val="24"/>
          <w:shd w:val="clear" w:color="auto" w:fill="FFFFFF"/>
        </w:rPr>
        <w:t>Usia</w:t>
      </w:r>
      <w:proofErr w:type="spellEnd"/>
      <w:proofErr w:type="gramEnd"/>
      <w:r w:rsidRPr="004323EA">
        <w:rPr>
          <w:rFonts w:cs="Arial"/>
          <w:color w:val="222222"/>
          <w:szCs w:val="24"/>
          <w:shd w:val="clear" w:color="auto" w:fill="FFFFFF"/>
        </w:rPr>
        <w:t xml:space="preserve"> Dini. </w:t>
      </w:r>
      <w:r w:rsidRPr="004323EA">
        <w:rPr>
          <w:rFonts w:cs="Arial"/>
          <w:i/>
          <w:iCs/>
          <w:color w:val="222222"/>
          <w:szCs w:val="24"/>
          <w:shd w:val="clear" w:color="auto" w:fill="FFFFFF"/>
        </w:rPr>
        <w:t>Child Education Journal</w:t>
      </w:r>
      <w:r w:rsidRPr="004323EA">
        <w:rPr>
          <w:rFonts w:cs="Arial"/>
          <w:color w:val="222222"/>
          <w:szCs w:val="24"/>
          <w:shd w:val="clear" w:color="auto" w:fill="FFFFFF"/>
        </w:rPr>
        <w:t>, </w:t>
      </w:r>
      <w:r w:rsidRPr="004323EA">
        <w:rPr>
          <w:rFonts w:cs="Arial"/>
          <w:i/>
          <w:iCs/>
          <w:color w:val="222222"/>
          <w:szCs w:val="24"/>
          <w:shd w:val="clear" w:color="auto" w:fill="FFFFFF"/>
        </w:rPr>
        <w:t>2</w:t>
      </w:r>
      <w:r w:rsidRPr="004323EA">
        <w:rPr>
          <w:rFonts w:cs="Arial"/>
          <w:color w:val="222222"/>
          <w:szCs w:val="24"/>
          <w:shd w:val="clear" w:color="auto" w:fill="FFFFFF"/>
        </w:rPr>
        <w:t xml:space="preserve">(2), 68-82. </w:t>
      </w:r>
      <w:hyperlink r:id="rId12" w:history="1">
        <w:r w:rsidRPr="004323EA">
          <w:rPr>
            <w:rStyle w:val="Hyperlink"/>
            <w:rFonts w:eastAsiaTheme="majorEastAsia" w:cs="Arial"/>
            <w:szCs w:val="24"/>
            <w:shd w:val="clear" w:color="auto" w:fill="FFFFFF"/>
          </w:rPr>
          <w:t>https://doi.org/10.33086/cej.v2i2.1591</w:t>
        </w:r>
      </w:hyperlink>
    </w:p>
    <w:p w14:paraId="17A4F587" w14:textId="77777777" w:rsidR="004323EA" w:rsidRPr="004323EA" w:rsidRDefault="004323EA" w:rsidP="004323EA">
      <w:pPr>
        <w:widowControl w:val="0"/>
        <w:ind w:left="720" w:hanging="720"/>
        <w:jc w:val="both"/>
        <w:rPr>
          <w:szCs w:val="24"/>
        </w:rPr>
      </w:pPr>
      <w:proofErr w:type="spellStart"/>
      <w:r w:rsidRPr="004323EA">
        <w:rPr>
          <w:szCs w:val="24"/>
        </w:rPr>
        <w:t>Jamaludin</w:t>
      </w:r>
      <w:proofErr w:type="spellEnd"/>
      <w:r w:rsidRPr="004323EA">
        <w:rPr>
          <w:szCs w:val="24"/>
        </w:rPr>
        <w:t xml:space="preserve">, </w:t>
      </w:r>
      <w:proofErr w:type="spellStart"/>
      <w:r w:rsidRPr="004323EA">
        <w:rPr>
          <w:szCs w:val="24"/>
        </w:rPr>
        <w:t>Alanur</w:t>
      </w:r>
      <w:proofErr w:type="spellEnd"/>
      <w:r w:rsidRPr="004323EA">
        <w:rPr>
          <w:szCs w:val="24"/>
        </w:rPr>
        <w:t xml:space="preserve">, </w:t>
      </w:r>
      <w:proofErr w:type="spellStart"/>
      <w:r w:rsidRPr="004323EA">
        <w:rPr>
          <w:szCs w:val="24"/>
        </w:rPr>
        <w:t>Amus</w:t>
      </w:r>
      <w:proofErr w:type="spellEnd"/>
      <w:r w:rsidRPr="004323EA">
        <w:rPr>
          <w:szCs w:val="24"/>
        </w:rPr>
        <w:t xml:space="preserve">, H. (2022). </w:t>
      </w:r>
      <w:proofErr w:type="spellStart"/>
      <w:r w:rsidRPr="004323EA">
        <w:rPr>
          <w:szCs w:val="24"/>
        </w:rPr>
        <w:t>Penerapan</w:t>
      </w:r>
      <w:proofErr w:type="spellEnd"/>
      <w:r w:rsidRPr="004323EA">
        <w:rPr>
          <w:szCs w:val="24"/>
        </w:rPr>
        <w:t xml:space="preserve"> </w:t>
      </w:r>
      <w:proofErr w:type="spellStart"/>
      <w:r w:rsidRPr="004323EA">
        <w:rPr>
          <w:szCs w:val="24"/>
        </w:rPr>
        <w:t>Nilai</w:t>
      </w:r>
      <w:proofErr w:type="spellEnd"/>
      <w:r w:rsidRPr="004323EA">
        <w:rPr>
          <w:szCs w:val="24"/>
        </w:rPr>
        <w:t xml:space="preserve"> </w:t>
      </w:r>
      <w:proofErr w:type="spellStart"/>
      <w:r w:rsidRPr="004323EA">
        <w:rPr>
          <w:szCs w:val="24"/>
        </w:rPr>
        <w:t>Profil</w:t>
      </w:r>
      <w:proofErr w:type="spellEnd"/>
      <w:r w:rsidRPr="004323EA">
        <w:rPr>
          <w:szCs w:val="24"/>
        </w:rPr>
        <w:t xml:space="preserve"> </w:t>
      </w:r>
      <w:proofErr w:type="spellStart"/>
      <w:r w:rsidRPr="004323EA">
        <w:rPr>
          <w:szCs w:val="24"/>
        </w:rPr>
        <w:t>Pelajar</w:t>
      </w:r>
      <w:proofErr w:type="spellEnd"/>
      <w:r w:rsidRPr="004323EA">
        <w:rPr>
          <w:szCs w:val="24"/>
        </w:rPr>
        <w:t xml:space="preserve"> Pancasila </w:t>
      </w:r>
      <w:proofErr w:type="spellStart"/>
      <w:r w:rsidRPr="004323EA">
        <w:rPr>
          <w:szCs w:val="24"/>
        </w:rPr>
        <w:t>Melalui</w:t>
      </w:r>
      <w:proofErr w:type="spellEnd"/>
      <w:r w:rsidRPr="004323EA">
        <w:rPr>
          <w:szCs w:val="24"/>
        </w:rPr>
        <w:t xml:space="preserve"> </w:t>
      </w:r>
      <w:proofErr w:type="spellStart"/>
      <w:r w:rsidRPr="004323EA">
        <w:rPr>
          <w:szCs w:val="24"/>
        </w:rPr>
        <w:t>Kegiatan</w:t>
      </w:r>
      <w:proofErr w:type="spellEnd"/>
      <w:r w:rsidRPr="004323EA">
        <w:rPr>
          <w:szCs w:val="24"/>
        </w:rPr>
        <w:t xml:space="preserve"> </w:t>
      </w:r>
      <w:proofErr w:type="spellStart"/>
      <w:r w:rsidRPr="004323EA">
        <w:rPr>
          <w:szCs w:val="24"/>
        </w:rPr>
        <w:t>Kampus</w:t>
      </w:r>
      <w:proofErr w:type="spellEnd"/>
      <w:r w:rsidRPr="004323EA">
        <w:rPr>
          <w:szCs w:val="24"/>
        </w:rPr>
        <w:t xml:space="preserve"> </w:t>
      </w:r>
      <w:proofErr w:type="spellStart"/>
      <w:r w:rsidRPr="004323EA">
        <w:rPr>
          <w:szCs w:val="24"/>
        </w:rPr>
        <w:t>Mengajar</w:t>
      </w:r>
      <w:proofErr w:type="spellEnd"/>
      <w:r w:rsidRPr="004323EA">
        <w:rPr>
          <w:szCs w:val="24"/>
        </w:rPr>
        <w:t xml:space="preserve"> Di </w:t>
      </w:r>
      <w:proofErr w:type="spellStart"/>
      <w:r w:rsidRPr="004323EA">
        <w:rPr>
          <w:szCs w:val="24"/>
        </w:rPr>
        <w:t>Sekolah</w:t>
      </w:r>
      <w:proofErr w:type="spellEnd"/>
      <w:r w:rsidRPr="004323EA">
        <w:rPr>
          <w:szCs w:val="24"/>
        </w:rPr>
        <w:t xml:space="preserve"> </w:t>
      </w:r>
      <w:proofErr w:type="spellStart"/>
      <w:r w:rsidRPr="004323EA">
        <w:rPr>
          <w:szCs w:val="24"/>
        </w:rPr>
        <w:t>Dasar</w:t>
      </w:r>
      <w:proofErr w:type="spellEnd"/>
      <w:r w:rsidRPr="004323EA">
        <w:rPr>
          <w:szCs w:val="24"/>
        </w:rPr>
        <w:t xml:space="preserve">. </w:t>
      </w:r>
      <w:proofErr w:type="spellStart"/>
      <w:r w:rsidRPr="004323EA">
        <w:rPr>
          <w:i/>
          <w:iCs/>
          <w:szCs w:val="24"/>
        </w:rPr>
        <w:t>Jurnal</w:t>
      </w:r>
      <w:proofErr w:type="spellEnd"/>
      <w:r w:rsidRPr="004323EA">
        <w:rPr>
          <w:i/>
          <w:iCs/>
          <w:szCs w:val="24"/>
        </w:rPr>
        <w:t xml:space="preserve"> </w:t>
      </w:r>
      <w:proofErr w:type="spellStart"/>
      <w:r w:rsidRPr="004323EA">
        <w:rPr>
          <w:i/>
          <w:iCs/>
          <w:szCs w:val="24"/>
        </w:rPr>
        <w:t>Cakrawala</w:t>
      </w:r>
      <w:proofErr w:type="spellEnd"/>
      <w:r w:rsidRPr="004323EA">
        <w:rPr>
          <w:i/>
          <w:iCs/>
          <w:szCs w:val="24"/>
        </w:rPr>
        <w:t xml:space="preserve"> Pendas</w:t>
      </w:r>
      <w:r w:rsidRPr="004323EA">
        <w:rPr>
          <w:szCs w:val="24"/>
        </w:rPr>
        <w:t xml:space="preserve">, 8(3), 698–709. </w:t>
      </w:r>
      <w:hyperlink r:id="rId13" w:history="1">
        <w:r w:rsidRPr="004323EA">
          <w:rPr>
            <w:rStyle w:val="Hyperlink"/>
            <w:rFonts w:eastAsiaTheme="majorEastAsia"/>
            <w:szCs w:val="24"/>
          </w:rPr>
          <w:t>https://doi.org/10.31949/jcp.v8i3.2553</w:t>
        </w:r>
      </w:hyperlink>
    </w:p>
    <w:p w14:paraId="2E6C04F3"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Kelana</w:t>
      </w:r>
      <w:proofErr w:type="spellEnd"/>
      <w:r w:rsidRPr="004323EA">
        <w:rPr>
          <w:rFonts w:cs="Arial"/>
          <w:color w:val="222222"/>
          <w:szCs w:val="24"/>
          <w:shd w:val="clear" w:color="auto" w:fill="FFFFFF"/>
        </w:rPr>
        <w:t xml:space="preserve">, J. B., &amp; </w:t>
      </w:r>
      <w:proofErr w:type="spellStart"/>
      <w:r w:rsidRPr="004323EA">
        <w:rPr>
          <w:rFonts w:cs="Arial"/>
          <w:color w:val="222222"/>
          <w:szCs w:val="24"/>
          <w:shd w:val="clear" w:color="auto" w:fill="FFFFFF"/>
        </w:rPr>
        <w:t>Pratama</w:t>
      </w:r>
      <w:proofErr w:type="spellEnd"/>
      <w:r w:rsidRPr="004323EA">
        <w:rPr>
          <w:rFonts w:cs="Arial"/>
          <w:color w:val="222222"/>
          <w:szCs w:val="24"/>
          <w:shd w:val="clear" w:color="auto" w:fill="FFFFFF"/>
        </w:rPr>
        <w:t>, D. F. (2019). </w:t>
      </w:r>
      <w:proofErr w:type="spellStart"/>
      <w:r w:rsidRPr="004323EA">
        <w:rPr>
          <w:rFonts w:cs="Arial"/>
          <w:i/>
          <w:iCs/>
          <w:color w:val="222222"/>
          <w:szCs w:val="24"/>
          <w:shd w:val="clear" w:color="auto" w:fill="FFFFFF"/>
        </w:rPr>
        <w:t>Bahan</w:t>
      </w:r>
      <w:proofErr w:type="spellEnd"/>
      <w:r w:rsidRPr="004323EA">
        <w:rPr>
          <w:rFonts w:cs="Arial"/>
          <w:i/>
          <w:iCs/>
          <w:color w:val="222222"/>
          <w:szCs w:val="24"/>
          <w:shd w:val="clear" w:color="auto" w:fill="FFFFFF"/>
        </w:rPr>
        <w:t xml:space="preserve"> ajar IPA </w:t>
      </w:r>
      <w:proofErr w:type="spellStart"/>
      <w:r w:rsidRPr="004323EA">
        <w:rPr>
          <w:rFonts w:cs="Arial"/>
          <w:i/>
          <w:iCs/>
          <w:color w:val="222222"/>
          <w:szCs w:val="24"/>
          <w:shd w:val="clear" w:color="auto" w:fill="FFFFFF"/>
        </w:rPr>
        <w:t>berbasis</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literasi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sains</w:t>
      </w:r>
      <w:proofErr w:type="spellEnd"/>
      <w:r w:rsidRPr="004323EA">
        <w:rPr>
          <w:rFonts w:cs="Arial"/>
          <w:color w:val="222222"/>
          <w:szCs w:val="24"/>
          <w:shd w:val="clear" w:color="auto" w:fill="FFFFFF"/>
        </w:rPr>
        <w:t xml:space="preserve">. Bandung: </w:t>
      </w:r>
      <w:proofErr w:type="spellStart"/>
      <w:r w:rsidRPr="004323EA">
        <w:rPr>
          <w:rFonts w:cs="Arial"/>
          <w:color w:val="222222"/>
          <w:szCs w:val="24"/>
          <w:shd w:val="clear" w:color="auto" w:fill="FFFFFF"/>
        </w:rPr>
        <w:t>Lekkas</w:t>
      </w:r>
      <w:proofErr w:type="spellEnd"/>
      <w:r w:rsidRPr="004323EA">
        <w:rPr>
          <w:rFonts w:cs="Arial"/>
          <w:color w:val="222222"/>
          <w:szCs w:val="24"/>
          <w:shd w:val="clear" w:color="auto" w:fill="FFFFFF"/>
        </w:rPr>
        <w:t>.</w:t>
      </w:r>
    </w:p>
    <w:p w14:paraId="0106AE01"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Kristyowati</w:t>
      </w:r>
      <w:proofErr w:type="spellEnd"/>
      <w:r w:rsidRPr="004323EA">
        <w:rPr>
          <w:rFonts w:cs="Arial"/>
          <w:color w:val="222222"/>
          <w:szCs w:val="24"/>
          <w:shd w:val="clear" w:color="auto" w:fill="FFFFFF"/>
        </w:rPr>
        <w:t xml:space="preserve">, R., &amp; </w:t>
      </w:r>
      <w:proofErr w:type="spellStart"/>
      <w:r w:rsidRPr="004323EA">
        <w:rPr>
          <w:rFonts w:cs="Arial"/>
          <w:color w:val="222222"/>
          <w:szCs w:val="24"/>
          <w:shd w:val="clear" w:color="auto" w:fill="FFFFFF"/>
        </w:rPr>
        <w:t>Purwanto</w:t>
      </w:r>
      <w:proofErr w:type="spellEnd"/>
      <w:r w:rsidRPr="004323EA">
        <w:rPr>
          <w:rFonts w:cs="Arial"/>
          <w:color w:val="222222"/>
          <w:szCs w:val="24"/>
          <w:shd w:val="clear" w:color="auto" w:fill="FFFFFF"/>
        </w:rPr>
        <w:t xml:space="preserve">, A. (2019). </w:t>
      </w:r>
      <w:proofErr w:type="spellStart"/>
      <w:r w:rsidRPr="004323EA">
        <w:rPr>
          <w:rFonts w:cs="Arial"/>
          <w:color w:val="222222"/>
          <w:szCs w:val="24"/>
          <w:shd w:val="clear" w:color="auto" w:fill="FFFFFF"/>
        </w:rPr>
        <w:t>Pembelajaran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melalui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pemanfaatan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lingkungan</w:t>
      </w:r>
      <w:proofErr w:type="spellEnd"/>
      <w:r w:rsidRPr="004323EA">
        <w:rPr>
          <w:rFonts w:cs="Arial"/>
          <w:color w:val="222222"/>
          <w:szCs w:val="24"/>
          <w:shd w:val="clear" w:color="auto" w:fill="FFFFFF"/>
        </w:rPr>
        <w:t>. </w:t>
      </w:r>
      <w:proofErr w:type="spellStart"/>
      <w:r w:rsidRPr="004323EA">
        <w:rPr>
          <w:rFonts w:cs="Arial"/>
          <w:i/>
          <w:iCs/>
          <w:color w:val="222222"/>
          <w:szCs w:val="24"/>
          <w:shd w:val="clear" w:color="auto" w:fill="FFFFFF"/>
        </w:rPr>
        <w:t>Scholaria</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i/>
          <w:iCs/>
          <w:color w:val="222222"/>
          <w:szCs w:val="24"/>
          <w:shd w:val="clear" w:color="auto" w:fill="FFFFFF"/>
        </w:rPr>
        <w:t xml:space="preserve"> Dan </w:t>
      </w:r>
      <w:proofErr w:type="spellStart"/>
      <w:r w:rsidRPr="004323EA">
        <w:rPr>
          <w:rFonts w:cs="Arial"/>
          <w:i/>
          <w:iCs/>
          <w:color w:val="222222"/>
          <w:szCs w:val="24"/>
          <w:shd w:val="clear" w:color="auto" w:fill="FFFFFF"/>
        </w:rPr>
        <w:t>Kebudayaan</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9</w:t>
      </w:r>
      <w:r w:rsidRPr="004323EA">
        <w:rPr>
          <w:rFonts w:cs="Arial"/>
          <w:color w:val="222222"/>
          <w:szCs w:val="24"/>
          <w:shd w:val="clear" w:color="auto" w:fill="FFFFFF"/>
        </w:rPr>
        <w:t xml:space="preserve">(2), 183-191. </w:t>
      </w:r>
      <w:hyperlink r:id="rId14" w:history="1">
        <w:r w:rsidRPr="004323EA">
          <w:rPr>
            <w:rStyle w:val="Hyperlink"/>
            <w:rFonts w:eastAsiaTheme="majorEastAsia" w:cs="Arial"/>
            <w:szCs w:val="24"/>
            <w:shd w:val="clear" w:color="auto" w:fill="FFFFFF"/>
          </w:rPr>
          <w:t>https://doi.org/10.24246/j.js.2019.v9.i2.p183-191</w:t>
        </w:r>
      </w:hyperlink>
    </w:p>
    <w:p w14:paraId="784E1A07"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Laksono</w:t>
      </w:r>
      <w:proofErr w:type="spellEnd"/>
      <w:r w:rsidRPr="004323EA">
        <w:rPr>
          <w:rFonts w:cs="Arial"/>
          <w:color w:val="222222"/>
          <w:szCs w:val="24"/>
          <w:shd w:val="clear" w:color="auto" w:fill="FFFFFF"/>
        </w:rPr>
        <w:t xml:space="preserve">, R. K. S., &amp; </w:t>
      </w:r>
      <w:proofErr w:type="spellStart"/>
      <w:r w:rsidRPr="004323EA">
        <w:rPr>
          <w:rFonts w:cs="Arial"/>
          <w:color w:val="222222"/>
          <w:szCs w:val="24"/>
          <w:shd w:val="clear" w:color="auto" w:fill="FFFFFF"/>
        </w:rPr>
        <w:t>Wibowo</w:t>
      </w:r>
      <w:proofErr w:type="spellEnd"/>
      <w:r w:rsidRPr="004323EA">
        <w:rPr>
          <w:rFonts w:cs="Arial"/>
          <w:color w:val="222222"/>
          <w:szCs w:val="24"/>
          <w:shd w:val="clear" w:color="auto" w:fill="FFFFFF"/>
        </w:rPr>
        <w:t xml:space="preserve">, Y. (2022). </w:t>
      </w:r>
      <w:proofErr w:type="spellStart"/>
      <w:r w:rsidRPr="004323EA">
        <w:rPr>
          <w:rFonts w:cs="Arial"/>
          <w:color w:val="222222"/>
          <w:szCs w:val="24"/>
          <w:shd w:val="clear" w:color="auto" w:fill="FFFFFF"/>
        </w:rPr>
        <w:t>Pengembangan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Bahan</w:t>
      </w:r>
      <w:proofErr w:type="spellEnd"/>
      <w:r w:rsidRPr="004323EA">
        <w:rPr>
          <w:rFonts w:cs="Arial"/>
          <w:color w:val="222222"/>
          <w:szCs w:val="24"/>
          <w:shd w:val="clear" w:color="auto" w:fill="FFFFFF"/>
        </w:rPr>
        <w:t xml:space="preserve"> Ajar </w:t>
      </w:r>
      <w:proofErr w:type="spellStart"/>
      <w:r w:rsidRPr="004323EA">
        <w:rPr>
          <w:rFonts w:cs="Arial"/>
          <w:color w:val="222222"/>
          <w:szCs w:val="24"/>
          <w:shd w:val="clear" w:color="auto" w:fill="FFFFFF"/>
        </w:rPr>
        <w:t>berbasis</w:t>
      </w:r>
      <w:proofErr w:type="spellEnd"/>
      <w:r w:rsidRPr="004323EA">
        <w:rPr>
          <w:rFonts w:cs="Arial"/>
          <w:color w:val="222222"/>
          <w:szCs w:val="24"/>
          <w:shd w:val="clear" w:color="auto" w:fill="FFFFFF"/>
        </w:rPr>
        <w:t xml:space="preserve"> Socio-Scientific Issues </w:t>
      </w:r>
      <w:proofErr w:type="spellStart"/>
      <w:r w:rsidRPr="004323EA">
        <w:rPr>
          <w:rFonts w:cs="Arial"/>
          <w:color w:val="222222"/>
          <w:szCs w:val="24"/>
          <w:shd w:val="clear" w:color="auto" w:fill="FFFFFF"/>
        </w:rPr>
        <w:t>untuk</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Meningkatkan</w:t>
      </w:r>
      <w:proofErr w:type="spellEnd"/>
      <w:r w:rsidRPr="004323EA">
        <w:rPr>
          <w:rFonts w:cs="Arial"/>
          <w:color w:val="222222"/>
          <w:szCs w:val="24"/>
          <w:shd w:val="clear" w:color="auto" w:fill="FFFFFF"/>
        </w:rPr>
        <w:t xml:space="preserve"> Higher Order Thinking Skill.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Sains</w:t>
      </w:r>
      <w:proofErr w:type="spellEnd"/>
      <w:r w:rsidRPr="004323EA">
        <w:rPr>
          <w:rFonts w:cs="Arial"/>
          <w:i/>
          <w:iCs/>
          <w:color w:val="222222"/>
          <w:szCs w:val="24"/>
          <w:shd w:val="clear" w:color="auto" w:fill="FFFFFF"/>
        </w:rPr>
        <w:t xml:space="preserve"> Indonesia (Indonesian Journal of Science Education)</w:t>
      </w:r>
      <w:r w:rsidRPr="004323EA">
        <w:rPr>
          <w:rFonts w:cs="Arial"/>
          <w:color w:val="222222"/>
          <w:szCs w:val="24"/>
          <w:shd w:val="clear" w:color="auto" w:fill="FFFFFF"/>
        </w:rPr>
        <w:t>, </w:t>
      </w:r>
      <w:r w:rsidRPr="004323EA">
        <w:rPr>
          <w:rFonts w:cs="Arial"/>
          <w:i/>
          <w:iCs/>
          <w:color w:val="222222"/>
          <w:szCs w:val="24"/>
          <w:shd w:val="clear" w:color="auto" w:fill="FFFFFF"/>
        </w:rPr>
        <w:t>10</w:t>
      </w:r>
      <w:r w:rsidRPr="004323EA">
        <w:rPr>
          <w:rFonts w:cs="Arial"/>
          <w:color w:val="222222"/>
          <w:szCs w:val="24"/>
          <w:shd w:val="clear" w:color="auto" w:fill="FFFFFF"/>
        </w:rPr>
        <w:t xml:space="preserve">(4), 752-765. </w:t>
      </w:r>
      <w:hyperlink r:id="rId15" w:history="1">
        <w:r w:rsidRPr="004323EA">
          <w:rPr>
            <w:rStyle w:val="Hyperlink"/>
            <w:rFonts w:eastAsiaTheme="majorEastAsia" w:cs="Arial"/>
            <w:szCs w:val="24"/>
            <w:shd w:val="clear" w:color="auto" w:fill="FFFFFF"/>
          </w:rPr>
          <w:t>https://doi.org/10.24815/jpsi.v10i4.25719</w:t>
        </w:r>
      </w:hyperlink>
    </w:p>
    <w:p w14:paraId="67496B30" w14:textId="77777777" w:rsidR="004323EA" w:rsidRPr="004323EA" w:rsidRDefault="004323EA" w:rsidP="004323EA">
      <w:pPr>
        <w:widowControl w:val="0"/>
        <w:ind w:left="720" w:hanging="720"/>
        <w:jc w:val="both"/>
        <w:rPr>
          <w:rFonts w:cs="Arial"/>
          <w:color w:val="222222"/>
          <w:szCs w:val="24"/>
          <w:shd w:val="clear" w:color="auto" w:fill="FFFFFF"/>
        </w:rPr>
      </w:pPr>
      <w:bookmarkStart w:id="2" w:name="_Hlk157369356"/>
      <w:r w:rsidRPr="004323EA">
        <w:rPr>
          <w:rFonts w:cs="Arial"/>
          <w:color w:val="222222"/>
          <w:szCs w:val="24"/>
          <w:shd w:val="clear" w:color="auto" w:fill="FFFFFF"/>
        </w:rPr>
        <w:t xml:space="preserve">Mann, L., Chang, R., </w:t>
      </w:r>
      <w:proofErr w:type="spellStart"/>
      <w:r w:rsidRPr="004323EA">
        <w:rPr>
          <w:rFonts w:cs="Arial"/>
          <w:color w:val="222222"/>
          <w:szCs w:val="24"/>
          <w:shd w:val="clear" w:color="auto" w:fill="FFFFFF"/>
        </w:rPr>
        <w:t>Chandrasekaran</w:t>
      </w:r>
      <w:proofErr w:type="spellEnd"/>
      <w:r w:rsidRPr="004323EA">
        <w:rPr>
          <w:rFonts w:cs="Arial"/>
          <w:color w:val="222222"/>
          <w:szCs w:val="24"/>
          <w:shd w:val="clear" w:color="auto" w:fill="FFFFFF"/>
        </w:rPr>
        <w:t xml:space="preserve">, S., </w:t>
      </w:r>
      <w:proofErr w:type="spellStart"/>
      <w:r w:rsidRPr="004323EA">
        <w:rPr>
          <w:rFonts w:cs="Arial"/>
          <w:color w:val="222222"/>
          <w:szCs w:val="24"/>
          <w:shd w:val="clear" w:color="auto" w:fill="FFFFFF"/>
        </w:rPr>
        <w:t>Coddington</w:t>
      </w:r>
      <w:proofErr w:type="spellEnd"/>
      <w:r w:rsidRPr="004323EA">
        <w:rPr>
          <w:rFonts w:cs="Arial"/>
          <w:color w:val="222222"/>
          <w:szCs w:val="24"/>
          <w:shd w:val="clear" w:color="auto" w:fill="FFFFFF"/>
        </w:rPr>
        <w:t>, A., Daniel, S., Cook, E</w:t>
      </w:r>
      <w:proofErr w:type="gramStart"/>
      <w:r w:rsidRPr="004323EA">
        <w:rPr>
          <w:rFonts w:cs="Arial"/>
          <w:color w:val="222222"/>
          <w:szCs w:val="24"/>
          <w:shd w:val="clear" w:color="auto" w:fill="FFFFFF"/>
        </w:rPr>
        <w:t>., ...</w:t>
      </w:r>
      <w:proofErr w:type="gramEnd"/>
      <w:r w:rsidRPr="004323EA">
        <w:rPr>
          <w:rFonts w:cs="Arial"/>
          <w:color w:val="222222"/>
          <w:szCs w:val="24"/>
          <w:shd w:val="clear" w:color="auto" w:fill="FFFFFF"/>
        </w:rPr>
        <w:t xml:space="preserve"> &amp; Smith, T. D. (2021). </w:t>
      </w:r>
      <w:bookmarkEnd w:id="2"/>
      <w:r w:rsidRPr="004323EA">
        <w:rPr>
          <w:rFonts w:cs="Arial"/>
          <w:color w:val="222222"/>
          <w:szCs w:val="24"/>
          <w:shd w:val="clear" w:color="auto" w:fill="FFFFFF"/>
        </w:rPr>
        <w:t xml:space="preserve">From problem-based learning to practice-based education: A framework for shaping future engineers. European Journal of Engineering Education, 46(1), 27-47. </w:t>
      </w:r>
      <w:hyperlink r:id="rId16" w:history="1">
        <w:r w:rsidRPr="004323EA">
          <w:rPr>
            <w:rStyle w:val="Hyperlink"/>
            <w:rFonts w:cs="Arial"/>
            <w:szCs w:val="24"/>
            <w:shd w:val="clear" w:color="auto" w:fill="FFFFFF"/>
          </w:rPr>
          <w:t>https://doi.org/10.1080/03043797.2019.1708867</w:t>
        </w:r>
      </w:hyperlink>
    </w:p>
    <w:p w14:paraId="06A2045B"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Mudawamah</w:t>
      </w:r>
      <w:proofErr w:type="spellEnd"/>
      <w:r w:rsidRPr="004323EA">
        <w:rPr>
          <w:rFonts w:cs="Arial"/>
          <w:color w:val="222222"/>
          <w:szCs w:val="24"/>
          <w:shd w:val="clear" w:color="auto" w:fill="FFFFFF"/>
        </w:rPr>
        <w:t xml:space="preserve">, K. (2020). </w:t>
      </w:r>
      <w:proofErr w:type="spellStart"/>
      <w:r w:rsidRPr="004323EA">
        <w:rPr>
          <w:rFonts w:cs="Arial"/>
          <w:color w:val="222222"/>
          <w:szCs w:val="24"/>
          <w:shd w:val="clear" w:color="auto" w:fill="FFFFFF"/>
        </w:rPr>
        <w:t>Peningkatan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Hasil</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Belajar</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Siswa</w:t>
      </w:r>
      <w:proofErr w:type="spellEnd"/>
      <w:r w:rsidRPr="004323EA">
        <w:rPr>
          <w:rFonts w:cs="Arial"/>
          <w:color w:val="222222"/>
          <w:szCs w:val="24"/>
          <w:shd w:val="clear" w:color="auto" w:fill="FFFFFF"/>
        </w:rPr>
        <w:t xml:space="preserve"> SMPN 1 Ngoro </w:t>
      </w:r>
      <w:proofErr w:type="spellStart"/>
      <w:r w:rsidRPr="004323EA">
        <w:rPr>
          <w:rFonts w:cs="Arial"/>
          <w:color w:val="222222"/>
          <w:szCs w:val="24"/>
          <w:shd w:val="clear" w:color="auto" w:fill="FFFFFF"/>
        </w:rPr>
        <w:t>Mojokerto</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melalui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Penerapan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Pendekatan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Saintifik</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Berbasis</w:t>
      </w:r>
      <w:proofErr w:type="spellEnd"/>
      <w:r w:rsidRPr="004323EA">
        <w:rPr>
          <w:rFonts w:cs="Arial"/>
          <w:color w:val="222222"/>
          <w:szCs w:val="24"/>
          <w:shd w:val="clear" w:color="auto" w:fill="FFFFFF"/>
        </w:rPr>
        <w:t xml:space="preserve"> Socio-scientific issues (SSI). </w:t>
      </w:r>
      <w:r w:rsidRPr="004323EA">
        <w:rPr>
          <w:rFonts w:cs="Arial"/>
          <w:i/>
          <w:iCs/>
          <w:color w:val="222222"/>
          <w:szCs w:val="24"/>
          <w:shd w:val="clear" w:color="auto" w:fill="FFFFFF"/>
        </w:rPr>
        <w:t>Science Education and Application Journal</w:t>
      </w:r>
      <w:r w:rsidRPr="004323EA">
        <w:rPr>
          <w:rFonts w:cs="Arial"/>
          <w:color w:val="222222"/>
          <w:szCs w:val="24"/>
          <w:shd w:val="clear" w:color="auto" w:fill="FFFFFF"/>
        </w:rPr>
        <w:t>, </w:t>
      </w:r>
      <w:r w:rsidRPr="004323EA">
        <w:rPr>
          <w:rFonts w:cs="Arial"/>
          <w:i/>
          <w:iCs/>
          <w:color w:val="222222"/>
          <w:szCs w:val="24"/>
          <w:shd w:val="clear" w:color="auto" w:fill="FFFFFF"/>
        </w:rPr>
        <w:t>2</w:t>
      </w:r>
      <w:r w:rsidRPr="004323EA">
        <w:rPr>
          <w:rFonts w:cs="Arial"/>
          <w:color w:val="222222"/>
          <w:szCs w:val="24"/>
          <w:shd w:val="clear" w:color="auto" w:fill="FFFFFF"/>
        </w:rPr>
        <w:t xml:space="preserve">(2), 52-65. </w:t>
      </w:r>
      <w:hyperlink r:id="rId17" w:history="1">
        <w:r w:rsidRPr="004323EA">
          <w:rPr>
            <w:rStyle w:val="Hyperlink"/>
            <w:rFonts w:eastAsiaTheme="majorEastAsia" w:cs="Arial"/>
            <w:szCs w:val="24"/>
            <w:shd w:val="clear" w:color="auto" w:fill="FFFFFF"/>
          </w:rPr>
          <w:t>https://doi.org/10.30736/seaj.v2i2.254</w:t>
        </w:r>
      </w:hyperlink>
    </w:p>
    <w:p w14:paraId="108DCA76" w14:textId="77777777" w:rsidR="004323EA" w:rsidRPr="004323EA" w:rsidRDefault="004323EA" w:rsidP="004323EA">
      <w:pPr>
        <w:widowControl w:val="0"/>
        <w:ind w:left="720" w:hanging="720"/>
        <w:jc w:val="both"/>
        <w:rPr>
          <w:rFonts w:cs="Arial"/>
          <w:color w:val="222222"/>
          <w:szCs w:val="24"/>
          <w:shd w:val="clear" w:color="auto" w:fill="FFFFFF"/>
        </w:rPr>
      </w:pPr>
      <w:proofErr w:type="spellStart"/>
      <w:r w:rsidRPr="004323EA">
        <w:rPr>
          <w:rFonts w:cs="Arial"/>
          <w:color w:val="222222"/>
          <w:szCs w:val="24"/>
          <w:shd w:val="clear" w:color="auto" w:fill="FFFFFF"/>
        </w:rPr>
        <w:t>Mudawamah</w:t>
      </w:r>
      <w:proofErr w:type="spellEnd"/>
      <w:r w:rsidRPr="004323EA">
        <w:rPr>
          <w:rFonts w:cs="Arial"/>
          <w:color w:val="222222"/>
          <w:szCs w:val="24"/>
          <w:shd w:val="clear" w:color="auto" w:fill="FFFFFF"/>
        </w:rPr>
        <w:t xml:space="preserve">, K. (2020). </w:t>
      </w:r>
      <w:proofErr w:type="spellStart"/>
      <w:r w:rsidRPr="004323EA">
        <w:rPr>
          <w:rFonts w:cs="Arial"/>
          <w:color w:val="222222"/>
          <w:szCs w:val="24"/>
          <w:shd w:val="clear" w:color="auto" w:fill="FFFFFF"/>
        </w:rPr>
        <w:t>Peningkatan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Hasil</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Belajar</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Siswa</w:t>
      </w:r>
      <w:proofErr w:type="spellEnd"/>
      <w:r w:rsidRPr="004323EA">
        <w:rPr>
          <w:rFonts w:cs="Arial"/>
          <w:color w:val="222222"/>
          <w:szCs w:val="24"/>
          <w:shd w:val="clear" w:color="auto" w:fill="FFFFFF"/>
        </w:rPr>
        <w:t xml:space="preserve"> SMPN 1 Ngoro </w:t>
      </w:r>
      <w:proofErr w:type="spellStart"/>
      <w:r w:rsidRPr="004323EA">
        <w:rPr>
          <w:rFonts w:cs="Arial"/>
          <w:color w:val="222222"/>
          <w:szCs w:val="24"/>
          <w:shd w:val="clear" w:color="auto" w:fill="FFFFFF"/>
        </w:rPr>
        <w:t>Mojokerto</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melalui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Penerapan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Pendekatan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Saintifik</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Berbasis</w:t>
      </w:r>
      <w:proofErr w:type="spellEnd"/>
      <w:r w:rsidRPr="004323EA">
        <w:rPr>
          <w:rFonts w:cs="Arial"/>
          <w:color w:val="222222"/>
          <w:szCs w:val="24"/>
          <w:shd w:val="clear" w:color="auto" w:fill="FFFFFF"/>
        </w:rPr>
        <w:t xml:space="preserve"> Socio-scientific issues (SSI). </w:t>
      </w:r>
      <w:r w:rsidRPr="004323EA">
        <w:rPr>
          <w:rFonts w:cs="Arial"/>
          <w:i/>
          <w:iCs/>
          <w:color w:val="222222"/>
          <w:szCs w:val="24"/>
          <w:shd w:val="clear" w:color="auto" w:fill="FFFFFF"/>
        </w:rPr>
        <w:t>Science Education and Application Journal</w:t>
      </w:r>
      <w:r w:rsidRPr="004323EA">
        <w:rPr>
          <w:rFonts w:cs="Arial"/>
          <w:color w:val="222222"/>
          <w:szCs w:val="24"/>
          <w:shd w:val="clear" w:color="auto" w:fill="FFFFFF"/>
        </w:rPr>
        <w:t>, </w:t>
      </w:r>
      <w:r w:rsidRPr="004323EA">
        <w:rPr>
          <w:rFonts w:cs="Arial"/>
          <w:i/>
          <w:iCs/>
          <w:color w:val="222222"/>
          <w:szCs w:val="24"/>
          <w:shd w:val="clear" w:color="auto" w:fill="FFFFFF"/>
        </w:rPr>
        <w:t>2</w:t>
      </w:r>
      <w:r w:rsidRPr="004323EA">
        <w:rPr>
          <w:rFonts w:cs="Arial"/>
          <w:color w:val="222222"/>
          <w:szCs w:val="24"/>
          <w:shd w:val="clear" w:color="auto" w:fill="FFFFFF"/>
        </w:rPr>
        <w:t xml:space="preserve">(2), 52-65. </w:t>
      </w:r>
      <w:hyperlink r:id="rId18" w:history="1">
        <w:r w:rsidRPr="004323EA">
          <w:rPr>
            <w:rStyle w:val="Hyperlink"/>
            <w:rFonts w:cs="Arial"/>
            <w:szCs w:val="24"/>
            <w:shd w:val="clear" w:color="auto" w:fill="FFFFFF"/>
          </w:rPr>
          <w:t>https://doi.org/10.30736/seaj.v2i2.254</w:t>
        </w:r>
      </w:hyperlink>
    </w:p>
    <w:p w14:paraId="2A9CDB93" w14:textId="77777777" w:rsidR="004323EA" w:rsidRPr="004323EA" w:rsidRDefault="004323EA" w:rsidP="004323EA">
      <w:pPr>
        <w:widowControl w:val="0"/>
        <w:ind w:left="720" w:hanging="720"/>
        <w:jc w:val="both"/>
        <w:rPr>
          <w:rFonts w:cs="Cambria"/>
          <w:color w:val="0070C0"/>
          <w:szCs w:val="24"/>
        </w:rPr>
      </w:pPr>
      <w:r w:rsidRPr="004323EA">
        <w:rPr>
          <w:rFonts w:cs="Arial"/>
          <w:color w:val="222222"/>
          <w:szCs w:val="24"/>
          <w:shd w:val="clear" w:color="auto" w:fill="FFFFFF"/>
        </w:rPr>
        <w:t xml:space="preserve">Muhammad, H. F., &amp; </w:t>
      </w:r>
      <w:proofErr w:type="spellStart"/>
      <w:r w:rsidRPr="004323EA">
        <w:rPr>
          <w:rFonts w:cs="Arial"/>
          <w:color w:val="222222"/>
          <w:szCs w:val="24"/>
          <w:shd w:val="clear" w:color="auto" w:fill="FFFFFF"/>
        </w:rPr>
        <w:t>Subekti</w:t>
      </w:r>
      <w:proofErr w:type="spellEnd"/>
      <w:r w:rsidRPr="004323EA">
        <w:rPr>
          <w:rFonts w:cs="Arial"/>
          <w:color w:val="222222"/>
          <w:szCs w:val="24"/>
          <w:shd w:val="clear" w:color="auto" w:fill="FFFFFF"/>
        </w:rPr>
        <w:t xml:space="preserve">, H. (2023). </w:t>
      </w:r>
      <w:proofErr w:type="spellStart"/>
      <w:r w:rsidRPr="004323EA">
        <w:rPr>
          <w:rFonts w:cs="Arial"/>
          <w:color w:val="222222"/>
          <w:szCs w:val="24"/>
          <w:shd w:val="clear" w:color="auto" w:fill="FFFFFF"/>
        </w:rPr>
        <w:t>Strategi</w:t>
      </w:r>
      <w:proofErr w:type="spellEnd"/>
      <w:r w:rsidRPr="004323EA">
        <w:rPr>
          <w:rFonts w:cs="Arial"/>
          <w:color w:val="222222"/>
          <w:szCs w:val="24"/>
          <w:shd w:val="clear" w:color="auto" w:fill="FFFFFF"/>
        </w:rPr>
        <w:t xml:space="preserve"> Gallery Walk </w:t>
      </w:r>
      <w:proofErr w:type="spellStart"/>
      <w:r w:rsidRPr="004323EA">
        <w:rPr>
          <w:rFonts w:cs="Arial"/>
          <w:color w:val="222222"/>
          <w:szCs w:val="24"/>
          <w:shd w:val="clear" w:color="auto" w:fill="FFFFFF"/>
        </w:rPr>
        <w:t>Berbasis</w:t>
      </w:r>
      <w:proofErr w:type="spellEnd"/>
      <w:r w:rsidRPr="004323EA">
        <w:rPr>
          <w:rFonts w:cs="Arial"/>
          <w:color w:val="222222"/>
          <w:szCs w:val="24"/>
          <w:shd w:val="clear" w:color="auto" w:fill="FFFFFF"/>
        </w:rPr>
        <w:t xml:space="preserve"> Socio-Scientific Issues </w:t>
      </w:r>
      <w:proofErr w:type="spellStart"/>
      <w:r w:rsidRPr="004323EA">
        <w:rPr>
          <w:rFonts w:cs="Arial"/>
          <w:color w:val="222222"/>
          <w:szCs w:val="24"/>
          <w:shd w:val="clear" w:color="auto" w:fill="FFFFFF"/>
        </w:rPr>
        <w:t>Untuk</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Meningkatkan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Lingkungan</w:t>
      </w:r>
      <w:proofErr w:type="spellEnd"/>
      <w:r w:rsidRPr="004323EA">
        <w:rPr>
          <w:rFonts w:cs="Arial"/>
          <w:color w:val="222222"/>
          <w:szCs w:val="24"/>
          <w:shd w:val="clear" w:color="auto" w:fill="FFFFFF"/>
        </w:rPr>
        <w:t xml:space="preserve"> Dan </w:t>
      </w:r>
      <w:proofErr w:type="spellStart"/>
      <w:r w:rsidRPr="004323EA">
        <w:rPr>
          <w:rFonts w:cs="Arial"/>
          <w:color w:val="222222"/>
          <w:szCs w:val="24"/>
          <w:shd w:val="clear" w:color="auto" w:fill="FFFFFF"/>
        </w:rPr>
        <w:t>Sikap</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Peduli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Lingkungan</w:t>
      </w:r>
      <w:proofErr w:type="spellEnd"/>
      <w:r w:rsidRPr="004323EA">
        <w:rPr>
          <w:rFonts w:cs="Arial"/>
          <w:color w:val="222222"/>
          <w:szCs w:val="24"/>
          <w:shd w:val="clear" w:color="auto" w:fill="FFFFFF"/>
        </w:rPr>
        <w:t>. </w:t>
      </w:r>
      <w:proofErr w:type="spellStart"/>
      <w:r w:rsidRPr="004323EA">
        <w:rPr>
          <w:rFonts w:cs="Arial"/>
          <w:i/>
          <w:iCs/>
          <w:color w:val="222222"/>
          <w:szCs w:val="24"/>
          <w:shd w:val="clear" w:color="auto" w:fill="FFFFFF"/>
        </w:rPr>
        <w:t>Pensa</w:t>
      </w:r>
      <w:proofErr w:type="spellEnd"/>
      <w:r w:rsidRPr="004323EA">
        <w:rPr>
          <w:rFonts w:cs="Arial"/>
          <w:i/>
          <w:iCs/>
          <w:color w:val="222222"/>
          <w:szCs w:val="24"/>
          <w:shd w:val="clear" w:color="auto" w:fill="FFFFFF"/>
        </w:rPr>
        <w:t>: E-</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Sains</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11</w:t>
      </w:r>
      <w:r w:rsidRPr="004323EA">
        <w:rPr>
          <w:rFonts w:cs="Arial"/>
          <w:color w:val="222222"/>
          <w:szCs w:val="24"/>
          <w:shd w:val="clear" w:color="auto" w:fill="FFFFFF"/>
        </w:rPr>
        <w:t xml:space="preserve">(1), 80-88. </w:t>
      </w:r>
      <w:hyperlink r:id="rId19" w:history="1">
        <w:r w:rsidRPr="004323EA">
          <w:rPr>
            <w:rStyle w:val="Hyperlink"/>
            <w:rFonts w:eastAsiaTheme="majorEastAsia" w:cs="Noto Serif"/>
            <w:szCs w:val="24"/>
          </w:rPr>
          <w:t>https://ejournal.unesa.ac.id/index.php/pensa/article/view/47128</w:t>
        </w:r>
      </w:hyperlink>
    </w:p>
    <w:p w14:paraId="5EA04D8C" w14:textId="77777777" w:rsidR="004323EA" w:rsidRPr="004323EA" w:rsidRDefault="004323EA" w:rsidP="004323EA">
      <w:pPr>
        <w:widowControl w:val="0"/>
        <w:ind w:left="720" w:hanging="720"/>
        <w:jc w:val="both"/>
        <w:rPr>
          <w:rFonts w:cs="Arial"/>
          <w:color w:val="222222"/>
          <w:szCs w:val="24"/>
          <w:shd w:val="clear" w:color="auto" w:fill="FFFFFF"/>
        </w:rPr>
      </w:pPr>
      <w:proofErr w:type="spellStart"/>
      <w:r w:rsidRPr="004323EA">
        <w:rPr>
          <w:rFonts w:cs="Noto Sans"/>
          <w:szCs w:val="24"/>
          <w:shd w:val="clear" w:color="auto" w:fill="FFFFFF"/>
        </w:rPr>
        <w:t>Nurhasbiansah</w:t>
      </w:r>
      <w:proofErr w:type="spellEnd"/>
      <w:r w:rsidRPr="004323EA">
        <w:rPr>
          <w:rFonts w:cs="Noto Sans"/>
          <w:szCs w:val="24"/>
          <w:shd w:val="clear" w:color="auto" w:fill="FFFFFF"/>
        </w:rPr>
        <w:t xml:space="preserve">, A. (2020). Design </w:t>
      </w:r>
      <w:proofErr w:type="gramStart"/>
      <w:r w:rsidRPr="004323EA">
        <w:rPr>
          <w:rFonts w:cs="Noto Sans"/>
          <w:szCs w:val="24"/>
          <w:shd w:val="clear" w:color="auto" w:fill="FFFFFF"/>
        </w:rPr>
        <w:t>Of</w:t>
      </w:r>
      <w:proofErr w:type="gramEnd"/>
      <w:r w:rsidRPr="004323EA">
        <w:rPr>
          <w:rFonts w:cs="Noto Sans"/>
          <w:szCs w:val="24"/>
          <w:shd w:val="clear" w:color="auto" w:fill="FFFFFF"/>
        </w:rPr>
        <w:t xml:space="preserve"> Interactive Multimedia And Booklet </w:t>
      </w:r>
      <w:proofErr w:type="spellStart"/>
      <w:r w:rsidRPr="004323EA">
        <w:rPr>
          <w:rFonts w:cs="Noto Sans"/>
          <w:szCs w:val="24"/>
          <w:shd w:val="clear" w:color="auto" w:fill="FFFFFF"/>
        </w:rPr>
        <w:t>Withinfographic</w:t>
      </w:r>
      <w:proofErr w:type="spellEnd"/>
      <w:r w:rsidRPr="004323EA">
        <w:rPr>
          <w:rFonts w:cs="Noto Sans"/>
          <w:szCs w:val="24"/>
          <w:shd w:val="clear" w:color="auto" w:fill="FFFFFF"/>
        </w:rPr>
        <w:t xml:space="preserve"> </w:t>
      </w:r>
      <w:proofErr w:type="spellStart"/>
      <w:r w:rsidRPr="004323EA">
        <w:rPr>
          <w:rFonts w:cs="Noto Sans"/>
          <w:szCs w:val="24"/>
          <w:shd w:val="clear" w:color="auto" w:fill="FFFFFF"/>
        </w:rPr>
        <w:t>Metode</w:t>
      </w:r>
      <w:proofErr w:type="spellEnd"/>
      <w:r w:rsidRPr="004323EA">
        <w:rPr>
          <w:rFonts w:cs="Noto Sans"/>
          <w:szCs w:val="24"/>
          <w:shd w:val="clear" w:color="auto" w:fill="FFFFFF"/>
        </w:rPr>
        <w:t xml:space="preserve"> As Socialization Media About Handling Plastic Waste By </w:t>
      </w:r>
      <w:proofErr w:type="spellStart"/>
      <w:r w:rsidRPr="004323EA">
        <w:rPr>
          <w:rFonts w:cs="Noto Sans"/>
          <w:szCs w:val="24"/>
          <w:shd w:val="clear" w:color="auto" w:fill="FFFFFF"/>
        </w:rPr>
        <w:t>Dinas</w:t>
      </w:r>
      <w:proofErr w:type="spellEnd"/>
      <w:r w:rsidRPr="004323EA">
        <w:rPr>
          <w:rFonts w:cs="Noto Sans"/>
          <w:szCs w:val="24"/>
          <w:shd w:val="clear" w:color="auto" w:fill="FFFFFF"/>
        </w:rPr>
        <w:t xml:space="preserve"> </w:t>
      </w:r>
      <w:proofErr w:type="spellStart"/>
      <w:r w:rsidRPr="004323EA">
        <w:rPr>
          <w:rFonts w:cs="Noto Sans"/>
          <w:szCs w:val="24"/>
          <w:shd w:val="clear" w:color="auto" w:fill="FFFFFF"/>
        </w:rPr>
        <w:t>Lingkungan</w:t>
      </w:r>
      <w:proofErr w:type="spellEnd"/>
      <w:r w:rsidRPr="004323EA">
        <w:rPr>
          <w:rFonts w:cs="Noto Sans"/>
          <w:szCs w:val="24"/>
          <w:shd w:val="clear" w:color="auto" w:fill="FFFFFF"/>
        </w:rPr>
        <w:t xml:space="preserve"> </w:t>
      </w:r>
      <w:proofErr w:type="spellStart"/>
      <w:r w:rsidRPr="004323EA">
        <w:rPr>
          <w:rFonts w:cs="Noto Sans"/>
          <w:szCs w:val="24"/>
          <w:shd w:val="clear" w:color="auto" w:fill="FFFFFF"/>
        </w:rPr>
        <w:t>Hidup</w:t>
      </w:r>
      <w:proofErr w:type="spellEnd"/>
      <w:r w:rsidRPr="004323EA">
        <w:rPr>
          <w:rFonts w:cs="Noto Sans"/>
          <w:szCs w:val="24"/>
          <w:shd w:val="clear" w:color="auto" w:fill="FFFFFF"/>
        </w:rPr>
        <w:t xml:space="preserve"> Kota Semarang. </w:t>
      </w:r>
      <w:r w:rsidRPr="004323EA">
        <w:rPr>
          <w:rFonts w:cs="Noto Sans"/>
          <w:i/>
          <w:iCs/>
          <w:szCs w:val="24"/>
          <w:shd w:val="clear" w:color="auto" w:fill="FFFFFF"/>
        </w:rPr>
        <w:t xml:space="preserve">Arty: </w:t>
      </w:r>
      <w:proofErr w:type="spellStart"/>
      <w:r w:rsidRPr="004323EA">
        <w:rPr>
          <w:rFonts w:cs="Noto Sans"/>
          <w:i/>
          <w:iCs/>
          <w:szCs w:val="24"/>
          <w:shd w:val="clear" w:color="auto" w:fill="FFFFFF"/>
        </w:rPr>
        <w:t>Jurnal</w:t>
      </w:r>
      <w:proofErr w:type="spellEnd"/>
      <w:r w:rsidRPr="004323EA">
        <w:rPr>
          <w:rFonts w:cs="Noto Sans"/>
          <w:i/>
          <w:iCs/>
          <w:szCs w:val="24"/>
          <w:shd w:val="clear" w:color="auto" w:fill="FFFFFF"/>
        </w:rPr>
        <w:t xml:space="preserve"> </w:t>
      </w:r>
      <w:proofErr w:type="spellStart"/>
      <w:r w:rsidRPr="004323EA">
        <w:rPr>
          <w:rFonts w:cs="Noto Sans"/>
          <w:i/>
          <w:iCs/>
          <w:szCs w:val="24"/>
          <w:shd w:val="clear" w:color="auto" w:fill="FFFFFF"/>
        </w:rPr>
        <w:t>Seni</w:t>
      </w:r>
      <w:proofErr w:type="spellEnd"/>
      <w:r w:rsidRPr="004323EA">
        <w:rPr>
          <w:rFonts w:cs="Noto Sans"/>
          <w:i/>
          <w:iCs/>
          <w:szCs w:val="24"/>
          <w:shd w:val="clear" w:color="auto" w:fill="FFFFFF"/>
        </w:rPr>
        <w:t xml:space="preserve"> </w:t>
      </w:r>
      <w:proofErr w:type="spellStart"/>
      <w:r w:rsidRPr="004323EA">
        <w:rPr>
          <w:rFonts w:cs="Noto Sans"/>
          <w:i/>
          <w:iCs/>
          <w:szCs w:val="24"/>
          <w:shd w:val="clear" w:color="auto" w:fill="FFFFFF"/>
        </w:rPr>
        <w:t>Rupa</w:t>
      </w:r>
      <w:proofErr w:type="spellEnd"/>
      <w:r w:rsidRPr="004323EA">
        <w:rPr>
          <w:rFonts w:cs="Noto Sans"/>
          <w:szCs w:val="24"/>
          <w:shd w:val="clear" w:color="auto" w:fill="FFFFFF"/>
        </w:rPr>
        <w:t>, </w:t>
      </w:r>
      <w:r w:rsidRPr="004323EA">
        <w:rPr>
          <w:rFonts w:cs="Noto Sans"/>
          <w:i/>
          <w:iCs/>
          <w:szCs w:val="24"/>
          <w:shd w:val="clear" w:color="auto" w:fill="FFFFFF"/>
        </w:rPr>
        <w:t>7</w:t>
      </w:r>
      <w:r w:rsidRPr="004323EA">
        <w:rPr>
          <w:rFonts w:cs="Noto Sans"/>
          <w:szCs w:val="24"/>
          <w:shd w:val="clear" w:color="auto" w:fill="FFFFFF"/>
        </w:rPr>
        <w:t xml:space="preserve">(1), 59-70. </w:t>
      </w:r>
      <w:hyperlink r:id="rId20" w:history="1">
        <w:r w:rsidRPr="004323EA">
          <w:rPr>
            <w:rStyle w:val="Hyperlink"/>
            <w:rFonts w:eastAsiaTheme="majorEastAsia" w:cs="Noto Sans"/>
            <w:szCs w:val="24"/>
            <w:shd w:val="clear" w:color="auto" w:fill="FFFFFF"/>
          </w:rPr>
          <w:t>https://doi.org/10.15294/arty.v7i1.40270</w:t>
        </w:r>
      </w:hyperlink>
    </w:p>
    <w:p w14:paraId="46CBE813" w14:textId="77777777" w:rsidR="004323EA" w:rsidRPr="004323EA" w:rsidRDefault="004323EA" w:rsidP="004323EA">
      <w:pPr>
        <w:widowControl w:val="0"/>
        <w:ind w:left="720" w:hanging="720"/>
        <w:jc w:val="both"/>
        <w:rPr>
          <w:rFonts w:cs="Cambria"/>
          <w:color w:val="0070C0"/>
          <w:szCs w:val="24"/>
        </w:rPr>
      </w:pPr>
      <w:r w:rsidRPr="004323EA">
        <w:rPr>
          <w:rFonts w:cs="Arial"/>
          <w:color w:val="222222"/>
          <w:szCs w:val="24"/>
          <w:shd w:val="clear" w:color="auto" w:fill="FFFFFF"/>
        </w:rPr>
        <w:t>Oka, G. P. A. (2022). </w:t>
      </w:r>
      <w:r w:rsidRPr="004323EA">
        <w:rPr>
          <w:rFonts w:cs="Arial"/>
          <w:i/>
          <w:iCs/>
          <w:color w:val="222222"/>
          <w:szCs w:val="24"/>
          <w:shd w:val="clear" w:color="auto" w:fill="FFFFFF"/>
        </w:rPr>
        <w:t xml:space="preserve">Media </w:t>
      </w:r>
      <w:proofErr w:type="spellStart"/>
      <w:r w:rsidRPr="004323EA">
        <w:rPr>
          <w:rFonts w:cs="Arial"/>
          <w:i/>
          <w:iCs/>
          <w:color w:val="222222"/>
          <w:szCs w:val="24"/>
          <w:shd w:val="clear" w:color="auto" w:fill="FFFFFF"/>
        </w:rPr>
        <w:t>dan</w:t>
      </w:r>
      <w:proofErr w:type="spellEnd"/>
      <w:r w:rsidRPr="004323EA">
        <w:rPr>
          <w:rFonts w:cs="Arial"/>
          <w:i/>
          <w:iCs/>
          <w:color w:val="222222"/>
          <w:szCs w:val="24"/>
          <w:shd w:val="clear" w:color="auto" w:fill="FFFFFF"/>
        </w:rPr>
        <w:t xml:space="preserve"> multimedia </w:t>
      </w:r>
      <w:proofErr w:type="spellStart"/>
      <w:r w:rsidRPr="004323EA">
        <w:rPr>
          <w:rFonts w:cs="Arial"/>
          <w:i/>
          <w:iCs/>
          <w:color w:val="222222"/>
          <w:szCs w:val="24"/>
          <w:shd w:val="clear" w:color="auto" w:fill="FFFFFF"/>
        </w:rPr>
        <w:t>pembelajaran</w:t>
      </w:r>
      <w:proofErr w:type="spellEnd"/>
      <w:r w:rsidRPr="004323EA">
        <w:rPr>
          <w:rFonts w:cs="Arial"/>
          <w:color w:val="222222"/>
          <w:szCs w:val="24"/>
          <w:shd w:val="clear" w:color="auto" w:fill="FFFFFF"/>
        </w:rPr>
        <w:t>. Pascal Books.</w:t>
      </w:r>
    </w:p>
    <w:p w14:paraId="1792F02E" w14:textId="77777777" w:rsidR="004323EA" w:rsidRPr="004323EA" w:rsidRDefault="004323EA" w:rsidP="004323EA">
      <w:pPr>
        <w:widowControl w:val="0"/>
        <w:ind w:left="720" w:hanging="720"/>
        <w:jc w:val="both"/>
        <w:rPr>
          <w:rFonts w:cs="Arial"/>
          <w:color w:val="222222"/>
          <w:szCs w:val="24"/>
          <w:shd w:val="clear" w:color="auto" w:fill="FFFFFF"/>
        </w:rPr>
      </w:pPr>
      <w:r w:rsidRPr="004323EA">
        <w:rPr>
          <w:rFonts w:cs="Arial"/>
          <w:color w:val="222222"/>
          <w:szCs w:val="24"/>
          <w:shd w:val="clear" w:color="auto" w:fill="FFFFFF"/>
        </w:rPr>
        <w:t xml:space="preserve">Park, Y., </w:t>
      </w:r>
      <w:proofErr w:type="spellStart"/>
      <w:r w:rsidRPr="004323EA">
        <w:rPr>
          <w:rFonts w:cs="Arial"/>
          <w:color w:val="222222"/>
          <w:szCs w:val="24"/>
          <w:shd w:val="clear" w:color="auto" w:fill="FFFFFF"/>
        </w:rPr>
        <w:t>Fiss</w:t>
      </w:r>
      <w:proofErr w:type="spellEnd"/>
      <w:r w:rsidRPr="004323EA">
        <w:rPr>
          <w:rFonts w:cs="Arial"/>
          <w:color w:val="222222"/>
          <w:szCs w:val="24"/>
          <w:shd w:val="clear" w:color="auto" w:fill="FFFFFF"/>
        </w:rPr>
        <w:t xml:space="preserve">, P. C., &amp; El </w:t>
      </w:r>
      <w:proofErr w:type="spellStart"/>
      <w:r w:rsidRPr="004323EA">
        <w:rPr>
          <w:rFonts w:cs="Arial"/>
          <w:color w:val="222222"/>
          <w:szCs w:val="24"/>
          <w:shd w:val="clear" w:color="auto" w:fill="FFFFFF"/>
        </w:rPr>
        <w:t>Sawy</w:t>
      </w:r>
      <w:proofErr w:type="spellEnd"/>
      <w:r w:rsidRPr="004323EA">
        <w:rPr>
          <w:rFonts w:cs="Arial"/>
          <w:color w:val="222222"/>
          <w:szCs w:val="24"/>
          <w:shd w:val="clear" w:color="auto" w:fill="FFFFFF"/>
        </w:rPr>
        <w:t xml:space="preserve">, O. A. (2020). Theorizing the multiplicity of digital phenomena: The ecology of configurations, causal recipes, and guidelines for applying QCA. Management of Information Systems Quarterly, 44, 1493-1520. </w:t>
      </w:r>
      <w:hyperlink r:id="rId21" w:history="1">
        <w:r w:rsidRPr="004323EA">
          <w:rPr>
            <w:rStyle w:val="Hyperlink"/>
            <w:rFonts w:cs="Arial"/>
            <w:szCs w:val="24"/>
            <w:shd w:val="clear" w:color="auto" w:fill="FFFFFF"/>
          </w:rPr>
          <w:t>https://doi.org/10.4324/9780429441639</w:t>
        </w:r>
      </w:hyperlink>
    </w:p>
    <w:p w14:paraId="7B14CEED"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Pratiwi</w:t>
      </w:r>
      <w:proofErr w:type="spellEnd"/>
      <w:r w:rsidRPr="004323EA">
        <w:rPr>
          <w:rFonts w:cs="Arial"/>
          <w:color w:val="222222"/>
          <w:szCs w:val="24"/>
          <w:shd w:val="clear" w:color="auto" w:fill="FFFFFF"/>
        </w:rPr>
        <w:t xml:space="preserve">, S. N., </w:t>
      </w:r>
      <w:proofErr w:type="spellStart"/>
      <w:r w:rsidRPr="004323EA">
        <w:rPr>
          <w:rFonts w:cs="Arial"/>
          <w:color w:val="222222"/>
          <w:szCs w:val="24"/>
          <w:shd w:val="clear" w:color="auto" w:fill="FFFFFF"/>
        </w:rPr>
        <w:t>Cari</w:t>
      </w:r>
      <w:proofErr w:type="spellEnd"/>
      <w:r w:rsidRPr="004323EA">
        <w:rPr>
          <w:rFonts w:cs="Arial"/>
          <w:color w:val="222222"/>
          <w:szCs w:val="24"/>
          <w:shd w:val="clear" w:color="auto" w:fill="FFFFFF"/>
        </w:rPr>
        <w:t xml:space="preserve">, C., &amp; </w:t>
      </w:r>
      <w:proofErr w:type="spellStart"/>
      <w:r w:rsidRPr="004323EA">
        <w:rPr>
          <w:rFonts w:cs="Arial"/>
          <w:color w:val="222222"/>
          <w:szCs w:val="24"/>
          <w:shd w:val="clear" w:color="auto" w:fill="FFFFFF"/>
        </w:rPr>
        <w:t>Aminah</w:t>
      </w:r>
      <w:proofErr w:type="spellEnd"/>
      <w:r w:rsidRPr="004323EA">
        <w:rPr>
          <w:rFonts w:cs="Arial"/>
          <w:color w:val="222222"/>
          <w:szCs w:val="24"/>
          <w:shd w:val="clear" w:color="auto" w:fill="FFFFFF"/>
        </w:rPr>
        <w:t xml:space="preserve">, N. S. (2019). </w:t>
      </w:r>
      <w:proofErr w:type="spellStart"/>
      <w:r w:rsidRPr="004323EA">
        <w:rPr>
          <w:rFonts w:cs="Arial"/>
          <w:color w:val="222222"/>
          <w:szCs w:val="24"/>
          <w:shd w:val="clear" w:color="auto" w:fill="FFFFFF"/>
        </w:rPr>
        <w:t>Pembelajaran</w:t>
      </w:r>
      <w:proofErr w:type="spellEnd"/>
      <w:r w:rsidRPr="004323EA">
        <w:rPr>
          <w:rFonts w:cs="Arial"/>
          <w:color w:val="222222"/>
          <w:szCs w:val="24"/>
          <w:shd w:val="clear" w:color="auto" w:fill="FFFFFF"/>
        </w:rPr>
        <w:t xml:space="preserve"> IPA </w:t>
      </w:r>
      <w:proofErr w:type="spellStart"/>
      <w:r w:rsidRPr="004323EA">
        <w:rPr>
          <w:rFonts w:cs="Arial"/>
          <w:color w:val="222222"/>
          <w:szCs w:val="24"/>
          <w:shd w:val="clear" w:color="auto" w:fill="FFFFFF"/>
        </w:rPr>
        <w:t>abad</w:t>
      </w:r>
      <w:proofErr w:type="spellEnd"/>
      <w:r w:rsidRPr="004323EA">
        <w:rPr>
          <w:rFonts w:cs="Arial"/>
          <w:color w:val="222222"/>
          <w:szCs w:val="24"/>
          <w:shd w:val="clear" w:color="auto" w:fill="FFFFFF"/>
        </w:rPr>
        <w:t xml:space="preserve"> 21 </w:t>
      </w:r>
      <w:proofErr w:type="spellStart"/>
      <w:r w:rsidRPr="004323EA">
        <w:rPr>
          <w:rFonts w:cs="Arial"/>
          <w:color w:val="222222"/>
          <w:szCs w:val="24"/>
          <w:shd w:val="clear" w:color="auto" w:fill="FFFFFF"/>
        </w:rPr>
        <w:t>dengan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lastRenderedPageBreak/>
        <w:t>siswa</w:t>
      </w:r>
      <w:proofErr w:type="spellEnd"/>
      <w:r w:rsidRPr="004323EA">
        <w:rPr>
          <w:rFonts w:cs="Arial"/>
          <w:color w:val="222222"/>
          <w:szCs w:val="24"/>
          <w:shd w:val="clear" w:color="auto" w:fill="FFFFFF"/>
        </w:rPr>
        <w:t>.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Materi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dan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Pembelajaran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Fisika</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9</w:t>
      </w:r>
      <w:r w:rsidRPr="004323EA">
        <w:rPr>
          <w:rFonts w:cs="Arial"/>
          <w:color w:val="222222"/>
          <w:szCs w:val="24"/>
          <w:shd w:val="clear" w:color="auto" w:fill="FFFFFF"/>
        </w:rPr>
        <w:t xml:space="preserve">(1), 34-42. </w:t>
      </w:r>
      <w:hyperlink r:id="rId22" w:history="1">
        <w:r w:rsidRPr="004323EA">
          <w:rPr>
            <w:rStyle w:val="Hyperlink"/>
            <w:rFonts w:eastAsiaTheme="majorEastAsia" w:cs="Arial"/>
            <w:szCs w:val="24"/>
            <w:shd w:val="clear" w:color="auto" w:fill="FFFFFF"/>
          </w:rPr>
          <w:t>https://doi.org/10.36928/jipd.v3i1.214</w:t>
        </w:r>
      </w:hyperlink>
    </w:p>
    <w:p w14:paraId="68535F78"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Pursitasari</w:t>
      </w:r>
      <w:proofErr w:type="spellEnd"/>
      <w:r w:rsidRPr="004323EA">
        <w:rPr>
          <w:rFonts w:cs="Arial"/>
          <w:color w:val="222222"/>
          <w:szCs w:val="24"/>
          <w:shd w:val="clear" w:color="auto" w:fill="FFFFFF"/>
        </w:rPr>
        <w:t xml:space="preserve">, I. D., </w:t>
      </w:r>
      <w:proofErr w:type="spellStart"/>
      <w:r w:rsidRPr="004323EA">
        <w:rPr>
          <w:rFonts w:cs="Arial"/>
          <w:color w:val="222222"/>
          <w:szCs w:val="24"/>
          <w:shd w:val="clear" w:color="auto" w:fill="FFFFFF"/>
        </w:rPr>
        <w:t>Rubini</w:t>
      </w:r>
      <w:proofErr w:type="spellEnd"/>
      <w:r w:rsidRPr="004323EA">
        <w:rPr>
          <w:rFonts w:cs="Arial"/>
          <w:color w:val="222222"/>
          <w:szCs w:val="24"/>
          <w:shd w:val="clear" w:color="auto" w:fill="FFFFFF"/>
        </w:rPr>
        <w:t xml:space="preserve">, B., &amp; </w:t>
      </w:r>
      <w:proofErr w:type="spellStart"/>
      <w:r w:rsidRPr="004323EA">
        <w:rPr>
          <w:rFonts w:cs="Arial"/>
          <w:color w:val="222222"/>
          <w:szCs w:val="24"/>
          <w:shd w:val="clear" w:color="auto" w:fill="FFFFFF"/>
        </w:rPr>
        <w:t>Suriansyah</w:t>
      </w:r>
      <w:proofErr w:type="spellEnd"/>
      <w:r w:rsidRPr="004323EA">
        <w:rPr>
          <w:rFonts w:cs="Arial"/>
          <w:color w:val="222222"/>
          <w:szCs w:val="24"/>
          <w:shd w:val="clear" w:color="auto" w:fill="FFFFFF"/>
        </w:rPr>
        <w:t>, M. I. (2023). </w:t>
      </w:r>
      <w:r w:rsidRPr="004323EA">
        <w:rPr>
          <w:rFonts w:cs="Arial"/>
          <w:i/>
          <w:iCs/>
          <w:color w:val="222222"/>
          <w:szCs w:val="24"/>
          <w:shd w:val="clear" w:color="auto" w:fill="FFFFFF"/>
        </w:rPr>
        <w:t xml:space="preserve">Critical thinking &amp; </w:t>
      </w:r>
      <w:proofErr w:type="spellStart"/>
      <w:r w:rsidRPr="004323EA">
        <w:rPr>
          <w:rFonts w:cs="Arial"/>
          <w:i/>
          <w:iCs/>
          <w:color w:val="222222"/>
          <w:szCs w:val="24"/>
          <w:shd w:val="clear" w:color="auto" w:fill="FFFFFF"/>
        </w:rPr>
        <w:t>ecoliteracy</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kecakapan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abad</w:t>
      </w:r>
      <w:proofErr w:type="spellEnd"/>
      <w:r w:rsidRPr="004323EA">
        <w:rPr>
          <w:rFonts w:cs="Arial"/>
          <w:i/>
          <w:iCs/>
          <w:color w:val="222222"/>
          <w:szCs w:val="24"/>
          <w:shd w:val="clear" w:color="auto" w:fill="FFFFFF"/>
        </w:rPr>
        <w:t xml:space="preserve"> 21 </w:t>
      </w:r>
      <w:proofErr w:type="spellStart"/>
      <w:r w:rsidRPr="004323EA">
        <w:rPr>
          <w:rFonts w:cs="Arial"/>
          <w:i/>
          <w:iCs/>
          <w:color w:val="222222"/>
          <w:szCs w:val="24"/>
          <w:shd w:val="clear" w:color="auto" w:fill="FFFFFF"/>
        </w:rPr>
        <w:t>untuk</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menunjang</w:t>
      </w:r>
      <w:proofErr w:type="spellEnd"/>
      <w:r w:rsidRPr="004323EA">
        <w:rPr>
          <w:rFonts w:cs="Arial"/>
          <w:i/>
          <w:iCs/>
          <w:color w:val="222222"/>
          <w:szCs w:val="24"/>
          <w:shd w:val="clear" w:color="auto" w:fill="FFFFFF"/>
        </w:rPr>
        <w:t xml:space="preserve"> sustainable development goals</w:t>
      </w:r>
      <w:r w:rsidRPr="004323EA">
        <w:rPr>
          <w:rFonts w:cs="Arial"/>
          <w:color w:val="222222"/>
          <w:szCs w:val="24"/>
          <w:shd w:val="clear" w:color="auto" w:fill="FFFFFF"/>
        </w:rPr>
        <w:t>. Ideas Publishing.</w:t>
      </w:r>
    </w:p>
    <w:p w14:paraId="618264B8" w14:textId="77777777" w:rsidR="004323EA" w:rsidRPr="004323EA" w:rsidRDefault="004323EA" w:rsidP="004323EA">
      <w:pPr>
        <w:widowControl w:val="0"/>
        <w:ind w:left="720" w:hanging="720"/>
        <w:jc w:val="both"/>
        <w:rPr>
          <w:rFonts w:cs="Cambria"/>
          <w:color w:val="0070C0"/>
          <w:szCs w:val="24"/>
        </w:rPr>
      </w:pPr>
      <w:r w:rsidRPr="004323EA">
        <w:rPr>
          <w:rFonts w:cs="Arial"/>
          <w:color w:val="222222"/>
          <w:szCs w:val="24"/>
          <w:shd w:val="clear" w:color="auto" w:fill="FFFFFF"/>
        </w:rPr>
        <w:t>Rahim, B. (2023). </w:t>
      </w:r>
      <w:r w:rsidRPr="004323EA">
        <w:rPr>
          <w:rFonts w:cs="Arial"/>
          <w:i/>
          <w:iCs/>
          <w:color w:val="222222"/>
          <w:szCs w:val="24"/>
          <w:shd w:val="clear" w:color="auto" w:fill="FFFFFF"/>
        </w:rPr>
        <w:t xml:space="preserve">Media </w:t>
      </w:r>
      <w:proofErr w:type="spellStart"/>
      <w:r w:rsidRPr="004323EA">
        <w:rPr>
          <w:rFonts w:cs="Arial"/>
          <w:i/>
          <w:iCs/>
          <w:color w:val="222222"/>
          <w:szCs w:val="24"/>
          <w:shd w:val="clear" w:color="auto" w:fill="FFFFFF"/>
        </w:rPr>
        <w:t>pendidikan</w:t>
      </w:r>
      <w:proofErr w:type="spellEnd"/>
      <w:r w:rsidRPr="004323EA">
        <w:rPr>
          <w:rFonts w:cs="Arial"/>
          <w:color w:val="222222"/>
          <w:szCs w:val="24"/>
          <w:shd w:val="clear" w:color="auto" w:fill="FFFFFF"/>
        </w:rPr>
        <w:t xml:space="preserve">. PT. </w:t>
      </w:r>
      <w:proofErr w:type="spellStart"/>
      <w:r w:rsidRPr="004323EA">
        <w:rPr>
          <w:rFonts w:cs="Arial"/>
          <w:color w:val="222222"/>
          <w:szCs w:val="24"/>
          <w:shd w:val="clear" w:color="auto" w:fill="FFFFFF"/>
        </w:rPr>
        <w:t>RajaGrafindo</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Persada-Rajawali</w:t>
      </w:r>
      <w:proofErr w:type="spellEnd"/>
      <w:r w:rsidRPr="004323EA">
        <w:rPr>
          <w:rFonts w:cs="Arial"/>
          <w:color w:val="222222"/>
          <w:szCs w:val="24"/>
          <w:shd w:val="clear" w:color="auto" w:fill="FFFFFF"/>
        </w:rPr>
        <w:t xml:space="preserve"> Pers.</w:t>
      </w:r>
    </w:p>
    <w:p w14:paraId="625ED6C9" w14:textId="77777777" w:rsidR="004323EA" w:rsidRPr="004323EA" w:rsidRDefault="004323EA" w:rsidP="004323EA">
      <w:pPr>
        <w:widowControl w:val="0"/>
        <w:ind w:left="720" w:hanging="720"/>
        <w:jc w:val="both"/>
        <w:rPr>
          <w:rFonts w:cs="Cambria"/>
          <w:color w:val="0070C0"/>
          <w:szCs w:val="24"/>
        </w:rPr>
      </w:pPr>
      <w:proofErr w:type="spellStart"/>
      <w:r w:rsidRPr="004323EA">
        <w:rPr>
          <w:rFonts w:cs="Cambria"/>
          <w:szCs w:val="24"/>
        </w:rPr>
        <w:t>Rasmitadila</w:t>
      </w:r>
      <w:proofErr w:type="spellEnd"/>
      <w:r w:rsidRPr="004323EA">
        <w:rPr>
          <w:rFonts w:cs="Cambria"/>
          <w:szCs w:val="24"/>
        </w:rPr>
        <w:t xml:space="preserve">, R., </w:t>
      </w:r>
      <w:proofErr w:type="spellStart"/>
      <w:r w:rsidRPr="004323EA">
        <w:rPr>
          <w:rFonts w:cs="Cambria"/>
          <w:szCs w:val="24"/>
        </w:rPr>
        <w:t>Aliyyah</w:t>
      </w:r>
      <w:proofErr w:type="spellEnd"/>
      <w:r w:rsidRPr="004323EA">
        <w:rPr>
          <w:rFonts w:cs="Cambria"/>
          <w:szCs w:val="24"/>
        </w:rPr>
        <w:t xml:space="preserve">, R. R., </w:t>
      </w:r>
      <w:proofErr w:type="spellStart"/>
      <w:r w:rsidRPr="004323EA">
        <w:rPr>
          <w:rFonts w:cs="Cambria"/>
          <w:szCs w:val="24"/>
        </w:rPr>
        <w:t>Rachmadtullah</w:t>
      </w:r>
      <w:proofErr w:type="spellEnd"/>
      <w:r w:rsidRPr="004323EA">
        <w:rPr>
          <w:rFonts w:cs="Cambria"/>
          <w:szCs w:val="24"/>
        </w:rPr>
        <w:t xml:space="preserve">, R., </w:t>
      </w:r>
      <w:proofErr w:type="spellStart"/>
      <w:r w:rsidRPr="004323EA">
        <w:rPr>
          <w:rFonts w:cs="Cambria"/>
          <w:szCs w:val="24"/>
        </w:rPr>
        <w:t>Samsudin</w:t>
      </w:r>
      <w:proofErr w:type="spellEnd"/>
      <w:r w:rsidRPr="004323EA">
        <w:rPr>
          <w:rFonts w:cs="Cambria"/>
          <w:szCs w:val="24"/>
        </w:rPr>
        <w:t xml:space="preserve">, A., </w:t>
      </w:r>
      <w:proofErr w:type="spellStart"/>
      <w:r w:rsidRPr="004323EA">
        <w:rPr>
          <w:rFonts w:cs="Cambria"/>
          <w:szCs w:val="24"/>
        </w:rPr>
        <w:t>Syaodih</w:t>
      </w:r>
      <w:proofErr w:type="spellEnd"/>
      <w:r w:rsidRPr="004323EA">
        <w:rPr>
          <w:rFonts w:cs="Cambria"/>
          <w:szCs w:val="24"/>
        </w:rPr>
        <w:t xml:space="preserve">, E., </w:t>
      </w:r>
      <w:proofErr w:type="spellStart"/>
      <w:r w:rsidRPr="004323EA">
        <w:rPr>
          <w:rFonts w:cs="Cambria"/>
          <w:szCs w:val="24"/>
        </w:rPr>
        <w:t>Nurtanto</w:t>
      </w:r>
      <w:proofErr w:type="spellEnd"/>
      <w:r w:rsidRPr="004323EA">
        <w:rPr>
          <w:rFonts w:cs="Cambria"/>
          <w:szCs w:val="24"/>
        </w:rPr>
        <w:t xml:space="preserve">, M., &amp; </w:t>
      </w:r>
      <w:proofErr w:type="spellStart"/>
      <w:r w:rsidRPr="004323EA">
        <w:rPr>
          <w:rFonts w:cs="Cambria"/>
          <w:szCs w:val="24"/>
        </w:rPr>
        <w:t>Tambunan</w:t>
      </w:r>
      <w:proofErr w:type="spellEnd"/>
      <w:r w:rsidRPr="004323EA">
        <w:rPr>
          <w:rFonts w:cs="Cambria"/>
          <w:szCs w:val="24"/>
        </w:rPr>
        <w:t>, A. R. S. (2020). The Perceptions of Primary School Teachers of Online Learning during the COVID-19 Pandemic Period: A Case Study in Indonesia. Journal of Ethnic and Cultural Studies, 7(2), 90–109.</w:t>
      </w:r>
      <w:r w:rsidRPr="004323EA">
        <w:rPr>
          <w:rFonts w:cs="Cambria"/>
          <w:color w:val="0070C0"/>
          <w:szCs w:val="24"/>
        </w:rPr>
        <w:t xml:space="preserve"> https://www.jstor.org/stable/48710085</w:t>
      </w:r>
    </w:p>
    <w:p w14:paraId="6B62C518" w14:textId="77777777" w:rsidR="004323EA" w:rsidRPr="004323EA" w:rsidRDefault="004323EA" w:rsidP="004323EA">
      <w:pPr>
        <w:widowControl w:val="0"/>
        <w:ind w:left="720" w:hanging="720"/>
        <w:jc w:val="both"/>
        <w:rPr>
          <w:rFonts w:cs="Arial"/>
          <w:color w:val="222222"/>
          <w:szCs w:val="24"/>
          <w:shd w:val="clear" w:color="auto" w:fill="FFFFFF"/>
        </w:rPr>
      </w:pPr>
      <w:proofErr w:type="spellStart"/>
      <w:r w:rsidRPr="004323EA">
        <w:rPr>
          <w:rFonts w:cs="Arial"/>
          <w:color w:val="222222"/>
          <w:szCs w:val="24"/>
          <w:shd w:val="clear" w:color="auto" w:fill="FFFFFF"/>
        </w:rPr>
        <w:t>Regmi</w:t>
      </w:r>
      <w:proofErr w:type="spellEnd"/>
      <w:r w:rsidRPr="004323EA">
        <w:rPr>
          <w:rFonts w:cs="Arial"/>
          <w:color w:val="222222"/>
          <w:szCs w:val="24"/>
          <w:shd w:val="clear" w:color="auto" w:fill="FFFFFF"/>
        </w:rPr>
        <w:t xml:space="preserve">, K., &amp; Jones, L. (2020). A systematic review of the factors–enablers and barriers–affecting e-learning in health sciences education. BMC medical education, 20(1), 1-18. </w:t>
      </w:r>
      <w:hyperlink r:id="rId23" w:history="1">
        <w:r w:rsidRPr="004323EA">
          <w:rPr>
            <w:rStyle w:val="Hyperlink"/>
            <w:rFonts w:cs="Arial"/>
            <w:szCs w:val="24"/>
            <w:shd w:val="clear" w:color="auto" w:fill="FFFFFF"/>
          </w:rPr>
          <w:t>https://doi.org/10.1186/s12909-020-02007-6</w:t>
        </w:r>
      </w:hyperlink>
    </w:p>
    <w:p w14:paraId="47300F06"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Sabri</w:t>
      </w:r>
      <w:proofErr w:type="spellEnd"/>
      <w:r w:rsidRPr="004323EA">
        <w:rPr>
          <w:rFonts w:cs="Arial"/>
          <w:color w:val="222222"/>
          <w:szCs w:val="24"/>
          <w:shd w:val="clear" w:color="auto" w:fill="FFFFFF"/>
        </w:rPr>
        <w:t>, A. (2020). </w:t>
      </w:r>
      <w:proofErr w:type="spellStart"/>
      <w:r w:rsidRPr="004323EA">
        <w:rPr>
          <w:rFonts w:cs="Arial"/>
          <w:i/>
          <w:iCs/>
          <w:color w:val="222222"/>
          <w:szCs w:val="24"/>
          <w:shd w:val="clear" w:color="auto" w:fill="FFFFFF"/>
        </w:rPr>
        <w:t>Pendidikan</w:t>
      </w:r>
      <w:proofErr w:type="spellEnd"/>
      <w:r w:rsidRPr="004323EA">
        <w:rPr>
          <w:rFonts w:cs="Arial"/>
          <w:i/>
          <w:iCs/>
          <w:color w:val="222222"/>
          <w:szCs w:val="24"/>
          <w:shd w:val="clear" w:color="auto" w:fill="FFFFFF"/>
        </w:rPr>
        <w:t xml:space="preserve"> Islam </w:t>
      </w:r>
      <w:proofErr w:type="spellStart"/>
      <w:r w:rsidRPr="004323EA">
        <w:rPr>
          <w:rFonts w:cs="Arial"/>
          <w:i/>
          <w:iCs/>
          <w:color w:val="222222"/>
          <w:szCs w:val="24"/>
          <w:shd w:val="clear" w:color="auto" w:fill="FFFFFF"/>
        </w:rPr>
        <w:t>Menyongsong</w:t>
      </w:r>
      <w:proofErr w:type="spellEnd"/>
      <w:r w:rsidRPr="004323EA">
        <w:rPr>
          <w:rFonts w:cs="Arial"/>
          <w:i/>
          <w:iCs/>
          <w:color w:val="222222"/>
          <w:szCs w:val="24"/>
          <w:shd w:val="clear" w:color="auto" w:fill="FFFFFF"/>
        </w:rPr>
        <w:t xml:space="preserve"> Era </w:t>
      </w:r>
      <w:proofErr w:type="spellStart"/>
      <w:r w:rsidRPr="004323EA">
        <w:rPr>
          <w:rFonts w:cs="Arial"/>
          <w:i/>
          <w:iCs/>
          <w:color w:val="222222"/>
          <w:szCs w:val="24"/>
          <w:shd w:val="clear" w:color="auto" w:fill="FFFFFF"/>
        </w:rPr>
        <w:t>Industri</w:t>
      </w:r>
      <w:proofErr w:type="spellEnd"/>
      <w:r w:rsidRPr="004323EA">
        <w:rPr>
          <w:rFonts w:cs="Arial"/>
          <w:i/>
          <w:iCs/>
          <w:color w:val="222222"/>
          <w:szCs w:val="24"/>
          <w:shd w:val="clear" w:color="auto" w:fill="FFFFFF"/>
        </w:rPr>
        <w:t xml:space="preserve"> 4.0</w:t>
      </w:r>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Deepublish</w:t>
      </w:r>
      <w:proofErr w:type="spellEnd"/>
      <w:r w:rsidRPr="004323EA">
        <w:rPr>
          <w:rFonts w:cs="Arial"/>
          <w:color w:val="222222"/>
          <w:szCs w:val="24"/>
          <w:shd w:val="clear" w:color="auto" w:fill="FFFFFF"/>
        </w:rPr>
        <w:t>.</w:t>
      </w:r>
    </w:p>
    <w:p w14:paraId="19BD22D6" w14:textId="77777777" w:rsidR="004323EA" w:rsidRPr="004323EA" w:rsidRDefault="004323EA" w:rsidP="004323EA">
      <w:pPr>
        <w:widowControl w:val="0"/>
        <w:ind w:left="720" w:hanging="720"/>
        <w:jc w:val="both"/>
        <w:rPr>
          <w:rFonts w:cs="Arial"/>
          <w:color w:val="222222"/>
          <w:szCs w:val="24"/>
          <w:shd w:val="clear" w:color="auto" w:fill="FFFFFF"/>
        </w:rPr>
      </w:pPr>
      <w:proofErr w:type="spellStart"/>
      <w:r w:rsidRPr="004323EA">
        <w:rPr>
          <w:rFonts w:cs="Arial"/>
          <w:color w:val="222222"/>
          <w:szCs w:val="24"/>
          <w:shd w:val="clear" w:color="auto" w:fill="FFFFFF"/>
        </w:rPr>
        <w:t>Sanjani</w:t>
      </w:r>
      <w:proofErr w:type="spellEnd"/>
      <w:r w:rsidRPr="004323EA">
        <w:rPr>
          <w:rFonts w:cs="Arial"/>
          <w:color w:val="222222"/>
          <w:szCs w:val="24"/>
          <w:shd w:val="clear" w:color="auto" w:fill="FFFFFF"/>
        </w:rPr>
        <w:t xml:space="preserve">, M. A. (2021). </w:t>
      </w:r>
      <w:proofErr w:type="spellStart"/>
      <w:r w:rsidRPr="004323EA">
        <w:rPr>
          <w:rFonts w:cs="Arial"/>
          <w:color w:val="222222"/>
          <w:szCs w:val="24"/>
          <w:shd w:val="clear" w:color="auto" w:fill="FFFFFF"/>
        </w:rPr>
        <w:t>Pentingnya</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Strategi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Pembelajaran</w:t>
      </w:r>
      <w:proofErr w:type="spellEnd"/>
      <w:r w:rsidRPr="004323EA">
        <w:rPr>
          <w:rFonts w:cs="Arial"/>
          <w:color w:val="222222"/>
          <w:szCs w:val="24"/>
          <w:shd w:val="clear" w:color="auto" w:fill="FFFFFF"/>
        </w:rPr>
        <w:t xml:space="preserve"> Yang </w:t>
      </w:r>
      <w:proofErr w:type="spellStart"/>
      <w:r w:rsidRPr="004323EA">
        <w:rPr>
          <w:rFonts w:cs="Arial"/>
          <w:color w:val="222222"/>
          <w:szCs w:val="24"/>
          <w:shd w:val="clear" w:color="auto" w:fill="FFFFFF"/>
        </w:rPr>
        <w:t>Tepat</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Bagi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Siswa</w:t>
      </w:r>
      <w:proofErr w:type="spellEnd"/>
      <w:r w:rsidRPr="004323EA">
        <w:rPr>
          <w:rFonts w:cs="Arial"/>
          <w:color w:val="222222"/>
          <w:szCs w:val="24"/>
          <w:shd w:val="clear" w:color="auto" w:fill="FFFFFF"/>
        </w:rPr>
        <w:t>.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Serunai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Administrasi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10</w:t>
      </w:r>
      <w:r w:rsidRPr="004323EA">
        <w:rPr>
          <w:rFonts w:cs="Arial"/>
          <w:color w:val="222222"/>
          <w:szCs w:val="24"/>
          <w:shd w:val="clear" w:color="auto" w:fill="FFFFFF"/>
        </w:rPr>
        <w:t xml:space="preserve">(2), 32-37. </w:t>
      </w:r>
      <w:hyperlink r:id="rId24" w:history="1">
        <w:r w:rsidRPr="004323EA">
          <w:rPr>
            <w:rStyle w:val="Hyperlink"/>
            <w:rFonts w:cs="Arial"/>
            <w:szCs w:val="24"/>
            <w:shd w:val="clear" w:color="auto" w:fill="FFFFFF"/>
          </w:rPr>
          <w:t>https://doi.org/10.37755/jsap.v10i2.517</w:t>
        </w:r>
      </w:hyperlink>
    </w:p>
    <w:p w14:paraId="07EE346D" w14:textId="77777777" w:rsidR="004323EA" w:rsidRPr="004323EA" w:rsidRDefault="004323EA" w:rsidP="004323EA">
      <w:pPr>
        <w:widowControl w:val="0"/>
        <w:ind w:left="720" w:hanging="720"/>
        <w:jc w:val="both"/>
        <w:rPr>
          <w:rFonts w:cs="Cambria"/>
          <w:szCs w:val="24"/>
        </w:rPr>
      </w:pPr>
      <w:r w:rsidRPr="004323EA">
        <w:rPr>
          <w:rFonts w:cs="Cambria"/>
          <w:szCs w:val="24"/>
        </w:rPr>
        <w:t xml:space="preserve">Sharon, A. J., &amp; </w:t>
      </w:r>
      <w:proofErr w:type="spellStart"/>
      <w:r w:rsidRPr="004323EA">
        <w:rPr>
          <w:rFonts w:cs="Cambria"/>
          <w:szCs w:val="24"/>
        </w:rPr>
        <w:t>Baram</w:t>
      </w:r>
      <w:r w:rsidRPr="004323EA">
        <w:rPr>
          <w:rFonts w:ascii="Times New Roman" w:hAnsi="Times New Roman"/>
          <w:szCs w:val="24"/>
        </w:rPr>
        <w:t>‐</w:t>
      </w:r>
      <w:r w:rsidRPr="004323EA">
        <w:rPr>
          <w:rFonts w:cs="Cambria"/>
          <w:szCs w:val="24"/>
        </w:rPr>
        <w:t>Tsabari</w:t>
      </w:r>
      <w:proofErr w:type="spellEnd"/>
      <w:r w:rsidRPr="004323EA">
        <w:rPr>
          <w:rFonts w:cs="Cambria"/>
          <w:szCs w:val="24"/>
        </w:rPr>
        <w:t>, A. (2020). Can science literacy help individuals identify misinformation in everyday life</w:t>
      </w:r>
      <w:proofErr w:type="gramStart"/>
      <w:r w:rsidRPr="004323EA">
        <w:rPr>
          <w:rFonts w:cs="Cambria"/>
          <w:szCs w:val="24"/>
        </w:rPr>
        <w:t>?.</w:t>
      </w:r>
      <w:proofErr w:type="gramEnd"/>
      <w:r w:rsidRPr="004323EA">
        <w:rPr>
          <w:rFonts w:cs="Cambria"/>
          <w:szCs w:val="24"/>
        </w:rPr>
        <w:t xml:space="preserve"> Science Education, 104(5), 873-894. </w:t>
      </w:r>
      <w:hyperlink r:id="rId25" w:history="1">
        <w:r w:rsidRPr="004323EA">
          <w:rPr>
            <w:rStyle w:val="Hyperlink"/>
            <w:rFonts w:cs="Cambria"/>
            <w:szCs w:val="24"/>
          </w:rPr>
          <w:t>https://doi.org/10.1002/sce.21581</w:t>
        </w:r>
      </w:hyperlink>
    </w:p>
    <w:p w14:paraId="2F1A0D95" w14:textId="77777777" w:rsidR="00E9206B" w:rsidRDefault="004323EA" w:rsidP="00E9206B">
      <w:pPr>
        <w:widowControl w:val="0"/>
        <w:ind w:left="720" w:hanging="720"/>
        <w:jc w:val="both"/>
        <w:rPr>
          <w:rFonts w:cs="Arial"/>
          <w:color w:val="222222"/>
          <w:szCs w:val="24"/>
          <w:shd w:val="clear" w:color="auto" w:fill="FFFFFF"/>
        </w:rPr>
      </w:pPr>
      <w:proofErr w:type="spellStart"/>
      <w:r w:rsidRPr="004323EA">
        <w:rPr>
          <w:rFonts w:cs="Arial"/>
          <w:color w:val="222222"/>
          <w:szCs w:val="24"/>
          <w:shd w:val="clear" w:color="auto" w:fill="FFFFFF"/>
        </w:rPr>
        <w:t>Suhirman</w:t>
      </w:r>
      <w:proofErr w:type="spellEnd"/>
      <w:r w:rsidRPr="004323EA">
        <w:rPr>
          <w:rFonts w:cs="Arial"/>
          <w:color w:val="222222"/>
          <w:szCs w:val="24"/>
          <w:shd w:val="clear" w:color="auto" w:fill="FFFFFF"/>
        </w:rPr>
        <w:t xml:space="preserve">, S. (2020). </w:t>
      </w:r>
      <w:proofErr w:type="spellStart"/>
      <w:r w:rsidRPr="004323EA">
        <w:rPr>
          <w:rFonts w:cs="Arial"/>
          <w:color w:val="222222"/>
          <w:szCs w:val="24"/>
          <w:shd w:val="clear" w:color="auto" w:fill="FFFFFF"/>
        </w:rPr>
        <w:t>Pengaruh</w:t>
      </w:r>
      <w:proofErr w:type="spellEnd"/>
      <w:r w:rsidRPr="004323EA">
        <w:rPr>
          <w:rFonts w:cs="Arial"/>
          <w:color w:val="222222"/>
          <w:szCs w:val="24"/>
          <w:shd w:val="clear" w:color="auto" w:fill="FFFFFF"/>
        </w:rPr>
        <w:t xml:space="preserve"> Model </w:t>
      </w:r>
      <w:proofErr w:type="spellStart"/>
      <w:r w:rsidRPr="004323EA">
        <w:rPr>
          <w:rFonts w:cs="Arial"/>
          <w:color w:val="222222"/>
          <w:szCs w:val="24"/>
          <w:shd w:val="clear" w:color="auto" w:fill="FFFFFF"/>
        </w:rPr>
        <w:t>Pembelajaran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Berbasis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Masalah</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Bermuatan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Karakter</w:t>
      </w:r>
      <w:proofErr w:type="spellEnd"/>
      <w:r w:rsidRPr="004323EA">
        <w:rPr>
          <w:rFonts w:cs="Arial"/>
          <w:color w:val="222222"/>
          <w:szCs w:val="24"/>
          <w:shd w:val="clear" w:color="auto" w:fill="FFFFFF"/>
        </w:rPr>
        <w:t xml:space="preserve"> Dan </w:t>
      </w:r>
      <w:proofErr w:type="spellStart"/>
      <w:r w:rsidRPr="004323EA">
        <w:rPr>
          <w:rFonts w:cs="Arial"/>
          <w:color w:val="222222"/>
          <w:szCs w:val="24"/>
          <w:shd w:val="clear" w:color="auto" w:fill="FFFFFF"/>
        </w:rPr>
        <w:t>Kecerdasan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Naturalis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Terhadap</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Siswa</w:t>
      </w:r>
      <w:proofErr w:type="spellEnd"/>
      <w:r w:rsidRPr="004323EA">
        <w:rPr>
          <w:rFonts w:cs="Arial"/>
          <w:color w:val="222222"/>
          <w:szCs w:val="24"/>
          <w:shd w:val="clear" w:color="auto" w:fill="FFFFFF"/>
        </w:rPr>
        <w:t>. </w:t>
      </w:r>
      <w:proofErr w:type="spellStart"/>
      <w:r w:rsidRPr="004323EA">
        <w:rPr>
          <w:rFonts w:cs="Arial"/>
          <w:i/>
          <w:iCs/>
          <w:color w:val="222222"/>
          <w:szCs w:val="24"/>
          <w:shd w:val="clear" w:color="auto" w:fill="FFFFFF"/>
        </w:rPr>
        <w:t>Bioscientist</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Ilmiah</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Biologi</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8</w:t>
      </w:r>
      <w:r w:rsidRPr="004323EA">
        <w:rPr>
          <w:rFonts w:cs="Arial"/>
          <w:color w:val="222222"/>
          <w:szCs w:val="24"/>
          <w:shd w:val="clear" w:color="auto" w:fill="FFFFFF"/>
        </w:rPr>
        <w:t xml:space="preserve">(1), 170-179. </w:t>
      </w:r>
      <w:hyperlink r:id="rId26" w:history="1">
        <w:r w:rsidRPr="004323EA">
          <w:rPr>
            <w:rStyle w:val="Hyperlink"/>
            <w:rFonts w:eastAsiaTheme="majorEastAsia" w:cs="Arial"/>
            <w:szCs w:val="24"/>
            <w:shd w:val="clear" w:color="auto" w:fill="FFFFFF"/>
          </w:rPr>
          <w:t>https://doi.org/10.33394/bioscientist.v8i1.2805</w:t>
        </w:r>
      </w:hyperlink>
    </w:p>
    <w:p w14:paraId="277676E7" w14:textId="197B6D3A" w:rsidR="004323EA" w:rsidRPr="00E9206B" w:rsidRDefault="004323EA" w:rsidP="00E9206B">
      <w:pPr>
        <w:widowControl w:val="0"/>
        <w:ind w:left="720" w:hanging="720"/>
        <w:jc w:val="both"/>
        <w:rPr>
          <w:rFonts w:cs="Arial"/>
          <w:color w:val="222222"/>
          <w:szCs w:val="24"/>
          <w:shd w:val="clear" w:color="auto" w:fill="FFFFFF"/>
        </w:rPr>
      </w:pPr>
      <w:proofErr w:type="spellStart"/>
      <w:r w:rsidRPr="004323EA">
        <w:rPr>
          <w:rFonts w:cs="Arial"/>
          <w:color w:val="222222"/>
          <w:szCs w:val="24"/>
          <w:shd w:val="clear" w:color="auto" w:fill="FFFFFF"/>
        </w:rPr>
        <w:t>Suryadi</w:t>
      </w:r>
      <w:proofErr w:type="spellEnd"/>
      <w:r w:rsidRPr="004323EA">
        <w:rPr>
          <w:rFonts w:cs="Arial"/>
          <w:color w:val="222222"/>
          <w:szCs w:val="24"/>
          <w:shd w:val="clear" w:color="auto" w:fill="FFFFFF"/>
        </w:rPr>
        <w:t xml:space="preserve">, A., &amp; </w:t>
      </w:r>
      <w:proofErr w:type="spellStart"/>
      <w:r w:rsidRPr="004323EA">
        <w:rPr>
          <w:rFonts w:cs="Arial"/>
          <w:color w:val="222222"/>
          <w:szCs w:val="24"/>
          <w:shd w:val="clear" w:color="auto" w:fill="FFFFFF"/>
        </w:rPr>
        <w:t>Kurniati</w:t>
      </w:r>
      <w:proofErr w:type="spellEnd"/>
      <w:r w:rsidRPr="004323EA">
        <w:rPr>
          <w:rFonts w:cs="Arial"/>
          <w:color w:val="222222"/>
          <w:szCs w:val="24"/>
          <w:shd w:val="clear" w:color="auto" w:fill="FFFFFF"/>
        </w:rPr>
        <w:t>, E. (2021). </w:t>
      </w:r>
      <w:proofErr w:type="spellStart"/>
      <w:r w:rsidRPr="004323EA">
        <w:rPr>
          <w:rFonts w:cs="Arial"/>
          <w:i/>
          <w:iCs/>
          <w:color w:val="222222"/>
          <w:szCs w:val="24"/>
          <w:shd w:val="clear" w:color="auto" w:fill="FFFFFF"/>
        </w:rPr>
        <w:t>Teori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dan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Implementasi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i/>
          <w:iCs/>
          <w:color w:val="222222"/>
          <w:szCs w:val="24"/>
          <w:shd w:val="clear" w:color="auto" w:fill="FFFFFF"/>
        </w:rPr>
        <w:t xml:space="preserve"> STEM</w:t>
      </w:r>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Bayfa</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Cendekia</w:t>
      </w:r>
      <w:proofErr w:type="spellEnd"/>
      <w:r w:rsidRPr="004323EA">
        <w:rPr>
          <w:rFonts w:cs="Arial"/>
          <w:color w:val="222222"/>
          <w:szCs w:val="24"/>
          <w:shd w:val="clear" w:color="auto" w:fill="FFFFFF"/>
        </w:rPr>
        <w:t xml:space="preserve"> Indonesia.</w:t>
      </w:r>
    </w:p>
    <w:p w14:paraId="06BC4115"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Sutrisna</w:t>
      </w:r>
      <w:proofErr w:type="spellEnd"/>
      <w:r w:rsidRPr="004323EA">
        <w:rPr>
          <w:rFonts w:cs="Arial"/>
          <w:color w:val="222222"/>
          <w:szCs w:val="24"/>
          <w:shd w:val="clear" w:color="auto" w:fill="FFFFFF"/>
        </w:rPr>
        <w:t xml:space="preserve">, N. (2021). </w:t>
      </w:r>
      <w:proofErr w:type="spellStart"/>
      <w:r w:rsidRPr="004323EA">
        <w:rPr>
          <w:rFonts w:cs="Arial"/>
          <w:color w:val="222222"/>
          <w:szCs w:val="24"/>
          <w:shd w:val="clear" w:color="auto" w:fill="FFFFFF"/>
        </w:rPr>
        <w:t>Analisis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kemampuan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literasi</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sains</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peserta</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didik</w:t>
      </w:r>
      <w:proofErr w:type="spellEnd"/>
      <w:r w:rsidRPr="004323EA">
        <w:rPr>
          <w:rFonts w:cs="Arial"/>
          <w:color w:val="222222"/>
          <w:szCs w:val="24"/>
          <w:shd w:val="clear" w:color="auto" w:fill="FFFFFF"/>
        </w:rPr>
        <w:t xml:space="preserve"> SMA di Kota Sungai </w:t>
      </w:r>
      <w:proofErr w:type="spellStart"/>
      <w:r w:rsidRPr="004323EA">
        <w:rPr>
          <w:rFonts w:cs="Arial"/>
          <w:color w:val="222222"/>
          <w:szCs w:val="24"/>
          <w:shd w:val="clear" w:color="auto" w:fill="FFFFFF"/>
        </w:rPr>
        <w:t>Penuh</w:t>
      </w:r>
      <w:proofErr w:type="spellEnd"/>
      <w:r w:rsidRPr="004323EA">
        <w:rPr>
          <w:rFonts w:cs="Arial"/>
          <w:color w:val="222222"/>
          <w:szCs w:val="24"/>
          <w:shd w:val="clear" w:color="auto" w:fill="FFFFFF"/>
        </w:rPr>
        <w:t>.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Inovasi</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Penelitian</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1</w:t>
      </w:r>
      <w:r w:rsidRPr="004323EA">
        <w:rPr>
          <w:rFonts w:cs="Arial"/>
          <w:color w:val="222222"/>
          <w:szCs w:val="24"/>
          <w:shd w:val="clear" w:color="auto" w:fill="FFFFFF"/>
        </w:rPr>
        <w:t xml:space="preserve">(12), 2683-2694. </w:t>
      </w:r>
      <w:hyperlink r:id="rId27" w:history="1">
        <w:r w:rsidRPr="004323EA">
          <w:rPr>
            <w:rStyle w:val="Hyperlink"/>
            <w:rFonts w:eastAsiaTheme="majorEastAsia" w:cs="Arial"/>
            <w:szCs w:val="24"/>
            <w:shd w:val="clear" w:color="auto" w:fill="FFFFFF"/>
          </w:rPr>
          <w:t>https://doi.org/10.47492/jip.v1i12.530</w:t>
        </w:r>
      </w:hyperlink>
    </w:p>
    <w:p w14:paraId="7F1968D7"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Ulandari</w:t>
      </w:r>
      <w:proofErr w:type="spellEnd"/>
      <w:r w:rsidRPr="004323EA">
        <w:rPr>
          <w:rFonts w:cs="Arial"/>
          <w:color w:val="222222"/>
          <w:szCs w:val="24"/>
          <w:shd w:val="clear" w:color="auto" w:fill="FFFFFF"/>
        </w:rPr>
        <w:t xml:space="preserve">, T., &amp; </w:t>
      </w:r>
      <w:proofErr w:type="spellStart"/>
      <w:r w:rsidRPr="004323EA">
        <w:rPr>
          <w:rFonts w:cs="Arial"/>
          <w:color w:val="222222"/>
          <w:szCs w:val="24"/>
          <w:shd w:val="clear" w:color="auto" w:fill="FFFFFF"/>
        </w:rPr>
        <w:t>Syamsurizal</w:t>
      </w:r>
      <w:proofErr w:type="spellEnd"/>
      <w:r w:rsidRPr="004323EA">
        <w:rPr>
          <w:rFonts w:cs="Arial"/>
          <w:color w:val="222222"/>
          <w:szCs w:val="24"/>
          <w:shd w:val="clear" w:color="auto" w:fill="FFFFFF"/>
        </w:rPr>
        <w:t xml:space="preserve">, S. (2021). Booklet </w:t>
      </w:r>
      <w:proofErr w:type="spellStart"/>
      <w:r w:rsidRPr="004323EA">
        <w:rPr>
          <w:rFonts w:cs="Arial"/>
          <w:color w:val="222222"/>
          <w:szCs w:val="24"/>
          <w:shd w:val="clear" w:color="auto" w:fill="FFFFFF"/>
        </w:rPr>
        <w:t>Suplemen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Bahan</w:t>
      </w:r>
      <w:proofErr w:type="spellEnd"/>
      <w:r w:rsidRPr="004323EA">
        <w:rPr>
          <w:rFonts w:cs="Arial"/>
          <w:color w:val="222222"/>
          <w:szCs w:val="24"/>
          <w:shd w:val="clear" w:color="auto" w:fill="FFFFFF"/>
        </w:rPr>
        <w:t xml:space="preserve"> Ajar </w:t>
      </w:r>
      <w:proofErr w:type="spellStart"/>
      <w:r w:rsidRPr="004323EA">
        <w:rPr>
          <w:rFonts w:cs="Arial"/>
          <w:color w:val="222222"/>
          <w:szCs w:val="24"/>
          <w:shd w:val="clear" w:color="auto" w:fill="FFFFFF"/>
        </w:rPr>
        <w:t>pada</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Materi</w:t>
      </w:r>
      <w:proofErr w:type="spellEnd"/>
      <w:r w:rsidRPr="004323EA">
        <w:rPr>
          <w:rFonts w:cs="Arial"/>
          <w:color w:val="222222"/>
          <w:szCs w:val="24"/>
          <w:shd w:val="clear" w:color="auto" w:fill="FFFFFF"/>
        </w:rPr>
        <w:t xml:space="preserve"> Protista </w:t>
      </w:r>
      <w:proofErr w:type="spellStart"/>
      <w:r w:rsidRPr="004323EA">
        <w:rPr>
          <w:rFonts w:cs="Arial"/>
          <w:color w:val="222222"/>
          <w:szCs w:val="24"/>
          <w:shd w:val="clear" w:color="auto" w:fill="FFFFFF"/>
        </w:rPr>
        <w:t>untuk</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Kelas</w:t>
      </w:r>
      <w:proofErr w:type="spellEnd"/>
      <w:r w:rsidRPr="004323EA">
        <w:rPr>
          <w:rFonts w:cs="Arial"/>
          <w:color w:val="222222"/>
          <w:szCs w:val="24"/>
          <w:shd w:val="clear" w:color="auto" w:fill="FFFFFF"/>
        </w:rPr>
        <w:t xml:space="preserve"> X SMA/MA.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Penelitian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dan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Pengembangan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5</w:t>
      </w:r>
      <w:r w:rsidRPr="004323EA">
        <w:rPr>
          <w:rFonts w:cs="Arial"/>
          <w:color w:val="222222"/>
          <w:szCs w:val="24"/>
          <w:shd w:val="clear" w:color="auto" w:fill="FFFFFF"/>
        </w:rPr>
        <w:t xml:space="preserve">(2), 301-307. </w:t>
      </w:r>
      <w:hyperlink r:id="rId28" w:history="1">
        <w:r w:rsidRPr="004323EA">
          <w:rPr>
            <w:rStyle w:val="Hyperlink"/>
            <w:rFonts w:eastAsiaTheme="majorEastAsia" w:cs="Arial"/>
            <w:szCs w:val="24"/>
            <w:shd w:val="clear" w:color="auto" w:fill="FFFFFF"/>
          </w:rPr>
          <w:t>https://doi.org/10.23887/jppp.v5i2.37688</w:t>
        </w:r>
      </w:hyperlink>
    </w:p>
    <w:p w14:paraId="0CD7F260"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Widiani</w:t>
      </w:r>
      <w:proofErr w:type="spellEnd"/>
      <w:r w:rsidRPr="004323EA">
        <w:rPr>
          <w:rFonts w:cs="Arial"/>
          <w:color w:val="222222"/>
          <w:szCs w:val="24"/>
          <w:shd w:val="clear" w:color="auto" w:fill="FFFFFF"/>
        </w:rPr>
        <w:t xml:space="preserve">, A. A. O. V. (2020). </w:t>
      </w:r>
      <w:proofErr w:type="spellStart"/>
      <w:r w:rsidRPr="004323EA">
        <w:rPr>
          <w:rFonts w:cs="Arial"/>
          <w:color w:val="222222"/>
          <w:szCs w:val="24"/>
          <w:shd w:val="clear" w:color="auto" w:fill="FFFFFF"/>
        </w:rPr>
        <w:t>Pengaruh</w:t>
      </w:r>
      <w:proofErr w:type="spellEnd"/>
      <w:r w:rsidRPr="004323EA">
        <w:rPr>
          <w:rFonts w:cs="Arial"/>
          <w:color w:val="222222"/>
          <w:szCs w:val="24"/>
          <w:shd w:val="clear" w:color="auto" w:fill="FFFFFF"/>
        </w:rPr>
        <w:t xml:space="preserve"> model </w:t>
      </w:r>
      <w:proofErr w:type="spellStart"/>
      <w:r w:rsidRPr="004323EA">
        <w:rPr>
          <w:rFonts w:cs="Arial"/>
          <w:color w:val="222222"/>
          <w:szCs w:val="24"/>
          <w:shd w:val="clear" w:color="auto" w:fill="FFFFFF"/>
        </w:rPr>
        <w:t>pembelajaran</w:t>
      </w:r>
      <w:proofErr w:type="spellEnd"/>
      <w:r w:rsidRPr="004323EA">
        <w:rPr>
          <w:rFonts w:cs="Arial"/>
          <w:color w:val="222222"/>
          <w:szCs w:val="24"/>
          <w:shd w:val="clear" w:color="auto" w:fill="FFFFFF"/>
        </w:rPr>
        <w:t xml:space="preserve"> TGT </w:t>
      </w:r>
      <w:proofErr w:type="spellStart"/>
      <w:r w:rsidRPr="004323EA">
        <w:rPr>
          <w:rFonts w:cs="Arial"/>
          <w:color w:val="222222"/>
          <w:szCs w:val="24"/>
          <w:shd w:val="clear" w:color="auto" w:fill="FFFFFF"/>
        </w:rPr>
        <w:t>berbantuan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permainan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tradisional</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terhadap</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sikap</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sosial</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dan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hasil</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belajar</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PKn</w:t>
      </w:r>
      <w:proofErr w:type="spellEnd"/>
      <w:r w:rsidRPr="004323EA">
        <w:rPr>
          <w:rFonts w:cs="Arial"/>
          <w:color w:val="222222"/>
          <w:szCs w:val="24"/>
          <w:shd w:val="clear" w:color="auto" w:fill="FFFFFF"/>
        </w:rPr>
        <w:t xml:space="preserve"> </w:t>
      </w:r>
      <w:proofErr w:type="spellStart"/>
      <w:r w:rsidRPr="004323EA">
        <w:rPr>
          <w:rFonts w:cs="Arial"/>
          <w:color w:val="222222"/>
          <w:szCs w:val="24"/>
          <w:shd w:val="clear" w:color="auto" w:fill="FFFFFF"/>
        </w:rPr>
        <w:t>siswa</w:t>
      </w:r>
      <w:proofErr w:type="spellEnd"/>
      <w:r w:rsidRPr="004323EA">
        <w:rPr>
          <w:rFonts w:cs="Arial"/>
          <w:color w:val="222222"/>
          <w:szCs w:val="24"/>
          <w:shd w:val="clear" w:color="auto" w:fill="FFFFFF"/>
        </w:rPr>
        <w:t>. </w:t>
      </w:r>
      <w:r w:rsidRPr="004323EA">
        <w:rPr>
          <w:rFonts w:cs="Arial"/>
          <w:i/>
          <w:iCs/>
          <w:color w:val="222222"/>
          <w:szCs w:val="24"/>
          <w:shd w:val="clear" w:color="auto" w:fill="FFFFFF"/>
        </w:rPr>
        <w:t xml:space="preserve">PENDASI: </w:t>
      </w:r>
      <w:proofErr w:type="spellStart"/>
      <w:r w:rsidRPr="004323EA">
        <w:rPr>
          <w:rFonts w:cs="Arial"/>
          <w:i/>
          <w:iCs/>
          <w:color w:val="222222"/>
          <w:szCs w:val="24"/>
          <w:shd w:val="clear" w:color="auto" w:fill="FFFFFF"/>
        </w:rPr>
        <w:t>Jurnal</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Pendidikan</w:t>
      </w:r>
      <w:proofErr w:type="spellEnd"/>
      <w:r w:rsidRPr="004323EA">
        <w:rPr>
          <w:rFonts w:cs="Arial"/>
          <w:i/>
          <w:iCs/>
          <w:color w:val="222222"/>
          <w:szCs w:val="24"/>
          <w:shd w:val="clear" w:color="auto" w:fill="FFFFFF"/>
        </w:rPr>
        <w:t xml:space="preserve"> </w:t>
      </w:r>
      <w:proofErr w:type="spellStart"/>
      <w:r w:rsidRPr="004323EA">
        <w:rPr>
          <w:rFonts w:cs="Arial"/>
          <w:i/>
          <w:iCs/>
          <w:color w:val="222222"/>
          <w:szCs w:val="24"/>
          <w:shd w:val="clear" w:color="auto" w:fill="FFFFFF"/>
        </w:rPr>
        <w:t>Dasar</w:t>
      </w:r>
      <w:proofErr w:type="spellEnd"/>
      <w:r w:rsidRPr="004323EA">
        <w:rPr>
          <w:rFonts w:cs="Arial"/>
          <w:i/>
          <w:iCs/>
          <w:color w:val="222222"/>
          <w:szCs w:val="24"/>
          <w:shd w:val="clear" w:color="auto" w:fill="FFFFFF"/>
        </w:rPr>
        <w:t xml:space="preserve"> Indonesia</w:t>
      </w:r>
      <w:r w:rsidRPr="004323EA">
        <w:rPr>
          <w:rFonts w:cs="Arial"/>
          <w:color w:val="222222"/>
          <w:szCs w:val="24"/>
          <w:shd w:val="clear" w:color="auto" w:fill="FFFFFF"/>
        </w:rPr>
        <w:t>, </w:t>
      </w:r>
      <w:r w:rsidRPr="004323EA">
        <w:rPr>
          <w:rFonts w:cs="Arial"/>
          <w:i/>
          <w:iCs/>
          <w:color w:val="222222"/>
          <w:szCs w:val="24"/>
          <w:shd w:val="clear" w:color="auto" w:fill="FFFFFF"/>
        </w:rPr>
        <w:t>4</w:t>
      </w:r>
      <w:r w:rsidRPr="004323EA">
        <w:rPr>
          <w:rFonts w:cs="Arial"/>
          <w:color w:val="222222"/>
          <w:szCs w:val="24"/>
          <w:shd w:val="clear" w:color="auto" w:fill="FFFFFF"/>
        </w:rPr>
        <w:t xml:space="preserve">(1), 13-22. </w:t>
      </w:r>
      <w:hyperlink r:id="rId29" w:history="1">
        <w:r w:rsidRPr="004323EA">
          <w:rPr>
            <w:rStyle w:val="Hyperlink"/>
            <w:rFonts w:eastAsiaTheme="majorEastAsia" w:cs="Arial"/>
            <w:szCs w:val="24"/>
            <w:shd w:val="clear" w:color="auto" w:fill="FFFFFF"/>
          </w:rPr>
          <w:t>https://doi.org/10.23887/jpdi.v4i1.3076</w:t>
        </w:r>
      </w:hyperlink>
    </w:p>
    <w:p w14:paraId="537A0080" w14:textId="77777777" w:rsidR="004323EA" w:rsidRPr="004323EA" w:rsidRDefault="004323EA" w:rsidP="004323EA">
      <w:pPr>
        <w:widowControl w:val="0"/>
        <w:ind w:left="720" w:hanging="720"/>
        <w:jc w:val="both"/>
        <w:rPr>
          <w:rFonts w:cs="Cambria"/>
          <w:color w:val="0070C0"/>
          <w:szCs w:val="24"/>
        </w:rPr>
      </w:pPr>
      <w:proofErr w:type="spellStart"/>
      <w:r w:rsidRPr="004323EA">
        <w:rPr>
          <w:rFonts w:cs="Arial"/>
          <w:color w:val="222222"/>
          <w:szCs w:val="24"/>
          <w:shd w:val="clear" w:color="auto" w:fill="FFFFFF"/>
        </w:rPr>
        <w:t>Zeidler</w:t>
      </w:r>
      <w:proofErr w:type="spellEnd"/>
      <w:r w:rsidRPr="004323EA">
        <w:rPr>
          <w:rFonts w:cs="Arial"/>
          <w:color w:val="222222"/>
          <w:szCs w:val="24"/>
          <w:shd w:val="clear" w:color="auto" w:fill="FFFFFF"/>
        </w:rPr>
        <w:t xml:space="preserve">, D. L., Herman, B. C., &amp; Sadler, T. D. (2019). New directions in </w:t>
      </w:r>
      <w:proofErr w:type="spellStart"/>
      <w:r w:rsidRPr="004323EA">
        <w:rPr>
          <w:rFonts w:cs="Arial"/>
          <w:color w:val="222222"/>
          <w:szCs w:val="24"/>
          <w:shd w:val="clear" w:color="auto" w:fill="FFFFFF"/>
        </w:rPr>
        <w:t>socioscientific</w:t>
      </w:r>
      <w:proofErr w:type="spellEnd"/>
      <w:r w:rsidRPr="004323EA">
        <w:rPr>
          <w:rFonts w:cs="Arial"/>
          <w:color w:val="222222"/>
          <w:szCs w:val="24"/>
          <w:shd w:val="clear" w:color="auto" w:fill="FFFFFF"/>
        </w:rPr>
        <w:t xml:space="preserve"> issues research. </w:t>
      </w:r>
      <w:r w:rsidRPr="004323EA">
        <w:rPr>
          <w:rFonts w:cs="Arial"/>
          <w:i/>
          <w:iCs/>
          <w:color w:val="222222"/>
          <w:szCs w:val="24"/>
          <w:shd w:val="clear" w:color="auto" w:fill="FFFFFF"/>
        </w:rPr>
        <w:t>Disciplinary and Interdisciplinary Science Education Research</w:t>
      </w:r>
      <w:r w:rsidRPr="004323EA">
        <w:rPr>
          <w:rFonts w:cs="Arial"/>
          <w:color w:val="222222"/>
          <w:szCs w:val="24"/>
          <w:shd w:val="clear" w:color="auto" w:fill="FFFFFF"/>
        </w:rPr>
        <w:t>, </w:t>
      </w:r>
      <w:r w:rsidRPr="004323EA">
        <w:rPr>
          <w:rFonts w:cs="Arial"/>
          <w:i/>
          <w:iCs/>
          <w:color w:val="222222"/>
          <w:szCs w:val="24"/>
          <w:shd w:val="clear" w:color="auto" w:fill="FFFFFF"/>
        </w:rPr>
        <w:t>1</w:t>
      </w:r>
      <w:r w:rsidRPr="004323EA">
        <w:rPr>
          <w:rFonts w:cs="Arial"/>
          <w:color w:val="222222"/>
          <w:szCs w:val="24"/>
          <w:shd w:val="clear" w:color="auto" w:fill="FFFFFF"/>
        </w:rPr>
        <w:t>(1), 1-9</w:t>
      </w:r>
      <w:r w:rsidRPr="004323EA">
        <w:rPr>
          <w:color w:val="222222"/>
          <w:szCs w:val="24"/>
          <w:shd w:val="clear" w:color="auto" w:fill="FFFFFF"/>
        </w:rPr>
        <w:t xml:space="preserve">. </w:t>
      </w:r>
      <w:hyperlink r:id="rId30" w:history="1">
        <w:r w:rsidRPr="004323EA">
          <w:rPr>
            <w:rStyle w:val="Hyperlink"/>
            <w:rFonts w:eastAsiaTheme="majorEastAsia"/>
            <w:szCs w:val="24"/>
            <w:shd w:val="clear" w:color="auto" w:fill="FFFFFF"/>
          </w:rPr>
          <w:t>https://doi.org/10.1186/s43031-019-0008-7</w:t>
        </w:r>
      </w:hyperlink>
    </w:p>
    <w:p w14:paraId="3061B62B" w14:textId="1B16574F" w:rsidR="00076074" w:rsidRPr="004323EA" w:rsidRDefault="00076074" w:rsidP="004323EA">
      <w:pPr>
        <w:pBdr>
          <w:top w:val="nil"/>
          <w:left w:val="nil"/>
          <w:bottom w:val="nil"/>
          <w:right w:val="nil"/>
          <w:between w:val="nil"/>
        </w:pBdr>
        <w:spacing w:after="50"/>
        <w:jc w:val="both"/>
        <w:rPr>
          <w:rFonts w:cs="Garamond"/>
          <w:color w:val="000000"/>
          <w:szCs w:val="24"/>
        </w:rPr>
      </w:pPr>
    </w:p>
    <w:p w14:paraId="2F96651E" w14:textId="77777777" w:rsidR="00076074" w:rsidRPr="004323EA" w:rsidRDefault="00076074">
      <w:pPr>
        <w:pBdr>
          <w:top w:val="nil"/>
          <w:left w:val="nil"/>
          <w:bottom w:val="nil"/>
          <w:right w:val="nil"/>
          <w:between w:val="nil"/>
        </w:pBdr>
        <w:spacing w:after="50"/>
        <w:ind w:left="720" w:hanging="720"/>
        <w:jc w:val="both"/>
        <w:rPr>
          <w:rFonts w:cs="Garamond"/>
          <w:color w:val="000000"/>
          <w:szCs w:val="24"/>
        </w:rPr>
      </w:pPr>
    </w:p>
    <w:p w14:paraId="37B1ED0A" w14:textId="77777777" w:rsidR="00076074" w:rsidRPr="004323EA" w:rsidRDefault="00E9206B">
      <w:pPr>
        <w:pBdr>
          <w:top w:val="nil"/>
          <w:left w:val="nil"/>
          <w:bottom w:val="nil"/>
          <w:right w:val="nil"/>
          <w:between w:val="nil"/>
        </w:pBdr>
        <w:tabs>
          <w:tab w:val="left" w:pos="1509"/>
        </w:tabs>
        <w:spacing w:after="50"/>
        <w:ind w:firstLine="0"/>
        <w:jc w:val="both"/>
        <w:rPr>
          <w:rFonts w:cs="Garamond"/>
          <w:color w:val="000000"/>
          <w:szCs w:val="24"/>
        </w:rPr>
      </w:pPr>
      <w:r w:rsidRPr="004323EA">
        <w:rPr>
          <w:rFonts w:cs="Garamond"/>
          <w:color w:val="000000"/>
          <w:szCs w:val="24"/>
        </w:rPr>
        <w:tab/>
      </w:r>
    </w:p>
    <w:sectPr w:rsidR="00076074" w:rsidRPr="004323EA">
      <w:headerReference w:type="even" r:id="rId31"/>
      <w:headerReference w:type="default" r:id="rId32"/>
      <w:footerReference w:type="even" r:id="rId33"/>
      <w:footerReference w:type="default" r:id="rId34"/>
      <w:footerReference w:type="first" r:id="rId35"/>
      <w:pgSz w:w="11907"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A8074" w14:textId="77777777" w:rsidR="00FB1836" w:rsidRDefault="00FB1836">
      <w:r>
        <w:separator/>
      </w:r>
    </w:p>
  </w:endnote>
  <w:endnote w:type="continuationSeparator" w:id="0">
    <w:p w14:paraId="0D5CCBF1" w14:textId="77777777" w:rsidR="00FB1836" w:rsidRDefault="00FB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3423" w14:textId="00CCE062" w:rsidR="00076074" w:rsidRDefault="00E9206B">
    <w:pPr>
      <w:pBdr>
        <w:top w:val="nil"/>
        <w:left w:val="nil"/>
        <w:bottom w:val="nil"/>
        <w:right w:val="nil"/>
        <w:between w:val="nil"/>
      </w:pBdr>
      <w:tabs>
        <w:tab w:val="center" w:pos="4680"/>
        <w:tab w:val="right" w:pos="9360"/>
        <w:tab w:val="left" w:pos="0"/>
        <w:tab w:val="right" w:pos="9072"/>
      </w:tabs>
      <w:ind w:firstLine="0"/>
      <w:rPr>
        <w:rFonts w:cs="Garamond"/>
        <w:color w:val="000000"/>
        <w:sz w:val="22"/>
      </w:rPr>
    </w:pP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E05E5E">
      <w:rPr>
        <w:rFonts w:cs="Garamond"/>
        <w:noProof/>
        <w:color w:val="000000"/>
        <w:szCs w:val="24"/>
      </w:rPr>
      <w:t>8</w:t>
    </w:r>
    <w:r>
      <w:rPr>
        <w:rFonts w:cs="Garamond"/>
        <w:color w:val="000000"/>
        <w:szCs w:val="24"/>
      </w:rPr>
      <w:fldChar w:fldCharType="end"/>
    </w:r>
    <w:r>
      <w:rPr>
        <w:rFonts w:cs="Garamond"/>
        <w:color w:val="000000"/>
        <w:szCs w:val="24"/>
      </w:rPr>
      <w:t xml:space="preserve"> </w:t>
    </w:r>
    <w:r>
      <w:rPr>
        <w:rFonts w:cs="Garamond"/>
        <w:color w:val="000000"/>
        <w:sz w:val="22"/>
      </w:rPr>
      <w:t xml:space="preserve"> |</w:t>
    </w:r>
    <w:r>
      <w:rPr>
        <w:rFonts w:cs="Garamond"/>
        <w:color w:val="000000"/>
        <w:sz w:val="22"/>
      </w:rPr>
      <w:tab/>
    </w:r>
    <w:r>
      <w:rPr>
        <w:rFonts w:cs="Garamond"/>
        <w:color w:val="000000"/>
        <w:sz w:val="20"/>
        <w:szCs w:val="20"/>
      </w:rPr>
      <w:t xml:space="preserve"> Journal of Natural Science and Integration, Vol. 2, No. 2, October 2019, pp 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860DC" w14:textId="093B0D8F" w:rsidR="00076074" w:rsidRDefault="00E9206B">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0"/>
        <w:szCs w:val="20"/>
      </w:rPr>
    </w:pPr>
    <w:r>
      <w:rPr>
        <w:rFonts w:cs="Garamond"/>
        <w:color w:val="000000"/>
        <w:sz w:val="20"/>
        <w:szCs w:val="20"/>
      </w:rPr>
      <w:t>Journal of Natural Science and Integration, Vol. 2, No. 2, October 2019, pp 1-3</w:t>
    </w:r>
    <w:r>
      <w:rPr>
        <w:rFonts w:cs="Garamond"/>
        <w:i/>
        <w:color w:val="000000"/>
        <w:sz w:val="22"/>
      </w:rPr>
      <w:t xml:space="preserve"> </w:t>
    </w:r>
    <w:r>
      <w:rPr>
        <w:rFonts w:cs="Garamond"/>
        <w:color w:val="000000"/>
        <w:sz w:val="22"/>
      </w:rPr>
      <w:t xml:space="preserve"> </w:t>
    </w:r>
    <w:r>
      <w:rPr>
        <w:rFonts w:cs="Garamond"/>
        <w:color w:val="000000"/>
        <w:sz w:val="22"/>
      </w:rPr>
      <w:tab/>
    </w:r>
    <w:proofErr w:type="gramStart"/>
    <w:r>
      <w:rPr>
        <w:rFonts w:cs="Garamond"/>
        <w:color w:val="000000"/>
        <w:sz w:val="22"/>
      </w:rPr>
      <w:t xml:space="preserve">| </w:t>
    </w:r>
    <w:r>
      <w:rPr>
        <w:rFonts w:cs="Garamond"/>
        <w:color w:val="000000"/>
        <w:szCs w:val="24"/>
      </w:rPr>
      <w:t xml:space="preserve"> </w:t>
    </w:r>
    <w:proofErr w:type="gramEnd"/>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E05E5E">
      <w:rPr>
        <w:rFonts w:cs="Garamond"/>
        <w:noProof/>
        <w:color w:val="000000"/>
        <w:szCs w:val="24"/>
      </w:rPr>
      <w:t>9</w:t>
    </w:r>
    <w:r>
      <w:rPr>
        <w:rFonts w:cs="Garamond"/>
        <w:color w:val="00000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C144" w14:textId="03228BD9" w:rsidR="00076074" w:rsidRDefault="00E9206B">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0"/>
        <w:szCs w:val="20"/>
      </w:rPr>
    </w:pPr>
    <w:r>
      <w:rPr>
        <w:rFonts w:cs="Garamond"/>
        <w:color w:val="000000"/>
        <w:sz w:val="20"/>
        <w:szCs w:val="20"/>
      </w:rPr>
      <w:t>Journal of Natural Science and Integration, Vol. 2, No. 2, October 2019, pp 1-3</w:t>
    </w:r>
    <w:r>
      <w:rPr>
        <w:rFonts w:cs="Garamond"/>
        <w:i/>
        <w:color w:val="000000"/>
        <w:sz w:val="22"/>
      </w:rPr>
      <w:t xml:space="preserve"> </w:t>
    </w:r>
    <w:r>
      <w:rPr>
        <w:rFonts w:cs="Garamond"/>
        <w:color w:val="000000"/>
        <w:sz w:val="22"/>
      </w:rPr>
      <w:t xml:space="preserve"> </w:t>
    </w:r>
    <w:r>
      <w:rPr>
        <w:rFonts w:cs="Garamond"/>
        <w:color w:val="000000"/>
        <w:sz w:val="22"/>
      </w:rPr>
      <w:tab/>
    </w:r>
    <w:proofErr w:type="gramStart"/>
    <w:r>
      <w:rPr>
        <w:rFonts w:cs="Garamond"/>
        <w:color w:val="000000"/>
        <w:sz w:val="22"/>
      </w:rPr>
      <w:t xml:space="preserve">|  </w:t>
    </w:r>
    <w:proofErr w:type="gramEnd"/>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E05E5E">
      <w:rPr>
        <w:rFonts w:cs="Garamond"/>
        <w:noProof/>
        <w:color w:val="000000"/>
        <w:szCs w:val="24"/>
      </w:rPr>
      <w:t>1</w:t>
    </w:r>
    <w:r>
      <w:rPr>
        <w:rFonts w:cs="Garamond"/>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84A65" w14:textId="77777777" w:rsidR="00FB1836" w:rsidRDefault="00FB1836">
      <w:r>
        <w:separator/>
      </w:r>
    </w:p>
  </w:footnote>
  <w:footnote w:type="continuationSeparator" w:id="0">
    <w:p w14:paraId="2A778E5D" w14:textId="77777777" w:rsidR="00FB1836" w:rsidRDefault="00FB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45AB" w14:textId="77777777" w:rsidR="00076074" w:rsidRDefault="00E9206B">
    <w:pPr>
      <w:pBdr>
        <w:top w:val="nil"/>
        <w:left w:val="nil"/>
        <w:bottom w:val="nil"/>
        <w:right w:val="nil"/>
        <w:between w:val="nil"/>
      </w:pBdr>
      <w:tabs>
        <w:tab w:val="center" w:pos="4680"/>
        <w:tab w:val="right" w:pos="9360"/>
      </w:tabs>
      <w:ind w:firstLine="0"/>
      <w:rPr>
        <w:rFonts w:cs="Garamond"/>
        <w:i/>
        <w:color w:val="000000"/>
        <w:sz w:val="20"/>
        <w:szCs w:val="20"/>
      </w:rPr>
    </w:pPr>
    <w:r>
      <w:rPr>
        <w:rFonts w:cs="Garamond"/>
        <w:i/>
        <w:color w:val="000000"/>
        <w:sz w:val="20"/>
        <w:szCs w:val="20"/>
      </w:rPr>
      <w:t>First Author, Second Author, Third Author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42F6" w14:textId="77777777" w:rsidR="00076074" w:rsidRDefault="00E9206B">
    <w:pPr>
      <w:pBdr>
        <w:top w:val="nil"/>
        <w:left w:val="nil"/>
        <w:bottom w:val="nil"/>
        <w:right w:val="nil"/>
        <w:between w:val="nil"/>
      </w:pBdr>
      <w:tabs>
        <w:tab w:val="center" w:pos="4680"/>
        <w:tab w:val="right" w:pos="9360"/>
      </w:tabs>
      <w:ind w:firstLine="0"/>
      <w:jc w:val="right"/>
      <w:rPr>
        <w:rFonts w:cs="Garamond"/>
        <w:i/>
        <w:color w:val="000000"/>
        <w:sz w:val="20"/>
        <w:szCs w:val="20"/>
      </w:rPr>
    </w:pPr>
    <w:r>
      <w:rPr>
        <w:rFonts w:cs="Garamond"/>
        <w:i/>
        <w:color w:val="000000"/>
        <w:sz w:val="20"/>
        <w:szCs w:val="20"/>
      </w:rPr>
      <w:t xml:space="preserve"> The Title of Articles in English Should Describe The Main Content of Manuscripts, be Informative, Concise, and not too Wordy (12-15 words only), and does not Contain Formulas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C0E"/>
    <w:multiLevelType w:val="multilevel"/>
    <w:tmpl w:val="D9FE78B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74"/>
    <w:rsid w:val="00076074"/>
    <w:rsid w:val="002D4AF0"/>
    <w:rsid w:val="00332399"/>
    <w:rsid w:val="003370FA"/>
    <w:rsid w:val="003427BA"/>
    <w:rsid w:val="003906DC"/>
    <w:rsid w:val="003B54AB"/>
    <w:rsid w:val="003D3B0A"/>
    <w:rsid w:val="004323EA"/>
    <w:rsid w:val="005219B4"/>
    <w:rsid w:val="00672655"/>
    <w:rsid w:val="00674658"/>
    <w:rsid w:val="007158C3"/>
    <w:rsid w:val="007255A3"/>
    <w:rsid w:val="00774981"/>
    <w:rsid w:val="007E284A"/>
    <w:rsid w:val="00852197"/>
    <w:rsid w:val="00A50AFF"/>
    <w:rsid w:val="00AE29C0"/>
    <w:rsid w:val="00B8215E"/>
    <w:rsid w:val="00BB70FC"/>
    <w:rsid w:val="00D90B75"/>
    <w:rsid w:val="00DA5A1D"/>
    <w:rsid w:val="00E05E5E"/>
    <w:rsid w:val="00E9206B"/>
    <w:rsid w:val="00ED3FFA"/>
    <w:rsid w:val="00FB18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C6CC"/>
  <w15:docId w15:val="{AAE6152E-B8C2-4BE1-A37E-1FB9D26D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Garamond"/>
        <w:sz w:val="24"/>
        <w:szCs w:val="24"/>
        <w:lang w:val="id-ID" w:eastAsia="en-ID"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rPr>
      <w:rFonts w:cs="Times New Roman"/>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6B"/>
    <w:pPr>
      <w:spacing w:after="300"/>
      <w:ind w:firstLine="0"/>
      <w:contextualSpacing/>
      <w:jc w:val="both"/>
    </w:pPr>
    <w:rPr>
      <w:rFonts w:eastAsiaTheme="majorEastAsia" w:cstheme="majorBidi"/>
      <w:b/>
      <w:spacing w:val="5"/>
      <w:kern w:val="28"/>
      <w:sz w:val="32"/>
      <w:szCs w:val="52"/>
    </w:rPr>
  </w:style>
  <w:style w:type="paragraph" w:styleId="ListParagraph">
    <w:name w:val="List Paragraph"/>
    <w:basedOn w:val="Normal"/>
    <w:link w:val="ListParagraphChar"/>
    <w:uiPriority w:val="34"/>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eastAsia="SimSun" w:cs="Times New Roman"/>
      <w:b/>
      <w:noProof/>
      <w:szCs w:val="16"/>
      <w:lang w:val="en-US" w:eastAsia="en-US"/>
    </w:rPr>
  </w:style>
  <w:style w:type="paragraph" w:customStyle="1" w:styleId="9xxReferences">
    <w:name w:val="9xx. References"/>
    <w:rsid w:val="00C43F03"/>
    <w:pPr>
      <w:spacing w:after="50"/>
      <w:ind w:left="720" w:hanging="720"/>
      <w:jc w:val="both"/>
    </w:pPr>
    <w:rPr>
      <w:rFonts w:eastAsia="MS Mincho" w:cs="Times New Roman"/>
      <w:noProof/>
      <w:szCs w:val="16"/>
      <w:lang w:eastAsia="en-US"/>
    </w:rPr>
  </w:style>
  <w:style w:type="paragraph" w:styleId="BodyText">
    <w:name w:val="Body Text"/>
    <w:aliases w:val="8. Body Text"/>
    <w:link w:val="BodyTextChar"/>
    <w:rsid w:val="00F340C4"/>
    <w:pPr>
      <w:spacing w:after="120"/>
      <w:ind w:firstLine="709"/>
      <w:jc w:val="both"/>
    </w:pPr>
    <w:rPr>
      <w:rFonts w:eastAsia="SimSun" w:cs="Times New Roman"/>
      <w:spacing w:val="-1"/>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eastAsia="SimSun"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cs="Times New Roman"/>
      <w:b/>
      <w:bCs/>
      <w:lang w:eastAsia="en-US"/>
    </w:rPr>
  </w:style>
  <w:style w:type="paragraph" w:customStyle="1" w:styleId="3Alamat-Address">
    <w:name w:val="3. Alamat - Address"/>
    <w:qFormat/>
    <w:rsid w:val="008866B3"/>
    <w:pPr>
      <w:ind w:left="1417" w:firstLine="1"/>
      <w:contextualSpacing/>
      <w:jc w:val="both"/>
    </w:pPr>
    <w:rPr>
      <w:rFonts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cs="Times New Roman"/>
      <w:lang w:eastAsia="en-US"/>
    </w:rPr>
  </w:style>
  <w:style w:type="paragraph" w:customStyle="1" w:styleId="8ParagrafAwal-FirstParagraph">
    <w:name w:val="8. Paragraf Awal -First Paragraph"/>
    <w:next w:val="BodyText"/>
    <w:qFormat/>
    <w:rsid w:val="00B70233"/>
    <w:pPr>
      <w:spacing w:after="120"/>
      <w:jc w:val="both"/>
    </w:pPr>
    <w:rPr>
      <w:rFonts w:cs="Times New Roman"/>
      <w:szCs w:val="22"/>
    </w:rPr>
  </w:style>
  <w:style w:type="paragraph" w:customStyle="1" w:styleId="1Judul-Title">
    <w:name w:val="1. Judul - Title"/>
    <w:next w:val="2Penulis-Author"/>
    <w:qFormat/>
    <w:rsid w:val="0007716B"/>
    <w:pPr>
      <w:spacing w:before="1440" w:after="240"/>
      <w:jc w:val="both"/>
    </w:pPr>
    <w:rPr>
      <w:rFonts w:cs="Times New Roman"/>
      <w:b/>
      <w:sz w:val="32"/>
      <w:szCs w:val="22"/>
      <w:lang w:eastAsia="en-US"/>
    </w:rPr>
  </w:style>
  <w:style w:type="paragraph" w:customStyle="1" w:styleId="4email-email">
    <w:name w:val="4.  email - email"/>
    <w:qFormat/>
    <w:rsid w:val="009A23F7"/>
    <w:pPr>
      <w:ind w:firstLine="1418"/>
    </w:pPr>
    <w:rPr>
      <w:rFonts w:cs="Times New Roman"/>
      <w:iCs/>
      <w:lang w:eastAsia="en-US"/>
    </w:rPr>
  </w:style>
  <w:style w:type="paragraph" w:customStyle="1" w:styleId="8ParagrafLanjut">
    <w:name w:val="8. Paragraf Lanjut"/>
    <w:qFormat/>
    <w:rsid w:val="004973E0"/>
    <w:pPr>
      <w:spacing w:after="120"/>
      <w:ind w:firstLine="720"/>
      <w:jc w:val="both"/>
    </w:pPr>
    <w:rPr>
      <w:rFonts w:eastAsia="SimSun" w:cs="Times New Roman"/>
      <w:spacing w:val="-1"/>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Strong">
    <w:name w:val="Strong"/>
    <w:basedOn w:val="DefaultParagraphFont"/>
    <w:uiPriority w:val="22"/>
    <w:qFormat/>
    <w:rsid w:val="00C02BD1"/>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2160" w:hanging="360"/>
      <w:jc w:val="both"/>
    </w:pPr>
    <w:rPr>
      <w:color w:val="000000"/>
      <w:sz w:val="22"/>
      <w:szCs w:val="22"/>
    </w:rPr>
    <w:tblPr>
      <w:tblStyleRowBandSize w:val="1"/>
      <w:tblStyleColBandSize w:val="1"/>
    </w:tblPr>
  </w:style>
  <w:style w:type="table" w:customStyle="1" w:styleId="TableGrid1">
    <w:name w:val="Table Grid1"/>
    <w:basedOn w:val="TableNormal"/>
    <w:next w:val="TableGrid"/>
    <w:uiPriority w:val="39"/>
    <w:qFormat/>
    <w:rsid w:val="007E284A"/>
    <w:pPr>
      <w:ind w:firstLine="0"/>
    </w:pPr>
    <w:rPr>
      <w:rFonts w:ascii="Calibri" w:eastAsia="Times New Roman" w:hAnsi="Calibri" w:cs="Times New Roman"/>
      <w:kern w:val="2"/>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32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89447">
      <w:bodyDiv w:val="1"/>
      <w:marLeft w:val="0"/>
      <w:marRight w:val="0"/>
      <w:marTop w:val="0"/>
      <w:marBottom w:val="0"/>
      <w:divBdr>
        <w:top w:val="none" w:sz="0" w:space="0" w:color="auto"/>
        <w:left w:val="none" w:sz="0" w:space="0" w:color="auto"/>
        <w:bottom w:val="none" w:sz="0" w:space="0" w:color="auto"/>
        <w:right w:val="none" w:sz="0" w:space="0" w:color="auto"/>
      </w:divBdr>
      <w:divsChild>
        <w:div w:id="1579633644">
          <w:marLeft w:val="0"/>
          <w:marRight w:val="0"/>
          <w:marTop w:val="0"/>
          <w:marBottom w:val="0"/>
          <w:divBdr>
            <w:top w:val="none" w:sz="0" w:space="0" w:color="auto"/>
            <w:left w:val="none" w:sz="0" w:space="0" w:color="auto"/>
            <w:bottom w:val="none" w:sz="0" w:space="0" w:color="auto"/>
            <w:right w:val="none" w:sz="0" w:space="0" w:color="auto"/>
          </w:divBdr>
        </w:div>
        <w:div w:id="2101173223">
          <w:marLeft w:val="0"/>
          <w:marRight w:val="0"/>
          <w:marTop w:val="0"/>
          <w:marBottom w:val="0"/>
          <w:divBdr>
            <w:top w:val="none" w:sz="0" w:space="0" w:color="auto"/>
            <w:left w:val="none" w:sz="0" w:space="0" w:color="auto"/>
            <w:bottom w:val="none" w:sz="0" w:space="0" w:color="auto"/>
            <w:right w:val="none" w:sz="0" w:space="0" w:color="auto"/>
          </w:divBdr>
          <w:divsChild>
            <w:div w:id="187640094">
              <w:marLeft w:val="0"/>
              <w:marRight w:val="0"/>
              <w:marTop w:val="0"/>
              <w:marBottom w:val="0"/>
              <w:divBdr>
                <w:top w:val="none" w:sz="0" w:space="0" w:color="auto"/>
                <w:left w:val="none" w:sz="0" w:space="0" w:color="auto"/>
                <w:bottom w:val="none" w:sz="0" w:space="0" w:color="auto"/>
                <w:right w:val="none" w:sz="0" w:space="0" w:color="auto"/>
              </w:divBdr>
              <w:divsChild>
                <w:div w:id="7838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5212">
          <w:marLeft w:val="0"/>
          <w:marRight w:val="0"/>
          <w:marTop w:val="0"/>
          <w:marBottom w:val="0"/>
          <w:divBdr>
            <w:top w:val="none" w:sz="0" w:space="0" w:color="auto"/>
            <w:left w:val="none" w:sz="0" w:space="0" w:color="auto"/>
            <w:bottom w:val="none" w:sz="0" w:space="0" w:color="auto"/>
            <w:right w:val="none" w:sz="0" w:space="0" w:color="auto"/>
          </w:divBdr>
          <w:divsChild>
            <w:div w:id="1222325578">
              <w:marLeft w:val="0"/>
              <w:marRight w:val="0"/>
              <w:marTop w:val="60"/>
              <w:marBottom w:val="0"/>
              <w:divBdr>
                <w:top w:val="none" w:sz="0" w:space="0" w:color="auto"/>
                <w:left w:val="none" w:sz="0" w:space="0" w:color="auto"/>
                <w:bottom w:val="none" w:sz="0" w:space="0" w:color="auto"/>
                <w:right w:val="none" w:sz="0" w:space="0" w:color="auto"/>
              </w:divBdr>
            </w:div>
          </w:divsChild>
        </w:div>
        <w:div w:id="1143541308">
          <w:marLeft w:val="0"/>
          <w:marRight w:val="0"/>
          <w:marTop w:val="0"/>
          <w:marBottom w:val="0"/>
          <w:divBdr>
            <w:top w:val="none" w:sz="0" w:space="0" w:color="auto"/>
            <w:left w:val="none" w:sz="0" w:space="0" w:color="auto"/>
            <w:bottom w:val="none" w:sz="0" w:space="0" w:color="auto"/>
            <w:right w:val="none" w:sz="0" w:space="0" w:color="auto"/>
          </w:divBdr>
        </w:div>
        <w:div w:id="2018534290">
          <w:marLeft w:val="0"/>
          <w:marRight w:val="0"/>
          <w:marTop w:val="0"/>
          <w:marBottom w:val="0"/>
          <w:divBdr>
            <w:top w:val="none" w:sz="0" w:space="0" w:color="auto"/>
            <w:left w:val="none" w:sz="0" w:space="0" w:color="auto"/>
            <w:bottom w:val="none" w:sz="0" w:space="0" w:color="auto"/>
            <w:right w:val="none" w:sz="0" w:space="0" w:color="auto"/>
          </w:divBdr>
          <w:divsChild>
            <w:div w:id="2025088103">
              <w:marLeft w:val="0"/>
              <w:marRight w:val="0"/>
              <w:marTop w:val="0"/>
              <w:marBottom w:val="0"/>
              <w:divBdr>
                <w:top w:val="none" w:sz="0" w:space="0" w:color="auto"/>
                <w:left w:val="none" w:sz="0" w:space="0" w:color="auto"/>
                <w:bottom w:val="none" w:sz="0" w:space="0" w:color="auto"/>
                <w:right w:val="none" w:sz="0" w:space="0" w:color="auto"/>
              </w:divBdr>
              <w:divsChild>
                <w:div w:id="1841265239">
                  <w:marLeft w:val="0"/>
                  <w:marRight w:val="0"/>
                  <w:marTop w:val="0"/>
                  <w:marBottom w:val="0"/>
                  <w:divBdr>
                    <w:top w:val="none" w:sz="0" w:space="0" w:color="auto"/>
                    <w:left w:val="none" w:sz="0" w:space="0" w:color="auto"/>
                    <w:bottom w:val="none" w:sz="0" w:space="0" w:color="auto"/>
                    <w:right w:val="none" w:sz="0" w:space="0" w:color="auto"/>
                  </w:divBdr>
                  <w:divsChild>
                    <w:div w:id="523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1949/jcp.v8i3.2553" TargetMode="External"/><Relationship Id="rId18" Type="http://schemas.openxmlformats.org/officeDocument/2006/relationships/hyperlink" Target="https://doi.org/10.30736/seaj.v2i2.254" TargetMode="External"/><Relationship Id="rId26" Type="http://schemas.openxmlformats.org/officeDocument/2006/relationships/hyperlink" Target="https://doi.org/10.33394/bioscientist.v8i1.2805" TargetMode="External"/><Relationship Id="rId21" Type="http://schemas.openxmlformats.org/officeDocument/2006/relationships/hyperlink" Target="https://doi.org/10.4324/978042944163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086/cej.v2i2.1591" TargetMode="External"/><Relationship Id="rId17" Type="http://schemas.openxmlformats.org/officeDocument/2006/relationships/hyperlink" Target="https://doi.org/10.30736/seaj.v2i2.254" TargetMode="External"/><Relationship Id="rId25" Type="http://schemas.openxmlformats.org/officeDocument/2006/relationships/hyperlink" Target="https://doi.org/10.1002/sce.2158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3043797.2019.1708867" TargetMode="External"/><Relationship Id="rId20" Type="http://schemas.openxmlformats.org/officeDocument/2006/relationships/hyperlink" Target="https://doi.org/10.15294/arty.v7i1.40270" TargetMode="External"/><Relationship Id="rId29" Type="http://schemas.openxmlformats.org/officeDocument/2006/relationships/hyperlink" Target="https://doi.org/10.23887/jpdi.v4i1.30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39/jsi.v17i2.590.47-79" TargetMode="External"/><Relationship Id="rId24" Type="http://schemas.openxmlformats.org/officeDocument/2006/relationships/hyperlink" Target="https://doi.org/10.37755/jsap.v10i2.517"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815/jpsi.v10i4.25719" TargetMode="External"/><Relationship Id="rId23" Type="http://schemas.openxmlformats.org/officeDocument/2006/relationships/hyperlink" Target="https://doi.org/10.1186/s12909-020-02007-6" TargetMode="External"/><Relationship Id="rId28" Type="http://schemas.openxmlformats.org/officeDocument/2006/relationships/hyperlink" Target="https://doi.org/10.23887/jppp.v5i2.37688" TargetMode="External"/><Relationship Id="rId36" Type="http://schemas.openxmlformats.org/officeDocument/2006/relationships/fontTable" Target="fontTable.xml"/><Relationship Id="rId10" Type="http://schemas.openxmlformats.org/officeDocument/2006/relationships/hyperlink" Target="https://doi.org/10.36835/modeling.v10i2.1752" TargetMode="External"/><Relationship Id="rId19" Type="http://schemas.openxmlformats.org/officeDocument/2006/relationships/hyperlink" Target="https://ejournal.unesa.ac.id/index.php/pensa/article/view/4712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246/j.js.2019.v9.i2.p183-191" TargetMode="External"/><Relationship Id="rId22" Type="http://schemas.openxmlformats.org/officeDocument/2006/relationships/hyperlink" Target="https://doi.org/10.36928/jipd.v3i1.214" TargetMode="External"/><Relationship Id="rId27" Type="http://schemas.openxmlformats.org/officeDocument/2006/relationships/hyperlink" Target="https://doi.org/10.47492/jip.v1i12.530" TargetMode="External"/><Relationship Id="rId30" Type="http://schemas.openxmlformats.org/officeDocument/2006/relationships/hyperlink" Target="https://doi.org/10.1186/s43031-019-0008-7" TargetMode="Externa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xIXNvkRUA+malp0gGlrcVmYRFA==">AMUW2mWyU4A6gnfphYB8OzOZM772b4urTEnChcNRLhHjUdLfCO2orqimdAmAkR744Vz1NdSF1OwiNYd+nRA79tUQb+hCThSFYlTyM20naa4R26ISxnAFfnUR0rxzSl7ISltVqhkdDkjW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4395</Words>
  <Characters>25053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6285263616531</cp:lastModifiedBy>
  <cp:revision>11</cp:revision>
  <dcterms:created xsi:type="dcterms:W3CDTF">2024-02-01T06:34:00Z</dcterms:created>
  <dcterms:modified xsi:type="dcterms:W3CDTF">2024-02-09T06:58:00Z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