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86A" w:rsidRDefault="007D086A">
      <w:pPr>
        <w:widowControl w:val="0"/>
        <w:pBdr>
          <w:top w:val="nil"/>
          <w:left w:val="nil"/>
          <w:bottom w:val="nil"/>
          <w:right w:val="nil"/>
          <w:between w:val="nil"/>
        </w:pBdr>
        <w:spacing w:line="276" w:lineRule="auto"/>
        <w:ind w:firstLine="0"/>
      </w:pPr>
    </w:p>
    <w:p w:rsidR="007D086A" w:rsidRDefault="000F518A">
      <w:pPr>
        <w:pBdr>
          <w:top w:val="nil"/>
          <w:left w:val="nil"/>
          <w:bottom w:val="nil"/>
          <w:right w:val="nil"/>
          <w:between w:val="nil"/>
        </w:pBdr>
        <w:tabs>
          <w:tab w:val="left" w:pos="709"/>
          <w:tab w:val="right" w:pos="9071"/>
        </w:tabs>
        <w:ind w:firstLine="0"/>
        <w:rPr>
          <w:rFonts w:cs="Garamond"/>
          <w:b/>
          <w:color w:val="000000"/>
          <w:sz w:val="20"/>
          <w:szCs w:val="20"/>
        </w:rPr>
      </w:pPr>
      <w:r>
        <w:rPr>
          <w:rFonts w:cs="Garamond"/>
          <w:b/>
          <w:color w:val="000000"/>
          <w:sz w:val="20"/>
          <w:szCs w:val="20"/>
        </w:rPr>
        <w:tab/>
        <w:t>Journal of Natural Science and Integration</w:t>
      </w:r>
      <w:r>
        <w:rPr>
          <w:noProof/>
        </w:rPr>
        <mc:AlternateContent>
          <mc:Choice Requires="wps">
            <w:drawing>
              <wp:anchor distT="0" distB="0" distL="114300" distR="114300" simplePos="0" relativeHeight="251658240" behindDoc="0" locked="0" layoutInCell="1" hidden="0" allowOverlap="1">
                <wp:simplePos x="0" y="0"/>
                <wp:positionH relativeFrom="column">
                  <wp:posOffset>3289300</wp:posOffset>
                </wp:positionH>
                <wp:positionV relativeFrom="paragraph">
                  <wp:posOffset>-50799</wp:posOffset>
                </wp:positionV>
                <wp:extent cx="2659380" cy="529590"/>
                <wp:effectExtent l="0" t="0" r="0" b="0"/>
                <wp:wrapNone/>
                <wp:docPr id="4" name="Freeform 4"/>
                <wp:cNvGraphicFramePr/>
                <a:graphic xmlns:a="http://schemas.openxmlformats.org/drawingml/2006/main">
                  <a:graphicData uri="http://schemas.microsoft.com/office/word/2010/wordprocessingShape">
                    <wps:wsp>
                      <wps:cNvSpPr/>
                      <wps:spPr>
                        <a:xfrm>
                          <a:off x="4021073" y="3519968"/>
                          <a:ext cx="2649855" cy="520065"/>
                        </a:xfrm>
                        <a:custGeom>
                          <a:avLst/>
                          <a:gdLst/>
                          <a:ahLst/>
                          <a:cxnLst/>
                          <a:rect l="l" t="t" r="r" b="b"/>
                          <a:pathLst>
                            <a:path w="2649855" h="520065" extrusionOk="0">
                              <a:moveTo>
                                <a:pt x="0" y="0"/>
                              </a:moveTo>
                              <a:lnTo>
                                <a:pt x="0" y="520065"/>
                              </a:lnTo>
                              <a:lnTo>
                                <a:pt x="2649855" y="520065"/>
                              </a:lnTo>
                              <a:lnTo>
                                <a:pt x="2649855" y="0"/>
                              </a:lnTo>
                              <a:close/>
                            </a:path>
                          </a:pathLst>
                        </a:custGeom>
                        <a:noFill/>
                        <a:ln>
                          <a:noFill/>
                        </a:ln>
                      </wps:spPr>
                      <wps:txbx>
                        <w:txbxContent>
                          <w:p w:rsidR="007D086A" w:rsidRDefault="000F518A">
                            <w:pPr>
                              <w:ind w:right="111" w:firstLine="0"/>
                              <w:textDirection w:val="btLr"/>
                            </w:pPr>
                            <w:r>
                              <w:rPr>
                                <w:rFonts w:cs="Garamond"/>
                                <w:b/>
                                <w:color w:val="000000"/>
                                <w:sz w:val="20"/>
                              </w:rPr>
                              <w:t>Available online at:</w:t>
                            </w:r>
                          </w:p>
                          <w:p w:rsidR="007D086A" w:rsidRDefault="000F518A">
                            <w:pPr>
                              <w:ind w:right="83" w:firstLine="0"/>
                              <w:textDirection w:val="btLr"/>
                            </w:pPr>
                            <w:r>
                              <w:rPr>
                                <w:rFonts w:cs="Garamond"/>
                                <w:color w:val="000000"/>
                                <w:sz w:val="20"/>
                              </w:rPr>
                              <w:t>http://ejournal.uin-suska.ac.id/index.php/JNSI</w:t>
                            </w:r>
                          </w:p>
                          <w:p w:rsidR="007D086A" w:rsidRDefault="000F518A">
                            <w:pPr>
                              <w:ind w:right="111" w:firstLine="0"/>
                              <w:textDirection w:val="btLr"/>
                            </w:pPr>
                            <w:r>
                              <w:rPr>
                                <w:rFonts w:cs="Garamond"/>
                                <w:b/>
                                <w:color w:val="000000"/>
                                <w:sz w:val="20"/>
                              </w:rPr>
                              <w:t>DOI: 10.24014/jnsi.v4i2.11445</w:t>
                            </w:r>
                          </w:p>
                        </w:txbxContent>
                      </wps:txbx>
                      <wps:bodyPr spcFirstLastPara="1" wrap="square" lIns="114300" tIns="0" rIns="114300" bIns="0" anchor="t" anchorCtr="0">
                        <a:noAutofit/>
                      </wps:bodyPr>
                    </wps:wsp>
                  </a:graphicData>
                </a:graphic>
              </wp:anchor>
            </w:drawing>
          </mc:Choice>
          <mc:Fallback>
            <w:pict>
              <v:shape id="Freeform 4" o:spid="_x0000_s1026" style="position:absolute;margin-left:259pt;margin-top:-4pt;width:209.4pt;height:41.7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649855,520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t4NAIAALAEAAAOAAAAZHJzL2Uyb0RvYy54bWysVNuO2yAQfa/Uf0C8N7ZzaxLFWVVdpaq0&#10;6kba3Q8gGMeoGCiQ2Pn7zuDYyW7eqr7ADBzGZ+bMeP3Q1oqchPPS6Jxmo5QSobkppD7k9O11+2VB&#10;iQ9MF0wZLXJ6Fp4+bD5/Wjd2JcamMqoQjkAQ7VeNzWkVgl0lieeVqJkfGSs0XJbG1SyA6w5J4VgD&#10;0WuVjNN0njTGFdYZLryH08fukm5i/LIUPDyXpReBqJwCtxBXF9c9rslmzVYHx2wl+YUG+wcWNZMa&#10;PjqEemSBkaOTd6FqyZ3xpgwjburElKXkIuYA2WTph2xeKmZFzAWK4+1QJv//wvJfp50jssjplBLN&#10;apBo64TAgpMpVqexfgWgF7tzF8+Diam2patxhyRIC+/TcZZ+nVByzulkli2X80VXXdEGwgEwnk+X&#10;i9mMEg6IGYo3Q0ByjcSPPvwQJkZlpycfOnWK3mJVb/FW96YDjVFdFdUNlIC6jhJQd99937KA75Aq&#10;mqS5oVINTAjQdEds4+ff2BgIr81JvJr4MGCK0EBAPTYNsL7eKn2PepdgD+h3G8MNBflYjx7W7/fw&#10;nkOP4Mp40RUTc4xVHfIGrreV1WYrlYqlVRqTGw4AiCcJat6pjFZo9y2g0dyb4gzt4i3fSufDE/Nh&#10;xxwMTEZJA0OUU//nyJygRP3U0KVZNp2kOHbRA8O9O973x0zzyoBuoF5nfg/gdSJo8+0YTCmxGSKz&#10;jsTFgbGIyV5GGOfu1o+o649m8xcAAP//AwBQSwMEFAAGAAgAAAAhAFYe2EvhAAAACQEAAA8AAABk&#10;cnMvZG93bnJldi54bWxMj01Lw0AQhu+C/2EZwYu0m9oPa8ykhGKEiher6HWbnSbR/QjZbRv/vdOT&#10;noZhXt55nmw1WCOO1IfWO4TJOAFBrvK6dTXC+1s5WoIIUTmtjHeE8EMBVvnlRaZS7U/ulY7bWAsu&#10;cSFVCE2MXSplqBqyKox9R45ve99bFXnta6l7deJya+RtkiykVa3jD43qaN1Q9b09WIQv8/J4k+yf&#10;1+bzqSxm08EW5eYD8fpqKB5ARBriXxjO+IwOOTPt/MHpIAzCfLJkl4gwOk8O3E8X7LJDuJvPQOaZ&#10;/G+Q/wIAAP//AwBQSwECLQAUAAYACAAAACEAtoM4kv4AAADhAQAAEwAAAAAAAAAAAAAAAAAAAAAA&#10;W0NvbnRlbnRfVHlwZXNdLnhtbFBLAQItABQABgAIAAAAIQA4/SH/1gAAAJQBAAALAAAAAAAAAAAA&#10;AAAAAC8BAABfcmVscy8ucmVsc1BLAQItABQABgAIAAAAIQDxb5t4NAIAALAEAAAOAAAAAAAAAAAA&#10;AAAAAC4CAABkcnMvZTJvRG9jLnhtbFBLAQItABQABgAIAAAAIQBWHthL4QAAAAkBAAAPAAAAAAAA&#10;AAAAAAAAAI4EAABkcnMvZG93bnJldi54bWxQSwUGAAAAAAQABADzAAAAnAUAAAAA&#10;" adj="-11796480,,5400" path="m,l,520065r2649855,l2649855,,,xe" filled="f" stroked="f">
                <v:stroke joinstyle="miter"/>
                <v:formulas/>
                <v:path arrowok="t" o:extrusionok="f" o:connecttype="custom" textboxrect="0,0,2649855,520065"/>
                <v:textbox inset="9pt,0,9pt,0">
                  <w:txbxContent>
                    <w:p w:rsidR="007D086A" w:rsidRDefault="000F518A">
                      <w:pPr>
                        <w:ind w:right="111" w:firstLine="0"/>
                        <w:textDirection w:val="btLr"/>
                      </w:pPr>
                      <w:r>
                        <w:rPr>
                          <w:rFonts w:cs="Garamond"/>
                          <w:b/>
                          <w:color w:val="000000"/>
                          <w:sz w:val="20"/>
                        </w:rPr>
                        <w:t>Available online at:</w:t>
                      </w:r>
                    </w:p>
                    <w:p w:rsidR="007D086A" w:rsidRDefault="000F518A">
                      <w:pPr>
                        <w:ind w:right="83" w:firstLine="0"/>
                        <w:textDirection w:val="btLr"/>
                      </w:pPr>
                      <w:r>
                        <w:rPr>
                          <w:rFonts w:cs="Garamond"/>
                          <w:color w:val="000000"/>
                          <w:sz w:val="20"/>
                        </w:rPr>
                        <w:t>http://ejournal.uin-suska.ac.id/index.php/JNSI</w:t>
                      </w:r>
                    </w:p>
                    <w:p w:rsidR="007D086A" w:rsidRDefault="000F518A">
                      <w:pPr>
                        <w:ind w:right="111" w:firstLine="0"/>
                        <w:textDirection w:val="btLr"/>
                      </w:pPr>
                      <w:r>
                        <w:rPr>
                          <w:rFonts w:cs="Garamond"/>
                          <w:b/>
                          <w:color w:val="000000"/>
                          <w:sz w:val="20"/>
                        </w:rPr>
                        <w:t>DOI: 10.24014/jnsi.v4i2.11445</w:t>
                      </w:r>
                    </w:p>
                  </w:txbxContent>
                </v:textbox>
              </v:shape>
            </w:pict>
          </mc:Fallback>
        </mc:AlternateContent>
      </w:r>
      <w:r>
        <w:rPr>
          <w:noProof/>
        </w:rPr>
        <w:drawing>
          <wp:anchor distT="0" distB="0" distL="114300" distR="114300" simplePos="0" relativeHeight="251659264" behindDoc="0" locked="0" layoutInCell="1" hidden="0" allowOverlap="1">
            <wp:simplePos x="0" y="0"/>
            <wp:positionH relativeFrom="column">
              <wp:posOffset>90171</wp:posOffset>
            </wp:positionH>
            <wp:positionV relativeFrom="paragraph">
              <wp:posOffset>26669</wp:posOffset>
            </wp:positionV>
            <wp:extent cx="317500" cy="368300"/>
            <wp:effectExtent l="0" t="0" r="0" b="0"/>
            <wp:wrapNone/>
            <wp:docPr id="5" name="image1.jpg" descr="C:\Users\62823\Downloads\Logo JNSI new.jpeg"/>
            <wp:cNvGraphicFramePr/>
            <a:graphic xmlns:a="http://schemas.openxmlformats.org/drawingml/2006/main">
              <a:graphicData uri="http://schemas.openxmlformats.org/drawingml/2006/picture">
                <pic:pic xmlns:pic="http://schemas.openxmlformats.org/drawingml/2006/picture">
                  <pic:nvPicPr>
                    <pic:cNvPr id="0" name="image1.jpg" descr="C:\Users\62823\Downloads\Logo JNSI new.jpeg"/>
                    <pic:cNvPicPr preferRelativeResize="0"/>
                  </pic:nvPicPr>
                  <pic:blipFill>
                    <a:blip r:embed="rId9"/>
                    <a:srcRect/>
                    <a:stretch>
                      <a:fillRect/>
                    </a:stretch>
                  </pic:blipFill>
                  <pic:spPr>
                    <a:xfrm>
                      <a:off x="0" y="0"/>
                      <a:ext cx="317500" cy="368300"/>
                    </a:xfrm>
                    <a:prstGeom prst="rect">
                      <a:avLst/>
                    </a:prstGeom>
                    <a:ln/>
                  </pic:spPr>
                </pic:pic>
              </a:graphicData>
            </a:graphic>
          </wp:anchor>
        </w:drawing>
      </w:r>
    </w:p>
    <w:p w:rsidR="007D086A" w:rsidRDefault="000F518A">
      <w:pPr>
        <w:pBdr>
          <w:top w:val="nil"/>
          <w:left w:val="nil"/>
          <w:bottom w:val="nil"/>
          <w:right w:val="nil"/>
          <w:between w:val="nil"/>
        </w:pBdr>
        <w:ind w:left="709" w:firstLine="0"/>
        <w:rPr>
          <w:rFonts w:cs="Garamond"/>
          <w:color w:val="000000"/>
          <w:sz w:val="20"/>
          <w:szCs w:val="20"/>
        </w:rPr>
      </w:pPr>
      <w:r>
        <w:rPr>
          <w:rFonts w:cs="Garamond"/>
          <w:color w:val="000000"/>
          <w:sz w:val="20"/>
          <w:szCs w:val="20"/>
        </w:rPr>
        <w:t>P-ISSN: 2620-4967|E-ISSN: 2620-5092</w:t>
      </w:r>
    </w:p>
    <w:p w:rsidR="007D086A" w:rsidRDefault="000F518A">
      <w:pPr>
        <w:pBdr>
          <w:top w:val="nil"/>
          <w:left w:val="nil"/>
          <w:bottom w:val="nil"/>
          <w:right w:val="nil"/>
          <w:between w:val="nil"/>
        </w:pBdr>
        <w:ind w:left="709" w:firstLine="0"/>
        <w:rPr>
          <w:rFonts w:cs="Garamond"/>
          <w:color w:val="000000"/>
          <w:sz w:val="20"/>
          <w:szCs w:val="20"/>
        </w:rPr>
      </w:pPr>
      <w:r>
        <w:rPr>
          <w:rFonts w:cs="Garamond"/>
          <w:color w:val="000000"/>
          <w:sz w:val="20"/>
          <w:szCs w:val="20"/>
        </w:rPr>
        <w:t xml:space="preserve">Vol. 2, No. 2, October 2019, </w:t>
      </w:r>
      <w:proofErr w:type="spellStart"/>
      <w:r>
        <w:rPr>
          <w:rFonts w:cs="Garamond"/>
          <w:color w:val="000000"/>
          <w:sz w:val="20"/>
          <w:szCs w:val="20"/>
        </w:rPr>
        <w:t>pp</w:t>
      </w:r>
      <w:proofErr w:type="spellEnd"/>
      <w:r>
        <w:rPr>
          <w:rFonts w:cs="Garamond"/>
          <w:color w:val="000000"/>
          <w:sz w:val="20"/>
          <w:szCs w:val="20"/>
        </w:rPr>
        <w:t xml:space="preserve"> 1-3</w:t>
      </w:r>
    </w:p>
    <w:p w:rsidR="007D086A" w:rsidRDefault="00A14A4F">
      <w:pPr>
        <w:pBdr>
          <w:top w:val="nil"/>
          <w:left w:val="nil"/>
          <w:bottom w:val="nil"/>
          <w:right w:val="nil"/>
          <w:between w:val="nil"/>
        </w:pBdr>
        <w:spacing w:before="1440" w:after="240"/>
        <w:ind w:firstLine="0"/>
        <w:jc w:val="both"/>
        <w:rPr>
          <w:rFonts w:cs="Garamond"/>
          <w:b/>
          <w:color w:val="000000"/>
          <w:sz w:val="32"/>
          <w:szCs w:val="32"/>
        </w:rPr>
      </w:pPr>
      <w:r w:rsidRPr="00A14A4F">
        <w:rPr>
          <w:rFonts w:cs="Garamond"/>
          <w:b/>
          <w:color w:val="000000"/>
          <w:sz w:val="32"/>
          <w:szCs w:val="32"/>
        </w:rPr>
        <w:t>ANALYSIS OF THE UTILIZATION OF AUDIO-VISUAL MEDIA AS A BASIC STUDY OF CONTROL SYSTEM INTEGRATION FOR LEARNING MEDIA</w:t>
      </w:r>
    </w:p>
    <w:p w:rsidR="007D086A" w:rsidRDefault="00A14A4F">
      <w:pPr>
        <w:pBdr>
          <w:top w:val="nil"/>
          <w:left w:val="nil"/>
          <w:bottom w:val="nil"/>
          <w:right w:val="nil"/>
          <w:between w:val="nil"/>
        </w:pBdr>
        <w:spacing w:after="120"/>
        <w:ind w:left="1418" w:hanging="1418"/>
        <w:rPr>
          <w:rFonts w:cs="Garamond"/>
          <w:b/>
          <w:color w:val="000000"/>
          <w:sz w:val="20"/>
          <w:szCs w:val="20"/>
        </w:rPr>
      </w:pPr>
      <w:proofErr w:type="spellStart"/>
      <w:r>
        <w:rPr>
          <w:rFonts w:cs="Garamond"/>
          <w:b/>
          <w:color w:val="000000"/>
          <w:sz w:val="20"/>
          <w:szCs w:val="20"/>
        </w:rPr>
        <w:t>Rian</w:t>
      </w:r>
      <w:proofErr w:type="spellEnd"/>
      <w:r>
        <w:rPr>
          <w:rFonts w:cs="Garamond"/>
          <w:b/>
          <w:color w:val="000000"/>
          <w:sz w:val="20"/>
          <w:szCs w:val="20"/>
        </w:rPr>
        <w:t xml:space="preserve"> Vebrianto</w:t>
      </w:r>
      <w:r w:rsidR="000F518A">
        <w:rPr>
          <w:rFonts w:cs="Garamond"/>
          <w:b/>
          <w:color w:val="000000"/>
          <w:sz w:val="20"/>
          <w:szCs w:val="20"/>
          <w:vertAlign w:val="superscript"/>
        </w:rPr>
        <w:t>1*</w:t>
      </w:r>
      <w:r>
        <w:rPr>
          <w:rFonts w:cs="Garamond"/>
          <w:b/>
          <w:color w:val="000000"/>
          <w:sz w:val="20"/>
          <w:szCs w:val="20"/>
        </w:rPr>
        <w:t>, Radeswandri</w:t>
      </w:r>
      <w:r w:rsidR="000F518A">
        <w:rPr>
          <w:rFonts w:cs="Garamond"/>
          <w:b/>
          <w:color w:val="000000"/>
          <w:sz w:val="20"/>
          <w:szCs w:val="20"/>
          <w:vertAlign w:val="superscript"/>
        </w:rPr>
        <w:t>2</w:t>
      </w:r>
      <w:r w:rsidR="000F518A">
        <w:rPr>
          <w:rFonts w:cs="Garamond"/>
          <w:b/>
          <w:color w:val="000000"/>
          <w:sz w:val="20"/>
          <w:szCs w:val="20"/>
        </w:rPr>
        <w:t>,</w:t>
      </w:r>
      <w:r>
        <w:rPr>
          <w:rFonts w:cs="Garamond"/>
          <w:b/>
          <w:color w:val="000000"/>
          <w:sz w:val="20"/>
          <w:szCs w:val="20"/>
        </w:rPr>
        <w:t xml:space="preserve"> Musa Tahir</w:t>
      </w:r>
      <w:r>
        <w:rPr>
          <w:rFonts w:cs="Garamond"/>
          <w:b/>
          <w:color w:val="000000"/>
          <w:sz w:val="20"/>
          <w:szCs w:val="20"/>
          <w:vertAlign w:val="superscript"/>
        </w:rPr>
        <w:t>3</w:t>
      </w:r>
      <w:r>
        <w:rPr>
          <w:rFonts w:cs="Garamond"/>
          <w:b/>
          <w:color w:val="000000"/>
          <w:sz w:val="20"/>
          <w:szCs w:val="20"/>
        </w:rPr>
        <w:t>, Yovita</w:t>
      </w:r>
      <w:r>
        <w:rPr>
          <w:rFonts w:cs="Garamond"/>
          <w:b/>
          <w:color w:val="000000"/>
          <w:sz w:val="20"/>
          <w:szCs w:val="20"/>
          <w:vertAlign w:val="superscript"/>
        </w:rPr>
        <w:t>4</w:t>
      </w:r>
      <w:r>
        <w:rPr>
          <w:rFonts w:cs="Garamond"/>
          <w:b/>
          <w:color w:val="000000"/>
          <w:sz w:val="20"/>
          <w:szCs w:val="20"/>
        </w:rPr>
        <w:t xml:space="preserve"> &amp; </w:t>
      </w:r>
      <w:proofErr w:type="spellStart"/>
      <w:r>
        <w:rPr>
          <w:rFonts w:cs="Garamond"/>
          <w:b/>
          <w:color w:val="000000"/>
          <w:sz w:val="20"/>
          <w:szCs w:val="20"/>
        </w:rPr>
        <w:t>Irfan</w:t>
      </w:r>
      <w:proofErr w:type="spellEnd"/>
      <w:r>
        <w:rPr>
          <w:rFonts w:cs="Garamond"/>
          <w:b/>
          <w:color w:val="000000"/>
          <w:sz w:val="20"/>
          <w:szCs w:val="20"/>
        </w:rPr>
        <w:t xml:space="preserve"> </w:t>
      </w:r>
      <w:proofErr w:type="spellStart"/>
      <w:r>
        <w:rPr>
          <w:rFonts w:cs="Garamond"/>
          <w:b/>
          <w:color w:val="000000"/>
          <w:sz w:val="20"/>
          <w:szCs w:val="20"/>
        </w:rPr>
        <w:t>Andi</w:t>
      </w:r>
      <w:proofErr w:type="spellEnd"/>
      <w:r>
        <w:rPr>
          <w:rFonts w:cs="Garamond"/>
          <w:b/>
          <w:color w:val="000000"/>
          <w:sz w:val="20"/>
          <w:szCs w:val="20"/>
        </w:rPr>
        <w:t xml:space="preserve"> Gafur</w:t>
      </w:r>
      <w:r w:rsidR="000F518A">
        <w:rPr>
          <w:rFonts w:cs="Garamond"/>
          <w:b/>
          <w:color w:val="000000"/>
          <w:sz w:val="20"/>
          <w:szCs w:val="20"/>
          <w:vertAlign w:val="superscript"/>
        </w:rPr>
        <w:t>3</w:t>
      </w:r>
    </w:p>
    <w:p w:rsidR="007D086A" w:rsidRPr="00893C21" w:rsidRDefault="00893C21" w:rsidP="00893C21">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1</w:t>
      </w:r>
      <w:r w:rsidRPr="00893C21">
        <w:rPr>
          <w:rFonts w:cs="Garamond"/>
          <w:i/>
          <w:color w:val="000000"/>
          <w:sz w:val="20"/>
          <w:szCs w:val="20"/>
        </w:rPr>
        <w:t xml:space="preserve">Universitas Islam </w:t>
      </w:r>
      <w:proofErr w:type="spellStart"/>
      <w:r w:rsidRPr="00893C21">
        <w:rPr>
          <w:rFonts w:cs="Garamond"/>
          <w:i/>
          <w:color w:val="000000"/>
          <w:sz w:val="20"/>
          <w:szCs w:val="20"/>
        </w:rPr>
        <w:t>Negeri</w:t>
      </w:r>
      <w:proofErr w:type="spellEnd"/>
      <w:r w:rsidRPr="00893C21">
        <w:rPr>
          <w:rFonts w:cs="Garamond"/>
          <w:i/>
          <w:color w:val="000000"/>
          <w:sz w:val="20"/>
          <w:szCs w:val="20"/>
        </w:rPr>
        <w:t xml:space="preserve"> Sultan </w:t>
      </w:r>
      <w:proofErr w:type="spellStart"/>
      <w:r w:rsidRPr="00893C21">
        <w:rPr>
          <w:rFonts w:cs="Garamond"/>
          <w:i/>
          <w:color w:val="000000"/>
          <w:sz w:val="20"/>
          <w:szCs w:val="20"/>
        </w:rPr>
        <w:t>Syarif</w:t>
      </w:r>
      <w:proofErr w:type="spellEnd"/>
      <w:r w:rsidRPr="00893C21">
        <w:rPr>
          <w:rFonts w:cs="Garamond"/>
          <w:i/>
          <w:color w:val="000000"/>
          <w:sz w:val="20"/>
          <w:szCs w:val="20"/>
        </w:rPr>
        <w:t xml:space="preserve"> </w:t>
      </w:r>
      <w:proofErr w:type="spellStart"/>
      <w:r w:rsidRPr="00893C21">
        <w:rPr>
          <w:rFonts w:cs="Garamond"/>
          <w:i/>
          <w:color w:val="000000"/>
          <w:sz w:val="20"/>
          <w:szCs w:val="20"/>
        </w:rPr>
        <w:t>Kasim</w:t>
      </w:r>
      <w:proofErr w:type="spellEnd"/>
      <w:r w:rsidRPr="00893C21">
        <w:rPr>
          <w:rFonts w:cs="Garamond"/>
          <w:i/>
          <w:color w:val="000000"/>
          <w:sz w:val="20"/>
          <w:szCs w:val="20"/>
        </w:rPr>
        <w:t>, Riau, Indonesia</w:t>
      </w:r>
    </w:p>
    <w:p w:rsidR="007D086A" w:rsidRDefault="000F518A" w:rsidP="00893C21">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2 </w:t>
      </w:r>
      <w:proofErr w:type="spellStart"/>
      <w:r w:rsidR="00893C21" w:rsidRPr="00893C21">
        <w:rPr>
          <w:rFonts w:cs="Garamond"/>
          <w:i/>
          <w:color w:val="000000"/>
          <w:sz w:val="20"/>
          <w:szCs w:val="20"/>
        </w:rPr>
        <w:t>Universitas</w:t>
      </w:r>
      <w:proofErr w:type="spellEnd"/>
      <w:r w:rsidR="00893C21" w:rsidRPr="00893C21">
        <w:rPr>
          <w:rFonts w:cs="Garamond"/>
          <w:i/>
          <w:color w:val="000000"/>
          <w:sz w:val="20"/>
          <w:szCs w:val="20"/>
        </w:rPr>
        <w:t xml:space="preserve"> Terbuka, Indonesia</w:t>
      </w:r>
    </w:p>
    <w:p w:rsidR="007D086A" w:rsidRDefault="000F518A" w:rsidP="00893C21">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3 </w:t>
      </w:r>
      <w:proofErr w:type="spellStart"/>
      <w:r w:rsidR="00893C21" w:rsidRPr="00893C21">
        <w:rPr>
          <w:rFonts w:cs="Garamond"/>
          <w:i/>
          <w:color w:val="000000"/>
          <w:sz w:val="20"/>
          <w:szCs w:val="20"/>
        </w:rPr>
        <w:t>Universitas</w:t>
      </w:r>
      <w:proofErr w:type="spellEnd"/>
      <w:r w:rsidR="00893C21" w:rsidRPr="00893C21">
        <w:rPr>
          <w:rFonts w:cs="Garamond"/>
          <w:i/>
          <w:color w:val="000000"/>
          <w:sz w:val="20"/>
          <w:szCs w:val="20"/>
        </w:rPr>
        <w:t xml:space="preserve"> Islam </w:t>
      </w:r>
      <w:proofErr w:type="spellStart"/>
      <w:r w:rsidR="00893C21" w:rsidRPr="00893C21">
        <w:rPr>
          <w:rFonts w:cs="Garamond"/>
          <w:i/>
          <w:color w:val="000000"/>
          <w:sz w:val="20"/>
          <w:szCs w:val="20"/>
        </w:rPr>
        <w:t>Negeri</w:t>
      </w:r>
      <w:proofErr w:type="spellEnd"/>
      <w:r w:rsidR="00893C21" w:rsidRPr="00893C21">
        <w:rPr>
          <w:rFonts w:cs="Garamond"/>
          <w:i/>
          <w:color w:val="000000"/>
          <w:sz w:val="20"/>
          <w:szCs w:val="20"/>
        </w:rPr>
        <w:t xml:space="preserve"> Sultan </w:t>
      </w:r>
      <w:proofErr w:type="spellStart"/>
      <w:r w:rsidR="00893C21" w:rsidRPr="00893C21">
        <w:rPr>
          <w:rFonts w:cs="Garamond"/>
          <w:i/>
          <w:color w:val="000000"/>
          <w:sz w:val="20"/>
          <w:szCs w:val="20"/>
        </w:rPr>
        <w:t>Syarif</w:t>
      </w:r>
      <w:proofErr w:type="spellEnd"/>
      <w:r w:rsidR="00893C21" w:rsidRPr="00893C21">
        <w:rPr>
          <w:rFonts w:cs="Garamond"/>
          <w:i/>
          <w:color w:val="000000"/>
          <w:sz w:val="20"/>
          <w:szCs w:val="20"/>
        </w:rPr>
        <w:t xml:space="preserve"> </w:t>
      </w:r>
      <w:proofErr w:type="spellStart"/>
      <w:r w:rsidR="00893C21" w:rsidRPr="00893C21">
        <w:rPr>
          <w:rFonts w:cs="Garamond"/>
          <w:i/>
          <w:color w:val="000000"/>
          <w:sz w:val="20"/>
          <w:szCs w:val="20"/>
        </w:rPr>
        <w:t>Kasim</w:t>
      </w:r>
      <w:proofErr w:type="spellEnd"/>
      <w:r w:rsidR="00893C21" w:rsidRPr="00893C21">
        <w:rPr>
          <w:rFonts w:cs="Garamond"/>
          <w:i/>
          <w:color w:val="000000"/>
          <w:sz w:val="20"/>
          <w:szCs w:val="20"/>
        </w:rPr>
        <w:t>, Riau, Indonesia</w:t>
      </w:r>
    </w:p>
    <w:p w:rsidR="00893C21" w:rsidRPr="00893C21" w:rsidRDefault="00893C21">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4</w:t>
      </w:r>
      <w:r w:rsidRPr="00893C21">
        <w:rPr>
          <w:sz w:val="20"/>
          <w:lang w:val="en-IN"/>
        </w:rPr>
        <w:t xml:space="preserve"> </w:t>
      </w:r>
      <w:proofErr w:type="spellStart"/>
      <w:r w:rsidRPr="00893C21">
        <w:rPr>
          <w:rFonts w:cs="Garamond"/>
          <w:i/>
          <w:color w:val="000000"/>
          <w:sz w:val="20"/>
          <w:szCs w:val="20"/>
        </w:rPr>
        <w:t>Universitas</w:t>
      </w:r>
      <w:proofErr w:type="spellEnd"/>
      <w:r w:rsidRPr="00893C21">
        <w:rPr>
          <w:rFonts w:cs="Garamond"/>
          <w:i/>
          <w:color w:val="000000"/>
          <w:sz w:val="20"/>
          <w:szCs w:val="20"/>
        </w:rPr>
        <w:t xml:space="preserve"> Terbuka, Indonesia</w:t>
      </w:r>
    </w:p>
    <w:p w:rsidR="00893C21" w:rsidRPr="00893C21" w:rsidRDefault="00893C21">
      <w:pPr>
        <w:pBdr>
          <w:top w:val="nil"/>
          <w:left w:val="nil"/>
          <w:bottom w:val="nil"/>
          <w:right w:val="nil"/>
          <w:between w:val="nil"/>
        </w:pBdr>
        <w:ind w:left="1418" w:firstLine="0"/>
        <w:rPr>
          <w:rFonts w:cs="Garamond"/>
          <w:i/>
          <w:color w:val="000000"/>
          <w:sz w:val="20"/>
          <w:szCs w:val="20"/>
          <w:vertAlign w:val="superscript"/>
        </w:rPr>
      </w:pPr>
      <w:r>
        <w:rPr>
          <w:rFonts w:cs="Garamond"/>
          <w:i/>
          <w:color w:val="000000"/>
          <w:sz w:val="20"/>
          <w:szCs w:val="20"/>
          <w:vertAlign w:val="superscript"/>
        </w:rPr>
        <w:t>5</w:t>
      </w:r>
      <w:r w:rsidRPr="00893C21">
        <w:rPr>
          <w:rFonts w:cs="Garamond"/>
          <w:i/>
          <w:color w:val="000000"/>
          <w:sz w:val="20"/>
          <w:szCs w:val="20"/>
        </w:rPr>
        <w:t xml:space="preserve"> </w:t>
      </w:r>
      <w:proofErr w:type="spellStart"/>
      <w:r w:rsidRPr="00893C21">
        <w:rPr>
          <w:rFonts w:cs="Garamond"/>
          <w:i/>
          <w:color w:val="000000"/>
          <w:sz w:val="20"/>
          <w:szCs w:val="20"/>
        </w:rPr>
        <w:t>Universitas</w:t>
      </w:r>
      <w:proofErr w:type="spellEnd"/>
      <w:r w:rsidRPr="00893C21">
        <w:rPr>
          <w:rFonts w:cs="Garamond"/>
          <w:i/>
          <w:color w:val="000000"/>
          <w:sz w:val="20"/>
          <w:szCs w:val="20"/>
        </w:rPr>
        <w:t xml:space="preserve"> Islam </w:t>
      </w:r>
      <w:proofErr w:type="spellStart"/>
      <w:r w:rsidRPr="00893C21">
        <w:rPr>
          <w:rFonts w:cs="Garamond"/>
          <w:i/>
          <w:color w:val="000000"/>
          <w:sz w:val="20"/>
          <w:szCs w:val="20"/>
        </w:rPr>
        <w:t>Negeri</w:t>
      </w:r>
      <w:proofErr w:type="spellEnd"/>
      <w:r w:rsidRPr="00893C21">
        <w:rPr>
          <w:rFonts w:cs="Garamond"/>
          <w:i/>
          <w:color w:val="000000"/>
          <w:sz w:val="20"/>
          <w:szCs w:val="20"/>
        </w:rPr>
        <w:t xml:space="preserve"> Sultan </w:t>
      </w:r>
      <w:proofErr w:type="spellStart"/>
      <w:r w:rsidRPr="00893C21">
        <w:rPr>
          <w:rFonts w:cs="Garamond"/>
          <w:i/>
          <w:color w:val="000000"/>
          <w:sz w:val="20"/>
          <w:szCs w:val="20"/>
        </w:rPr>
        <w:t>Syarif</w:t>
      </w:r>
      <w:proofErr w:type="spellEnd"/>
      <w:r w:rsidRPr="00893C21">
        <w:rPr>
          <w:rFonts w:cs="Garamond"/>
          <w:i/>
          <w:color w:val="000000"/>
          <w:sz w:val="20"/>
          <w:szCs w:val="20"/>
        </w:rPr>
        <w:t xml:space="preserve"> </w:t>
      </w:r>
      <w:proofErr w:type="spellStart"/>
      <w:r w:rsidRPr="00893C21">
        <w:rPr>
          <w:rFonts w:cs="Garamond"/>
          <w:i/>
          <w:color w:val="000000"/>
          <w:sz w:val="20"/>
          <w:szCs w:val="20"/>
        </w:rPr>
        <w:t>Kasim</w:t>
      </w:r>
      <w:proofErr w:type="spellEnd"/>
      <w:r w:rsidRPr="00893C21">
        <w:rPr>
          <w:rFonts w:cs="Garamond"/>
          <w:i/>
          <w:color w:val="000000"/>
          <w:sz w:val="20"/>
          <w:szCs w:val="20"/>
        </w:rPr>
        <w:t>, Riau, Indonesia</w:t>
      </w:r>
    </w:p>
    <w:p w:rsidR="007D086A" w:rsidRDefault="007D086A">
      <w:pPr>
        <w:pBdr>
          <w:top w:val="nil"/>
          <w:left w:val="nil"/>
          <w:bottom w:val="nil"/>
          <w:right w:val="nil"/>
          <w:between w:val="nil"/>
        </w:pBdr>
        <w:ind w:firstLine="0"/>
        <w:jc w:val="center"/>
        <w:rPr>
          <w:rFonts w:cs="Garamond"/>
          <w:i/>
          <w:color w:val="000000"/>
          <w:sz w:val="20"/>
          <w:szCs w:val="20"/>
        </w:rPr>
      </w:pPr>
    </w:p>
    <w:p w:rsidR="007D086A" w:rsidRDefault="000F518A">
      <w:pPr>
        <w:pBdr>
          <w:top w:val="nil"/>
          <w:left w:val="nil"/>
          <w:bottom w:val="nil"/>
          <w:right w:val="nil"/>
          <w:between w:val="nil"/>
        </w:pBdr>
        <w:spacing w:after="240"/>
        <w:ind w:left="1418" w:firstLine="0"/>
        <w:rPr>
          <w:rFonts w:cs="Garamond"/>
          <w:i/>
          <w:color w:val="000000"/>
          <w:sz w:val="20"/>
          <w:szCs w:val="20"/>
        </w:rPr>
      </w:pPr>
      <w:r>
        <w:rPr>
          <w:rFonts w:cs="Garamond"/>
          <w:i/>
          <w:color w:val="000000"/>
          <w:sz w:val="20"/>
          <w:szCs w:val="20"/>
        </w:rPr>
        <w:t xml:space="preserve">*Correspondence Author: </w:t>
      </w:r>
      <w:hyperlink r:id="rId10" w:history="1">
        <w:r w:rsidR="00893C21" w:rsidRPr="00114E2A">
          <w:rPr>
            <w:rStyle w:val="Hyperlink"/>
            <w:rFonts w:cs="Garamond"/>
            <w:i/>
            <w:sz w:val="20"/>
            <w:szCs w:val="20"/>
          </w:rPr>
          <w:t>rian.vebrianto@uin-suska.ac.id</w:t>
        </w:r>
      </w:hyperlink>
      <w:r w:rsidR="00893C21">
        <w:rPr>
          <w:rFonts w:cs="Garamond"/>
          <w:i/>
          <w:color w:val="000000"/>
          <w:sz w:val="20"/>
          <w:szCs w:val="20"/>
        </w:rPr>
        <w:t xml:space="preserve"> </w:t>
      </w:r>
    </w:p>
    <w:p w:rsidR="007D086A" w:rsidRDefault="000F518A">
      <w:pPr>
        <w:pBdr>
          <w:top w:val="nil"/>
          <w:left w:val="nil"/>
          <w:bottom w:val="nil"/>
          <w:right w:val="nil"/>
          <w:between w:val="nil"/>
        </w:pBdr>
        <w:spacing w:after="480"/>
        <w:ind w:left="1418" w:firstLine="0"/>
        <w:jc w:val="center"/>
        <w:rPr>
          <w:rFonts w:cs="Garamond"/>
          <w:color w:val="000000"/>
          <w:sz w:val="20"/>
          <w:szCs w:val="20"/>
        </w:rPr>
      </w:pPr>
      <w:r>
        <w:rPr>
          <w:rFonts w:cs="Garamond"/>
          <w:color w:val="000000"/>
          <w:sz w:val="20"/>
          <w:szCs w:val="20"/>
        </w:rPr>
        <w:t xml:space="preserve">Received:      </w:t>
      </w:r>
      <w:proofErr w:type="spellStart"/>
      <w:r>
        <w:rPr>
          <w:rFonts w:cs="Garamond"/>
          <w:color w:val="000000"/>
          <w:sz w:val="20"/>
          <w:szCs w:val="20"/>
        </w:rPr>
        <w:t>Accpeted</w:t>
      </w:r>
      <w:proofErr w:type="spellEnd"/>
      <w:r>
        <w:rPr>
          <w:rFonts w:cs="Garamond"/>
          <w:color w:val="000000"/>
          <w:sz w:val="20"/>
          <w:szCs w:val="20"/>
        </w:rPr>
        <w:t xml:space="preserve">:     Published:   </w:t>
      </w:r>
    </w:p>
    <w:p w:rsidR="007D086A" w:rsidRDefault="000F518A">
      <w:pPr>
        <w:pBdr>
          <w:top w:val="nil"/>
          <w:left w:val="nil"/>
          <w:bottom w:val="nil"/>
          <w:right w:val="nil"/>
          <w:between w:val="nil"/>
        </w:pBdr>
        <w:spacing w:before="240"/>
        <w:ind w:left="1418" w:hanging="1418"/>
        <w:jc w:val="both"/>
        <w:rPr>
          <w:rFonts w:cs="Garamond"/>
          <w:b/>
          <w:color w:val="000000"/>
          <w:sz w:val="20"/>
          <w:szCs w:val="20"/>
        </w:rPr>
      </w:pPr>
      <w:r>
        <w:rPr>
          <w:rFonts w:cs="Garamond"/>
          <w:b/>
          <w:color w:val="000000"/>
          <w:sz w:val="20"/>
          <w:szCs w:val="20"/>
        </w:rPr>
        <w:t>ABSTRACT</w:t>
      </w:r>
    </w:p>
    <w:p w:rsidR="007D086A" w:rsidRDefault="00893C21">
      <w:pPr>
        <w:pBdr>
          <w:top w:val="nil"/>
          <w:left w:val="nil"/>
          <w:bottom w:val="nil"/>
          <w:right w:val="nil"/>
          <w:between w:val="nil"/>
        </w:pBdr>
        <w:spacing w:after="240"/>
        <w:ind w:left="1418" w:hanging="1418"/>
        <w:jc w:val="both"/>
        <w:rPr>
          <w:rFonts w:cs="Garamond"/>
          <w:i/>
          <w:color w:val="333333"/>
          <w:sz w:val="20"/>
          <w:szCs w:val="20"/>
          <w:highlight w:val="white"/>
        </w:rPr>
      </w:pPr>
      <w:r w:rsidRPr="00893C21">
        <w:rPr>
          <w:rFonts w:cs="Garamond"/>
          <w:i/>
          <w:color w:val="333333"/>
          <w:sz w:val="20"/>
          <w:szCs w:val="20"/>
        </w:rPr>
        <w:t xml:space="preserve">Implementation of Educational or Disruptive Technology has been carried out by various educational institutions, formally or non-formally to achieve the expected learning outcomes. However, there are still weaknesses in the ability of educators to use technology in the teaching and learning process so these achievements have not been accurately mapped. This study aimed to carry out a literature review analysis on the application of learning technology, the usefulness of teaching media, and obstacles to the implementation of educational technology. This study used a cross-sectional survey design with a total sample of 116 people consisting of lecturers, educators, and students (student teachers). The data collection technique included an online questionnaire consisting of multiple-choice questions and a brief description of the implementation of disruptive technology. The data obtained were analyzed descriptively qualitatively and the indicators assessed included relevance, educator ability, ease of use, availability, and usefulness. From the results of the study, it can be concluded that the utilization of visual media has been used by various Educators and </w:t>
      </w:r>
      <w:proofErr w:type="gramStart"/>
      <w:r w:rsidRPr="00893C21">
        <w:rPr>
          <w:rFonts w:cs="Garamond"/>
          <w:i/>
          <w:color w:val="333333"/>
          <w:sz w:val="20"/>
          <w:szCs w:val="20"/>
        </w:rPr>
        <w:t>Students,</w:t>
      </w:r>
      <w:proofErr w:type="gramEnd"/>
      <w:r w:rsidRPr="00893C21">
        <w:rPr>
          <w:rFonts w:cs="Garamond"/>
          <w:i/>
          <w:color w:val="333333"/>
          <w:sz w:val="20"/>
          <w:szCs w:val="20"/>
        </w:rPr>
        <w:t xml:space="preserve"> however, they have not been able to develop audio-visual media from the results of Industry 4.0 technology.</w:t>
      </w:r>
    </w:p>
    <w:p w:rsidR="007D086A" w:rsidRDefault="000F518A" w:rsidP="00893C21">
      <w:pPr>
        <w:pBdr>
          <w:top w:val="nil"/>
          <w:left w:val="nil"/>
          <w:bottom w:val="nil"/>
          <w:right w:val="nil"/>
          <w:between w:val="nil"/>
        </w:pBdr>
        <w:spacing w:after="480"/>
        <w:ind w:left="1418" w:hanging="1418"/>
        <w:jc w:val="both"/>
        <w:rPr>
          <w:rFonts w:cs="Garamond"/>
          <w:color w:val="000000"/>
          <w:sz w:val="20"/>
          <w:szCs w:val="20"/>
        </w:rPr>
      </w:pPr>
      <w:r>
        <w:rPr>
          <w:rFonts w:cs="Garamond"/>
          <w:b/>
          <w:color w:val="000000"/>
          <w:sz w:val="20"/>
          <w:szCs w:val="20"/>
        </w:rPr>
        <w:t>Keywords</w:t>
      </w:r>
      <w:r>
        <w:rPr>
          <w:rFonts w:cs="Garamond"/>
          <w:color w:val="000000"/>
          <w:sz w:val="20"/>
          <w:szCs w:val="20"/>
        </w:rPr>
        <w:t xml:space="preserve">: </w:t>
      </w:r>
      <w:r w:rsidR="00893C21" w:rsidRPr="00893C21">
        <w:rPr>
          <w:rFonts w:cs="Garamond"/>
          <w:i/>
          <w:color w:val="000000"/>
          <w:sz w:val="20"/>
          <w:szCs w:val="20"/>
        </w:rPr>
        <w:t>Disruptive Technology, Utilization, Obstacles, Industry 4.0 technology</w:t>
      </w:r>
      <w:r>
        <w:rPr>
          <w:rFonts w:cs="Garamond"/>
          <w:color w:val="000000"/>
          <w:sz w:val="20"/>
          <w:szCs w:val="20"/>
        </w:rPr>
        <w:t xml:space="preserve"> </w:t>
      </w:r>
    </w:p>
    <w:p w:rsidR="007D086A" w:rsidRDefault="000F518A">
      <w:pPr>
        <w:keepNext/>
        <w:pBdr>
          <w:top w:val="nil"/>
          <w:left w:val="nil"/>
          <w:bottom w:val="nil"/>
          <w:right w:val="nil"/>
          <w:between w:val="nil"/>
        </w:pBdr>
        <w:spacing w:before="480" w:after="120"/>
        <w:ind w:firstLine="0"/>
        <w:rPr>
          <w:rFonts w:cs="Garamond"/>
          <w:b/>
          <w:smallCaps/>
          <w:color w:val="000000"/>
          <w:szCs w:val="24"/>
        </w:rPr>
      </w:pPr>
      <w:bookmarkStart w:id="0" w:name="_heading=h.gjdgxs" w:colFirst="0" w:colLast="0"/>
      <w:bookmarkEnd w:id="0"/>
      <w:r>
        <w:rPr>
          <w:rFonts w:cs="Garamond"/>
          <w:b/>
          <w:smallCaps/>
          <w:color w:val="000000"/>
          <w:szCs w:val="24"/>
        </w:rPr>
        <w:t>I</w:t>
      </w:r>
      <w:r>
        <w:rPr>
          <w:rFonts w:cs="Garamond"/>
          <w:b/>
          <w:smallCaps/>
          <w:color w:val="000000"/>
          <w:szCs w:val="24"/>
        </w:rPr>
        <w:t>NTRODUCTION</w:t>
      </w:r>
    </w:p>
    <w:p w:rsidR="00893C21" w:rsidRPr="00893C21" w:rsidRDefault="00893C21" w:rsidP="00893C21">
      <w:pPr>
        <w:pBdr>
          <w:top w:val="nil"/>
          <w:left w:val="nil"/>
          <w:bottom w:val="nil"/>
          <w:right w:val="nil"/>
          <w:between w:val="nil"/>
        </w:pBdr>
        <w:spacing w:after="240"/>
        <w:ind w:firstLine="720"/>
        <w:jc w:val="both"/>
        <w:rPr>
          <w:rFonts w:cs="Garamond"/>
          <w:color w:val="000000"/>
          <w:szCs w:val="24"/>
        </w:rPr>
      </w:pPr>
      <w:r w:rsidRPr="00893C21">
        <w:rPr>
          <w:rFonts w:cs="Garamond"/>
          <w:color w:val="000000"/>
          <w:szCs w:val="24"/>
        </w:rPr>
        <w:t>Misunderstandings of learning materials are problems that always occur in the teaching and learning processes in schools. This is due to the weak ability of educators to understand the basic concepts of the materials being taught such as a lack of understanding of data, graphics, visuals, and texts which are abstract—so, they are always associated with everyday contextual systems, even though they have nothing to do with it. (</w:t>
      </w:r>
      <w:proofErr w:type="spellStart"/>
      <w:r w:rsidRPr="00893C21">
        <w:rPr>
          <w:rFonts w:cs="Garamond"/>
          <w:color w:val="000000"/>
          <w:szCs w:val="24"/>
        </w:rPr>
        <w:t>Mieke</w:t>
      </w:r>
      <w:proofErr w:type="spellEnd"/>
      <w:r w:rsidRPr="00893C21">
        <w:rPr>
          <w:rFonts w:cs="Garamond"/>
          <w:color w:val="000000"/>
          <w:szCs w:val="24"/>
        </w:rPr>
        <w:t xml:space="preserve">, Sari, &amp; </w:t>
      </w:r>
      <w:proofErr w:type="spellStart"/>
      <w:r w:rsidRPr="00893C21">
        <w:rPr>
          <w:rFonts w:cs="Garamond"/>
          <w:color w:val="000000"/>
          <w:szCs w:val="24"/>
        </w:rPr>
        <w:t>Winarti</w:t>
      </w:r>
      <w:proofErr w:type="spellEnd"/>
      <w:r w:rsidRPr="00893C21">
        <w:rPr>
          <w:rFonts w:cs="Garamond"/>
          <w:color w:val="000000"/>
          <w:szCs w:val="24"/>
        </w:rPr>
        <w:t xml:space="preserve">, 2019; </w:t>
      </w:r>
      <w:proofErr w:type="spellStart"/>
      <w:r w:rsidRPr="00893C21">
        <w:rPr>
          <w:rFonts w:cs="Garamond"/>
          <w:color w:val="000000"/>
          <w:szCs w:val="24"/>
        </w:rPr>
        <w:t>Riti</w:t>
      </w:r>
      <w:proofErr w:type="spellEnd"/>
      <w:r w:rsidRPr="00893C21">
        <w:rPr>
          <w:rFonts w:cs="Garamond"/>
          <w:color w:val="000000"/>
          <w:szCs w:val="24"/>
        </w:rPr>
        <w:t xml:space="preserve">, </w:t>
      </w:r>
      <w:proofErr w:type="spellStart"/>
      <w:r w:rsidRPr="00893C21">
        <w:rPr>
          <w:rFonts w:cs="Garamond"/>
          <w:color w:val="000000"/>
          <w:szCs w:val="24"/>
        </w:rPr>
        <w:t>Sar'iyyah</w:t>
      </w:r>
      <w:proofErr w:type="spellEnd"/>
      <w:r w:rsidRPr="00893C21">
        <w:rPr>
          <w:rFonts w:cs="Garamond"/>
          <w:color w:val="000000"/>
          <w:szCs w:val="24"/>
        </w:rPr>
        <w:t xml:space="preserve">, &amp; </w:t>
      </w:r>
      <w:proofErr w:type="spellStart"/>
      <w:r w:rsidRPr="00893C21">
        <w:rPr>
          <w:rFonts w:cs="Garamond"/>
          <w:color w:val="000000"/>
          <w:szCs w:val="24"/>
        </w:rPr>
        <w:t>Bito</w:t>
      </w:r>
      <w:proofErr w:type="spellEnd"/>
      <w:r w:rsidRPr="00893C21">
        <w:rPr>
          <w:rFonts w:cs="Garamond"/>
          <w:color w:val="000000"/>
          <w:szCs w:val="24"/>
        </w:rPr>
        <w:t>, 2022) explain that misunderstandings of concepts, also known as misconceptions, are resulted from the delivery of inappropriate concepts by educators. Misconceptions arise in students due to misunderstandings of educators’ concepts so they have fatal implications for students. This is as evidenced by (</w:t>
      </w:r>
      <w:proofErr w:type="spellStart"/>
      <w:r w:rsidRPr="00893C21">
        <w:rPr>
          <w:rFonts w:cs="Garamond"/>
          <w:color w:val="000000"/>
          <w:szCs w:val="24"/>
        </w:rPr>
        <w:t>Amalia</w:t>
      </w:r>
      <w:proofErr w:type="spellEnd"/>
      <w:r w:rsidRPr="00893C21">
        <w:rPr>
          <w:rFonts w:cs="Garamond"/>
          <w:color w:val="000000"/>
          <w:szCs w:val="24"/>
        </w:rPr>
        <w:t xml:space="preserve">, 2018; </w:t>
      </w:r>
      <w:proofErr w:type="spellStart"/>
      <w:r w:rsidRPr="00893C21">
        <w:rPr>
          <w:rFonts w:cs="Garamond"/>
          <w:color w:val="000000"/>
          <w:szCs w:val="24"/>
        </w:rPr>
        <w:t>Ariyastuti</w:t>
      </w:r>
      <w:proofErr w:type="spellEnd"/>
      <w:r w:rsidRPr="00893C21">
        <w:rPr>
          <w:rFonts w:cs="Garamond"/>
          <w:color w:val="000000"/>
          <w:szCs w:val="24"/>
        </w:rPr>
        <w:t xml:space="preserve"> &amp; </w:t>
      </w:r>
      <w:proofErr w:type="spellStart"/>
      <w:r w:rsidRPr="00893C21">
        <w:rPr>
          <w:rFonts w:cs="Garamond"/>
          <w:color w:val="000000"/>
          <w:szCs w:val="24"/>
        </w:rPr>
        <w:t>Yuliawati</w:t>
      </w:r>
      <w:proofErr w:type="spellEnd"/>
      <w:r w:rsidRPr="00893C21">
        <w:rPr>
          <w:rFonts w:cs="Garamond"/>
          <w:color w:val="000000"/>
          <w:szCs w:val="24"/>
        </w:rPr>
        <w:t>, 2017) that, it was found that the presentation of misconceptions in the participants was very high. Misconceptions do not only occur as a result of wrong concepts conveyed by educators but are also from the textbooks of students. This is as explained by (</w:t>
      </w:r>
      <w:proofErr w:type="spellStart"/>
      <w:r w:rsidRPr="00893C21">
        <w:rPr>
          <w:rFonts w:cs="Garamond"/>
          <w:color w:val="000000"/>
          <w:szCs w:val="24"/>
        </w:rPr>
        <w:t>Purwaningrum</w:t>
      </w:r>
      <w:proofErr w:type="spellEnd"/>
      <w:r w:rsidRPr="00893C21">
        <w:rPr>
          <w:rFonts w:cs="Garamond"/>
          <w:color w:val="000000"/>
          <w:szCs w:val="24"/>
        </w:rPr>
        <w:t xml:space="preserve">, 2021) that, it was </w:t>
      </w:r>
      <w:r w:rsidRPr="00893C21">
        <w:rPr>
          <w:rFonts w:cs="Garamond"/>
          <w:color w:val="000000"/>
          <w:szCs w:val="24"/>
        </w:rPr>
        <w:lastRenderedPageBreak/>
        <w:t>found 10 misconceptions in the textbooks of students. Therefore, minimizing misconceptions (</w:t>
      </w:r>
      <w:proofErr w:type="spellStart"/>
      <w:r w:rsidRPr="00893C21">
        <w:rPr>
          <w:rFonts w:cs="Garamond"/>
          <w:color w:val="000000"/>
          <w:szCs w:val="24"/>
        </w:rPr>
        <w:t>Desstya</w:t>
      </w:r>
      <w:proofErr w:type="spellEnd"/>
      <w:r w:rsidRPr="00893C21">
        <w:rPr>
          <w:rFonts w:cs="Garamond"/>
          <w:color w:val="000000"/>
          <w:szCs w:val="24"/>
        </w:rPr>
        <w:t xml:space="preserve">, </w:t>
      </w:r>
      <w:proofErr w:type="spellStart"/>
      <w:r w:rsidRPr="00893C21">
        <w:rPr>
          <w:rFonts w:cs="Garamond"/>
          <w:color w:val="000000"/>
          <w:szCs w:val="24"/>
        </w:rPr>
        <w:t>Sayekti</w:t>
      </w:r>
      <w:proofErr w:type="spellEnd"/>
      <w:r w:rsidRPr="00893C21">
        <w:rPr>
          <w:rFonts w:cs="Garamond"/>
          <w:color w:val="000000"/>
          <w:szCs w:val="24"/>
        </w:rPr>
        <w:t xml:space="preserve">, </w:t>
      </w:r>
      <w:proofErr w:type="spellStart"/>
      <w:r w:rsidRPr="00893C21">
        <w:rPr>
          <w:rFonts w:cs="Garamond"/>
          <w:color w:val="000000"/>
          <w:szCs w:val="24"/>
        </w:rPr>
        <w:t>Abduh</w:t>
      </w:r>
      <w:proofErr w:type="spellEnd"/>
      <w:r w:rsidRPr="00893C21">
        <w:rPr>
          <w:rFonts w:cs="Garamond"/>
          <w:color w:val="000000"/>
          <w:szCs w:val="24"/>
        </w:rPr>
        <w:t xml:space="preserve">, &amp; </w:t>
      </w:r>
      <w:proofErr w:type="spellStart"/>
      <w:r w:rsidRPr="00893C21">
        <w:rPr>
          <w:rFonts w:cs="Garamond"/>
          <w:color w:val="000000"/>
          <w:szCs w:val="24"/>
        </w:rPr>
        <w:t>Sukartono</w:t>
      </w:r>
      <w:proofErr w:type="spellEnd"/>
      <w:r w:rsidRPr="00893C21">
        <w:rPr>
          <w:rFonts w:cs="Garamond"/>
          <w:color w:val="000000"/>
          <w:szCs w:val="24"/>
        </w:rPr>
        <w:t>, 2021), takes the responsibility of educators to overcome and reduce them by using various methods, strategies, or appropriate teaching media.</w:t>
      </w:r>
    </w:p>
    <w:p w:rsidR="00893C21" w:rsidRPr="00893C21" w:rsidRDefault="00893C21" w:rsidP="00893C21">
      <w:pPr>
        <w:pBdr>
          <w:top w:val="nil"/>
          <w:left w:val="nil"/>
          <w:bottom w:val="nil"/>
          <w:right w:val="nil"/>
          <w:between w:val="nil"/>
        </w:pBdr>
        <w:spacing w:after="240"/>
        <w:ind w:firstLine="720"/>
        <w:jc w:val="both"/>
        <w:rPr>
          <w:rFonts w:cs="Garamond"/>
          <w:color w:val="000000"/>
          <w:szCs w:val="24"/>
        </w:rPr>
      </w:pPr>
      <w:r w:rsidRPr="00893C21">
        <w:rPr>
          <w:rFonts w:cs="Garamond"/>
          <w:color w:val="000000"/>
          <w:szCs w:val="24"/>
        </w:rPr>
        <w:t>Educators are expected to be able to develop various efforts to prevent misunderstandings of materials being taught so these materials can be more contextual and not ambiguous. However, several studies still show that educators have not been able to develop new ideas so their weaknesses are still found. Several studies that have been carried out state some educator weaknesses, among others, (Mohammad Ismail et al., 2022) an inability to design learning according to the curriculum, (</w:t>
      </w:r>
      <w:proofErr w:type="spellStart"/>
      <w:r w:rsidRPr="00893C21">
        <w:rPr>
          <w:rFonts w:cs="Garamond"/>
          <w:color w:val="000000"/>
          <w:szCs w:val="24"/>
        </w:rPr>
        <w:t>Suparmi</w:t>
      </w:r>
      <w:proofErr w:type="spellEnd"/>
      <w:r w:rsidRPr="00893C21">
        <w:rPr>
          <w:rFonts w:cs="Garamond"/>
          <w:color w:val="000000"/>
          <w:szCs w:val="24"/>
        </w:rPr>
        <w:t>, 2022) an inability to develop appropriate and creative learning tools, (</w:t>
      </w:r>
      <w:proofErr w:type="spellStart"/>
      <w:r w:rsidRPr="00893C21">
        <w:rPr>
          <w:rFonts w:cs="Garamond"/>
          <w:color w:val="000000"/>
          <w:szCs w:val="24"/>
        </w:rPr>
        <w:t>Anggraito</w:t>
      </w:r>
      <w:proofErr w:type="spellEnd"/>
      <w:r w:rsidRPr="00893C21">
        <w:rPr>
          <w:rFonts w:cs="Garamond"/>
          <w:color w:val="000000"/>
          <w:szCs w:val="24"/>
        </w:rPr>
        <w:t xml:space="preserve">, </w:t>
      </w:r>
      <w:proofErr w:type="spellStart"/>
      <w:r w:rsidRPr="00893C21">
        <w:rPr>
          <w:rFonts w:cs="Garamond"/>
          <w:color w:val="000000"/>
          <w:szCs w:val="24"/>
        </w:rPr>
        <w:t>Iswari</w:t>
      </w:r>
      <w:proofErr w:type="spellEnd"/>
      <w:r w:rsidRPr="00893C21">
        <w:rPr>
          <w:rFonts w:cs="Garamond"/>
          <w:color w:val="000000"/>
          <w:szCs w:val="24"/>
        </w:rPr>
        <w:t xml:space="preserve">, </w:t>
      </w:r>
      <w:proofErr w:type="spellStart"/>
      <w:r w:rsidRPr="00893C21">
        <w:rPr>
          <w:rFonts w:cs="Garamond"/>
          <w:color w:val="000000"/>
          <w:szCs w:val="24"/>
        </w:rPr>
        <w:t>Priyono</w:t>
      </w:r>
      <w:proofErr w:type="spellEnd"/>
      <w:r w:rsidRPr="00893C21">
        <w:rPr>
          <w:rFonts w:cs="Garamond"/>
          <w:color w:val="000000"/>
          <w:szCs w:val="24"/>
        </w:rPr>
        <w:t xml:space="preserve">, </w:t>
      </w:r>
      <w:proofErr w:type="spellStart"/>
      <w:r w:rsidRPr="00893C21">
        <w:rPr>
          <w:rFonts w:cs="Garamond"/>
          <w:color w:val="000000"/>
          <w:szCs w:val="24"/>
        </w:rPr>
        <w:t>Purwantoyo</w:t>
      </w:r>
      <w:proofErr w:type="spellEnd"/>
      <w:r w:rsidRPr="00893C21">
        <w:rPr>
          <w:rFonts w:cs="Garamond"/>
          <w:color w:val="000000"/>
          <w:szCs w:val="24"/>
        </w:rPr>
        <w:t xml:space="preserve">, &amp; </w:t>
      </w:r>
      <w:proofErr w:type="spellStart"/>
      <w:r w:rsidRPr="00893C21">
        <w:rPr>
          <w:rFonts w:cs="Garamond"/>
          <w:color w:val="000000"/>
          <w:szCs w:val="24"/>
        </w:rPr>
        <w:t>Pukan</w:t>
      </w:r>
      <w:proofErr w:type="spellEnd"/>
      <w:r w:rsidRPr="00893C21">
        <w:rPr>
          <w:rFonts w:cs="Garamond"/>
          <w:color w:val="000000"/>
          <w:szCs w:val="24"/>
        </w:rPr>
        <w:t xml:space="preserve">, 2021; </w:t>
      </w:r>
      <w:proofErr w:type="spellStart"/>
      <w:r w:rsidRPr="00893C21">
        <w:rPr>
          <w:rFonts w:cs="Garamond"/>
          <w:color w:val="000000"/>
          <w:szCs w:val="24"/>
        </w:rPr>
        <w:t>Basir</w:t>
      </w:r>
      <w:proofErr w:type="spellEnd"/>
      <w:r w:rsidRPr="00893C21">
        <w:rPr>
          <w:rFonts w:cs="Garamond"/>
          <w:color w:val="000000"/>
          <w:szCs w:val="24"/>
        </w:rPr>
        <w:t xml:space="preserve">, </w:t>
      </w:r>
      <w:proofErr w:type="spellStart"/>
      <w:r w:rsidRPr="00893C21">
        <w:rPr>
          <w:rFonts w:cs="Garamond"/>
          <w:color w:val="000000"/>
          <w:szCs w:val="24"/>
        </w:rPr>
        <w:t>Kusmaryono</w:t>
      </w:r>
      <w:proofErr w:type="spellEnd"/>
      <w:r w:rsidRPr="00893C21">
        <w:rPr>
          <w:rFonts w:cs="Garamond"/>
          <w:color w:val="000000"/>
          <w:szCs w:val="24"/>
        </w:rPr>
        <w:t xml:space="preserve">, Maharani, &amp; </w:t>
      </w:r>
      <w:proofErr w:type="spellStart"/>
      <w:r w:rsidRPr="00893C21">
        <w:rPr>
          <w:rFonts w:cs="Garamond"/>
          <w:color w:val="000000"/>
          <w:szCs w:val="24"/>
        </w:rPr>
        <w:t>Ubaidah</w:t>
      </w:r>
      <w:proofErr w:type="spellEnd"/>
      <w:r w:rsidRPr="00893C21">
        <w:rPr>
          <w:rFonts w:cs="Garamond"/>
          <w:color w:val="000000"/>
          <w:szCs w:val="24"/>
        </w:rPr>
        <w:t xml:space="preserve">, 2021) a lack of mastery of the material, and (M Ismail, </w:t>
      </w:r>
      <w:proofErr w:type="spellStart"/>
      <w:r w:rsidRPr="00893C21">
        <w:rPr>
          <w:rFonts w:cs="Garamond"/>
          <w:color w:val="000000"/>
          <w:szCs w:val="24"/>
        </w:rPr>
        <w:t>Zubair</w:t>
      </w:r>
      <w:proofErr w:type="spellEnd"/>
      <w:r w:rsidRPr="00893C21">
        <w:rPr>
          <w:rFonts w:cs="Garamond"/>
          <w:color w:val="000000"/>
          <w:szCs w:val="24"/>
        </w:rPr>
        <w:t xml:space="preserve">, </w:t>
      </w:r>
      <w:proofErr w:type="spellStart"/>
      <w:r w:rsidRPr="00893C21">
        <w:rPr>
          <w:rFonts w:cs="Garamond"/>
          <w:color w:val="000000"/>
          <w:szCs w:val="24"/>
        </w:rPr>
        <w:t>Herianto</w:t>
      </w:r>
      <w:proofErr w:type="spellEnd"/>
      <w:r w:rsidRPr="00893C21">
        <w:rPr>
          <w:rFonts w:cs="Garamond"/>
          <w:color w:val="000000"/>
          <w:szCs w:val="24"/>
        </w:rPr>
        <w:t xml:space="preserve">, &amp; </w:t>
      </w:r>
      <w:proofErr w:type="spellStart"/>
      <w:r w:rsidRPr="00893C21">
        <w:rPr>
          <w:rFonts w:cs="Garamond"/>
          <w:color w:val="000000"/>
          <w:szCs w:val="24"/>
        </w:rPr>
        <w:t>Alqadri</w:t>
      </w:r>
      <w:proofErr w:type="spellEnd"/>
      <w:r w:rsidRPr="00893C21">
        <w:rPr>
          <w:rFonts w:cs="Garamond"/>
          <w:color w:val="000000"/>
          <w:szCs w:val="24"/>
        </w:rPr>
        <w:t xml:space="preserve">, 2019; Wahid &amp; </w:t>
      </w:r>
      <w:proofErr w:type="spellStart"/>
      <w:r w:rsidRPr="00893C21">
        <w:rPr>
          <w:rFonts w:cs="Garamond"/>
          <w:color w:val="000000"/>
          <w:szCs w:val="24"/>
        </w:rPr>
        <w:t>Saputra</w:t>
      </w:r>
      <w:proofErr w:type="spellEnd"/>
      <w:r w:rsidRPr="00893C21">
        <w:rPr>
          <w:rFonts w:cs="Garamond"/>
          <w:color w:val="000000"/>
          <w:szCs w:val="24"/>
        </w:rPr>
        <w:t>, 2021) a lack of understanding or developing teaching media. Educators also have not been able to reflect on their teachings as expressed by (Al-</w:t>
      </w:r>
      <w:proofErr w:type="spellStart"/>
      <w:r w:rsidRPr="00893C21">
        <w:rPr>
          <w:rFonts w:cs="Garamond"/>
          <w:color w:val="000000"/>
          <w:szCs w:val="24"/>
        </w:rPr>
        <w:t>Shudaifat</w:t>
      </w:r>
      <w:proofErr w:type="spellEnd"/>
      <w:r w:rsidRPr="00893C21">
        <w:rPr>
          <w:rFonts w:cs="Garamond"/>
          <w:color w:val="000000"/>
          <w:szCs w:val="24"/>
        </w:rPr>
        <w:t>, 2020) and learning innovation (Li, Zhang, &amp; Sang, 2022). Thus one alternative effort that can be done to overcome misunderstandings is by using learning media.</w:t>
      </w:r>
    </w:p>
    <w:p w:rsidR="00893C21" w:rsidRPr="00893C21" w:rsidRDefault="00893C21" w:rsidP="00893C21">
      <w:pPr>
        <w:pBdr>
          <w:top w:val="nil"/>
          <w:left w:val="nil"/>
          <w:bottom w:val="nil"/>
          <w:right w:val="nil"/>
          <w:between w:val="nil"/>
        </w:pBdr>
        <w:spacing w:after="240"/>
        <w:ind w:firstLine="720"/>
        <w:jc w:val="both"/>
        <w:rPr>
          <w:rFonts w:cs="Garamond"/>
          <w:color w:val="000000"/>
          <w:szCs w:val="24"/>
        </w:rPr>
      </w:pPr>
      <w:r w:rsidRPr="00893C21">
        <w:rPr>
          <w:rFonts w:cs="Garamond"/>
          <w:color w:val="000000"/>
          <w:szCs w:val="24"/>
        </w:rPr>
        <w:t>Good learning media is following the changing times of education so as to produce an appropriate disruptive technology. However, (</w:t>
      </w:r>
      <w:proofErr w:type="spellStart"/>
      <w:r w:rsidRPr="00893C21">
        <w:rPr>
          <w:rFonts w:cs="Garamond"/>
          <w:color w:val="000000"/>
          <w:szCs w:val="24"/>
        </w:rPr>
        <w:t>Munawaroh</w:t>
      </w:r>
      <w:proofErr w:type="spellEnd"/>
      <w:r w:rsidRPr="00893C21">
        <w:rPr>
          <w:rFonts w:cs="Garamond"/>
          <w:color w:val="000000"/>
          <w:szCs w:val="24"/>
        </w:rPr>
        <w:t>, 2021) explains that the ability of educators to make teaching media is still limited. Also, (</w:t>
      </w:r>
      <w:proofErr w:type="spellStart"/>
      <w:r w:rsidRPr="00893C21">
        <w:rPr>
          <w:rFonts w:cs="Garamond"/>
          <w:color w:val="000000"/>
          <w:szCs w:val="24"/>
        </w:rPr>
        <w:t>Arthana</w:t>
      </w:r>
      <w:proofErr w:type="spellEnd"/>
      <w:r w:rsidRPr="00893C21">
        <w:rPr>
          <w:rFonts w:cs="Garamond"/>
          <w:color w:val="000000"/>
          <w:szCs w:val="24"/>
        </w:rPr>
        <w:t xml:space="preserve">, </w:t>
      </w:r>
      <w:proofErr w:type="spellStart"/>
      <w:r w:rsidRPr="00893C21">
        <w:rPr>
          <w:rFonts w:cs="Garamond"/>
          <w:color w:val="000000"/>
          <w:szCs w:val="24"/>
        </w:rPr>
        <w:t>Mahayanti</w:t>
      </w:r>
      <w:proofErr w:type="spellEnd"/>
      <w:r w:rsidRPr="00893C21">
        <w:rPr>
          <w:rFonts w:cs="Garamond"/>
          <w:color w:val="000000"/>
          <w:szCs w:val="24"/>
        </w:rPr>
        <w:t xml:space="preserve">, </w:t>
      </w:r>
      <w:proofErr w:type="spellStart"/>
      <w:r w:rsidRPr="00893C21">
        <w:rPr>
          <w:rFonts w:cs="Garamond"/>
          <w:color w:val="000000"/>
          <w:szCs w:val="24"/>
        </w:rPr>
        <w:t>Tirtayani</w:t>
      </w:r>
      <w:proofErr w:type="spellEnd"/>
      <w:r w:rsidRPr="00893C21">
        <w:rPr>
          <w:rFonts w:cs="Garamond"/>
          <w:color w:val="000000"/>
          <w:szCs w:val="24"/>
        </w:rPr>
        <w:t xml:space="preserve">, </w:t>
      </w:r>
      <w:proofErr w:type="spellStart"/>
      <w:r w:rsidRPr="00893C21">
        <w:rPr>
          <w:rFonts w:cs="Garamond"/>
          <w:color w:val="000000"/>
          <w:szCs w:val="24"/>
        </w:rPr>
        <w:t>Astawan</w:t>
      </w:r>
      <w:proofErr w:type="spellEnd"/>
      <w:r w:rsidRPr="00893C21">
        <w:rPr>
          <w:rFonts w:cs="Garamond"/>
          <w:color w:val="000000"/>
          <w:szCs w:val="24"/>
        </w:rPr>
        <w:t xml:space="preserve">, &amp; </w:t>
      </w:r>
      <w:proofErr w:type="spellStart"/>
      <w:r w:rsidRPr="00893C21">
        <w:rPr>
          <w:rFonts w:cs="Garamond"/>
          <w:color w:val="000000"/>
          <w:szCs w:val="24"/>
        </w:rPr>
        <w:t>Jayanta</w:t>
      </w:r>
      <w:proofErr w:type="spellEnd"/>
      <w:r w:rsidRPr="00893C21">
        <w:rPr>
          <w:rFonts w:cs="Garamond"/>
          <w:color w:val="000000"/>
          <w:szCs w:val="24"/>
        </w:rPr>
        <w:t xml:space="preserve">, 2019) explain that some educators have used teaching media from the internet, but these media are not yet in accordance with the contents of the materials being taught to students. </w:t>
      </w:r>
      <w:proofErr w:type="gramStart"/>
      <w:r w:rsidRPr="00893C21">
        <w:rPr>
          <w:rFonts w:cs="Garamond"/>
          <w:color w:val="000000"/>
          <w:szCs w:val="24"/>
        </w:rPr>
        <w:t>Even though currently the world of education has entered the era of Industry 4.0 technology which emphasizes electronic learning (E-learning).</w:t>
      </w:r>
      <w:proofErr w:type="gramEnd"/>
      <w:r w:rsidRPr="00893C21">
        <w:rPr>
          <w:rFonts w:cs="Garamond"/>
          <w:color w:val="000000"/>
          <w:szCs w:val="24"/>
        </w:rPr>
        <w:t xml:space="preserve"> As put forward by (</w:t>
      </w:r>
      <w:proofErr w:type="spellStart"/>
      <w:r w:rsidRPr="00893C21">
        <w:rPr>
          <w:rFonts w:cs="Garamond"/>
          <w:color w:val="000000"/>
          <w:szCs w:val="24"/>
        </w:rPr>
        <w:t>Ayunda</w:t>
      </w:r>
      <w:proofErr w:type="spellEnd"/>
      <w:r w:rsidRPr="00893C21">
        <w:rPr>
          <w:rFonts w:cs="Garamond"/>
          <w:color w:val="000000"/>
          <w:szCs w:val="24"/>
        </w:rPr>
        <w:t xml:space="preserve">, </w:t>
      </w:r>
      <w:proofErr w:type="spellStart"/>
      <w:r w:rsidRPr="00893C21">
        <w:rPr>
          <w:rFonts w:cs="Garamond"/>
          <w:color w:val="000000"/>
          <w:szCs w:val="24"/>
        </w:rPr>
        <w:t>Rahmat</w:t>
      </w:r>
      <w:proofErr w:type="spellEnd"/>
      <w:r w:rsidRPr="00893C21">
        <w:rPr>
          <w:rFonts w:cs="Garamond"/>
          <w:color w:val="000000"/>
          <w:szCs w:val="24"/>
        </w:rPr>
        <w:t xml:space="preserve">, &amp; Diana, 2019; </w:t>
      </w:r>
      <w:proofErr w:type="spellStart"/>
      <w:r w:rsidRPr="00893C21">
        <w:rPr>
          <w:rFonts w:cs="Garamond"/>
          <w:color w:val="000000"/>
          <w:szCs w:val="24"/>
        </w:rPr>
        <w:t>Bakhri</w:t>
      </w:r>
      <w:proofErr w:type="spellEnd"/>
      <w:r w:rsidRPr="00893C21">
        <w:rPr>
          <w:rFonts w:cs="Garamond"/>
          <w:color w:val="000000"/>
          <w:szCs w:val="24"/>
        </w:rPr>
        <w:t xml:space="preserve">, 2021; </w:t>
      </w:r>
      <w:proofErr w:type="spellStart"/>
      <w:r w:rsidRPr="00893C21">
        <w:rPr>
          <w:rFonts w:cs="Garamond"/>
          <w:color w:val="000000"/>
          <w:szCs w:val="24"/>
        </w:rPr>
        <w:t>Rindawati</w:t>
      </w:r>
      <w:proofErr w:type="spellEnd"/>
      <w:r w:rsidRPr="00893C21">
        <w:rPr>
          <w:rFonts w:cs="Garamond"/>
          <w:color w:val="000000"/>
          <w:szCs w:val="24"/>
        </w:rPr>
        <w:t xml:space="preserve">, </w:t>
      </w:r>
      <w:proofErr w:type="spellStart"/>
      <w:r w:rsidRPr="00893C21">
        <w:rPr>
          <w:rFonts w:cs="Garamond"/>
          <w:color w:val="000000"/>
          <w:szCs w:val="24"/>
        </w:rPr>
        <w:t>Khosyi'Atunnisa</w:t>
      </w:r>
      <w:proofErr w:type="spellEnd"/>
      <w:r w:rsidRPr="00893C21">
        <w:rPr>
          <w:rFonts w:cs="Garamond"/>
          <w:color w:val="000000"/>
          <w:szCs w:val="24"/>
        </w:rPr>
        <w:t xml:space="preserve">, &amp; </w:t>
      </w:r>
      <w:proofErr w:type="spellStart"/>
      <w:r w:rsidRPr="00893C21">
        <w:rPr>
          <w:rFonts w:cs="Garamond"/>
          <w:color w:val="000000"/>
          <w:szCs w:val="24"/>
        </w:rPr>
        <w:t>Herlambang</w:t>
      </w:r>
      <w:proofErr w:type="spellEnd"/>
      <w:r w:rsidRPr="00893C21">
        <w:rPr>
          <w:rFonts w:cs="Garamond"/>
          <w:color w:val="000000"/>
          <w:szCs w:val="24"/>
        </w:rPr>
        <w:t>, 2021) through voice note chat learning (</w:t>
      </w:r>
      <w:proofErr w:type="spellStart"/>
      <w:r w:rsidRPr="00893C21">
        <w:rPr>
          <w:rFonts w:cs="Garamond"/>
          <w:color w:val="000000"/>
          <w:szCs w:val="24"/>
        </w:rPr>
        <w:t>Maysaroh</w:t>
      </w:r>
      <w:proofErr w:type="spellEnd"/>
      <w:r w:rsidRPr="00893C21">
        <w:rPr>
          <w:rFonts w:cs="Garamond"/>
          <w:color w:val="000000"/>
          <w:szCs w:val="24"/>
        </w:rPr>
        <w:t xml:space="preserve">, </w:t>
      </w:r>
      <w:proofErr w:type="spellStart"/>
      <w:r w:rsidRPr="00893C21">
        <w:rPr>
          <w:rFonts w:cs="Garamond"/>
          <w:color w:val="000000"/>
          <w:szCs w:val="24"/>
        </w:rPr>
        <w:t>Gunawan</w:t>
      </w:r>
      <w:proofErr w:type="spellEnd"/>
      <w:r w:rsidRPr="00893C21">
        <w:rPr>
          <w:rFonts w:cs="Garamond"/>
          <w:color w:val="000000"/>
          <w:szCs w:val="24"/>
        </w:rPr>
        <w:t xml:space="preserve">, &amp; </w:t>
      </w:r>
      <w:proofErr w:type="spellStart"/>
      <w:r w:rsidRPr="00893C21">
        <w:rPr>
          <w:rFonts w:cs="Garamond"/>
          <w:color w:val="000000"/>
          <w:szCs w:val="24"/>
        </w:rPr>
        <w:t>Nadya</w:t>
      </w:r>
      <w:proofErr w:type="spellEnd"/>
      <w:r w:rsidRPr="00893C21">
        <w:rPr>
          <w:rFonts w:cs="Garamond"/>
          <w:color w:val="000000"/>
          <w:szCs w:val="24"/>
        </w:rPr>
        <w:t>, 2022) and other media that can be maximally used simultaneously without the limitation of space and time. (</w:t>
      </w:r>
      <w:proofErr w:type="spellStart"/>
      <w:r w:rsidRPr="00893C21">
        <w:rPr>
          <w:rFonts w:cs="Garamond"/>
          <w:color w:val="000000"/>
          <w:szCs w:val="24"/>
        </w:rPr>
        <w:t>Rakasiwi</w:t>
      </w:r>
      <w:proofErr w:type="spellEnd"/>
      <w:r w:rsidRPr="00893C21">
        <w:rPr>
          <w:rFonts w:cs="Garamond"/>
          <w:color w:val="000000"/>
          <w:szCs w:val="24"/>
        </w:rPr>
        <w:t xml:space="preserve"> &amp; Fernandez, 2021) thus educators will later produce students who have soft skills and hard skills to support the Sustainable Development Goals (SDGs).</w:t>
      </w:r>
    </w:p>
    <w:p w:rsidR="007D086A" w:rsidRDefault="00893C21" w:rsidP="00893C21">
      <w:pPr>
        <w:pBdr>
          <w:top w:val="nil"/>
          <w:left w:val="nil"/>
          <w:bottom w:val="nil"/>
          <w:right w:val="nil"/>
          <w:between w:val="nil"/>
        </w:pBdr>
        <w:spacing w:after="240"/>
        <w:ind w:firstLine="720"/>
        <w:jc w:val="both"/>
        <w:rPr>
          <w:rFonts w:cs="Garamond"/>
          <w:color w:val="000000"/>
          <w:szCs w:val="24"/>
        </w:rPr>
      </w:pPr>
      <w:r w:rsidRPr="00893C21">
        <w:rPr>
          <w:rFonts w:cs="Garamond"/>
          <w:color w:val="000000"/>
          <w:szCs w:val="24"/>
        </w:rPr>
        <w:t>Based on this description, a study was conducted to determine the extent to which educators understand the learning media and digital technology that have been used. So the results obtained will provide distributions to agents of change in prospective educators who are more reliable, and information regarding the efforts needed to improve learning media in schools.</w:t>
      </w:r>
    </w:p>
    <w:p w:rsidR="007D086A" w:rsidRDefault="000F518A">
      <w:pPr>
        <w:keepNext/>
        <w:pBdr>
          <w:top w:val="nil"/>
          <w:left w:val="nil"/>
          <w:bottom w:val="nil"/>
          <w:right w:val="nil"/>
          <w:between w:val="nil"/>
        </w:pBdr>
        <w:spacing w:after="120"/>
        <w:ind w:firstLine="0"/>
        <w:rPr>
          <w:rFonts w:cs="Garamond"/>
          <w:b/>
          <w:smallCaps/>
          <w:color w:val="000000"/>
          <w:szCs w:val="24"/>
        </w:rPr>
      </w:pPr>
      <w:r>
        <w:rPr>
          <w:rFonts w:cs="Garamond"/>
          <w:b/>
          <w:smallCaps/>
          <w:color w:val="000000"/>
          <w:szCs w:val="24"/>
        </w:rPr>
        <w:t>METHODOLOGY</w:t>
      </w:r>
    </w:p>
    <w:p w:rsidR="00893C21" w:rsidRPr="00893C21" w:rsidRDefault="00893C21" w:rsidP="00893C21">
      <w:pPr>
        <w:jc w:val="both"/>
        <w:rPr>
          <w:rFonts w:cs="Garamond"/>
          <w:color w:val="000000"/>
          <w:szCs w:val="24"/>
        </w:rPr>
      </w:pPr>
      <w:r w:rsidRPr="00893C21">
        <w:rPr>
          <w:rFonts w:cs="Garamond"/>
          <w:color w:val="000000"/>
          <w:szCs w:val="24"/>
        </w:rPr>
        <w:t xml:space="preserve">This study was conducted using a </w:t>
      </w:r>
      <w:proofErr w:type="spellStart"/>
      <w:r w:rsidRPr="00893C21">
        <w:rPr>
          <w:rFonts w:cs="Garamond"/>
          <w:color w:val="000000"/>
          <w:szCs w:val="24"/>
        </w:rPr>
        <w:t>ToolPak</w:t>
      </w:r>
      <w:proofErr w:type="spellEnd"/>
      <w:r w:rsidRPr="00893C21">
        <w:rPr>
          <w:rFonts w:cs="Garamond"/>
          <w:color w:val="000000"/>
          <w:szCs w:val="24"/>
        </w:rPr>
        <w:t>-based descriptive analysis design that included two stages of analysis. The first stage was collecting survey data including questionnaire sheets, observation sheets, and interview sheets for educators and students consisting of 116 people.</w:t>
      </w:r>
    </w:p>
    <w:p w:rsidR="00893C21" w:rsidRPr="00893C21" w:rsidRDefault="00893C21" w:rsidP="00893C21">
      <w:pPr>
        <w:jc w:val="both"/>
        <w:rPr>
          <w:rFonts w:cs="Garamond"/>
          <w:color w:val="000000"/>
          <w:szCs w:val="24"/>
        </w:rPr>
      </w:pPr>
      <w:r w:rsidRPr="00893C21">
        <w:rPr>
          <w:rFonts w:cs="Garamond"/>
          <w:color w:val="000000"/>
          <w:szCs w:val="24"/>
        </w:rPr>
        <w:t>Data analysis performed was as follows</w:t>
      </w:r>
    </w:p>
    <w:p w:rsidR="00893C21" w:rsidRPr="00893C21" w:rsidRDefault="00893C21" w:rsidP="00893C21">
      <w:pPr>
        <w:pStyle w:val="ListParagraph"/>
        <w:numPr>
          <w:ilvl w:val="0"/>
          <w:numId w:val="2"/>
        </w:numPr>
        <w:spacing w:after="160"/>
        <w:ind w:left="426" w:hanging="426"/>
        <w:jc w:val="both"/>
        <w:rPr>
          <w:rFonts w:cs="Garamond"/>
          <w:color w:val="000000"/>
          <w:szCs w:val="24"/>
        </w:rPr>
      </w:pPr>
      <w:r w:rsidRPr="00893C21">
        <w:rPr>
          <w:rFonts w:cs="Garamond"/>
          <w:color w:val="000000"/>
          <w:szCs w:val="24"/>
        </w:rPr>
        <w:t>Data of Questionnaire Sheet</w:t>
      </w:r>
    </w:p>
    <w:p w:rsidR="00893C21" w:rsidRPr="00893C21" w:rsidRDefault="00893C21" w:rsidP="00893C21">
      <w:pPr>
        <w:pStyle w:val="ListParagraph"/>
        <w:ind w:left="426"/>
        <w:jc w:val="both"/>
        <w:rPr>
          <w:rFonts w:cs="Garamond"/>
          <w:color w:val="000000"/>
          <w:szCs w:val="24"/>
        </w:rPr>
      </w:pPr>
      <w:r w:rsidRPr="00893C21">
        <w:rPr>
          <w:rFonts w:cs="Garamond"/>
          <w:color w:val="000000"/>
          <w:szCs w:val="24"/>
        </w:rPr>
        <w:t>Questionnaire sheets were distributed to educators and students to find out the learning media commonly used in the teaching and learning processes. If more than 50% of educators stating the difficulty in using media and 50% of students stating the educators do not use media or the media used are unsuitable with the concepts, then the next development trial will be carried out.</w:t>
      </w:r>
    </w:p>
    <w:p w:rsidR="00893C21" w:rsidRPr="00893C21" w:rsidRDefault="00893C21" w:rsidP="00893C21">
      <w:pPr>
        <w:pStyle w:val="ListParagraph"/>
        <w:numPr>
          <w:ilvl w:val="0"/>
          <w:numId w:val="2"/>
        </w:numPr>
        <w:spacing w:after="160"/>
        <w:ind w:left="426" w:hanging="426"/>
        <w:jc w:val="both"/>
        <w:rPr>
          <w:rFonts w:cs="Garamond"/>
          <w:color w:val="000000"/>
          <w:szCs w:val="24"/>
        </w:rPr>
      </w:pPr>
      <w:r w:rsidRPr="00893C21">
        <w:rPr>
          <w:rFonts w:cs="Garamond"/>
          <w:color w:val="000000"/>
          <w:szCs w:val="24"/>
        </w:rPr>
        <w:t>Data of Interview Sheet</w:t>
      </w:r>
    </w:p>
    <w:p w:rsidR="00893C21" w:rsidRPr="00893C21" w:rsidRDefault="00893C21" w:rsidP="00893C21">
      <w:pPr>
        <w:pStyle w:val="ListParagraph"/>
        <w:ind w:left="426"/>
        <w:jc w:val="both"/>
        <w:rPr>
          <w:rFonts w:cs="Garamond"/>
          <w:color w:val="000000"/>
          <w:szCs w:val="24"/>
        </w:rPr>
      </w:pPr>
      <w:r w:rsidRPr="00893C21">
        <w:rPr>
          <w:rFonts w:cs="Garamond"/>
          <w:color w:val="000000"/>
          <w:szCs w:val="24"/>
        </w:rPr>
        <w:t>Interview sheets were given to students using a random sampling method and also given to educators to find out which learning media they really liked so that a media planning dashboard can be designed.</w:t>
      </w:r>
    </w:p>
    <w:p w:rsidR="00893C21" w:rsidRPr="00893C21" w:rsidRDefault="00893C21" w:rsidP="00893C21">
      <w:pPr>
        <w:pStyle w:val="ListParagraph"/>
        <w:numPr>
          <w:ilvl w:val="0"/>
          <w:numId w:val="2"/>
        </w:numPr>
        <w:spacing w:after="160"/>
        <w:ind w:left="426" w:hanging="426"/>
        <w:jc w:val="both"/>
        <w:rPr>
          <w:rFonts w:cs="Garamond"/>
          <w:color w:val="000000"/>
          <w:szCs w:val="24"/>
        </w:rPr>
      </w:pPr>
      <w:r w:rsidRPr="00893C21">
        <w:rPr>
          <w:rFonts w:cs="Garamond"/>
          <w:color w:val="000000"/>
          <w:szCs w:val="24"/>
        </w:rPr>
        <w:t xml:space="preserve">Data of Observation Sheet </w:t>
      </w:r>
    </w:p>
    <w:p w:rsidR="00893C21" w:rsidRPr="00893C21" w:rsidRDefault="00893C21" w:rsidP="00893C21">
      <w:pPr>
        <w:pStyle w:val="ListParagraph"/>
        <w:ind w:left="426"/>
        <w:jc w:val="both"/>
        <w:rPr>
          <w:rFonts w:cs="Garamond"/>
          <w:color w:val="000000"/>
          <w:szCs w:val="24"/>
        </w:rPr>
      </w:pPr>
      <w:r w:rsidRPr="00893C21">
        <w:rPr>
          <w:rFonts w:cs="Garamond"/>
          <w:color w:val="000000"/>
          <w:szCs w:val="24"/>
        </w:rPr>
        <w:lastRenderedPageBreak/>
        <w:t>Observation sheets were filled with several components that become problems, one of which was the ability of educators to use learning technology and student modalities. If the N visual modality of students is more dominant, then the media design that will be made is adjusted to the expected abilities.</w:t>
      </w:r>
    </w:p>
    <w:p w:rsidR="00893C21" w:rsidRPr="00893C21" w:rsidRDefault="00893C21" w:rsidP="00893C21">
      <w:pPr>
        <w:jc w:val="both"/>
        <w:rPr>
          <w:rFonts w:cs="Garamond"/>
          <w:color w:val="000000"/>
          <w:szCs w:val="24"/>
        </w:rPr>
      </w:pPr>
      <w:r w:rsidRPr="00893C21">
        <w:rPr>
          <w:rFonts w:cs="Garamond"/>
          <w:color w:val="000000"/>
          <w:szCs w:val="24"/>
        </w:rPr>
        <w:t>The second stage was designing a media development model that is close to disruptive technology or Industry 4.0 technology with appropriate application features and utilizes digital media to make it easier for students to master concepts by cultivating literacy.</w:t>
      </w:r>
    </w:p>
    <w:p w:rsidR="00893C21" w:rsidRPr="00893C21" w:rsidRDefault="00893C21" w:rsidP="00893C21">
      <w:pPr>
        <w:jc w:val="both"/>
        <w:rPr>
          <w:rFonts w:cs="Garamond"/>
          <w:color w:val="000000"/>
          <w:szCs w:val="24"/>
        </w:rPr>
      </w:pPr>
    </w:p>
    <w:p w:rsidR="00893C21" w:rsidRPr="00124FFD" w:rsidRDefault="00893C21" w:rsidP="00893C21">
      <w:pPr>
        <w:tabs>
          <w:tab w:val="left" w:pos="6912"/>
        </w:tabs>
        <w:jc w:val="both"/>
        <w:rPr>
          <w:rFonts w:cs="Garamond"/>
          <w:b/>
          <w:bCs/>
          <w:color w:val="000000"/>
          <w:szCs w:val="24"/>
        </w:rPr>
      </w:pPr>
      <w:r w:rsidRPr="00124FFD">
        <w:rPr>
          <w:rFonts w:cs="Garamond"/>
          <w:b/>
          <w:bCs/>
          <w:color w:val="000000"/>
          <w:szCs w:val="24"/>
        </w:rPr>
        <w:t>Research Samples</w:t>
      </w:r>
      <w:r w:rsidRPr="00124FFD">
        <w:rPr>
          <w:rFonts w:cs="Garamond"/>
          <w:b/>
          <w:bCs/>
          <w:color w:val="000000"/>
          <w:szCs w:val="24"/>
        </w:rPr>
        <w:tab/>
      </w:r>
    </w:p>
    <w:p w:rsidR="00893C21" w:rsidRPr="00893C21" w:rsidRDefault="00893C21" w:rsidP="00893C21">
      <w:pPr>
        <w:jc w:val="both"/>
        <w:rPr>
          <w:rFonts w:cs="Garamond"/>
          <w:color w:val="000000"/>
          <w:szCs w:val="24"/>
        </w:rPr>
      </w:pPr>
      <w:r w:rsidRPr="00893C21">
        <w:rPr>
          <w:rFonts w:cs="Garamond"/>
          <w:color w:val="000000"/>
          <w:szCs w:val="24"/>
        </w:rPr>
        <w:t xml:space="preserve">In this study, 64 educators and 52 students were involved using a stratified sampling method at schools in </w:t>
      </w:r>
      <w:proofErr w:type="spellStart"/>
      <w:r w:rsidRPr="00893C21">
        <w:rPr>
          <w:rFonts w:cs="Garamond"/>
          <w:color w:val="000000"/>
          <w:szCs w:val="24"/>
        </w:rPr>
        <w:t>Pekanbaru</w:t>
      </w:r>
      <w:proofErr w:type="spellEnd"/>
      <w:r w:rsidRPr="00893C21">
        <w:rPr>
          <w:rFonts w:cs="Garamond"/>
          <w:color w:val="000000"/>
          <w:szCs w:val="24"/>
        </w:rPr>
        <w:t xml:space="preserve"> and the border of </w:t>
      </w:r>
      <w:proofErr w:type="spellStart"/>
      <w:r w:rsidRPr="00893C21">
        <w:rPr>
          <w:rFonts w:cs="Garamond"/>
          <w:color w:val="000000"/>
          <w:szCs w:val="24"/>
        </w:rPr>
        <w:t>Pekanbaru</w:t>
      </w:r>
      <w:proofErr w:type="spellEnd"/>
      <w:r w:rsidRPr="00893C21">
        <w:rPr>
          <w:rFonts w:cs="Garamond"/>
          <w:color w:val="000000"/>
          <w:szCs w:val="24"/>
        </w:rPr>
        <w:t>-Kampar. This study aimed to ascertain and find out which teaching media have been used, as well as the population of which schools have implemented the use of digital media that are closer to Industry 4.0 technology.</w:t>
      </w:r>
    </w:p>
    <w:p w:rsidR="00893C21" w:rsidRPr="00124FFD" w:rsidRDefault="00893C21" w:rsidP="00893C21">
      <w:pPr>
        <w:jc w:val="both"/>
        <w:rPr>
          <w:rFonts w:cs="Garamond"/>
          <w:b/>
          <w:bCs/>
          <w:color w:val="000000"/>
          <w:szCs w:val="24"/>
        </w:rPr>
      </w:pPr>
      <w:r w:rsidRPr="00124FFD">
        <w:rPr>
          <w:rFonts w:cs="Garamond"/>
          <w:b/>
          <w:bCs/>
          <w:color w:val="000000"/>
          <w:szCs w:val="24"/>
        </w:rPr>
        <w:t>Data Analysis Procedures</w:t>
      </w:r>
    </w:p>
    <w:p w:rsidR="00893C21" w:rsidRPr="00893C21" w:rsidRDefault="00893C21" w:rsidP="00893C21">
      <w:pPr>
        <w:jc w:val="both"/>
        <w:rPr>
          <w:rFonts w:cs="Garamond"/>
          <w:color w:val="000000"/>
          <w:szCs w:val="24"/>
        </w:rPr>
      </w:pPr>
      <w:r w:rsidRPr="00893C21">
        <w:rPr>
          <w:rFonts w:cs="Garamond"/>
          <w:color w:val="000000"/>
          <w:szCs w:val="24"/>
        </w:rPr>
        <w:t xml:space="preserve">The data obtained were analyzed descriptively qualitatively using the </w:t>
      </w:r>
      <w:proofErr w:type="spellStart"/>
      <w:r w:rsidRPr="00893C21">
        <w:rPr>
          <w:rFonts w:cs="Garamond"/>
          <w:color w:val="000000"/>
          <w:szCs w:val="24"/>
        </w:rPr>
        <w:t>ToolPak</w:t>
      </w:r>
      <w:proofErr w:type="spellEnd"/>
      <w:r w:rsidRPr="00893C21">
        <w:rPr>
          <w:rFonts w:cs="Garamond"/>
          <w:color w:val="000000"/>
          <w:szCs w:val="24"/>
        </w:rPr>
        <w:t xml:space="preserve"> with the Cross-Sectional Survey method, while the follow-up of the data results by 4 experts (lecturers) was analyzed using the </w:t>
      </w:r>
      <w:proofErr w:type="spellStart"/>
      <w:r w:rsidRPr="00893C21">
        <w:rPr>
          <w:rFonts w:cs="Garamond"/>
          <w:color w:val="000000"/>
          <w:szCs w:val="24"/>
        </w:rPr>
        <w:t>Lawshe's</w:t>
      </w:r>
      <w:proofErr w:type="spellEnd"/>
      <w:r w:rsidRPr="00893C21">
        <w:rPr>
          <w:rFonts w:cs="Garamond"/>
          <w:color w:val="000000"/>
          <w:szCs w:val="24"/>
        </w:rPr>
        <w:t xml:space="preserve"> formula. If the data results are dominated by Fair, Good, and Very Good categories, then further testing of the importance of the media is carried out using the following equation:</w:t>
      </w:r>
    </w:p>
    <w:p w:rsidR="00893C21" w:rsidRPr="00893C21" w:rsidRDefault="00893C21" w:rsidP="00893C21">
      <w:pPr>
        <w:rPr>
          <w:rFonts w:cs="Garamond"/>
          <w:color w:val="000000"/>
          <w:szCs w:val="24"/>
        </w:rPr>
      </w:pPr>
      <m:oMathPara>
        <m:oMath>
          <m:r>
            <m:rPr>
              <m:sty m:val="p"/>
            </m:rPr>
            <w:rPr>
              <w:rFonts w:ascii="Cambria Math" w:hAnsi="Cambria Math" w:cs="Garamond"/>
              <w:color w:val="000000"/>
              <w:szCs w:val="24"/>
            </w:rPr>
            <m:t>CVR=</m:t>
          </m:r>
          <m:f>
            <m:fPr>
              <m:ctrlPr>
                <w:rPr>
                  <w:rFonts w:ascii="Cambria Math" w:hAnsi="Cambria Math" w:cs="Garamond"/>
                  <w:color w:val="000000"/>
                  <w:szCs w:val="24"/>
                </w:rPr>
              </m:ctrlPr>
            </m:fPr>
            <m:num>
              <m:d>
                <m:dPr>
                  <m:ctrlPr>
                    <w:rPr>
                      <w:rFonts w:ascii="Cambria Math" w:hAnsi="Cambria Math" w:cs="Garamond"/>
                      <w:color w:val="000000"/>
                      <w:szCs w:val="24"/>
                    </w:rPr>
                  </m:ctrlPr>
                </m:dPr>
                <m:e>
                  <m:r>
                    <m:rPr>
                      <m:sty m:val="p"/>
                    </m:rPr>
                    <w:rPr>
                      <w:rFonts w:ascii="Cambria Math" w:hAnsi="Cambria Math" w:cs="Garamond"/>
                      <w:color w:val="000000"/>
                      <w:szCs w:val="24"/>
                    </w:rPr>
                    <m:t>Ne-</m:t>
                  </m:r>
                  <m:d>
                    <m:dPr>
                      <m:ctrlPr>
                        <w:rPr>
                          <w:rFonts w:ascii="Cambria Math" w:hAnsi="Cambria Math" w:cs="Garamond"/>
                          <w:color w:val="000000"/>
                          <w:szCs w:val="24"/>
                        </w:rPr>
                      </m:ctrlPr>
                    </m:dPr>
                    <m:e>
                      <m:f>
                        <m:fPr>
                          <m:ctrlPr>
                            <w:rPr>
                              <w:rFonts w:ascii="Cambria Math" w:hAnsi="Cambria Math" w:cs="Garamond"/>
                              <w:color w:val="000000"/>
                              <w:szCs w:val="24"/>
                            </w:rPr>
                          </m:ctrlPr>
                        </m:fPr>
                        <m:num>
                          <m:r>
                            <m:rPr>
                              <m:sty m:val="p"/>
                            </m:rPr>
                            <w:rPr>
                              <w:rFonts w:ascii="Cambria Math" w:hAnsi="Cambria Math" w:cs="Garamond"/>
                              <w:color w:val="000000"/>
                              <w:szCs w:val="24"/>
                            </w:rPr>
                            <m:t>N</m:t>
                          </m:r>
                        </m:num>
                        <m:den>
                          <m:r>
                            <m:rPr>
                              <m:sty m:val="p"/>
                            </m:rPr>
                            <w:rPr>
                              <w:rFonts w:ascii="Cambria Math" w:hAnsi="Cambria Math" w:cs="Garamond"/>
                              <w:color w:val="000000"/>
                              <w:szCs w:val="24"/>
                            </w:rPr>
                            <m:t>2</m:t>
                          </m:r>
                        </m:den>
                      </m:f>
                    </m:e>
                  </m:d>
                </m:e>
              </m:d>
            </m:num>
            <m:den>
              <m:d>
                <m:dPr>
                  <m:ctrlPr>
                    <w:rPr>
                      <w:rFonts w:ascii="Cambria Math" w:hAnsi="Cambria Math" w:cs="Garamond"/>
                      <w:color w:val="000000"/>
                      <w:szCs w:val="24"/>
                    </w:rPr>
                  </m:ctrlPr>
                </m:dPr>
                <m:e>
                  <m:f>
                    <m:fPr>
                      <m:ctrlPr>
                        <w:rPr>
                          <w:rFonts w:ascii="Cambria Math" w:hAnsi="Cambria Math" w:cs="Garamond"/>
                          <w:color w:val="000000"/>
                          <w:szCs w:val="24"/>
                        </w:rPr>
                      </m:ctrlPr>
                    </m:fPr>
                    <m:num>
                      <m:r>
                        <m:rPr>
                          <m:sty m:val="p"/>
                        </m:rPr>
                        <w:rPr>
                          <w:rFonts w:ascii="Cambria Math" w:hAnsi="Cambria Math" w:cs="Garamond"/>
                          <w:color w:val="000000"/>
                          <w:szCs w:val="24"/>
                        </w:rPr>
                        <m:t>N</m:t>
                      </m:r>
                    </m:num>
                    <m:den>
                      <m:r>
                        <m:rPr>
                          <m:sty m:val="p"/>
                        </m:rPr>
                        <w:rPr>
                          <w:rFonts w:ascii="Cambria Math" w:hAnsi="Cambria Math" w:cs="Garamond"/>
                          <w:color w:val="000000"/>
                          <w:szCs w:val="24"/>
                        </w:rPr>
                        <m:t>2</m:t>
                      </m:r>
                    </m:den>
                  </m:f>
                </m:e>
              </m:d>
            </m:den>
          </m:f>
        </m:oMath>
      </m:oMathPara>
    </w:p>
    <w:p w:rsidR="00893C21" w:rsidRPr="00893C21" w:rsidRDefault="00893C21" w:rsidP="00893C21">
      <w:pPr>
        <w:jc w:val="both"/>
        <w:rPr>
          <w:rFonts w:cs="Garamond"/>
          <w:color w:val="000000"/>
          <w:szCs w:val="24"/>
        </w:rPr>
      </w:pPr>
      <w:r w:rsidRPr="00893C21">
        <w:rPr>
          <w:rFonts w:cs="Garamond"/>
          <w:color w:val="000000"/>
          <w:szCs w:val="24"/>
        </w:rPr>
        <w:t>Note:</w:t>
      </w:r>
    </w:p>
    <w:p w:rsidR="00893C21" w:rsidRPr="00893C21" w:rsidRDefault="00893C21" w:rsidP="00893C21">
      <w:pPr>
        <w:jc w:val="both"/>
        <w:rPr>
          <w:rFonts w:cs="Garamond"/>
          <w:color w:val="000000"/>
          <w:szCs w:val="24"/>
        </w:rPr>
      </w:pPr>
      <w:r w:rsidRPr="00893C21">
        <w:rPr>
          <w:rFonts w:cs="Garamond"/>
          <w:color w:val="000000"/>
          <w:szCs w:val="24"/>
        </w:rPr>
        <w:t>CVR</w:t>
      </w:r>
      <w:r w:rsidRPr="00893C21">
        <w:rPr>
          <w:rFonts w:cs="Garamond"/>
          <w:color w:val="000000"/>
          <w:szCs w:val="24"/>
        </w:rPr>
        <w:tab/>
        <w:t>= Content Validity Ratio (-1&lt;CVR&lt;1)</w:t>
      </w:r>
    </w:p>
    <w:p w:rsidR="00893C21" w:rsidRPr="00893C21" w:rsidRDefault="00893C21" w:rsidP="00893C21">
      <w:pPr>
        <w:jc w:val="both"/>
        <w:rPr>
          <w:rFonts w:cs="Garamond"/>
          <w:color w:val="000000"/>
          <w:szCs w:val="24"/>
        </w:rPr>
      </w:pPr>
      <w:r w:rsidRPr="00893C21">
        <w:rPr>
          <w:rFonts w:cs="Garamond"/>
          <w:color w:val="000000"/>
          <w:szCs w:val="24"/>
        </w:rPr>
        <w:t>Ne</w:t>
      </w:r>
      <w:r w:rsidRPr="00893C21">
        <w:rPr>
          <w:rFonts w:cs="Garamond"/>
          <w:color w:val="000000"/>
          <w:szCs w:val="24"/>
        </w:rPr>
        <w:tab/>
        <w:t xml:space="preserve">= </w:t>
      </w:r>
      <w:proofErr w:type="gramStart"/>
      <w:r w:rsidRPr="00893C21">
        <w:rPr>
          <w:rFonts w:cs="Garamond"/>
          <w:color w:val="000000"/>
          <w:szCs w:val="24"/>
        </w:rPr>
        <w:t>The</w:t>
      </w:r>
      <w:proofErr w:type="gramEnd"/>
      <w:r w:rsidRPr="00893C21">
        <w:rPr>
          <w:rFonts w:cs="Garamond"/>
          <w:color w:val="000000"/>
          <w:szCs w:val="24"/>
        </w:rPr>
        <w:t xml:space="preserve"> number of Respondents stating Very Appropriate/Appropriate</w:t>
      </w:r>
    </w:p>
    <w:p w:rsidR="00893C21" w:rsidRPr="00893C21" w:rsidRDefault="00893C21" w:rsidP="00893C21">
      <w:pPr>
        <w:jc w:val="both"/>
        <w:rPr>
          <w:rFonts w:cs="Garamond"/>
          <w:color w:val="000000"/>
          <w:szCs w:val="24"/>
        </w:rPr>
      </w:pPr>
      <w:r w:rsidRPr="00893C21">
        <w:rPr>
          <w:rFonts w:cs="Garamond"/>
          <w:color w:val="000000"/>
          <w:szCs w:val="24"/>
        </w:rPr>
        <w:t>N</w:t>
      </w:r>
      <w:r w:rsidRPr="00893C21">
        <w:rPr>
          <w:rFonts w:cs="Garamond"/>
          <w:color w:val="000000"/>
          <w:szCs w:val="24"/>
        </w:rPr>
        <w:tab/>
        <w:t>= Total Respondents</w:t>
      </w:r>
    </w:p>
    <w:p w:rsidR="00893C21" w:rsidRPr="00893C21" w:rsidRDefault="00893C21" w:rsidP="00893C21">
      <w:pPr>
        <w:jc w:val="both"/>
        <w:rPr>
          <w:rFonts w:cs="Garamond"/>
          <w:color w:val="000000"/>
          <w:szCs w:val="24"/>
        </w:rPr>
      </w:pPr>
      <w:r w:rsidRPr="00893C21">
        <w:rPr>
          <w:rFonts w:cs="Garamond"/>
          <w:color w:val="000000"/>
          <w:szCs w:val="24"/>
        </w:rPr>
        <w:t>If CVR &lt;0 ≤-1 then (the results are) Unimportant, but if CVR &gt;0 ≥1 then (the results are) Very Important</w:t>
      </w:r>
    </w:p>
    <w:p w:rsidR="00893C21" w:rsidRPr="00893C21" w:rsidRDefault="00893C21" w:rsidP="00893C21">
      <w:pPr>
        <w:jc w:val="both"/>
        <w:rPr>
          <w:rFonts w:cs="Garamond"/>
          <w:color w:val="000000"/>
          <w:szCs w:val="24"/>
        </w:rPr>
      </w:pPr>
    </w:p>
    <w:p w:rsidR="00893C21" w:rsidRPr="00124FFD" w:rsidRDefault="00893C21" w:rsidP="00893C21">
      <w:pPr>
        <w:jc w:val="both"/>
        <w:rPr>
          <w:rFonts w:cs="Garamond"/>
          <w:b/>
          <w:bCs/>
          <w:color w:val="000000"/>
          <w:szCs w:val="24"/>
        </w:rPr>
      </w:pPr>
      <w:r w:rsidRPr="00124FFD">
        <w:rPr>
          <w:rFonts w:cs="Garamond"/>
          <w:b/>
          <w:bCs/>
          <w:color w:val="000000"/>
          <w:szCs w:val="24"/>
        </w:rPr>
        <w:t>Product Development</w:t>
      </w:r>
    </w:p>
    <w:p w:rsidR="00124FFD" w:rsidRDefault="00124FFD" w:rsidP="00124FFD">
      <w:pPr>
        <w:ind w:firstLine="0"/>
        <w:rPr>
          <w:rFonts w:cs="Garamond"/>
          <w:b/>
          <w:bCs/>
          <w:color w:val="000000"/>
          <w:szCs w:val="24"/>
        </w:rPr>
      </w:pPr>
    </w:p>
    <w:p w:rsidR="00893C21" w:rsidRDefault="00893C21" w:rsidP="00124FFD">
      <w:pPr>
        <w:ind w:firstLine="0"/>
        <w:rPr>
          <w:rFonts w:cs="Garamond"/>
          <w:b/>
          <w:bCs/>
          <w:color w:val="000000"/>
          <w:szCs w:val="24"/>
        </w:rPr>
      </w:pPr>
      <w:proofErr w:type="gramStart"/>
      <w:r w:rsidRPr="00893C21">
        <w:rPr>
          <w:rFonts w:cs="Garamond"/>
          <w:b/>
          <w:bCs/>
          <w:color w:val="000000"/>
          <w:szCs w:val="24"/>
        </w:rPr>
        <w:t>Table 1.</w:t>
      </w:r>
      <w:proofErr w:type="gramEnd"/>
      <w:r w:rsidRPr="00893C21">
        <w:rPr>
          <w:rFonts w:cs="Garamond"/>
          <w:b/>
          <w:bCs/>
          <w:color w:val="000000"/>
          <w:szCs w:val="24"/>
        </w:rPr>
        <w:t xml:space="preserve"> Differences between Audio-visual and Audio-visual Control System Integration</w:t>
      </w:r>
    </w:p>
    <w:p w:rsidR="00124FFD" w:rsidRPr="00893C21" w:rsidRDefault="00124FFD" w:rsidP="00124FFD">
      <w:pPr>
        <w:ind w:firstLine="0"/>
        <w:rPr>
          <w:rFonts w:cs="Garamond"/>
          <w:b/>
          <w:bCs/>
          <w:color w:val="000000"/>
          <w:szCs w:val="24"/>
        </w:rPr>
      </w:pPr>
    </w:p>
    <w:tbl>
      <w:tblPr>
        <w:tblStyle w:val="TableGrid"/>
        <w:tblW w:w="9322" w:type="dxa"/>
        <w:tblLook w:val="04A0" w:firstRow="1" w:lastRow="0" w:firstColumn="1" w:lastColumn="0" w:noHBand="0" w:noVBand="1"/>
      </w:tblPr>
      <w:tblGrid>
        <w:gridCol w:w="2235"/>
        <w:gridCol w:w="3118"/>
        <w:gridCol w:w="3969"/>
      </w:tblGrid>
      <w:tr w:rsidR="00893C21" w:rsidRPr="00893C21" w:rsidTr="009354A2">
        <w:trPr>
          <w:trHeight w:val="20"/>
        </w:trPr>
        <w:tc>
          <w:tcPr>
            <w:tcW w:w="2235" w:type="dxa"/>
            <w:vMerge w:val="restart"/>
            <w:shd w:val="clear" w:color="auto" w:fill="FFFF00"/>
            <w:vAlign w:val="center"/>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INDICATORS</w:t>
            </w:r>
          </w:p>
        </w:tc>
        <w:tc>
          <w:tcPr>
            <w:tcW w:w="7087" w:type="dxa"/>
            <w:gridSpan w:val="2"/>
            <w:shd w:val="clear" w:color="auto" w:fill="FFFF00"/>
            <w:vAlign w:val="center"/>
          </w:tcPr>
          <w:p w:rsidR="00893C21" w:rsidRPr="00893C21" w:rsidRDefault="00893C21" w:rsidP="00893C21">
            <w:pPr>
              <w:ind w:left="0"/>
              <w:jc w:val="center"/>
              <w:rPr>
                <w:rFonts w:eastAsia="Garamond" w:cs="Garamond"/>
                <w:color w:val="000000"/>
                <w:sz w:val="24"/>
                <w:szCs w:val="24"/>
              </w:rPr>
            </w:pPr>
            <w:r w:rsidRPr="00893C21">
              <w:rPr>
                <w:rFonts w:eastAsia="Garamond" w:cs="Garamond"/>
                <w:color w:val="000000"/>
                <w:sz w:val="24"/>
                <w:szCs w:val="24"/>
              </w:rPr>
              <w:t>DIFFERENCE</w:t>
            </w:r>
          </w:p>
        </w:tc>
      </w:tr>
      <w:tr w:rsidR="00893C21" w:rsidRPr="00893C21" w:rsidTr="009354A2">
        <w:trPr>
          <w:trHeight w:val="20"/>
        </w:trPr>
        <w:tc>
          <w:tcPr>
            <w:tcW w:w="2235" w:type="dxa"/>
            <w:vMerge/>
          </w:tcPr>
          <w:p w:rsidR="00893C21" w:rsidRPr="00893C21" w:rsidRDefault="00893C21" w:rsidP="009354A2">
            <w:pPr>
              <w:rPr>
                <w:rFonts w:eastAsia="Garamond" w:cs="Garamond"/>
                <w:color w:val="000000"/>
                <w:sz w:val="24"/>
                <w:szCs w:val="24"/>
              </w:rPr>
            </w:pPr>
          </w:p>
        </w:tc>
        <w:tc>
          <w:tcPr>
            <w:tcW w:w="3118" w:type="dxa"/>
            <w:shd w:val="clear" w:color="auto" w:fill="92D050"/>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Audio-visual</w:t>
            </w:r>
          </w:p>
        </w:tc>
        <w:tc>
          <w:tcPr>
            <w:tcW w:w="3969" w:type="dxa"/>
            <w:shd w:val="clear" w:color="auto" w:fill="92D050"/>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Audio-visual Control System Integration</w:t>
            </w:r>
          </w:p>
        </w:tc>
      </w:tr>
      <w:tr w:rsidR="00893C21" w:rsidRPr="00893C21" w:rsidTr="009354A2">
        <w:trPr>
          <w:trHeight w:val="20"/>
        </w:trPr>
        <w:tc>
          <w:tcPr>
            <w:tcW w:w="2235"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Image Display</w:t>
            </w:r>
          </w:p>
        </w:tc>
        <w:tc>
          <w:tcPr>
            <w:tcW w:w="3118"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Videos</w:t>
            </w:r>
          </w:p>
        </w:tc>
        <w:tc>
          <w:tcPr>
            <w:tcW w:w="3969"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Videos and 3D Slide Shows</w:t>
            </w:r>
          </w:p>
        </w:tc>
      </w:tr>
      <w:tr w:rsidR="00893C21" w:rsidRPr="00893C21" w:rsidTr="009354A2">
        <w:trPr>
          <w:trHeight w:val="20"/>
        </w:trPr>
        <w:tc>
          <w:tcPr>
            <w:tcW w:w="2235"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Command Language</w:t>
            </w:r>
          </w:p>
        </w:tc>
        <w:tc>
          <w:tcPr>
            <w:tcW w:w="3118"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None</w:t>
            </w:r>
          </w:p>
        </w:tc>
        <w:tc>
          <w:tcPr>
            <w:tcW w:w="3969"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English</w:t>
            </w:r>
          </w:p>
        </w:tc>
      </w:tr>
      <w:tr w:rsidR="00893C21" w:rsidRPr="00893C21" w:rsidTr="009354A2">
        <w:trPr>
          <w:trHeight w:val="20"/>
        </w:trPr>
        <w:tc>
          <w:tcPr>
            <w:tcW w:w="2235"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Submission Language</w:t>
            </w:r>
          </w:p>
        </w:tc>
        <w:tc>
          <w:tcPr>
            <w:tcW w:w="3118"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All Speak</w:t>
            </w:r>
          </w:p>
        </w:tc>
        <w:tc>
          <w:tcPr>
            <w:tcW w:w="3969"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All Speak</w:t>
            </w:r>
          </w:p>
        </w:tc>
      </w:tr>
      <w:tr w:rsidR="00893C21" w:rsidRPr="00893C21" w:rsidTr="009354A2">
        <w:trPr>
          <w:trHeight w:val="20"/>
        </w:trPr>
        <w:tc>
          <w:tcPr>
            <w:tcW w:w="2235"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Usage Mode</w:t>
            </w:r>
          </w:p>
        </w:tc>
        <w:tc>
          <w:tcPr>
            <w:tcW w:w="3118"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Manual</w:t>
            </w:r>
          </w:p>
        </w:tc>
        <w:tc>
          <w:tcPr>
            <w:tcW w:w="3969"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Aut</w:t>
            </w:r>
            <w:r w:rsidRPr="00893C21">
              <w:rPr>
                <w:rFonts w:eastAsia="Garamond" w:cs="Garamond"/>
                <w:color w:val="000000"/>
                <w:sz w:val="24"/>
                <w:szCs w:val="24"/>
              </w:rPr>
              <w:t>matic (Voice Mode)</w:t>
            </w:r>
          </w:p>
        </w:tc>
      </w:tr>
      <w:tr w:rsidR="00893C21" w:rsidRPr="00893C21" w:rsidTr="009354A2">
        <w:trPr>
          <w:trHeight w:val="20"/>
        </w:trPr>
        <w:tc>
          <w:tcPr>
            <w:tcW w:w="2235"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Keyboard Usage</w:t>
            </w:r>
          </w:p>
        </w:tc>
        <w:tc>
          <w:tcPr>
            <w:tcW w:w="3118"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Manual</w:t>
            </w:r>
          </w:p>
        </w:tc>
        <w:tc>
          <w:tcPr>
            <w:tcW w:w="3969"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Automatic</w:t>
            </w:r>
          </w:p>
        </w:tc>
      </w:tr>
      <w:tr w:rsidR="00893C21" w:rsidRPr="00893C21" w:rsidTr="009354A2">
        <w:trPr>
          <w:trHeight w:val="20"/>
        </w:trPr>
        <w:tc>
          <w:tcPr>
            <w:tcW w:w="2235"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Mouse Use</w:t>
            </w:r>
          </w:p>
        </w:tc>
        <w:tc>
          <w:tcPr>
            <w:tcW w:w="3118"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Manual</w:t>
            </w:r>
          </w:p>
        </w:tc>
        <w:tc>
          <w:tcPr>
            <w:tcW w:w="3969"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Automatic</w:t>
            </w:r>
          </w:p>
        </w:tc>
      </w:tr>
      <w:tr w:rsidR="00893C21" w:rsidRPr="00893C21" w:rsidTr="009354A2">
        <w:trPr>
          <w:trHeight w:val="20"/>
        </w:trPr>
        <w:tc>
          <w:tcPr>
            <w:tcW w:w="2235"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Network Mode</w:t>
            </w:r>
          </w:p>
        </w:tc>
        <w:tc>
          <w:tcPr>
            <w:tcW w:w="3118"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Offline</w:t>
            </w:r>
          </w:p>
        </w:tc>
        <w:tc>
          <w:tcPr>
            <w:tcW w:w="3969" w:type="dxa"/>
          </w:tcPr>
          <w:p w:rsidR="00893C21" w:rsidRPr="00893C21" w:rsidRDefault="00893C21" w:rsidP="00893C21">
            <w:pPr>
              <w:ind w:left="0" w:firstLine="0"/>
              <w:jc w:val="center"/>
              <w:rPr>
                <w:rFonts w:eastAsia="Garamond" w:cs="Garamond"/>
                <w:color w:val="000000"/>
                <w:sz w:val="24"/>
                <w:szCs w:val="24"/>
              </w:rPr>
            </w:pPr>
            <w:r w:rsidRPr="00893C21">
              <w:rPr>
                <w:rFonts w:eastAsia="Garamond" w:cs="Garamond"/>
                <w:color w:val="000000"/>
                <w:sz w:val="24"/>
                <w:szCs w:val="24"/>
              </w:rPr>
              <w:t>Offline and Online</w:t>
            </w:r>
          </w:p>
        </w:tc>
      </w:tr>
    </w:tbl>
    <w:p w:rsidR="00893C21" w:rsidRPr="00893C21" w:rsidRDefault="00893C21" w:rsidP="00893C21">
      <w:pPr>
        <w:spacing w:line="360" w:lineRule="auto"/>
        <w:rPr>
          <w:rFonts w:cs="Garamond"/>
          <w:color w:val="000000"/>
          <w:szCs w:val="24"/>
        </w:rPr>
      </w:pPr>
    </w:p>
    <w:p w:rsidR="00893C21" w:rsidRDefault="00893C21" w:rsidP="00893C21">
      <w:pPr>
        <w:jc w:val="both"/>
        <w:rPr>
          <w:rFonts w:cs="Garamond"/>
          <w:color w:val="000000"/>
          <w:szCs w:val="24"/>
        </w:rPr>
      </w:pPr>
      <w:r w:rsidRPr="00893C21">
        <w:rPr>
          <w:rFonts w:cs="Garamond"/>
          <w:color w:val="000000"/>
          <w:szCs w:val="24"/>
        </w:rPr>
        <w:t xml:space="preserve">Based on Table 1, it is shown that the Audio-visual media and Contol System Integration of Industry 4.0 technology have different characteristics where the Contol System Integration is superior to Audio-visual media in terms of more real image displays in the form of 3D Slide Shows, can be operated with voice commands without pressing buttons on the mouse and keyboard, the usage mode can be done with only voice without the need for manual typing, and </w:t>
      </w:r>
      <w:r w:rsidRPr="00893C21">
        <w:rPr>
          <w:rFonts w:cs="Garamond"/>
          <w:color w:val="000000"/>
          <w:szCs w:val="24"/>
        </w:rPr>
        <w:lastRenderedPageBreak/>
        <w:t xml:space="preserve">the network mode can be either online or offline. The distinctive description between the two is that the Contol System Integration requires additional applications such as the JARVIS application which can recognize recorded voice commands, or voice control recognition as seen </w:t>
      </w:r>
      <w:proofErr w:type="gramStart"/>
      <w:r w:rsidRPr="00893C21">
        <w:rPr>
          <w:rFonts w:cs="Garamond"/>
          <w:color w:val="000000"/>
          <w:szCs w:val="24"/>
        </w:rPr>
        <w:t>in  the</w:t>
      </w:r>
      <w:proofErr w:type="gramEnd"/>
      <w:r w:rsidRPr="00893C21">
        <w:rPr>
          <w:rFonts w:cs="Garamond"/>
          <w:color w:val="000000"/>
          <w:szCs w:val="24"/>
        </w:rPr>
        <w:t xml:space="preserve"> following Figure 1.</w:t>
      </w:r>
    </w:p>
    <w:p w:rsidR="00893C21" w:rsidRPr="00893C21" w:rsidRDefault="00893C21" w:rsidP="00893C21">
      <w:pPr>
        <w:jc w:val="both"/>
        <w:rPr>
          <w:rFonts w:cs="Garamond"/>
          <w:color w:val="000000"/>
          <w:szCs w:val="24"/>
        </w:rPr>
      </w:pPr>
    </w:p>
    <w:p w:rsidR="00893C21" w:rsidRPr="00893C21" w:rsidRDefault="00893C21" w:rsidP="00893C21">
      <w:pPr>
        <w:tabs>
          <w:tab w:val="left" w:pos="3749"/>
        </w:tabs>
        <w:jc w:val="center"/>
        <w:rPr>
          <w:rFonts w:cs="Garamond"/>
          <w:color w:val="000000"/>
          <w:szCs w:val="24"/>
        </w:rPr>
      </w:pPr>
      <w:r w:rsidRPr="00893C21">
        <w:rPr>
          <w:rFonts w:cs="Garamond"/>
          <w:color w:val="000000"/>
          <w:szCs w:val="24"/>
        </w:rPr>
        <w:drawing>
          <wp:inline distT="0" distB="0" distL="0" distR="0" wp14:anchorId="46023AEA" wp14:editId="5E9AFDE5">
            <wp:extent cx="1960867" cy="102974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591"/>
                    <a:stretch/>
                  </pic:blipFill>
                  <pic:spPr bwMode="auto">
                    <a:xfrm>
                      <a:off x="0" y="0"/>
                      <a:ext cx="1963284" cy="1031009"/>
                    </a:xfrm>
                    <a:prstGeom prst="rect">
                      <a:avLst/>
                    </a:prstGeom>
                    <a:ln>
                      <a:noFill/>
                    </a:ln>
                    <a:extLst>
                      <a:ext uri="{53640926-AAD7-44D8-BBD7-CCE9431645EC}">
                        <a14:shadowObscured xmlns:a14="http://schemas.microsoft.com/office/drawing/2010/main"/>
                      </a:ext>
                    </a:extLst>
                  </pic:spPr>
                </pic:pic>
              </a:graphicData>
            </a:graphic>
          </wp:inline>
        </w:drawing>
      </w:r>
      <w:r w:rsidRPr="00893C21">
        <w:rPr>
          <w:rFonts w:cs="Garamond"/>
          <w:color w:val="000000"/>
          <w:szCs w:val="24"/>
        </w:rPr>
        <w:t xml:space="preserve"> </w:t>
      </w:r>
      <w:r w:rsidRPr="00893C21">
        <w:rPr>
          <w:rFonts w:cs="Garamond"/>
          <w:color w:val="000000"/>
          <w:szCs w:val="24"/>
        </w:rPr>
        <w:drawing>
          <wp:inline distT="0" distB="0" distL="0" distR="0" wp14:anchorId="05C516C2" wp14:editId="7506B1F7">
            <wp:extent cx="1936694" cy="1020856"/>
            <wp:effectExtent l="0" t="0" r="698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235"/>
                    <a:stretch/>
                  </pic:blipFill>
                  <pic:spPr bwMode="auto">
                    <a:xfrm>
                      <a:off x="0" y="0"/>
                      <a:ext cx="1953471" cy="1029700"/>
                    </a:xfrm>
                    <a:prstGeom prst="rect">
                      <a:avLst/>
                    </a:prstGeom>
                    <a:ln>
                      <a:noFill/>
                    </a:ln>
                    <a:extLst>
                      <a:ext uri="{53640926-AAD7-44D8-BBD7-CCE9431645EC}">
                        <a14:shadowObscured xmlns:a14="http://schemas.microsoft.com/office/drawing/2010/main"/>
                      </a:ext>
                    </a:extLst>
                  </pic:spPr>
                </pic:pic>
              </a:graphicData>
            </a:graphic>
          </wp:inline>
        </w:drawing>
      </w:r>
      <w:r w:rsidRPr="00893C21">
        <w:rPr>
          <w:rFonts w:cs="Garamond"/>
          <w:color w:val="000000"/>
          <w:szCs w:val="24"/>
        </w:rPr>
        <w:drawing>
          <wp:inline distT="0" distB="0" distL="0" distR="0" wp14:anchorId="4BD845B1" wp14:editId="42F67EB4">
            <wp:extent cx="3094892" cy="17411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0978" cy="1750227"/>
                    </a:xfrm>
                    <a:prstGeom prst="rect">
                      <a:avLst/>
                    </a:prstGeom>
                    <a:noFill/>
                    <a:ln>
                      <a:noFill/>
                    </a:ln>
                  </pic:spPr>
                </pic:pic>
              </a:graphicData>
            </a:graphic>
          </wp:inline>
        </w:drawing>
      </w:r>
    </w:p>
    <w:p w:rsidR="00893C21" w:rsidRDefault="00893C21" w:rsidP="00893C21">
      <w:pPr>
        <w:tabs>
          <w:tab w:val="left" w:pos="3749"/>
        </w:tabs>
        <w:jc w:val="center"/>
        <w:rPr>
          <w:rFonts w:cs="Garamond"/>
          <w:b/>
          <w:bCs/>
          <w:color w:val="000000"/>
          <w:szCs w:val="24"/>
        </w:rPr>
      </w:pPr>
      <w:proofErr w:type="gramStart"/>
      <w:r w:rsidRPr="00893C21">
        <w:rPr>
          <w:rFonts w:cs="Garamond"/>
          <w:b/>
          <w:bCs/>
          <w:color w:val="000000"/>
          <w:szCs w:val="24"/>
        </w:rPr>
        <w:t>Figure 1.</w:t>
      </w:r>
      <w:proofErr w:type="gramEnd"/>
      <w:r w:rsidRPr="00893C21">
        <w:rPr>
          <w:rFonts w:cs="Garamond"/>
          <w:b/>
          <w:bCs/>
          <w:color w:val="000000"/>
          <w:szCs w:val="24"/>
        </w:rPr>
        <w:t xml:space="preserve"> Control System Application and Audio-visual Display</w:t>
      </w:r>
    </w:p>
    <w:p w:rsidR="00893C21" w:rsidRPr="00893C21" w:rsidRDefault="00893C21" w:rsidP="00893C21">
      <w:pPr>
        <w:tabs>
          <w:tab w:val="left" w:pos="3749"/>
        </w:tabs>
        <w:jc w:val="center"/>
        <w:rPr>
          <w:rFonts w:cs="Garamond"/>
          <w:b/>
          <w:bCs/>
          <w:color w:val="000000"/>
          <w:szCs w:val="24"/>
        </w:rPr>
      </w:pPr>
    </w:p>
    <w:p w:rsidR="007C3C27" w:rsidRDefault="00893C21" w:rsidP="007C3C27">
      <w:pPr>
        <w:pBdr>
          <w:top w:val="nil"/>
          <w:left w:val="nil"/>
          <w:bottom w:val="nil"/>
          <w:right w:val="nil"/>
          <w:between w:val="nil"/>
        </w:pBdr>
        <w:spacing w:after="240"/>
        <w:ind w:firstLine="0"/>
        <w:jc w:val="both"/>
        <w:rPr>
          <w:rFonts w:cs="Garamond"/>
          <w:color w:val="000000"/>
          <w:szCs w:val="24"/>
        </w:rPr>
      </w:pPr>
      <w:r w:rsidRPr="00893C21">
        <w:rPr>
          <w:rFonts w:cs="Garamond"/>
          <w:color w:val="000000"/>
          <w:szCs w:val="24"/>
        </w:rPr>
        <w:t xml:space="preserve">Figure 1 is a presentation display that has been integrated with the control system, so it can explain material in the form of audio-visual and PC movements assisted by the </w:t>
      </w:r>
      <w:proofErr w:type="spellStart"/>
      <w:r w:rsidRPr="00893C21">
        <w:rPr>
          <w:rFonts w:cs="Garamond"/>
          <w:color w:val="000000"/>
          <w:szCs w:val="24"/>
        </w:rPr>
        <w:t>Jitbit</w:t>
      </w:r>
      <w:proofErr w:type="spellEnd"/>
      <w:r w:rsidRPr="00893C21">
        <w:rPr>
          <w:rFonts w:cs="Garamond"/>
          <w:color w:val="000000"/>
          <w:szCs w:val="24"/>
        </w:rPr>
        <w:t xml:space="preserve"> Macro Recorder application. With the control system application, the mechanism for operating the application on a PC or laptop is automatic and can be done with only voice commands to operate its performance.</w:t>
      </w:r>
      <w:r w:rsidR="000F518A">
        <w:rPr>
          <w:rFonts w:cs="Garamond"/>
          <w:color w:val="000000"/>
          <w:szCs w:val="24"/>
        </w:rPr>
        <w:t xml:space="preserve"> </w:t>
      </w:r>
    </w:p>
    <w:p w:rsidR="007D086A" w:rsidRPr="007C3C27" w:rsidRDefault="000F518A" w:rsidP="007C3C27">
      <w:pPr>
        <w:pBdr>
          <w:top w:val="nil"/>
          <w:left w:val="nil"/>
          <w:bottom w:val="nil"/>
          <w:right w:val="nil"/>
          <w:between w:val="nil"/>
        </w:pBdr>
        <w:spacing w:after="240"/>
        <w:ind w:firstLine="0"/>
        <w:jc w:val="both"/>
        <w:rPr>
          <w:rFonts w:cs="Garamond"/>
          <w:color w:val="000000"/>
          <w:szCs w:val="24"/>
        </w:rPr>
      </w:pPr>
      <w:r w:rsidRPr="007C3C27">
        <w:rPr>
          <w:rFonts w:cs="Garamond"/>
          <w:b/>
          <w:smallCaps/>
          <w:color w:val="000000"/>
          <w:szCs w:val="24"/>
        </w:rPr>
        <w:t>RESULT AND DISCUSSION</w:t>
      </w:r>
    </w:p>
    <w:p w:rsidR="00124FFD" w:rsidRDefault="00124FFD" w:rsidP="00124FFD">
      <w:pPr>
        <w:jc w:val="both"/>
        <w:rPr>
          <w:rFonts w:cs="Garamond"/>
          <w:color w:val="000000"/>
          <w:szCs w:val="24"/>
        </w:rPr>
      </w:pPr>
      <w:r w:rsidRPr="00124FFD">
        <w:rPr>
          <w:rFonts w:cs="Garamond"/>
          <w:color w:val="000000"/>
          <w:szCs w:val="24"/>
        </w:rPr>
        <w:t>The initial study was carried out by paying attention to 4 main aspects including (1) experience in developing learning media, (2) basic knowledge of audio-visual control technology, (3) learning conditions at school, and (4) difficulty in understanding the terms in material concepts. The data analysis that has been done is presented in the following Figure 1.</w:t>
      </w:r>
    </w:p>
    <w:p w:rsidR="00124FFD" w:rsidRPr="00124FFD" w:rsidRDefault="00124FFD" w:rsidP="00124FFD">
      <w:pPr>
        <w:jc w:val="both"/>
        <w:rPr>
          <w:rFonts w:cs="Garamond"/>
          <w:color w:val="000000"/>
          <w:szCs w:val="24"/>
        </w:rPr>
      </w:pPr>
    </w:p>
    <w:p w:rsidR="00124FFD" w:rsidRDefault="00124FFD" w:rsidP="00124FFD">
      <w:pPr>
        <w:jc w:val="both"/>
        <w:rPr>
          <w:rFonts w:ascii="Times New Roman" w:hAnsi="Times New Roman"/>
          <w:szCs w:val="24"/>
        </w:rPr>
      </w:pPr>
      <w:r>
        <w:rPr>
          <w:rFonts w:ascii="Times New Roman" w:hAnsi="Times New Roman"/>
          <w:noProof/>
          <w:szCs w:val="24"/>
        </w:rPr>
        <w:drawing>
          <wp:inline distT="0" distB="0" distL="0" distR="0" wp14:anchorId="2A00B303" wp14:editId="77E04AA2">
            <wp:extent cx="5486400" cy="2660073"/>
            <wp:effectExtent l="0" t="0" r="19050" b="260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24FFD" w:rsidRDefault="00124FFD" w:rsidP="00124FFD">
      <w:pPr>
        <w:jc w:val="center"/>
        <w:rPr>
          <w:rFonts w:cs="Garamond"/>
          <w:b/>
          <w:bCs/>
          <w:color w:val="000000"/>
          <w:szCs w:val="24"/>
        </w:rPr>
      </w:pPr>
      <w:proofErr w:type="gramStart"/>
      <w:r w:rsidRPr="00124FFD">
        <w:rPr>
          <w:rFonts w:cs="Garamond"/>
          <w:b/>
          <w:bCs/>
          <w:color w:val="000000"/>
          <w:szCs w:val="24"/>
        </w:rPr>
        <w:lastRenderedPageBreak/>
        <w:t>Figure 2.</w:t>
      </w:r>
      <w:proofErr w:type="gramEnd"/>
      <w:r w:rsidRPr="00124FFD">
        <w:rPr>
          <w:rFonts w:cs="Garamond"/>
          <w:b/>
          <w:bCs/>
          <w:color w:val="000000"/>
          <w:szCs w:val="24"/>
        </w:rPr>
        <w:t xml:space="preserve"> Learning Media Integration in Schools</w:t>
      </w:r>
    </w:p>
    <w:p w:rsidR="00124FFD" w:rsidRPr="00124FFD" w:rsidRDefault="00124FFD" w:rsidP="00124FFD">
      <w:pPr>
        <w:jc w:val="center"/>
        <w:rPr>
          <w:rFonts w:cs="Garamond"/>
          <w:b/>
          <w:bCs/>
          <w:color w:val="000000"/>
          <w:szCs w:val="24"/>
        </w:rPr>
      </w:pPr>
    </w:p>
    <w:p w:rsidR="00124FFD" w:rsidRDefault="00124FFD" w:rsidP="00124FFD">
      <w:pPr>
        <w:jc w:val="both"/>
        <w:rPr>
          <w:rFonts w:cs="Garamond"/>
          <w:color w:val="000000"/>
          <w:szCs w:val="24"/>
        </w:rPr>
      </w:pPr>
      <w:r w:rsidRPr="00124FFD">
        <w:rPr>
          <w:rFonts w:cs="Garamond"/>
          <w:color w:val="000000"/>
          <w:szCs w:val="24"/>
        </w:rPr>
        <w:t>Based on Figure 2, it is shown that the Development indicator by educators and students obtained a score of 100%, by stating that educators and students have tried and used learning media that have been provided from various sources on the internet. In the Experience indicator, the score by educators is 97% while the score by students is 100%, by stating that educators have attended training in using instructional media and students have used the media that has been used. In the Implementation Indicator, the score by educators is 100% while the score by students is 97%, by stating that educators have not been able to apply teaching media that they have made themselves and students have never applied digital literacy in the learning process. In the Difficulty indicator, the score by educators is 100% while the score by students is 95%, by stating that educators are still having difficulty making their own learning media and students do not understand the various icons or toolbars of online learning media. The results of the analysis of knowledge of audio-visual control technology are presented in the following Figure 3.</w:t>
      </w:r>
    </w:p>
    <w:p w:rsidR="00124FFD" w:rsidRDefault="00124FFD" w:rsidP="00124FFD">
      <w:pPr>
        <w:jc w:val="both"/>
        <w:rPr>
          <w:rFonts w:cs="Garamond"/>
          <w:color w:val="000000"/>
          <w:szCs w:val="24"/>
        </w:rPr>
      </w:pPr>
    </w:p>
    <w:p w:rsidR="00124FFD" w:rsidRDefault="00124FFD" w:rsidP="00124FFD">
      <w:pPr>
        <w:jc w:val="both"/>
        <w:rPr>
          <w:rFonts w:ascii="Times New Roman" w:hAnsi="Times New Roman"/>
          <w:szCs w:val="24"/>
        </w:rPr>
      </w:pPr>
      <w:r>
        <w:rPr>
          <w:rFonts w:ascii="Times New Roman" w:hAnsi="Times New Roman"/>
          <w:noProof/>
          <w:szCs w:val="24"/>
        </w:rPr>
        <w:drawing>
          <wp:inline distT="0" distB="0" distL="0" distR="0" wp14:anchorId="314118A6" wp14:editId="295B74EB">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4FFD" w:rsidRPr="00124FFD" w:rsidRDefault="00124FFD" w:rsidP="00124FFD">
      <w:pPr>
        <w:jc w:val="center"/>
        <w:rPr>
          <w:rFonts w:cs="Garamond"/>
          <w:b/>
          <w:bCs/>
          <w:color w:val="000000"/>
          <w:szCs w:val="24"/>
        </w:rPr>
      </w:pPr>
      <w:proofErr w:type="gramStart"/>
      <w:r w:rsidRPr="00124FFD">
        <w:rPr>
          <w:rFonts w:cs="Garamond"/>
          <w:b/>
          <w:bCs/>
          <w:color w:val="000000"/>
          <w:szCs w:val="24"/>
        </w:rPr>
        <w:t>Figure 3.</w:t>
      </w:r>
      <w:proofErr w:type="gramEnd"/>
      <w:r w:rsidRPr="00124FFD">
        <w:rPr>
          <w:rFonts w:cs="Garamond"/>
          <w:b/>
          <w:bCs/>
          <w:color w:val="000000"/>
          <w:szCs w:val="24"/>
        </w:rPr>
        <w:t xml:space="preserve"> Basic Knowledge of Audio-visual Control Technology</w:t>
      </w:r>
    </w:p>
    <w:p w:rsidR="00124FFD" w:rsidRPr="00124FFD" w:rsidRDefault="00124FFD" w:rsidP="00124FFD">
      <w:pPr>
        <w:jc w:val="both"/>
        <w:rPr>
          <w:rFonts w:cs="Garamond"/>
          <w:color w:val="000000"/>
          <w:szCs w:val="24"/>
        </w:rPr>
      </w:pPr>
    </w:p>
    <w:p w:rsidR="00124FFD" w:rsidRPr="00124FFD" w:rsidRDefault="00124FFD" w:rsidP="00124FFD">
      <w:pPr>
        <w:jc w:val="both"/>
        <w:rPr>
          <w:rFonts w:cs="Garamond"/>
          <w:color w:val="000000"/>
          <w:szCs w:val="24"/>
        </w:rPr>
      </w:pPr>
      <w:r w:rsidRPr="00124FFD">
        <w:rPr>
          <w:rFonts w:cs="Garamond"/>
          <w:color w:val="000000"/>
          <w:szCs w:val="24"/>
        </w:rPr>
        <w:t>Based on Figure 3, it is shown that educators and students do not know about the Understanding and Use of Audio-visual media using Control System Integration of Industry 4.0 technology, which can be seen in the Understanding and Use Indicators, which obtained a score of 100% for each. Even though the Digitization indicator shows that educators and students prefer digital learning, with a score by educators of 94% and a score by students of 97%. After obtaining data on the understanding of Audio-visual Control Technology, an analysis was carried out on Learning Conditions in several schools based on the samples obtained. The results of the analysis are presented in the following Figure 4.</w:t>
      </w:r>
    </w:p>
    <w:p w:rsidR="00124FFD" w:rsidRDefault="00124FFD" w:rsidP="00124FFD">
      <w:pPr>
        <w:jc w:val="both"/>
        <w:rPr>
          <w:rFonts w:ascii="Times New Roman" w:hAnsi="Times New Roman"/>
          <w:szCs w:val="24"/>
        </w:rPr>
      </w:pPr>
      <w:r>
        <w:rPr>
          <w:rFonts w:ascii="Times New Roman" w:hAnsi="Times New Roman"/>
          <w:noProof/>
          <w:szCs w:val="24"/>
        </w:rPr>
        <w:lastRenderedPageBreak/>
        <w:drawing>
          <wp:inline distT="0" distB="0" distL="0" distR="0" wp14:anchorId="2B53F62F" wp14:editId="4F182431">
            <wp:extent cx="5486400" cy="2576945"/>
            <wp:effectExtent l="0" t="0" r="19050"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4FFD" w:rsidRDefault="00124FFD" w:rsidP="00124FFD">
      <w:pPr>
        <w:jc w:val="center"/>
        <w:rPr>
          <w:rFonts w:cs="Garamond"/>
          <w:b/>
          <w:bCs/>
          <w:color w:val="000000"/>
          <w:szCs w:val="24"/>
        </w:rPr>
      </w:pPr>
      <w:proofErr w:type="gramStart"/>
      <w:r w:rsidRPr="00124FFD">
        <w:rPr>
          <w:rFonts w:cs="Garamond"/>
          <w:b/>
          <w:bCs/>
          <w:color w:val="000000"/>
          <w:szCs w:val="24"/>
        </w:rPr>
        <w:t>Figure 4.</w:t>
      </w:r>
      <w:proofErr w:type="gramEnd"/>
      <w:r w:rsidRPr="00124FFD">
        <w:rPr>
          <w:rFonts w:cs="Garamond"/>
          <w:b/>
          <w:bCs/>
          <w:color w:val="000000"/>
          <w:szCs w:val="24"/>
        </w:rPr>
        <w:t xml:space="preserve"> Classroom Learning Conditions in Schools</w:t>
      </w:r>
    </w:p>
    <w:p w:rsidR="00124FFD" w:rsidRPr="00124FFD" w:rsidRDefault="00124FFD" w:rsidP="00124FFD">
      <w:pPr>
        <w:jc w:val="center"/>
        <w:rPr>
          <w:rFonts w:cs="Garamond"/>
          <w:b/>
          <w:bCs/>
          <w:color w:val="000000"/>
          <w:szCs w:val="24"/>
        </w:rPr>
      </w:pPr>
    </w:p>
    <w:p w:rsidR="00124FFD" w:rsidRDefault="00124FFD" w:rsidP="00124FFD">
      <w:pPr>
        <w:jc w:val="both"/>
        <w:rPr>
          <w:rFonts w:cs="Garamond"/>
          <w:color w:val="000000"/>
          <w:szCs w:val="24"/>
        </w:rPr>
      </w:pPr>
      <w:r w:rsidRPr="00124FFD">
        <w:rPr>
          <w:rFonts w:cs="Garamond"/>
          <w:color w:val="000000"/>
          <w:szCs w:val="24"/>
        </w:rPr>
        <w:t xml:space="preserve">Based on Figure 4, it is shown that the Ease of Use Indicator by educators and students obtained scores of 87% and 65% respectively. Educators state that learning media make it easier for them to convey materials, but some students state that learning media still do not make it easier for them to understand the materials. In the Suitability indicator, the scores by students are divided into 62% and 48%, by stating that 62% students agree and 48% students disagree that the media used are suitable with the materials being taught. In the Participation indicator, educators state that only 47% of students participate in the teaching and learning process while students state that 52% of them participate in the teaching and learning process. In the Conducive indicator, the score by educators is 57% while the score by students is 60% on </w:t>
      </w:r>
      <w:proofErr w:type="gramStart"/>
      <w:r w:rsidRPr="00124FFD">
        <w:rPr>
          <w:rFonts w:cs="Garamond"/>
          <w:color w:val="000000"/>
          <w:szCs w:val="24"/>
        </w:rPr>
        <w:t>conducive</w:t>
      </w:r>
      <w:proofErr w:type="gramEnd"/>
      <w:r w:rsidRPr="00124FFD">
        <w:rPr>
          <w:rFonts w:cs="Garamond"/>
          <w:color w:val="000000"/>
          <w:szCs w:val="24"/>
        </w:rPr>
        <w:t xml:space="preserve"> learning conditions. In the Effectiveness indicator, educators state that 40% of media is effective in increasing the understanding of students while students state that only 15% of the media used help to facilitate their understanding. Further analysis was carried out to find out the weaknesses of the students in understanding the terms in thematic learning.  The results of the analysis are presented in the following Figure 5.</w:t>
      </w:r>
    </w:p>
    <w:p w:rsidR="00124FFD" w:rsidRDefault="00124FFD" w:rsidP="00124FFD">
      <w:pPr>
        <w:jc w:val="both"/>
        <w:rPr>
          <w:rFonts w:ascii="Times New Roman" w:hAnsi="Times New Roman"/>
          <w:szCs w:val="24"/>
        </w:rPr>
      </w:pPr>
    </w:p>
    <w:p w:rsidR="00124FFD" w:rsidRDefault="00124FFD" w:rsidP="00124FFD">
      <w:pPr>
        <w:jc w:val="both"/>
        <w:rPr>
          <w:rFonts w:ascii="Times New Roman" w:hAnsi="Times New Roman"/>
          <w:szCs w:val="24"/>
        </w:rPr>
      </w:pPr>
      <w:r>
        <w:rPr>
          <w:rFonts w:ascii="Times New Roman" w:hAnsi="Times New Roman"/>
          <w:noProof/>
          <w:szCs w:val="24"/>
        </w:rPr>
        <w:drawing>
          <wp:inline distT="0" distB="0" distL="0" distR="0" wp14:anchorId="6C3151B3" wp14:editId="3B18416E">
            <wp:extent cx="5486400" cy="2375065"/>
            <wp:effectExtent l="0" t="0" r="1905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4FFD" w:rsidRDefault="00124FFD" w:rsidP="00124FFD">
      <w:pPr>
        <w:jc w:val="center"/>
        <w:rPr>
          <w:rFonts w:cs="Garamond"/>
          <w:b/>
          <w:bCs/>
          <w:color w:val="000000"/>
          <w:szCs w:val="24"/>
        </w:rPr>
      </w:pPr>
      <w:proofErr w:type="gramStart"/>
      <w:r w:rsidRPr="00124FFD">
        <w:rPr>
          <w:rFonts w:cs="Garamond"/>
          <w:b/>
          <w:bCs/>
          <w:color w:val="000000"/>
          <w:szCs w:val="24"/>
        </w:rPr>
        <w:t>Figure 5.</w:t>
      </w:r>
      <w:proofErr w:type="gramEnd"/>
      <w:r w:rsidRPr="00124FFD">
        <w:rPr>
          <w:rFonts w:cs="Garamond"/>
          <w:b/>
          <w:bCs/>
          <w:color w:val="000000"/>
          <w:szCs w:val="24"/>
        </w:rPr>
        <w:t xml:space="preserve"> Difficulty in Understanding the Terms in Thematic Learning</w:t>
      </w:r>
    </w:p>
    <w:p w:rsidR="00124FFD" w:rsidRPr="00124FFD" w:rsidRDefault="00124FFD" w:rsidP="00124FFD">
      <w:pPr>
        <w:jc w:val="center"/>
        <w:rPr>
          <w:rFonts w:cs="Garamond"/>
          <w:b/>
          <w:bCs/>
          <w:color w:val="000000"/>
          <w:szCs w:val="24"/>
        </w:rPr>
      </w:pPr>
    </w:p>
    <w:p w:rsidR="00124FFD" w:rsidRPr="00124FFD" w:rsidRDefault="00124FFD" w:rsidP="00124FFD">
      <w:pPr>
        <w:jc w:val="both"/>
        <w:rPr>
          <w:rFonts w:cs="Garamond"/>
          <w:color w:val="000000"/>
          <w:szCs w:val="24"/>
        </w:rPr>
      </w:pPr>
      <w:r w:rsidRPr="00124FFD">
        <w:rPr>
          <w:rFonts w:cs="Garamond"/>
          <w:color w:val="000000"/>
          <w:szCs w:val="24"/>
        </w:rPr>
        <w:t xml:space="preserve">Based on Figure 5, it is shown that the presentation of difficulty in understanding materials (the terms in thematic learning) by students is found in the Text indicator, with a score of 42%. Students state that they do not understand the terms they found in the text and educators rarely </w:t>
      </w:r>
      <w:r w:rsidRPr="00124FFD">
        <w:rPr>
          <w:rFonts w:cs="Garamond"/>
          <w:color w:val="000000"/>
          <w:szCs w:val="24"/>
        </w:rPr>
        <w:lastRenderedPageBreak/>
        <w:t>explain the meaning of these terms even though not all textbooks have a complete glossary. The difficulty in understanding materials by students is further found in the Histogram indicator, with a score of 18%, Figure indicator, with a score of 15%, Table indicator, with a score of 14%, and Graphic indicator, with a score of 11%. It can be concluded that the terms in the text are problems for students and it is common for misunderstanding or misconception of terms to occur in learning materials. Therefore, educators and students provide suggestions for the development of instructional media, which is presented in the following Table 2.</w:t>
      </w:r>
    </w:p>
    <w:p w:rsidR="00124FFD" w:rsidRPr="00124FFD" w:rsidRDefault="00124FFD" w:rsidP="00124FFD">
      <w:pPr>
        <w:ind w:firstLine="0"/>
        <w:jc w:val="both"/>
        <w:rPr>
          <w:rFonts w:cs="Garamond"/>
          <w:color w:val="000000"/>
          <w:szCs w:val="24"/>
        </w:rPr>
      </w:pPr>
    </w:p>
    <w:p w:rsidR="00124FFD" w:rsidRPr="00124FFD" w:rsidRDefault="00124FFD" w:rsidP="00124FFD">
      <w:pPr>
        <w:jc w:val="center"/>
        <w:rPr>
          <w:rFonts w:cs="Garamond"/>
          <w:b/>
          <w:bCs/>
          <w:color w:val="000000"/>
          <w:szCs w:val="24"/>
        </w:rPr>
      </w:pPr>
      <w:proofErr w:type="gramStart"/>
      <w:r w:rsidRPr="00124FFD">
        <w:rPr>
          <w:rFonts w:cs="Garamond"/>
          <w:b/>
          <w:bCs/>
          <w:color w:val="000000"/>
          <w:szCs w:val="24"/>
        </w:rPr>
        <w:t>Table 2.</w:t>
      </w:r>
      <w:proofErr w:type="gramEnd"/>
      <w:r w:rsidRPr="00124FFD">
        <w:rPr>
          <w:rFonts w:cs="Garamond"/>
          <w:b/>
          <w:bCs/>
          <w:color w:val="000000"/>
          <w:szCs w:val="24"/>
        </w:rPr>
        <w:t xml:space="preserve"> Suggestions by Educators and Students</w:t>
      </w:r>
    </w:p>
    <w:tbl>
      <w:tblPr>
        <w:tblStyle w:val="TableGrid"/>
        <w:tblW w:w="9067" w:type="dxa"/>
        <w:tblLayout w:type="fixed"/>
        <w:tblLook w:val="04A0" w:firstRow="1" w:lastRow="0" w:firstColumn="1" w:lastColumn="0" w:noHBand="0" w:noVBand="1"/>
      </w:tblPr>
      <w:tblGrid>
        <w:gridCol w:w="1384"/>
        <w:gridCol w:w="7683"/>
      </w:tblGrid>
      <w:tr w:rsidR="00124FFD" w:rsidTr="00124FFD">
        <w:tc>
          <w:tcPr>
            <w:tcW w:w="1384" w:type="dxa"/>
            <w:shd w:val="clear" w:color="auto" w:fill="FFFF00"/>
          </w:tcPr>
          <w:p w:rsidR="00124FFD" w:rsidRPr="005173AF" w:rsidRDefault="00124FFD" w:rsidP="00124FFD">
            <w:pPr>
              <w:ind w:left="0" w:firstLine="0"/>
              <w:jc w:val="center"/>
              <w:rPr>
                <w:rFonts w:ascii="Times New Roman" w:hAnsi="Times New Roman"/>
                <w:b/>
                <w:bCs/>
                <w:sz w:val="24"/>
                <w:szCs w:val="24"/>
              </w:rPr>
            </w:pPr>
            <w:r w:rsidRPr="005173AF">
              <w:rPr>
                <w:rFonts w:ascii="Times New Roman" w:hAnsi="Times New Roman"/>
                <w:b/>
                <w:bCs/>
                <w:sz w:val="24"/>
                <w:szCs w:val="24"/>
              </w:rPr>
              <w:t>NO</w:t>
            </w:r>
          </w:p>
        </w:tc>
        <w:tc>
          <w:tcPr>
            <w:tcW w:w="7683" w:type="dxa"/>
            <w:shd w:val="clear" w:color="auto" w:fill="FFFF00"/>
          </w:tcPr>
          <w:p w:rsidR="00124FFD" w:rsidRPr="005173AF" w:rsidRDefault="00124FFD" w:rsidP="009354A2">
            <w:pPr>
              <w:jc w:val="center"/>
              <w:rPr>
                <w:rFonts w:ascii="Times New Roman" w:hAnsi="Times New Roman"/>
                <w:b/>
                <w:bCs/>
                <w:sz w:val="24"/>
                <w:szCs w:val="24"/>
              </w:rPr>
            </w:pPr>
            <w:r w:rsidRPr="005173AF">
              <w:rPr>
                <w:rFonts w:ascii="Times New Roman" w:hAnsi="Times New Roman"/>
                <w:b/>
                <w:bCs/>
                <w:sz w:val="24"/>
                <w:szCs w:val="24"/>
              </w:rPr>
              <w:t>SUGGESTION</w:t>
            </w:r>
          </w:p>
        </w:tc>
      </w:tr>
      <w:tr w:rsidR="00124FFD" w:rsidTr="00124FFD">
        <w:tc>
          <w:tcPr>
            <w:tcW w:w="1384" w:type="dxa"/>
          </w:tcPr>
          <w:p w:rsidR="00124FFD" w:rsidRDefault="00124FFD" w:rsidP="00124FFD">
            <w:pPr>
              <w:ind w:left="0" w:firstLine="0"/>
              <w:jc w:val="center"/>
              <w:rPr>
                <w:rFonts w:ascii="Times New Roman" w:hAnsi="Times New Roman"/>
                <w:sz w:val="24"/>
                <w:szCs w:val="24"/>
              </w:rPr>
            </w:pPr>
            <w:r>
              <w:rPr>
                <w:rFonts w:ascii="Times New Roman" w:hAnsi="Times New Roman"/>
                <w:sz w:val="24"/>
                <w:szCs w:val="24"/>
              </w:rPr>
              <w:t>1</w:t>
            </w:r>
          </w:p>
        </w:tc>
        <w:tc>
          <w:tcPr>
            <w:tcW w:w="7683" w:type="dxa"/>
          </w:tcPr>
          <w:p w:rsidR="00124FFD" w:rsidRDefault="00124FFD" w:rsidP="00124FFD">
            <w:pPr>
              <w:ind w:left="0" w:firstLine="0"/>
              <w:rPr>
                <w:rFonts w:ascii="Times New Roman" w:hAnsi="Times New Roman"/>
                <w:sz w:val="24"/>
                <w:szCs w:val="24"/>
              </w:rPr>
            </w:pPr>
            <w:r>
              <w:rPr>
                <w:rFonts w:ascii="Times New Roman" w:hAnsi="Times New Roman"/>
                <w:sz w:val="24"/>
                <w:szCs w:val="24"/>
              </w:rPr>
              <w:t>Application of audio-visual media that can display visuals in semi-real or virtual form</w:t>
            </w:r>
          </w:p>
        </w:tc>
      </w:tr>
      <w:tr w:rsidR="00124FFD" w:rsidTr="00124FFD">
        <w:tc>
          <w:tcPr>
            <w:tcW w:w="1384" w:type="dxa"/>
          </w:tcPr>
          <w:p w:rsidR="00124FFD" w:rsidRDefault="00124FFD" w:rsidP="00124FFD">
            <w:pPr>
              <w:ind w:left="0" w:firstLine="0"/>
              <w:jc w:val="center"/>
              <w:rPr>
                <w:rFonts w:ascii="Times New Roman" w:hAnsi="Times New Roman"/>
                <w:sz w:val="24"/>
                <w:szCs w:val="24"/>
              </w:rPr>
            </w:pPr>
            <w:r>
              <w:rPr>
                <w:rFonts w:ascii="Times New Roman" w:hAnsi="Times New Roman"/>
                <w:sz w:val="24"/>
                <w:szCs w:val="24"/>
              </w:rPr>
              <w:t>2</w:t>
            </w:r>
          </w:p>
        </w:tc>
        <w:tc>
          <w:tcPr>
            <w:tcW w:w="7683" w:type="dxa"/>
          </w:tcPr>
          <w:p w:rsidR="00124FFD" w:rsidRDefault="00124FFD" w:rsidP="00124FFD">
            <w:pPr>
              <w:ind w:left="0" w:firstLine="0"/>
              <w:rPr>
                <w:rFonts w:ascii="Times New Roman" w:hAnsi="Times New Roman"/>
                <w:sz w:val="24"/>
                <w:szCs w:val="24"/>
              </w:rPr>
            </w:pPr>
            <w:r>
              <w:rPr>
                <w:rFonts w:ascii="Times New Roman" w:hAnsi="Times New Roman"/>
                <w:sz w:val="24"/>
                <w:szCs w:val="24"/>
              </w:rPr>
              <w:t>To use a system control mechanism based on voice recognition to explain ambiguous terms in text</w:t>
            </w:r>
          </w:p>
        </w:tc>
      </w:tr>
      <w:tr w:rsidR="00124FFD" w:rsidTr="00124FFD">
        <w:tc>
          <w:tcPr>
            <w:tcW w:w="1384" w:type="dxa"/>
          </w:tcPr>
          <w:p w:rsidR="00124FFD" w:rsidRDefault="00124FFD" w:rsidP="00124FFD">
            <w:pPr>
              <w:ind w:left="0" w:firstLine="0"/>
              <w:jc w:val="center"/>
              <w:rPr>
                <w:rFonts w:ascii="Times New Roman" w:hAnsi="Times New Roman"/>
                <w:sz w:val="24"/>
                <w:szCs w:val="24"/>
              </w:rPr>
            </w:pPr>
            <w:r>
              <w:rPr>
                <w:rFonts w:ascii="Times New Roman" w:hAnsi="Times New Roman"/>
                <w:sz w:val="24"/>
                <w:szCs w:val="24"/>
              </w:rPr>
              <w:t>3</w:t>
            </w:r>
          </w:p>
        </w:tc>
        <w:tc>
          <w:tcPr>
            <w:tcW w:w="7683" w:type="dxa"/>
          </w:tcPr>
          <w:p w:rsidR="00124FFD" w:rsidRDefault="00124FFD" w:rsidP="00124FFD">
            <w:pPr>
              <w:ind w:left="0" w:firstLine="0"/>
              <w:rPr>
                <w:rFonts w:ascii="Times New Roman" w:hAnsi="Times New Roman"/>
                <w:sz w:val="24"/>
                <w:szCs w:val="24"/>
              </w:rPr>
            </w:pPr>
            <w:r>
              <w:rPr>
                <w:rFonts w:ascii="Times New Roman" w:hAnsi="Times New Roman"/>
                <w:sz w:val="24"/>
                <w:szCs w:val="24"/>
              </w:rPr>
              <w:t>Availability of adequate media and computer equipment</w:t>
            </w:r>
          </w:p>
        </w:tc>
      </w:tr>
      <w:tr w:rsidR="00124FFD" w:rsidTr="00124FFD">
        <w:tc>
          <w:tcPr>
            <w:tcW w:w="1384" w:type="dxa"/>
          </w:tcPr>
          <w:p w:rsidR="00124FFD" w:rsidRDefault="00124FFD" w:rsidP="00124FFD">
            <w:pPr>
              <w:ind w:left="0" w:firstLine="0"/>
              <w:jc w:val="center"/>
              <w:rPr>
                <w:rFonts w:ascii="Times New Roman" w:hAnsi="Times New Roman"/>
                <w:sz w:val="24"/>
                <w:szCs w:val="24"/>
              </w:rPr>
            </w:pPr>
            <w:r>
              <w:rPr>
                <w:rFonts w:ascii="Times New Roman" w:hAnsi="Times New Roman"/>
                <w:sz w:val="24"/>
                <w:szCs w:val="24"/>
              </w:rPr>
              <w:t>4</w:t>
            </w:r>
          </w:p>
        </w:tc>
        <w:tc>
          <w:tcPr>
            <w:tcW w:w="7683" w:type="dxa"/>
          </w:tcPr>
          <w:p w:rsidR="00124FFD" w:rsidRDefault="00124FFD" w:rsidP="00124FFD">
            <w:pPr>
              <w:ind w:left="0" w:firstLine="0"/>
              <w:rPr>
                <w:rFonts w:ascii="Times New Roman" w:hAnsi="Times New Roman"/>
                <w:sz w:val="24"/>
                <w:szCs w:val="24"/>
              </w:rPr>
            </w:pPr>
            <w:r>
              <w:rPr>
                <w:rFonts w:ascii="Times New Roman" w:hAnsi="Times New Roman"/>
                <w:sz w:val="24"/>
                <w:szCs w:val="24"/>
              </w:rPr>
              <w:t>Media development is not only on the appearance of images or visuals, but requires the development of offline media such as Google Assistant</w:t>
            </w:r>
          </w:p>
        </w:tc>
      </w:tr>
    </w:tbl>
    <w:p w:rsidR="00124FFD" w:rsidRDefault="00124FFD" w:rsidP="00124FFD">
      <w:pPr>
        <w:jc w:val="both"/>
        <w:rPr>
          <w:rFonts w:cs="Garamond"/>
          <w:color w:val="000000"/>
          <w:szCs w:val="24"/>
        </w:rPr>
      </w:pPr>
    </w:p>
    <w:p w:rsidR="00124FFD" w:rsidRPr="00124FFD" w:rsidRDefault="00124FFD" w:rsidP="00124FFD">
      <w:pPr>
        <w:jc w:val="both"/>
        <w:rPr>
          <w:rFonts w:cs="Garamond"/>
          <w:color w:val="000000"/>
          <w:szCs w:val="24"/>
        </w:rPr>
      </w:pPr>
      <w:r w:rsidRPr="00124FFD">
        <w:rPr>
          <w:rFonts w:cs="Garamond"/>
          <w:color w:val="000000"/>
          <w:szCs w:val="24"/>
        </w:rPr>
        <w:t>Based on the presentation of Figures 1, 2, 3, 4 and 5, as well as the suggestions in Tables 1 and 2, it is necessary to have an audio-visual media design that is closer to Contol System Integration technology known as voice control recognition. The audio-visual media design on the basis of voice control is presented in the following Figure 6.</w:t>
      </w:r>
    </w:p>
    <w:p w:rsidR="00124FFD" w:rsidRDefault="00124FFD" w:rsidP="00124FFD">
      <w:pPr>
        <w:rPr>
          <w:rFonts w:ascii="Times New Roman" w:hAnsi="Times New Roman"/>
          <w:szCs w:val="24"/>
        </w:rPr>
      </w:pPr>
      <w:r>
        <w:rPr>
          <w:rFonts w:ascii="Times New Roman" w:hAnsi="Times New Roman"/>
          <w:noProof/>
          <w:szCs w:val="24"/>
        </w:rPr>
        <mc:AlternateContent>
          <mc:Choice Requires="wpg">
            <w:drawing>
              <wp:anchor distT="0" distB="0" distL="114300" distR="114300" simplePos="0" relativeHeight="251661312" behindDoc="0" locked="0" layoutInCell="1" allowOverlap="1" wp14:anchorId="2C92E71D" wp14:editId="1AB90852">
                <wp:simplePos x="0" y="0"/>
                <wp:positionH relativeFrom="column">
                  <wp:posOffset>520700</wp:posOffset>
                </wp:positionH>
                <wp:positionV relativeFrom="paragraph">
                  <wp:posOffset>137795</wp:posOffset>
                </wp:positionV>
                <wp:extent cx="4669155" cy="2458085"/>
                <wp:effectExtent l="9525" t="5715" r="7620" b="1270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155" cy="2458085"/>
                          <a:chOff x="2280" y="5709"/>
                          <a:chExt cx="7353" cy="3871"/>
                        </a:xfrm>
                      </wpg:grpSpPr>
                      <wps:wsp>
                        <wps:cNvPr id="66" name="Rectangle 63"/>
                        <wps:cNvSpPr>
                          <a:spLocks noChangeArrowheads="1"/>
                        </wps:cNvSpPr>
                        <wps:spPr bwMode="auto">
                          <a:xfrm>
                            <a:off x="2414" y="7917"/>
                            <a:ext cx="1326" cy="586"/>
                          </a:xfrm>
                          <a:prstGeom prst="rect">
                            <a:avLst/>
                          </a:prstGeom>
                          <a:solidFill>
                            <a:srgbClr val="FFFFFF"/>
                          </a:solidFill>
                          <a:ln w="9525">
                            <a:solidFill>
                              <a:srgbClr val="000000"/>
                            </a:solidFill>
                            <a:miter lim="800000"/>
                            <a:headEnd/>
                            <a:tailEnd/>
                          </a:ln>
                        </wps:spPr>
                        <wps:txbx>
                          <w:txbxContent>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Source</w:t>
                              </w:r>
                            </w:p>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Picture</w:t>
                              </w:r>
                            </w:p>
                          </w:txbxContent>
                        </wps:txbx>
                        <wps:bodyPr rot="0" vert="horz" wrap="square" lIns="91440" tIns="45720" rIns="91440" bIns="45720" anchor="t" anchorCtr="0" upright="1">
                          <a:noAutofit/>
                        </wps:bodyPr>
                      </wps:wsp>
                      <wps:wsp>
                        <wps:cNvPr id="67" name="AutoShape 64"/>
                        <wps:cNvSpPr>
                          <a:spLocks noChangeArrowheads="1"/>
                        </wps:cNvSpPr>
                        <wps:spPr bwMode="auto">
                          <a:xfrm>
                            <a:off x="4128" y="7917"/>
                            <a:ext cx="1117" cy="600"/>
                          </a:xfrm>
                          <a:prstGeom prst="roundRect">
                            <a:avLst>
                              <a:gd name="adj" fmla="val 16667"/>
                            </a:avLst>
                          </a:prstGeom>
                          <a:solidFill>
                            <a:srgbClr val="FFFFFF"/>
                          </a:solidFill>
                          <a:ln w="9525">
                            <a:solidFill>
                              <a:srgbClr val="000000"/>
                            </a:solidFill>
                            <a:round/>
                            <a:headEnd/>
                            <a:tailEnd/>
                          </a:ln>
                        </wps:spPr>
                        <wps:txbx>
                          <w:txbxContent>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Insert Pictures</w:t>
                              </w:r>
                            </w:p>
                          </w:txbxContent>
                        </wps:txbx>
                        <wps:bodyPr rot="0" vert="horz" wrap="square" lIns="91440" tIns="45720" rIns="91440" bIns="45720" anchor="t" anchorCtr="0" upright="1">
                          <a:noAutofit/>
                        </wps:bodyPr>
                      </wps:wsp>
                      <wps:wsp>
                        <wps:cNvPr id="68" name="Rectangle 65"/>
                        <wps:cNvSpPr>
                          <a:spLocks noChangeArrowheads="1"/>
                        </wps:cNvSpPr>
                        <wps:spPr bwMode="auto">
                          <a:xfrm>
                            <a:off x="2325" y="5832"/>
                            <a:ext cx="1326" cy="586"/>
                          </a:xfrm>
                          <a:prstGeom prst="rect">
                            <a:avLst/>
                          </a:prstGeom>
                          <a:solidFill>
                            <a:srgbClr val="FFFFFF"/>
                          </a:solidFill>
                          <a:ln w="9525">
                            <a:solidFill>
                              <a:srgbClr val="000000"/>
                            </a:solidFill>
                            <a:miter lim="800000"/>
                            <a:headEnd/>
                            <a:tailEnd/>
                          </a:ln>
                        </wps:spPr>
                        <wps:txbx>
                          <w:txbxContent>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Source</w:t>
                              </w:r>
                            </w:p>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Videos</w:t>
                              </w:r>
                            </w:p>
                          </w:txbxContent>
                        </wps:txbx>
                        <wps:bodyPr rot="0" vert="horz" wrap="square" lIns="91440" tIns="45720" rIns="91440" bIns="45720" anchor="t" anchorCtr="0" upright="1">
                          <a:noAutofit/>
                        </wps:bodyPr>
                      </wps:wsp>
                      <wps:wsp>
                        <wps:cNvPr id="69" name="AutoShape 66"/>
                        <wps:cNvSpPr>
                          <a:spLocks noChangeArrowheads="1"/>
                        </wps:cNvSpPr>
                        <wps:spPr bwMode="auto">
                          <a:xfrm>
                            <a:off x="4128" y="5818"/>
                            <a:ext cx="1117" cy="600"/>
                          </a:xfrm>
                          <a:prstGeom prst="roundRect">
                            <a:avLst>
                              <a:gd name="adj" fmla="val 16667"/>
                            </a:avLst>
                          </a:prstGeom>
                          <a:solidFill>
                            <a:srgbClr val="FFFFFF"/>
                          </a:solidFill>
                          <a:ln w="9525">
                            <a:solidFill>
                              <a:srgbClr val="000000"/>
                            </a:solidFill>
                            <a:round/>
                            <a:headEnd/>
                            <a:tailEnd/>
                          </a:ln>
                        </wps:spPr>
                        <wps:txbx>
                          <w:txbxContent>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Insert Videos</w:t>
                              </w:r>
                            </w:p>
                          </w:txbxContent>
                        </wps:txbx>
                        <wps:bodyPr rot="0" vert="horz" wrap="square" lIns="91440" tIns="45720" rIns="91440" bIns="45720" anchor="t" anchorCtr="0" upright="1">
                          <a:noAutofit/>
                        </wps:bodyPr>
                      </wps:wsp>
                      <wps:wsp>
                        <wps:cNvPr id="70" name="Text Box 67"/>
                        <wps:cNvSpPr txBox="1">
                          <a:spLocks noChangeArrowheads="1"/>
                        </wps:cNvSpPr>
                        <wps:spPr bwMode="auto">
                          <a:xfrm>
                            <a:off x="5439" y="5709"/>
                            <a:ext cx="52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FFD" w:rsidRPr="0099718F" w:rsidRDefault="00124FFD" w:rsidP="00124FFD">
                              <w:pPr>
                                <w:rPr>
                                  <w:rFonts w:ascii="Times New Roman" w:hAnsi="Times New Roman"/>
                                  <w:sz w:val="18"/>
                                  <w:szCs w:val="18"/>
                                </w:rPr>
                              </w:pPr>
                              <w:proofErr w:type="gramStart"/>
                              <w:r w:rsidRPr="0099718F">
                                <w:rPr>
                                  <w:rFonts w:ascii="Times New Roman" w:hAnsi="Times New Roman"/>
                                  <w:sz w:val="18"/>
                                  <w:szCs w:val="18"/>
                                </w:rPr>
                                <w:t>to</w:t>
                              </w:r>
                              <w:proofErr w:type="gramEnd"/>
                            </w:p>
                          </w:txbxContent>
                        </wps:txbx>
                        <wps:bodyPr rot="0" vert="horz" wrap="square" lIns="91440" tIns="45720" rIns="91440" bIns="45720" anchor="t" anchorCtr="0" upright="1">
                          <a:noAutofit/>
                        </wps:bodyPr>
                      </wps:wsp>
                      <wps:wsp>
                        <wps:cNvPr id="71" name="Rectangle 68"/>
                        <wps:cNvSpPr>
                          <a:spLocks noChangeArrowheads="1"/>
                        </wps:cNvSpPr>
                        <wps:spPr bwMode="auto">
                          <a:xfrm>
                            <a:off x="6012" y="5886"/>
                            <a:ext cx="1326" cy="395"/>
                          </a:xfrm>
                          <a:prstGeom prst="rect">
                            <a:avLst/>
                          </a:prstGeom>
                          <a:solidFill>
                            <a:srgbClr val="FFFFFF"/>
                          </a:solidFill>
                          <a:ln w="9525">
                            <a:solidFill>
                              <a:srgbClr val="000000"/>
                            </a:solidFill>
                            <a:miter lim="800000"/>
                            <a:headEnd/>
                            <a:tailEnd/>
                          </a:ln>
                        </wps:spPr>
                        <wps:txbx>
                          <w:txbxContent>
                            <w:p w:rsidR="00124FFD" w:rsidRPr="0099718F" w:rsidRDefault="00124FFD" w:rsidP="00124FFD">
                              <w:pPr>
                                <w:spacing w:line="276" w:lineRule="auto"/>
                                <w:jc w:val="center"/>
                                <w:rPr>
                                  <w:rFonts w:ascii="Times New Roman" w:hAnsi="Times New Roman"/>
                                  <w:sz w:val="18"/>
                                  <w:szCs w:val="18"/>
                                </w:rPr>
                              </w:pPr>
                              <w:proofErr w:type="spellStart"/>
                              <w:r w:rsidRPr="0099718F">
                                <w:rPr>
                                  <w:rFonts w:ascii="Times New Roman" w:hAnsi="Times New Roman"/>
                                  <w:sz w:val="18"/>
                                  <w:szCs w:val="18"/>
                                </w:rPr>
                                <w:t>Camtasia</w:t>
                              </w:r>
                              <w:proofErr w:type="spellEnd"/>
                              <w:r w:rsidRPr="0099718F">
                                <w:rPr>
                                  <w:rFonts w:ascii="Times New Roman" w:hAnsi="Times New Roman"/>
                                  <w:sz w:val="18"/>
                                  <w:szCs w:val="18"/>
                                </w:rPr>
                                <w:t xml:space="preserve"> 9</w:t>
                              </w:r>
                            </w:p>
                          </w:txbxContent>
                        </wps:txbx>
                        <wps:bodyPr rot="0" vert="horz" wrap="square" lIns="91440" tIns="45720" rIns="91440" bIns="45720" anchor="t" anchorCtr="0" upright="1">
                          <a:noAutofit/>
                        </wps:bodyPr>
                      </wps:wsp>
                      <wps:wsp>
                        <wps:cNvPr id="72" name="Rectangle 69"/>
                        <wps:cNvSpPr>
                          <a:spLocks noChangeArrowheads="1"/>
                        </wps:cNvSpPr>
                        <wps:spPr bwMode="auto">
                          <a:xfrm>
                            <a:off x="8188" y="5886"/>
                            <a:ext cx="1326" cy="586"/>
                          </a:xfrm>
                          <a:prstGeom prst="rect">
                            <a:avLst/>
                          </a:prstGeom>
                          <a:solidFill>
                            <a:srgbClr val="FFFFFF"/>
                          </a:solidFill>
                          <a:ln w="9525">
                            <a:solidFill>
                              <a:srgbClr val="000000"/>
                            </a:solidFill>
                            <a:miter lim="800000"/>
                            <a:headEnd/>
                            <a:tailEnd/>
                          </a:ln>
                        </wps:spPr>
                        <wps:txbx>
                          <w:txbxContent>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Videos</w:t>
                              </w:r>
                            </w:p>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Text</w:t>
                              </w:r>
                            </w:p>
                          </w:txbxContent>
                        </wps:txbx>
                        <wps:bodyPr rot="0" vert="horz" wrap="square" lIns="91440" tIns="45720" rIns="91440" bIns="45720" anchor="t" anchorCtr="0" upright="1">
                          <a:noAutofit/>
                        </wps:bodyPr>
                      </wps:wsp>
                      <wps:wsp>
                        <wps:cNvPr id="73" name="AutoShape 70"/>
                        <wps:cNvSpPr>
                          <a:spLocks noChangeArrowheads="1"/>
                        </wps:cNvSpPr>
                        <wps:spPr bwMode="auto">
                          <a:xfrm>
                            <a:off x="8188" y="6922"/>
                            <a:ext cx="1379" cy="382"/>
                          </a:xfrm>
                          <a:prstGeom prst="roundRect">
                            <a:avLst>
                              <a:gd name="adj" fmla="val 16667"/>
                            </a:avLst>
                          </a:prstGeom>
                          <a:solidFill>
                            <a:srgbClr val="FFFFFF"/>
                          </a:solidFill>
                          <a:ln w="9525">
                            <a:solidFill>
                              <a:srgbClr val="000000"/>
                            </a:solidFill>
                            <a:round/>
                            <a:headEnd/>
                            <a:tailEnd/>
                          </a:ln>
                        </wps:spPr>
                        <wps:txbx>
                          <w:txbxContent>
                            <w:p w:rsidR="00124FFD" w:rsidRPr="0099718F" w:rsidRDefault="00124FFD" w:rsidP="00124FFD">
                              <w:pPr>
                                <w:jc w:val="center"/>
                                <w:rPr>
                                  <w:rFonts w:ascii="Times New Roman" w:hAnsi="Times New Roman"/>
                                  <w:sz w:val="18"/>
                                  <w:szCs w:val="18"/>
                                </w:rPr>
                              </w:pPr>
                              <w:proofErr w:type="gramStart"/>
                              <w:r w:rsidRPr="0099718F">
                                <w:rPr>
                                  <w:rFonts w:ascii="Times New Roman" w:hAnsi="Times New Roman"/>
                                  <w:sz w:val="18"/>
                                  <w:szCs w:val="18"/>
                                </w:rPr>
                                <w:t>renderings</w:t>
                              </w:r>
                              <w:proofErr w:type="gramEnd"/>
                            </w:p>
                          </w:txbxContent>
                        </wps:txbx>
                        <wps:bodyPr rot="0" vert="horz" wrap="square" lIns="91440" tIns="45720" rIns="91440" bIns="45720" anchor="t" anchorCtr="0" upright="1">
                          <a:noAutofit/>
                        </wps:bodyPr>
                      </wps:wsp>
                      <wps:wsp>
                        <wps:cNvPr id="74" name="Text Box 71"/>
                        <wps:cNvSpPr txBox="1">
                          <a:spLocks noChangeArrowheads="1"/>
                        </wps:cNvSpPr>
                        <wps:spPr bwMode="auto">
                          <a:xfrm>
                            <a:off x="7428" y="5709"/>
                            <a:ext cx="72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FFD" w:rsidRPr="0099718F" w:rsidRDefault="00124FFD" w:rsidP="00124FFD">
                              <w:pPr>
                                <w:rPr>
                                  <w:rFonts w:ascii="Times New Roman" w:hAnsi="Times New Roman"/>
                                  <w:sz w:val="18"/>
                                  <w:szCs w:val="18"/>
                                </w:rPr>
                              </w:pPr>
                              <w:proofErr w:type="gramStart"/>
                              <w:r w:rsidRPr="0099718F">
                                <w:rPr>
                                  <w:rFonts w:ascii="Times New Roman" w:hAnsi="Times New Roman"/>
                                  <w:sz w:val="18"/>
                                  <w:szCs w:val="18"/>
                                </w:rPr>
                                <w:t>edit</w:t>
                              </w:r>
                              <w:proofErr w:type="gramEnd"/>
                            </w:p>
                          </w:txbxContent>
                        </wps:txbx>
                        <wps:bodyPr rot="0" vert="horz" wrap="square" lIns="91440" tIns="45720" rIns="91440" bIns="45720" anchor="t" anchorCtr="0" upright="1">
                          <a:noAutofit/>
                        </wps:bodyPr>
                      </wps:wsp>
                      <wps:wsp>
                        <wps:cNvPr id="75" name="Rectangle 72"/>
                        <wps:cNvSpPr>
                          <a:spLocks noChangeArrowheads="1"/>
                        </wps:cNvSpPr>
                        <wps:spPr bwMode="auto">
                          <a:xfrm>
                            <a:off x="5736" y="6881"/>
                            <a:ext cx="1326" cy="395"/>
                          </a:xfrm>
                          <a:prstGeom prst="rect">
                            <a:avLst/>
                          </a:prstGeom>
                          <a:solidFill>
                            <a:srgbClr val="FFFFFF"/>
                          </a:solidFill>
                          <a:ln w="9525">
                            <a:solidFill>
                              <a:srgbClr val="000000"/>
                            </a:solidFill>
                            <a:miter lim="800000"/>
                            <a:headEnd/>
                            <a:tailEnd/>
                          </a:ln>
                        </wps:spPr>
                        <wps:txbx>
                          <w:txbxContent>
                            <w:p w:rsidR="00124FFD" w:rsidRPr="0099718F" w:rsidRDefault="00124FFD" w:rsidP="00124FFD">
                              <w:pPr>
                                <w:spacing w:line="276" w:lineRule="auto"/>
                                <w:jc w:val="center"/>
                                <w:rPr>
                                  <w:rFonts w:ascii="Times New Roman" w:hAnsi="Times New Roman"/>
                                  <w:sz w:val="18"/>
                                  <w:szCs w:val="18"/>
                                </w:rPr>
                              </w:pPr>
                              <w:r w:rsidRPr="0099718F">
                                <w:rPr>
                                  <w:rFonts w:ascii="Times New Roman" w:hAnsi="Times New Roman"/>
                                  <w:sz w:val="18"/>
                                  <w:szCs w:val="18"/>
                                </w:rPr>
                                <w:t>MP4 videos</w:t>
                              </w:r>
                            </w:p>
                          </w:txbxContent>
                        </wps:txbx>
                        <wps:bodyPr rot="0" vert="horz" wrap="square" lIns="91440" tIns="45720" rIns="91440" bIns="45720" anchor="t" anchorCtr="0" upright="1">
                          <a:noAutofit/>
                        </wps:bodyPr>
                      </wps:wsp>
                      <wps:wsp>
                        <wps:cNvPr id="76" name="Rectangle 73"/>
                        <wps:cNvSpPr>
                          <a:spLocks noChangeArrowheads="1"/>
                        </wps:cNvSpPr>
                        <wps:spPr bwMode="auto">
                          <a:xfrm>
                            <a:off x="2965" y="6949"/>
                            <a:ext cx="2280" cy="327"/>
                          </a:xfrm>
                          <a:prstGeom prst="rect">
                            <a:avLst/>
                          </a:prstGeom>
                          <a:solidFill>
                            <a:srgbClr val="FFFFFF"/>
                          </a:solidFill>
                          <a:ln w="9525">
                            <a:solidFill>
                              <a:srgbClr val="000000"/>
                            </a:solidFill>
                            <a:miter lim="800000"/>
                            <a:headEnd/>
                            <a:tailEnd/>
                          </a:ln>
                        </wps:spPr>
                        <wps:txbx>
                          <w:txbxContent>
                            <w:p w:rsidR="00124FFD" w:rsidRPr="0099718F" w:rsidRDefault="00124FFD" w:rsidP="00124FFD">
                              <w:pPr>
                                <w:spacing w:line="276" w:lineRule="auto"/>
                                <w:jc w:val="center"/>
                                <w:rPr>
                                  <w:rFonts w:ascii="Times New Roman" w:hAnsi="Times New Roman"/>
                                  <w:sz w:val="18"/>
                                  <w:szCs w:val="18"/>
                                </w:rPr>
                              </w:pPr>
                              <w:r w:rsidRPr="0099718F">
                                <w:rPr>
                                  <w:rFonts w:ascii="Times New Roman" w:hAnsi="Times New Roman"/>
                                  <w:sz w:val="18"/>
                                  <w:szCs w:val="18"/>
                                </w:rPr>
                                <w:t>Hyperlinks Ex</w:t>
                              </w:r>
                            </w:p>
                          </w:txbxContent>
                        </wps:txbx>
                        <wps:bodyPr rot="0" vert="horz" wrap="square" lIns="91440" tIns="45720" rIns="91440" bIns="45720" anchor="t" anchorCtr="0" upright="1">
                          <a:noAutofit/>
                        </wps:bodyPr>
                      </wps:wsp>
                      <wps:wsp>
                        <wps:cNvPr id="77" name="Text Box 74"/>
                        <wps:cNvSpPr txBox="1">
                          <a:spLocks noChangeArrowheads="1"/>
                        </wps:cNvSpPr>
                        <wps:spPr bwMode="auto">
                          <a:xfrm>
                            <a:off x="7181" y="6704"/>
                            <a:ext cx="106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FFD" w:rsidRPr="0099718F" w:rsidRDefault="00124FFD" w:rsidP="00124FFD">
                              <w:pPr>
                                <w:rPr>
                                  <w:rFonts w:ascii="Times New Roman" w:hAnsi="Times New Roman"/>
                                  <w:sz w:val="18"/>
                                  <w:szCs w:val="18"/>
                                </w:rPr>
                              </w:pPr>
                              <w:proofErr w:type="gramStart"/>
                              <w:r w:rsidRPr="0099718F">
                                <w:rPr>
                                  <w:rFonts w:ascii="Times New Roman" w:hAnsi="Times New Roman"/>
                                  <w:sz w:val="18"/>
                                  <w:szCs w:val="18"/>
                                </w:rPr>
                                <w:t>output</w:t>
                              </w:r>
                              <w:proofErr w:type="gramEnd"/>
                            </w:p>
                          </w:txbxContent>
                        </wps:txbx>
                        <wps:bodyPr rot="0" vert="horz" wrap="square" lIns="91440" tIns="45720" rIns="91440" bIns="45720" anchor="t" anchorCtr="0" upright="1">
                          <a:noAutofit/>
                        </wps:bodyPr>
                      </wps:wsp>
                      <wps:wsp>
                        <wps:cNvPr id="78" name="Rectangle 75"/>
                        <wps:cNvSpPr>
                          <a:spLocks noChangeArrowheads="1"/>
                        </wps:cNvSpPr>
                        <wps:spPr bwMode="auto">
                          <a:xfrm>
                            <a:off x="5632" y="7985"/>
                            <a:ext cx="1326" cy="395"/>
                          </a:xfrm>
                          <a:prstGeom prst="rect">
                            <a:avLst/>
                          </a:prstGeom>
                          <a:solidFill>
                            <a:srgbClr val="FFFFFF"/>
                          </a:solidFill>
                          <a:ln w="9525">
                            <a:solidFill>
                              <a:srgbClr val="000000"/>
                            </a:solidFill>
                            <a:miter lim="800000"/>
                            <a:headEnd/>
                            <a:tailEnd/>
                          </a:ln>
                        </wps:spPr>
                        <wps:txbx>
                          <w:txbxContent>
                            <w:p w:rsidR="00124FFD" w:rsidRPr="0099718F" w:rsidRDefault="00124FFD" w:rsidP="00124FFD">
                              <w:pPr>
                                <w:spacing w:line="276" w:lineRule="auto"/>
                                <w:jc w:val="center"/>
                                <w:rPr>
                                  <w:rFonts w:ascii="Times New Roman" w:hAnsi="Times New Roman"/>
                                  <w:sz w:val="18"/>
                                  <w:szCs w:val="18"/>
                                </w:rPr>
                              </w:pPr>
                              <w:proofErr w:type="spellStart"/>
                              <w:r w:rsidRPr="0099718F">
                                <w:rPr>
                                  <w:rFonts w:ascii="Times New Roman" w:hAnsi="Times New Roman"/>
                                  <w:sz w:val="18"/>
                                  <w:szCs w:val="18"/>
                                </w:rPr>
                                <w:t>Canva</w:t>
                              </w:r>
                              <w:proofErr w:type="spellEnd"/>
                            </w:p>
                          </w:txbxContent>
                        </wps:txbx>
                        <wps:bodyPr rot="0" vert="horz" wrap="square" lIns="91440" tIns="45720" rIns="91440" bIns="45720" anchor="t" anchorCtr="0" upright="1">
                          <a:noAutofit/>
                        </wps:bodyPr>
                      </wps:wsp>
                      <wps:wsp>
                        <wps:cNvPr id="79" name="Rectangle 76"/>
                        <wps:cNvSpPr>
                          <a:spLocks noChangeArrowheads="1"/>
                        </wps:cNvSpPr>
                        <wps:spPr bwMode="auto">
                          <a:xfrm>
                            <a:off x="7852" y="7917"/>
                            <a:ext cx="1662" cy="395"/>
                          </a:xfrm>
                          <a:prstGeom prst="rect">
                            <a:avLst/>
                          </a:prstGeom>
                          <a:solidFill>
                            <a:srgbClr val="FFFFFF"/>
                          </a:solidFill>
                          <a:ln w="9525">
                            <a:solidFill>
                              <a:srgbClr val="000000"/>
                            </a:solidFill>
                            <a:miter lim="800000"/>
                            <a:headEnd/>
                            <a:tailEnd/>
                          </a:ln>
                        </wps:spPr>
                        <wps:txbx>
                          <w:txbxContent>
                            <w:p w:rsidR="00124FFD" w:rsidRPr="0099718F" w:rsidRDefault="00124FFD" w:rsidP="00124FFD">
                              <w:pPr>
                                <w:spacing w:line="276" w:lineRule="auto"/>
                                <w:jc w:val="center"/>
                                <w:rPr>
                                  <w:rFonts w:ascii="Times New Roman" w:hAnsi="Times New Roman"/>
                                  <w:sz w:val="18"/>
                                  <w:szCs w:val="18"/>
                                </w:rPr>
                              </w:pPr>
                              <w:r w:rsidRPr="0099718F">
                                <w:rPr>
                                  <w:rFonts w:ascii="Times New Roman" w:hAnsi="Times New Roman"/>
                                  <w:sz w:val="18"/>
                                  <w:szCs w:val="18"/>
                                </w:rPr>
                                <w:t>Picture and Text</w:t>
                              </w:r>
                            </w:p>
                          </w:txbxContent>
                        </wps:txbx>
                        <wps:bodyPr rot="0" vert="horz" wrap="square" lIns="91440" tIns="45720" rIns="91440" bIns="45720" anchor="t" anchorCtr="0" upright="1">
                          <a:noAutofit/>
                        </wps:bodyPr>
                      </wps:wsp>
                      <wps:wsp>
                        <wps:cNvPr id="80" name="Text Box 77"/>
                        <wps:cNvSpPr txBox="1">
                          <a:spLocks noChangeArrowheads="1"/>
                        </wps:cNvSpPr>
                        <wps:spPr bwMode="auto">
                          <a:xfrm>
                            <a:off x="7017" y="7849"/>
                            <a:ext cx="724"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FFD" w:rsidRPr="0099718F" w:rsidRDefault="00124FFD" w:rsidP="00124FFD">
                              <w:pPr>
                                <w:rPr>
                                  <w:rFonts w:ascii="Times New Roman" w:hAnsi="Times New Roman"/>
                                  <w:sz w:val="18"/>
                                  <w:szCs w:val="18"/>
                                </w:rPr>
                              </w:pPr>
                              <w:proofErr w:type="gramStart"/>
                              <w:r w:rsidRPr="0099718F">
                                <w:rPr>
                                  <w:rFonts w:ascii="Times New Roman" w:hAnsi="Times New Roman"/>
                                  <w:sz w:val="18"/>
                                  <w:szCs w:val="18"/>
                                </w:rPr>
                                <w:t>edit</w:t>
                              </w:r>
                              <w:proofErr w:type="gramEnd"/>
                            </w:p>
                          </w:txbxContent>
                        </wps:txbx>
                        <wps:bodyPr rot="0" vert="horz" wrap="square" lIns="91440" tIns="45720" rIns="91440" bIns="45720" anchor="t" anchorCtr="0" upright="1">
                          <a:noAutofit/>
                        </wps:bodyPr>
                      </wps:wsp>
                      <wps:wsp>
                        <wps:cNvPr id="81" name="Text Box 78"/>
                        <wps:cNvSpPr txBox="1">
                          <a:spLocks noChangeArrowheads="1"/>
                        </wps:cNvSpPr>
                        <wps:spPr bwMode="auto">
                          <a:xfrm>
                            <a:off x="8597" y="8394"/>
                            <a:ext cx="85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FFD" w:rsidRPr="0099718F" w:rsidRDefault="00124FFD" w:rsidP="00124FFD">
                              <w:pPr>
                                <w:rPr>
                                  <w:rFonts w:ascii="Times New Roman" w:hAnsi="Times New Roman"/>
                                  <w:sz w:val="18"/>
                                  <w:szCs w:val="18"/>
                                </w:rPr>
                              </w:pPr>
                              <w:r w:rsidRPr="0099718F">
                                <w:rPr>
                                  <w:rFonts w:ascii="Times New Roman" w:hAnsi="Times New Roman"/>
                                  <w:sz w:val="18"/>
                                  <w:szCs w:val="18"/>
                                </w:rPr>
                                <w:t>Save</w:t>
                              </w:r>
                            </w:p>
                          </w:txbxContent>
                        </wps:txbx>
                        <wps:bodyPr rot="0" vert="horz" wrap="square" lIns="91440" tIns="45720" rIns="91440" bIns="45720" anchor="t" anchorCtr="0" upright="1">
                          <a:noAutofit/>
                        </wps:bodyPr>
                      </wps:wsp>
                      <wps:wsp>
                        <wps:cNvPr id="82" name="Rectangle 79"/>
                        <wps:cNvSpPr>
                          <a:spLocks noChangeArrowheads="1"/>
                        </wps:cNvSpPr>
                        <wps:spPr bwMode="auto">
                          <a:xfrm>
                            <a:off x="7727" y="8857"/>
                            <a:ext cx="1787" cy="655"/>
                          </a:xfrm>
                          <a:prstGeom prst="rect">
                            <a:avLst/>
                          </a:prstGeom>
                          <a:solidFill>
                            <a:srgbClr val="FFFFFF"/>
                          </a:solidFill>
                          <a:ln w="9525">
                            <a:solidFill>
                              <a:srgbClr val="000000"/>
                            </a:solidFill>
                            <a:miter lim="800000"/>
                            <a:headEnd/>
                            <a:tailEnd/>
                          </a:ln>
                        </wps:spPr>
                        <wps:txbx>
                          <w:txbxContent>
                            <w:p w:rsidR="00124FFD" w:rsidRPr="0099718F" w:rsidRDefault="00124FFD" w:rsidP="00124FFD">
                              <w:pPr>
                                <w:spacing w:line="276" w:lineRule="auto"/>
                                <w:jc w:val="center"/>
                                <w:rPr>
                                  <w:rFonts w:ascii="Times New Roman" w:hAnsi="Times New Roman"/>
                                  <w:sz w:val="18"/>
                                  <w:szCs w:val="18"/>
                                </w:rPr>
                              </w:pPr>
                              <w:r w:rsidRPr="0099718F">
                                <w:rPr>
                                  <w:rFonts w:ascii="Times New Roman" w:hAnsi="Times New Roman"/>
                                  <w:sz w:val="18"/>
                                  <w:szCs w:val="18"/>
                                </w:rPr>
                                <w:t>Images along with Text</w:t>
                              </w:r>
                            </w:p>
                          </w:txbxContent>
                        </wps:txbx>
                        <wps:bodyPr rot="0" vert="horz" wrap="square" lIns="91440" tIns="45720" rIns="91440" bIns="45720" anchor="t" anchorCtr="0" upright="1">
                          <a:noAutofit/>
                        </wps:bodyPr>
                      </wps:wsp>
                      <wps:wsp>
                        <wps:cNvPr id="83" name="Rectangle 80"/>
                        <wps:cNvSpPr>
                          <a:spLocks noChangeArrowheads="1"/>
                        </wps:cNvSpPr>
                        <wps:spPr bwMode="auto">
                          <a:xfrm>
                            <a:off x="2280" y="5709"/>
                            <a:ext cx="7323" cy="1772"/>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81"/>
                        <wps:cNvSpPr txBox="1">
                          <a:spLocks noChangeArrowheads="1"/>
                        </wps:cNvSpPr>
                        <wps:spPr bwMode="auto">
                          <a:xfrm>
                            <a:off x="6318" y="8789"/>
                            <a:ext cx="174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FFD" w:rsidRPr="0099718F" w:rsidRDefault="00124FFD" w:rsidP="00124FFD">
                              <w:pPr>
                                <w:rPr>
                                  <w:rFonts w:ascii="Times New Roman" w:hAnsi="Times New Roman"/>
                                  <w:sz w:val="18"/>
                                  <w:szCs w:val="18"/>
                                </w:rPr>
                              </w:pPr>
                              <w:r w:rsidRPr="0099718F">
                                <w:rPr>
                                  <w:rFonts w:ascii="Times New Roman" w:hAnsi="Times New Roman"/>
                                  <w:sz w:val="18"/>
                                  <w:szCs w:val="18"/>
                                </w:rPr>
                                <w:t>Hyperlink to</w:t>
                              </w:r>
                            </w:p>
                          </w:txbxContent>
                        </wps:txbx>
                        <wps:bodyPr rot="0" vert="horz" wrap="square" lIns="91440" tIns="45720" rIns="91440" bIns="45720" anchor="t" anchorCtr="0" upright="1">
                          <a:noAutofit/>
                        </wps:bodyPr>
                      </wps:wsp>
                      <wps:wsp>
                        <wps:cNvPr id="85" name="Rectangle 82"/>
                        <wps:cNvSpPr>
                          <a:spLocks noChangeArrowheads="1"/>
                        </wps:cNvSpPr>
                        <wps:spPr bwMode="auto">
                          <a:xfrm>
                            <a:off x="4634" y="8966"/>
                            <a:ext cx="1743" cy="396"/>
                          </a:xfrm>
                          <a:prstGeom prst="rect">
                            <a:avLst/>
                          </a:prstGeom>
                          <a:solidFill>
                            <a:srgbClr val="FFFFFF"/>
                          </a:solidFill>
                          <a:ln w="9525">
                            <a:solidFill>
                              <a:srgbClr val="000000"/>
                            </a:solidFill>
                            <a:miter lim="800000"/>
                            <a:headEnd/>
                            <a:tailEnd/>
                          </a:ln>
                        </wps:spPr>
                        <wps:txbx>
                          <w:txbxContent>
                            <w:p w:rsidR="00124FFD" w:rsidRPr="0099718F" w:rsidRDefault="00124FFD" w:rsidP="00124FFD">
                              <w:pPr>
                                <w:spacing w:line="276" w:lineRule="auto"/>
                                <w:jc w:val="center"/>
                                <w:rPr>
                                  <w:rFonts w:ascii="Times New Roman" w:hAnsi="Times New Roman"/>
                                  <w:sz w:val="18"/>
                                  <w:szCs w:val="18"/>
                                </w:rPr>
                              </w:pPr>
                              <w:proofErr w:type="spellStart"/>
                              <w:r w:rsidRPr="0099718F">
                                <w:rPr>
                                  <w:rFonts w:ascii="Times New Roman" w:hAnsi="Times New Roman"/>
                                  <w:sz w:val="18"/>
                                  <w:szCs w:val="18"/>
                                </w:rPr>
                                <w:t>Coumons</w:t>
                              </w:r>
                              <w:proofErr w:type="spellEnd"/>
                              <w:r w:rsidRPr="0099718F">
                                <w:rPr>
                                  <w:rFonts w:ascii="Times New Roman" w:hAnsi="Times New Roman"/>
                                  <w:sz w:val="18"/>
                                  <w:szCs w:val="18"/>
                                </w:rPr>
                                <w:t xml:space="preserve"> Jarvis</w:t>
                              </w:r>
                            </w:p>
                          </w:txbxContent>
                        </wps:txbx>
                        <wps:bodyPr rot="0" vert="horz" wrap="square" lIns="91440" tIns="45720" rIns="91440" bIns="45720" anchor="t" anchorCtr="0" upright="1">
                          <a:noAutofit/>
                        </wps:bodyPr>
                      </wps:wsp>
                      <wps:wsp>
                        <wps:cNvPr id="86" name="Rectangle 83"/>
                        <wps:cNvSpPr>
                          <a:spLocks noChangeArrowheads="1"/>
                        </wps:cNvSpPr>
                        <wps:spPr bwMode="auto">
                          <a:xfrm>
                            <a:off x="2310" y="7631"/>
                            <a:ext cx="7323" cy="1949"/>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Oval 84"/>
                        <wps:cNvSpPr>
                          <a:spLocks noChangeArrowheads="1"/>
                        </wps:cNvSpPr>
                        <wps:spPr bwMode="auto">
                          <a:xfrm>
                            <a:off x="2280" y="7058"/>
                            <a:ext cx="492" cy="423"/>
                          </a:xfrm>
                          <a:prstGeom prst="ellipse">
                            <a:avLst/>
                          </a:prstGeom>
                          <a:solidFill>
                            <a:srgbClr val="FFFFFF"/>
                          </a:solidFill>
                          <a:ln w="9525">
                            <a:solidFill>
                              <a:srgbClr val="000000"/>
                            </a:solidFill>
                            <a:round/>
                            <a:headEnd/>
                            <a:tailEnd/>
                          </a:ln>
                        </wps:spPr>
                        <wps:txbx>
                          <w:txbxContent>
                            <w:p w:rsidR="00124FFD" w:rsidRPr="0099718F" w:rsidRDefault="00124FFD" w:rsidP="00124FFD">
                              <w:pPr>
                                <w:rPr>
                                  <w:rFonts w:ascii="Times New Roman" w:hAnsi="Times New Roman"/>
                                  <w:sz w:val="18"/>
                                  <w:szCs w:val="18"/>
                                </w:rPr>
                              </w:pPr>
                              <w:r w:rsidRPr="0099718F">
                                <w:rPr>
                                  <w:rFonts w:ascii="Times New Roman" w:hAnsi="Times New Roman"/>
                                  <w:sz w:val="18"/>
                                  <w:szCs w:val="18"/>
                                </w:rPr>
                                <w:t>1</w:t>
                              </w:r>
                            </w:p>
                          </w:txbxContent>
                        </wps:txbx>
                        <wps:bodyPr rot="0" vert="horz" wrap="square" lIns="91440" tIns="45720" rIns="91440" bIns="45720" anchor="t" anchorCtr="0" upright="1">
                          <a:noAutofit/>
                        </wps:bodyPr>
                      </wps:wsp>
                      <wps:wsp>
                        <wps:cNvPr id="88" name="Oval 85"/>
                        <wps:cNvSpPr>
                          <a:spLocks noChangeArrowheads="1"/>
                        </wps:cNvSpPr>
                        <wps:spPr bwMode="auto">
                          <a:xfrm>
                            <a:off x="2325" y="9157"/>
                            <a:ext cx="491" cy="423"/>
                          </a:xfrm>
                          <a:prstGeom prst="ellipse">
                            <a:avLst/>
                          </a:prstGeom>
                          <a:solidFill>
                            <a:srgbClr val="FFFFFF"/>
                          </a:solidFill>
                          <a:ln w="9525">
                            <a:solidFill>
                              <a:srgbClr val="000000"/>
                            </a:solidFill>
                            <a:round/>
                            <a:headEnd/>
                            <a:tailEnd/>
                          </a:ln>
                        </wps:spPr>
                        <wps:txbx>
                          <w:txbxContent>
                            <w:p w:rsidR="00124FFD" w:rsidRPr="0099718F" w:rsidRDefault="00124FFD" w:rsidP="00124FFD">
                              <w:pPr>
                                <w:rPr>
                                  <w:rFonts w:ascii="Times New Roman" w:hAnsi="Times New Roman"/>
                                  <w:sz w:val="18"/>
                                  <w:szCs w:val="18"/>
                                </w:rPr>
                              </w:pPr>
                              <w:r w:rsidRPr="0099718F">
                                <w:rPr>
                                  <w:rFonts w:ascii="Times New Roman" w:hAnsi="Times New Roman"/>
                                  <w:sz w:val="18"/>
                                  <w:szCs w:val="18"/>
                                </w:rPr>
                                <w:t>2</w:t>
                              </w:r>
                            </w:p>
                          </w:txbxContent>
                        </wps:txbx>
                        <wps:bodyPr rot="0" vert="horz" wrap="square" lIns="91440" tIns="45720" rIns="91440" bIns="45720" anchor="t" anchorCtr="0" upright="1">
                          <a:noAutofit/>
                        </wps:bodyPr>
                      </wps:wsp>
                      <wps:wsp>
                        <wps:cNvPr id="89" name="AutoShape 86"/>
                        <wps:cNvCnPr>
                          <a:cxnSpLocks noChangeShapeType="1"/>
                        </wps:cNvCnPr>
                        <wps:spPr bwMode="auto">
                          <a:xfrm>
                            <a:off x="3651" y="6063"/>
                            <a:ext cx="4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87"/>
                        <wps:cNvCnPr>
                          <a:cxnSpLocks noChangeShapeType="1"/>
                        </wps:cNvCnPr>
                        <wps:spPr bwMode="auto">
                          <a:xfrm>
                            <a:off x="5245" y="6063"/>
                            <a:ext cx="7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88"/>
                        <wps:cNvCnPr>
                          <a:cxnSpLocks noChangeShapeType="1"/>
                        </wps:cNvCnPr>
                        <wps:spPr bwMode="auto">
                          <a:xfrm>
                            <a:off x="7338" y="6063"/>
                            <a:ext cx="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89"/>
                        <wps:cNvCnPr>
                          <a:cxnSpLocks noChangeShapeType="1"/>
                        </wps:cNvCnPr>
                        <wps:spPr bwMode="auto">
                          <a:xfrm>
                            <a:off x="8791" y="6472"/>
                            <a:ext cx="0" cy="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90"/>
                        <wps:cNvCnPr>
                          <a:cxnSpLocks noChangeShapeType="1"/>
                        </wps:cNvCnPr>
                        <wps:spPr bwMode="auto">
                          <a:xfrm flipH="1">
                            <a:off x="7047" y="7058"/>
                            <a:ext cx="11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91"/>
                        <wps:cNvCnPr>
                          <a:cxnSpLocks noChangeShapeType="1"/>
                        </wps:cNvCnPr>
                        <wps:spPr bwMode="auto">
                          <a:xfrm flipH="1">
                            <a:off x="5245" y="7058"/>
                            <a:ext cx="4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92"/>
                        <wps:cNvCnPr>
                          <a:cxnSpLocks noChangeShapeType="1"/>
                        </wps:cNvCnPr>
                        <wps:spPr bwMode="auto">
                          <a:xfrm>
                            <a:off x="3740" y="8230"/>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93"/>
                        <wps:cNvCnPr>
                          <a:cxnSpLocks noChangeShapeType="1"/>
                        </wps:cNvCnPr>
                        <wps:spPr bwMode="auto">
                          <a:xfrm>
                            <a:off x="5245" y="8230"/>
                            <a:ext cx="3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94"/>
                        <wps:cNvCnPr>
                          <a:cxnSpLocks noChangeShapeType="1"/>
                        </wps:cNvCnPr>
                        <wps:spPr bwMode="auto">
                          <a:xfrm>
                            <a:off x="6958" y="8230"/>
                            <a:ext cx="8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95"/>
                        <wps:cNvCnPr>
                          <a:cxnSpLocks noChangeShapeType="1"/>
                        </wps:cNvCnPr>
                        <wps:spPr bwMode="auto">
                          <a:xfrm>
                            <a:off x="8709" y="8312"/>
                            <a:ext cx="0" cy="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96"/>
                        <wps:cNvCnPr>
                          <a:cxnSpLocks noChangeShapeType="1"/>
                        </wps:cNvCnPr>
                        <wps:spPr bwMode="auto">
                          <a:xfrm flipH="1">
                            <a:off x="6377" y="9157"/>
                            <a:ext cx="13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7" style="position:absolute;left:0;text-align:left;margin-left:41pt;margin-top:10.85pt;width:367.65pt;height:193.55pt;z-index:251661312" coordorigin="2280,5709" coordsize="7353,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jHdAkAANxrAAAOAAAAZHJzL2Uyb0RvYy54bWzsXe2SmzYU/d+ZvgPDf8d8CzzxZhJ7nXYm&#10;bTJN+gAsYJsWgwts7G2n796rKyHLGO+HN2a7G+2PHWMwFtLR0bkfun79ZrvKtK9JWaVFPtbNV4au&#10;JXlUxGm+GOu/f5kNfF2r6jCPw6zIk7F+k1T6m4sff3i9WY8Sq1gWWZyUGtwkr0ab9Vhf1vV6NBxW&#10;0TJZhdWrYp3kcHJelKuwhsNyMYzLcAN3X2VDyzC84aYo43VZRElVwbtTdlK/wPvP50lUf5zPq6TW&#10;srEObavxf4n/r+j/4cXrcLQow/UyjXgzwhNasQrTHL5U3Goa1qF2XaYHt1qlUVlUxbx+FRWrYTGf&#10;p1GCzwBPYxqtp3lfFtdrfJbFaLNYi26Crm3108m3jX79+qnU0nise66u5eEKxgi/VoNj6JzNejGC&#10;a96X68/rTyV7Qnj5oYj+rOD0sH2eHi/YxdrV5pcihvuF13WBnbOdlyt6C3hsbYtjcCPGINnWWgRv&#10;Op4XmC60JYJzluP6ho8NCUfREoaSfs6yfBhKOO0SI2AjGC0v+eeJ7drsw7ZPTHp2GI7YF2NjeePo&#10;kwHiql2nVo/r1M/LcJ3gWFW0w5pO9ZpO/Q2gGOaLLNE8m3UsXtf0asW6VMuLyRIuS96WZbFZJmEM&#10;zWJPQdsLN2YfoAcVDMidfWw5poN9RQKTsL5qetq0LWgd7WbX9/Y6Khyty6p+nxQrjb4Y6yU0Hkcw&#10;/PqhqlmfNpfQAa2KLI1naZbhQbm4mmSl9jWEOTfDP373vcuyXNuM9cC1XLzz3rlKvoWBf123WKU1&#10;kEeWrsa6Ly4KR7TbLvMYmhmO6jDN2GuAQZYjYlnXMQTU26stwh87mXbrVRHfQMeWBeMK4DZ4sSzK&#10;v3VtAzwx1qu/rsMy0bXs5xwGJzAdhxILHjguseCglM9cyWfCPIJbjfVa19jLSc3I6HpdposlfJOJ&#10;vZEXb2HSzFPs612rePMBtn3hlzT4pe1BjGueQ8diD46AgDPh1zEtWEEAox34NQHRiF/PQCIXE/0Q&#10;v8V1HtMZuAMxBcci5owXxn/o2nyVAfUDajXT8zycLHBHRDySyP8A8LAecFyfhHGrGTiFcZmjAWBs&#10;4ZM4mi9+EuWeD+OWDRyI65lv4xCFI8XRuLy1OFosnAq/Mn6DBr8SR+OC3jdHu77pU4qR8Ks4+oE6&#10;RCyuCuMSxgmoKsbRXyg1viu2GluhJYhr9RbebxTUuQSJ69gw3/aMj4asXcviloeLo3iLHtmTIod6&#10;Oi+omMaZRDVrOBJvcBWLMwykeDPX0NT8JzCCS//SdwaO5V0OHGM6HbydTZyBNzOJO7Wnk8nU/JdK&#10;INMZLdM4TnL6NY3Zazr3s4C4Ac4MVmH4Htfvx0yA4X4zUGNBV7YeybQc450VDGaeTwbOzHEHATH8&#10;gWEG7wLPcAJnOtt/pA9pnjz+kfq2TcSI0ObvugKGG7oEBxqs107DRSgVRRgyYZgNYUiiDhcniTEo&#10;1M7FE55hAhugcc2sa2lRFIa3HeDonU4UD5911AruG9y3Gt5CqSj8yvgF8BwYJejs6gm/IOWY4e36&#10;x/GrHEfgmFBGdYfjk4ATluF3Z5SAiOvPcSTw6wUgy/aNEpuAhKOOT9vHU7fwr3Ic0diAWDgVR8sc&#10;DZ71llHCIg4SRfdjlBCHe0l3EZHGKCFWEw5RRsk94hLKKJECJqcbJUKpKMKQCUOEWHdGCRFOeRHc&#10;O59R4hIbQn6w8Hm+jwEvZZR0G9WmkCoKwDKAO8LZoPT6U3VWQNMUKIADh4f+m4WOZQWgqrOa4F2T&#10;cNCE7r6jcLaKZ3flYxARzxZ+ZCI87pyAe5JsJjAwIpkY2AKJig2PJ2bYSrMpzfawJJfTNRv4KzmR&#10;qzVPXvM60gOIcLr3Ido8yAqgTEGCJhWuWfN2KVzKkwyBP6FEFIBlAIv8AMnqEF73HgBMfLcB8EEO&#10;oufBKRRtKhSiQ6qmYuDDJFqa7dv2swmve7+izaAph5SK/bb5QSzwBiKQlWZTmq03zSaEiFrypCWP&#10;mlZtxhAxjF4Zw3cDxhi+HbTMPN/l6cvKypPT/VW60D22MjzCyhPKTzGGzBgd+RYQJe7Ps0kIeC2p&#10;tPApL8D3Sv4g4nOm8GBjFJy6JV59R2LhC8gXYiYEDbEqAMsAFgkXOysPhHN/AO7Ylde4KYjdBKFN&#10;gPnjECwyYb9JIhsNDEzDask2q8XwalrUbPadsrkM5+xLTcs9nouqJqI8EQ+zQlistfesEM+G7Ri4&#10;pBC/FSwziSPSQh65pOxNSLpsiTcAMCx7HXjgpU4Ktkrz9HuVq35HrjrbHqTW7mb3LN8lDm59bq5K&#10;a7eIxvTgoXU8G1iLis8AQo8t8SmYIsBT37f4FCaBWvPkNa8jL8QX0ZgeAGzZkLGDjllY9PYBLIlP&#10;njNyOoLF0qbE534Fk7PvCVPis1UbprveCHUUMMfnR1rIwBcBpT7mYFOWhRhuaxuwE/AonwOG4K0O&#10;jCTL0nVFY0C89AK7ukngwh1bT1Ns5LG1F4QtrlYOeeUQ2RUMsCKe0Qdgm7oLUHCo5XJzAogg0Gje&#10;dwxYlUHYlUEIljRn2N3GJrZBjtv3k5zVyYq2+edWURzk7C83a6iJhZ2LW3oB6Owj9PP3qulkey5P&#10;HTRYLamdq9ihCY4Ut8g2x4VOVZchrTc0KfIcXMZFycoOHSnv9G1lz61EqtXYPXWZYrEsqLk01ldJ&#10;DNWWEqgvR1+xBeH/6VgQHXV0G8ldOoY+HQVCfyWeApFdIQFaTq84P6BdqPOG6t07ADSBMg8K0E9W&#10;1eFZAloE/yVAy9H/8wOa2DbzvB4C2ndhvimGfqoyJc8S0CI2LQFaOKKEfoAKmWeTHD6U32MM7bAA&#10;3k5ycDhT5XGrZackx1nq7jxLQItY9Q7QIEMAPufV0NocnAs/NRWieBVa2H4DEgMk86HbwjQdbgYq&#10;Of0UNaWeJbZF+FfCtjClz0fWndgWwvoQ28LDoaCtoN0uPN7tXIYdGgeuD3Dsnp22qdOXk7VNaLFl&#10;Gqi0bATuTofYtF6REtZKWHdV0j8CaBG2lLhaDlue31IUDN0FaOX6eMKCls9SfABiWPhPArQcAzw/&#10;oL0Agn/dDO3DDgjF0MqXFz+AoUV4UAK0HCM8P6B9+iMjCGib7ZDfSQ7u+nDBe61cH/2XHH6WDN0R&#10;PmR5dU/g+vBsGi4ENX0YADdt+JkPRdYvhazxp4/gJ6Rw7xD/uSv6G1XyMUYedz/KdfEfAAAA//8D&#10;AFBLAwQUAAYACAAAACEAigx/z+AAAAAJAQAADwAAAGRycy9kb3ducmV2LnhtbEyPwWrDMBBE74X+&#10;g9hAb40sp22EYzmE0PYUCkkKpbeNtbFNLMlYiu38fdVTexxmmHmTryfTsoF63zirQMwTYGRLpxtb&#10;Kfg8vj1KYD6g1dg6Swpu5GFd3N/lmGk32j0Nh1CxWGJ9hgrqELqMc1/WZNDPXUc2emfXGwxR9hXX&#10;PY6x3LQ8TZIXbrCxcaHGjrY1lZfD1Sh4H3HcLMTrsLuct7fv4/PH106QUg+zabMCFmgKf2H4xY/o&#10;UESmk7ta7VmrQKbxSlCQiiWw6EuxXAA7KXhKpARe5Pz/g+IHAAD//wMAUEsBAi0AFAAGAAgAAAAh&#10;ALaDOJL+AAAA4QEAABMAAAAAAAAAAAAAAAAAAAAAAFtDb250ZW50X1R5cGVzXS54bWxQSwECLQAU&#10;AAYACAAAACEAOP0h/9YAAACUAQAACwAAAAAAAAAAAAAAAAAvAQAAX3JlbHMvLnJlbHNQSwECLQAU&#10;AAYACAAAACEApCuYx3QJAADcawAADgAAAAAAAAAAAAAAAAAuAgAAZHJzL2Uyb0RvYy54bWxQSwEC&#10;LQAUAAYACAAAACEAigx/z+AAAAAJAQAADwAAAAAAAAAAAAAAAADOCwAAZHJzL2Rvd25yZXYueG1s&#10;UEsFBgAAAAAEAAQA8wAAANsMAAAAAA==&#10;">
                <v:rect id="Rectangle 63" o:spid="_x0000_s1028" style="position:absolute;left:2414;top:7917;width:132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Source</w:t>
                        </w:r>
                      </w:p>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Picture</w:t>
                        </w:r>
                      </w:p>
                    </w:txbxContent>
                  </v:textbox>
                </v:rect>
                <v:roundrect id="AutoShape 64" o:spid="_x0000_s1029" style="position:absolute;left:4128;top:7917;width:1117;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Insert Pictures</w:t>
                        </w:r>
                      </w:p>
                    </w:txbxContent>
                  </v:textbox>
                </v:roundrect>
                <v:rect id="Rectangle 65" o:spid="_x0000_s1030" style="position:absolute;left:2325;top:5832;width:132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Source</w:t>
                        </w:r>
                      </w:p>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Videos</w:t>
                        </w:r>
                      </w:p>
                    </w:txbxContent>
                  </v:textbox>
                </v:rect>
                <v:roundrect id="AutoShape 66" o:spid="_x0000_s1031" style="position:absolute;left:4128;top:5818;width:1117;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sisMA&#10;AADbAAAADwAAAGRycy9kb3ducmV2LnhtbESPQWsCMRSE7wX/Q3iCt5pYUOpqFBEq3kq3Hjw+N8/d&#10;xc3LmmTXbX99Uyj0OMzMN8x6O9hG9ORD7VjDbKpAEBfO1FxqOH2+Pb+CCBHZYOOYNHxRgO1m9LTG&#10;zLgHf1Cfx1IkCIcMNVQxtpmUoajIYpi6ljh5V+ctxiR9KY3HR4LbRr4otZAWa04LFba0r6i45Z3V&#10;UBjVKX/u35eXecy/++7O8nDXejIedisQkYb4H/5rH42Gx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sisMAAADbAAAADwAAAAAAAAAAAAAAAACYAgAAZHJzL2Rv&#10;d25yZXYueG1sUEsFBgAAAAAEAAQA9QAAAIgDAAAAAA==&#10;">
                  <v:textbox>
                    <w:txbxContent>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Insert Videos</w:t>
                        </w:r>
                      </w:p>
                    </w:txbxContent>
                  </v:textbox>
                </v:roundrect>
                <v:shapetype id="_x0000_t202" coordsize="21600,21600" o:spt="202" path="m,l,21600r21600,l21600,xe">
                  <v:stroke joinstyle="miter"/>
                  <v:path gradientshapeok="t" o:connecttype="rect"/>
                </v:shapetype>
                <v:shape id="Text Box 67" o:spid="_x0000_s1032" type="#_x0000_t202" style="position:absolute;left:5439;top:5709;width:52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124FFD" w:rsidRPr="0099718F" w:rsidRDefault="00124FFD" w:rsidP="00124FFD">
                        <w:pPr>
                          <w:rPr>
                            <w:rFonts w:ascii="Times New Roman" w:hAnsi="Times New Roman"/>
                            <w:sz w:val="18"/>
                            <w:szCs w:val="18"/>
                          </w:rPr>
                        </w:pPr>
                        <w:proofErr w:type="gramStart"/>
                        <w:r w:rsidRPr="0099718F">
                          <w:rPr>
                            <w:rFonts w:ascii="Times New Roman" w:hAnsi="Times New Roman"/>
                            <w:sz w:val="18"/>
                            <w:szCs w:val="18"/>
                          </w:rPr>
                          <w:t>to</w:t>
                        </w:r>
                        <w:proofErr w:type="gramEnd"/>
                      </w:p>
                    </w:txbxContent>
                  </v:textbox>
                </v:shape>
                <v:rect id="Rectangle 68" o:spid="_x0000_s1033" style="position:absolute;left:6012;top:5886;width:132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124FFD" w:rsidRPr="0099718F" w:rsidRDefault="00124FFD" w:rsidP="00124FFD">
                        <w:pPr>
                          <w:spacing w:line="276" w:lineRule="auto"/>
                          <w:jc w:val="center"/>
                          <w:rPr>
                            <w:rFonts w:ascii="Times New Roman" w:hAnsi="Times New Roman"/>
                            <w:sz w:val="18"/>
                            <w:szCs w:val="18"/>
                          </w:rPr>
                        </w:pPr>
                        <w:proofErr w:type="spellStart"/>
                        <w:r w:rsidRPr="0099718F">
                          <w:rPr>
                            <w:rFonts w:ascii="Times New Roman" w:hAnsi="Times New Roman"/>
                            <w:sz w:val="18"/>
                            <w:szCs w:val="18"/>
                          </w:rPr>
                          <w:t>Camtasia</w:t>
                        </w:r>
                        <w:proofErr w:type="spellEnd"/>
                        <w:r w:rsidRPr="0099718F">
                          <w:rPr>
                            <w:rFonts w:ascii="Times New Roman" w:hAnsi="Times New Roman"/>
                            <w:sz w:val="18"/>
                            <w:szCs w:val="18"/>
                          </w:rPr>
                          <w:t xml:space="preserve"> 9</w:t>
                        </w:r>
                      </w:p>
                    </w:txbxContent>
                  </v:textbox>
                </v:rect>
                <v:rect id="Rectangle 69" o:spid="_x0000_s1034" style="position:absolute;left:8188;top:5886;width:132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Videos</w:t>
                        </w:r>
                      </w:p>
                      <w:p w:rsidR="00124FFD" w:rsidRPr="0099718F" w:rsidRDefault="00124FFD" w:rsidP="00124FFD">
                        <w:pPr>
                          <w:jc w:val="center"/>
                          <w:rPr>
                            <w:rFonts w:ascii="Times New Roman" w:hAnsi="Times New Roman"/>
                            <w:sz w:val="18"/>
                            <w:szCs w:val="18"/>
                          </w:rPr>
                        </w:pPr>
                        <w:r w:rsidRPr="0099718F">
                          <w:rPr>
                            <w:rFonts w:ascii="Times New Roman" w:hAnsi="Times New Roman"/>
                            <w:sz w:val="18"/>
                            <w:szCs w:val="18"/>
                          </w:rPr>
                          <w:t>Text</w:t>
                        </w:r>
                      </w:p>
                    </w:txbxContent>
                  </v:textbox>
                </v:rect>
                <v:roundrect id="AutoShape 70" o:spid="_x0000_s1035" style="position:absolute;left:8188;top:6922;width:1379;height:3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rsidR="00124FFD" w:rsidRPr="0099718F" w:rsidRDefault="00124FFD" w:rsidP="00124FFD">
                        <w:pPr>
                          <w:jc w:val="center"/>
                          <w:rPr>
                            <w:rFonts w:ascii="Times New Roman" w:hAnsi="Times New Roman"/>
                            <w:sz w:val="18"/>
                            <w:szCs w:val="18"/>
                          </w:rPr>
                        </w:pPr>
                        <w:proofErr w:type="gramStart"/>
                        <w:r w:rsidRPr="0099718F">
                          <w:rPr>
                            <w:rFonts w:ascii="Times New Roman" w:hAnsi="Times New Roman"/>
                            <w:sz w:val="18"/>
                            <w:szCs w:val="18"/>
                          </w:rPr>
                          <w:t>renderings</w:t>
                        </w:r>
                        <w:proofErr w:type="gramEnd"/>
                      </w:p>
                    </w:txbxContent>
                  </v:textbox>
                </v:roundrect>
                <v:shape id="Text Box 71" o:spid="_x0000_s1036" type="#_x0000_t202" style="position:absolute;left:7428;top:5709;width:723;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124FFD" w:rsidRPr="0099718F" w:rsidRDefault="00124FFD" w:rsidP="00124FFD">
                        <w:pPr>
                          <w:rPr>
                            <w:rFonts w:ascii="Times New Roman" w:hAnsi="Times New Roman"/>
                            <w:sz w:val="18"/>
                            <w:szCs w:val="18"/>
                          </w:rPr>
                        </w:pPr>
                        <w:proofErr w:type="gramStart"/>
                        <w:r w:rsidRPr="0099718F">
                          <w:rPr>
                            <w:rFonts w:ascii="Times New Roman" w:hAnsi="Times New Roman"/>
                            <w:sz w:val="18"/>
                            <w:szCs w:val="18"/>
                          </w:rPr>
                          <w:t>edit</w:t>
                        </w:r>
                        <w:proofErr w:type="gramEnd"/>
                      </w:p>
                    </w:txbxContent>
                  </v:textbox>
                </v:shape>
                <v:rect id="Rectangle 72" o:spid="_x0000_s1037" style="position:absolute;left:5736;top:6881;width:132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124FFD" w:rsidRPr="0099718F" w:rsidRDefault="00124FFD" w:rsidP="00124FFD">
                        <w:pPr>
                          <w:spacing w:line="276" w:lineRule="auto"/>
                          <w:jc w:val="center"/>
                          <w:rPr>
                            <w:rFonts w:ascii="Times New Roman" w:hAnsi="Times New Roman"/>
                            <w:sz w:val="18"/>
                            <w:szCs w:val="18"/>
                          </w:rPr>
                        </w:pPr>
                        <w:r w:rsidRPr="0099718F">
                          <w:rPr>
                            <w:rFonts w:ascii="Times New Roman" w:hAnsi="Times New Roman"/>
                            <w:sz w:val="18"/>
                            <w:szCs w:val="18"/>
                          </w:rPr>
                          <w:t>MP4 videos</w:t>
                        </w:r>
                      </w:p>
                    </w:txbxContent>
                  </v:textbox>
                </v:rect>
                <v:rect id="Rectangle 73" o:spid="_x0000_s1038" style="position:absolute;left:2965;top:6949;width:228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124FFD" w:rsidRPr="0099718F" w:rsidRDefault="00124FFD" w:rsidP="00124FFD">
                        <w:pPr>
                          <w:spacing w:line="276" w:lineRule="auto"/>
                          <w:jc w:val="center"/>
                          <w:rPr>
                            <w:rFonts w:ascii="Times New Roman" w:hAnsi="Times New Roman"/>
                            <w:sz w:val="18"/>
                            <w:szCs w:val="18"/>
                          </w:rPr>
                        </w:pPr>
                        <w:r w:rsidRPr="0099718F">
                          <w:rPr>
                            <w:rFonts w:ascii="Times New Roman" w:hAnsi="Times New Roman"/>
                            <w:sz w:val="18"/>
                            <w:szCs w:val="18"/>
                          </w:rPr>
                          <w:t>Hyperlinks Ex</w:t>
                        </w:r>
                      </w:p>
                    </w:txbxContent>
                  </v:textbox>
                </v:rect>
                <v:shape id="Text Box 74" o:spid="_x0000_s1039" type="#_x0000_t202" style="position:absolute;left:7181;top:6704;width:106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124FFD" w:rsidRPr="0099718F" w:rsidRDefault="00124FFD" w:rsidP="00124FFD">
                        <w:pPr>
                          <w:rPr>
                            <w:rFonts w:ascii="Times New Roman" w:hAnsi="Times New Roman"/>
                            <w:sz w:val="18"/>
                            <w:szCs w:val="18"/>
                          </w:rPr>
                        </w:pPr>
                        <w:proofErr w:type="gramStart"/>
                        <w:r w:rsidRPr="0099718F">
                          <w:rPr>
                            <w:rFonts w:ascii="Times New Roman" w:hAnsi="Times New Roman"/>
                            <w:sz w:val="18"/>
                            <w:szCs w:val="18"/>
                          </w:rPr>
                          <w:t>output</w:t>
                        </w:r>
                        <w:proofErr w:type="gramEnd"/>
                      </w:p>
                    </w:txbxContent>
                  </v:textbox>
                </v:shape>
                <v:rect id="Rectangle 75" o:spid="_x0000_s1040" style="position:absolute;left:5632;top:7985;width:132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124FFD" w:rsidRPr="0099718F" w:rsidRDefault="00124FFD" w:rsidP="00124FFD">
                        <w:pPr>
                          <w:spacing w:line="276" w:lineRule="auto"/>
                          <w:jc w:val="center"/>
                          <w:rPr>
                            <w:rFonts w:ascii="Times New Roman" w:hAnsi="Times New Roman"/>
                            <w:sz w:val="18"/>
                            <w:szCs w:val="18"/>
                          </w:rPr>
                        </w:pPr>
                        <w:proofErr w:type="spellStart"/>
                        <w:r w:rsidRPr="0099718F">
                          <w:rPr>
                            <w:rFonts w:ascii="Times New Roman" w:hAnsi="Times New Roman"/>
                            <w:sz w:val="18"/>
                            <w:szCs w:val="18"/>
                          </w:rPr>
                          <w:t>Canva</w:t>
                        </w:r>
                        <w:proofErr w:type="spellEnd"/>
                      </w:p>
                    </w:txbxContent>
                  </v:textbox>
                </v:rect>
                <v:rect id="Rectangle 76" o:spid="_x0000_s1041" style="position:absolute;left:7852;top:7917;width:166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124FFD" w:rsidRPr="0099718F" w:rsidRDefault="00124FFD" w:rsidP="00124FFD">
                        <w:pPr>
                          <w:spacing w:line="276" w:lineRule="auto"/>
                          <w:jc w:val="center"/>
                          <w:rPr>
                            <w:rFonts w:ascii="Times New Roman" w:hAnsi="Times New Roman"/>
                            <w:sz w:val="18"/>
                            <w:szCs w:val="18"/>
                          </w:rPr>
                        </w:pPr>
                        <w:r w:rsidRPr="0099718F">
                          <w:rPr>
                            <w:rFonts w:ascii="Times New Roman" w:hAnsi="Times New Roman"/>
                            <w:sz w:val="18"/>
                            <w:szCs w:val="18"/>
                          </w:rPr>
                          <w:t>Picture and Text</w:t>
                        </w:r>
                      </w:p>
                    </w:txbxContent>
                  </v:textbox>
                </v:rect>
                <v:shape id="Text Box 77" o:spid="_x0000_s1042" type="#_x0000_t202" style="position:absolute;left:7017;top:7849;width:72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124FFD" w:rsidRPr="0099718F" w:rsidRDefault="00124FFD" w:rsidP="00124FFD">
                        <w:pPr>
                          <w:rPr>
                            <w:rFonts w:ascii="Times New Roman" w:hAnsi="Times New Roman"/>
                            <w:sz w:val="18"/>
                            <w:szCs w:val="18"/>
                          </w:rPr>
                        </w:pPr>
                        <w:proofErr w:type="gramStart"/>
                        <w:r w:rsidRPr="0099718F">
                          <w:rPr>
                            <w:rFonts w:ascii="Times New Roman" w:hAnsi="Times New Roman"/>
                            <w:sz w:val="18"/>
                            <w:szCs w:val="18"/>
                          </w:rPr>
                          <w:t>edit</w:t>
                        </w:r>
                        <w:proofErr w:type="gramEnd"/>
                      </w:p>
                    </w:txbxContent>
                  </v:textbox>
                </v:shape>
                <v:shape id="Text Box 78" o:spid="_x0000_s1043" type="#_x0000_t202" style="position:absolute;left:8597;top:8394;width:857;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124FFD" w:rsidRPr="0099718F" w:rsidRDefault="00124FFD" w:rsidP="00124FFD">
                        <w:pPr>
                          <w:rPr>
                            <w:rFonts w:ascii="Times New Roman" w:hAnsi="Times New Roman"/>
                            <w:sz w:val="18"/>
                            <w:szCs w:val="18"/>
                          </w:rPr>
                        </w:pPr>
                        <w:r w:rsidRPr="0099718F">
                          <w:rPr>
                            <w:rFonts w:ascii="Times New Roman" w:hAnsi="Times New Roman"/>
                            <w:sz w:val="18"/>
                            <w:szCs w:val="18"/>
                          </w:rPr>
                          <w:t>Save</w:t>
                        </w:r>
                      </w:p>
                    </w:txbxContent>
                  </v:textbox>
                </v:shape>
                <v:rect id="Rectangle 79" o:spid="_x0000_s1044" style="position:absolute;left:7727;top:8857;width:1787;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124FFD" w:rsidRPr="0099718F" w:rsidRDefault="00124FFD" w:rsidP="00124FFD">
                        <w:pPr>
                          <w:spacing w:line="276" w:lineRule="auto"/>
                          <w:jc w:val="center"/>
                          <w:rPr>
                            <w:rFonts w:ascii="Times New Roman" w:hAnsi="Times New Roman"/>
                            <w:sz w:val="18"/>
                            <w:szCs w:val="18"/>
                          </w:rPr>
                        </w:pPr>
                        <w:r w:rsidRPr="0099718F">
                          <w:rPr>
                            <w:rFonts w:ascii="Times New Roman" w:hAnsi="Times New Roman"/>
                            <w:sz w:val="18"/>
                            <w:szCs w:val="18"/>
                          </w:rPr>
                          <w:t>Images along with Text</w:t>
                        </w:r>
                      </w:p>
                    </w:txbxContent>
                  </v:textbox>
                </v:rect>
                <v:rect id="Rectangle 80" o:spid="_x0000_s1045" style="position:absolute;left:2280;top:5709;width:7323;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posQA&#10;AADbAAAADwAAAGRycy9kb3ducmV2LnhtbESPQWvCQBSE7wX/w/IEb3VXLWJTVxFF8FCKWhGPj+wz&#10;Cc2+jdk1Sf99tyB4HGbmG2a+7GwpGqp94VjDaKhAEKfOFJxpOH1vX2cgfEA2WDomDb/kYbnovcwx&#10;Ma7lAzXHkIkIYZ+ghjyEKpHSpzlZ9ENXEUfv6mqLIco6k6bGNsJtKcdKTaXFguNCjhWtc0p/jner&#10;4aJ80Vw3p9tNmffz4e2z3adfmdaDfrf6ABGoC8/wo70zGmYT+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KaLEAAAA2wAAAA8AAAAAAAAAAAAAAAAAmAIAAGRycy9k&#10;b3ducmV2LnhtbFBLBQYAAAAABAAEAPUAAACJAwAAAAA=&#10;" filled="f">
                  <v:stroke dashstyle="dashDot"/>
                </v:rect>
                <v:shape id="Text Box 81" o:spid="_x0000_s1046" type="#_x0000_t202" style="position:absolute;left:6318;top:8789;width:1743;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124FFD" w:rsidRPr="0099718F" w:rsidRDefault="00124FFD" w:rsidP="00124FFD">
                        <w:pPr>
                          <w:rPr>
                            <w:rFonts w:ascii="Times New Roman" w:hAnsi="Times New Roman"/>
                            <w:sz w:val="18"/>
                            <w:szCs w:val="18"/>
                          </w:rPr>
                        </w:pPr>
                        <w:r w:rsidRPr="0099718F">
                          <w:rPr>
                            <w:rFonts w:ascii="Times New Roman" w:hAnsi="Times New Roman"/>
                            <w:sz w:val="18"/>
                            <w:szCs w:val="18"/>
                          </w:rPr>
                          <w:t>Hyperlink to</w:t>
                        </w:r>
                      </w:p>
                    </w:txbxContent>
                  </v:textbox>
                </v:shape>
                <v:rect id="Rectangle 82" o:spid="_x0000_s1047" style="position:absolute;left:4634;top:8966;width:1743;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124FFD" w:rsidRPr="0099718F" w:rsidRDefault="00124FFD" w:rsidP="00124FFD">
                        <w:pPr>
                          <w:spacing w:line="276" w:lineRule="auto"/>
                          <w:jc w:val="center"/>
                          <w:rPr>
                            <w:rFonts w:ascii="Times New Roman" w:hAnsi="Times New Roman"/>
                            <w:sz w:val="18"/>
                            <w:szCs w:val="18"/>
                          </w:rPr>
                        </w:pPr>
                        <w:proofErr w:type="spellStart"/>
                        <w:r w:rsidRPr="0099718F">
                          <w:rPr>
                            <w:rFonts w:ascii="Times New Roman" w:hAnsi="Times New Roman"/>
                            <w:sz w:val="18"/>
                            <w:szCs w:val="18"/>
                          </w:rPr>
                          <w:t>Coumons</w:t>
                        </w:r>
                        <w:proofErr w:type="spellEnd"/>
                        <w:r w:rsidRPr="0099718F">
                          <w:rPr>
                            <w:rFonts w:ascii="Times New Roman" w:hAnsi="Times New Roman"/>
                            <w:sz w:val="18"/>
                            <w:szCs w:val="18"/>
                          </w:rPr>
                          <w:t xml:space="preserve"> Jarvis</w:t>
                        </w:r>
                      </w:p>
                    </w:txbxContent>
                  </v:textbox>
                </v:rect>
                <v:rect id="Rectangle 83" o:spid="_x0000_s1048" style="position:absolute;left:2310;top:7631;width:7323;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KOsUA&#10;AADbAAAADwAAAGRycy9kb3ducmV2LnhtbESPS2vDMBCE74X+B7GF3BqpoYTUjRxCQ6CHUPIwpcfF&#10;Wj+ItXIsxXb/fVQo5DjMzDfMcjXaRvTU+dqxhpepAkGcO1NzqSE7bZ8XIHxANtg4Jg2/5GGVPj4s&#10;MTFu4AP1x1CKCGGfoIYqhDaR0ucVWfRT1xJHr3CdxRBlV0rT4RDhtpEzpebSYs1xocKWPirKz8er&#10;1fCjfN0Xm+xyUebt+/C6G/b5V6n15Glcv4MINIZ7+L/9aTQs5vD3Jf4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Yo6xQAAANsAAAAPAAAAAAAAAAAAAAAAAJgCAABkcnMv&#10;ZG93bnJldi54bWxQSwUGAAAAAAQABAD1AAAAigMAAAAA&#10;" filled="f">
                  <v:stroke dashstyle="dashDot"/>
                </v:rect>
                <v:oval id="Oval 84" o:spid="_x0000_s1049" style="position:absolute;left:2280;top:7058;width:492;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hp8QA&#10;AADbAAAADwAAAGRycy9kb3ducmV2LnhtbESPQWvCQBSE74X+h+UJvdWNDVqJ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oafEAAAA2wAAAA8AAAAAAAAAAAAAAAAAmAIAAGRycy9k&#10;b3ducmV2LnhtbFBLBQYAAAAABAAEAPUAAACJAwAAAAA=&#10;">
                  <v:textbox>
                    <w:txbxContent>
                      <w:p w:rsidR="00124FFD" w:rsidRPr="0099718F" w:rsidRDefault="00124FFD" w:rsidP="00124FFD">
                        <w:pPr>
                          <w:rPr>
                            <w:rFonts w:ascii="Times New Roman" w:hAnsi="Times New Roman"/>
                            <w:sz w:val="18"/>
                            <w:szCs w:val="18"/>
                          </w:rPr>
                        </w:pPr>
                        <w:r w:rsidRPr="0099718F">
                          <w:rPr>
                            <w:rFonts w:ascii="Times New Roman" w:hAnsi="Times New Roman"/>
                            <w:sz w:val="18"/>
                            <w:szCs w:val="18"/>
                          </w:rPr>
                          <w:t>1</w:t>
                        </w:r>
                      </w:p>
                    </w:txbxContent>
                  </v:textbox>
                </v:oval>
                <v:oval id="Oval 85" o:spid="_x0000_s1050" style="position:absolute;left:2325;top:9157;width:49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textbox>
                    <w:txbxContent>
                      <w:p w:rsidR="00124FFD" w:rsidRPr="0099718F" w:rsidRDefault="00124FFD" w:rsidP="00124FFD">
                        <w:pPr>
                          <w:rPr>
                            <w:rFonts w:ascii="Times New Roman" w:hAnsi="Times New Roman"/>
                            <w:sz w:val="18"/>
                            <w:szCs w:val="18"/>
                          </w:rPr>
                        </w:pPr>
                        <w:r w:rsidRPr="0099718F">
                          <w:rPr>
                            <w:rFonts w:ascii="Times New Roman" w:hAnsi="Times New Roman"/>
                            <w:sz w:val="18"/>
                            <w:szCs w:val="18"/>
                          </w:rPr>
                          <w:t>2</w:t>
                        </w:r>
                      </w:p>
                    </w:txbxContent>
                  </v:textbox>
                </v:oval>
                <v:shapetype id="_x0000_t32" coordsize="21600,21600" o:spt="32" o:oned="t" path="m,l21600,21600e" filled="f">
                  <v:path arrowok="t" fillok="f" o:connecttype="none"/>
                  <o:lock v:ext="edit" shapetype="t"/>
                </v:shapetype>
                <v:shape id="AutoShape 86" o:spid="_x0000_s1051" type="#_x0000_t32" style="position:absolute;left:3651;top:6063;width: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87" o:spid="_x0000_s1052" type="#_x0000_t32" style="position:absolute;left:5245;top:6063;width: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AutoShape 88" o:spid="_x0000_s1053" type="#_x0000_t32" style="position:absolute;left:7338;top:6063;width: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shape id="AutoShape 89" o:spid="_x0000_s1054" type="#_x0000_t32" style="position:absolute;left:8791;top:6472;width:0;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 id="AutoShape 90" o:spid="_x0000_s1055" type="#_x0000_t32" style="position:absolute;left:7047;top:7058;width:11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AutoShape 91" o:spid="_x0000_s1056" type="#_x0000_t32" style="position:absolute;left:5245;top:7058;width:4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shape id="AutoShape 92" o:spid="_x0000_s1057" type="#_x0000_t32" style="position:absolute;left:3740;top:8230;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shape id="AutoShape 93" o:spid="_x0000_s1058" type="#_x0000_t32" style="position:absolute;left:5245;top:8230;width: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WzMUAAADbAAAADwAAAGRycy9kb3ducmV2LnhtbESPQWvCQBSE70L/w/IKvekmPYhJXYMU&#10;WorioVpCvT2yzySYfRt2V43++q4g9DjMzDfMvBhMJ87kfGtZQTpJQBBXVrdcK/jZfYxnIHxA1thZ&#10;JgVX8lAsnkZzzLW98Dedt6EWEcI+RwVNCH0upa8aMugntieO3sE6gyFKV0vt8BLhppOvSTKVBluO&#10;Cw329N5QddyejILfdXYqr+WGVmWarfbojL/tPpV6eR6WbyACDeE//Gh/aQXZ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WzMUAAADbAAAADwAAAAAAAAAA&#10;AAAAAAChAgAAZHJzL2Rvd25yZXYueG1sUEsFBgAAAAAEAAQA+QAAAJMDAAAAAA==&#10;">
                  <v:stroke endarrow="block"/>
                </v:shape>
                <v:shape id="AutoShape 94" o:spid="_x0000_s1059" type="#_x0000_t32" style="position:absolute;left:6958;top:8230;width:8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95" o:spid="_x0000_s1060" type="#_x0000_t32" style="position:absolute;left:8709;top:8312;width:0;height: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96" o:spid="_x0000_s1061" type="#_x0000_t32" style="position:absolute;left:6377;top:9157;width:13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6nMIAAADbAAAADwAAAAAAAAAAAAAA&#10;AAChAgAAZHJzL2Rvd25yZXYueG1sUEsFBgAAAAAEAAQA+QAAAJADAAAAAA==&#10;">
                  <v:stroke endarrow="block"/>
                </v:shape>
              </v:group>
            </w:pict>
          </mc:Fallback>
        </mc:AlternateContent>
      </w:r>
    </w:p>
    <w:p w:rsidR="00124FFD" w:rsidRPr="0099718F" w:rsidRDefault="00124FFD" w:rsidP="00124FFD">
      <w:pPr>
        <w:rPr>
          <w:rFonts w:ascii="Times New Roman" w:hAnsi="Times New Roman"/>
          <w:szCs w:val="24"/>
        </w:rPr>
      </w:pPr>
    </w:p>
    <w:p w:rsidR="00124FFD" w:rsidRPr="0099718F" w:rsidRDefault="00124FFD" w:rsidP="00124FFD">
      <w:pPr>
        <w:rPr>
          <w:rFonts w:ascii="Times New Roman" w:hAnsi="Times New Roman"/>
          <w:szCs w:val="24"/>
        </w:rPr>
      </w:pPr>
    </w:p>
    <w:p w:rsidR="00124FFD" w:rsidRPr="0099718F" w:rsidRDefault="00124FFD" w:rsidP="00124FFD">
      <w:pPr>
        <w:rPr>
          <w:rFonts w:ascii="Times New Roman" w:hAnsi="Times New Roman"/>
          <w:szCs w:val="24"/>
        </w:rPr>
      </w:pPr>
    </w:p>
    <w:p w:rsidR="00124FFD" w:rsidRPr="0099718F" w:rsidRDefault="00124FFD" w:rsidP="00124FFD">
      <w:pPr>
        <w:rPr>
          <w:rFonts w:ascii="Times New Roman" w:hAnsi="Times New Roman"/>
          <w:szCs w:val="24"/>
        </w:rPr>
      </w:pPr>
    </w:p>
    <w:p w:rsidR="00124FFD" w:rsidRPr="0099718F" w:rsidRDefault="00124FFD" w:rsidP="00124FFD">
      <w:pPr>
        <w:rPr>
          <w:rFonts w:ascii="Times New Roman" w:hAnsi="Times New Roman"/>
          <w:szCs w:val="24"/>
        </w:rPr>
      </w:pPr>
    </w:p>
    <w:p w:rsidR="00124FFD" w:rsidRDefault="00124FFD" w:rsidP="00124FFD">
      <w:pPr>
        <w:rPr>
          <w:rFonts w:ascii="Times New Roman" w:hAnsi="Times New Roman"/>
          <w:szCs w:val="24"/>
        </w:rPr>
      </w:pPr>
    </w:p>
    <w:p w:rsidR="00124FFD" w:rsidRDefault="00124FFD" w:rsidP="00124FFD">
      <w:pPr>
        <w:jc w:val="both"/>
        <w:rPr>
          <w:rFonts w:ascii="Times New Roman" w:hAnsi="Times New Roman"/>
          <w:szCs w:val="24"/>
        </w:rPr>
      </w:pPr>
    </w:p>
    <w:p w:rsidR="00124FFD" w:rsidRDefault="00124FFD" w:rsidP="00124FFD">
      <w:pPr>
        <w:jc w:val="both"/>
        <w:rPr>
          <w:rFonts w:ascii="Times New Roman" w:hAnsi="Times New Roman"/>
          <w:szCs w:val="24"/>
        </w:rPr>
      </w:pPr>
    </w:p>
    <w:p w:rsidR="007C3C27" w:rsidRDefault="007C3C27" w:rsidP="00124FFD">
      <w:pPr>
        <w:jc w:val="center"/>
        <w:rPr>
          <w:rFonts w:ascii="Times New Roman" w:hAnsi="Times New Roman"/>
          <w:szCs w:val="24"/>
        </w:rPr>
      </w:pPr>
    </w:p>
    <w:p w:rsidR="007C3C27" w:rsidRDefault="007C3C27" w:rsidP="00124FFD">
      <w:pPr>
        <w:jc w:val="center"/>
        <w:rPr>
          <w:rFonts w:ascii="Times New Roman" w:hAnsi="Times New Roman"/>
          <w:szCs w:val="24"/>
        </w:rPr>
      </w:pPr>
    </w:p>
    <w:p w:rsidR="007C3C27" w:rsidRDefault="007C3C27" w:rsidP="00124FFD">
      <w:pPr>
        <w:jc w:val="center"/>
        <w:rPr>
          <w:rFonts w:ascii="Times New Roman" w:hAnsi="Times New Roman"/>
          <w:szCs w:val="24"/>
        </w:rPr>
      </w:pPr>
    </w:p>
    <w:p w:rsidR="007C3C27" w:rsidRDefault="007C3C27" w:rsidP="00124FFD">
      <w:pPr>
        <w:jc w:val="center"/>
        <w:rPr>
          <w:rFonts w:ascii="Times New Roman" w:hAnsi="Times New Roman"/>
          <w:szCs w:val="24"/>
        </w:rPr>
      </w:pPr>
    </w:p>
    <w:p w:rsidR="007C3C27" w:rsidRDefault="007C3C27" w:rsidP="00124FFD">
      <w:pPr>
        <w:jc w:val="center"/>
        <w:rPr>
          <w:rFonts w:ascii="Times New Roman" w:hAnsi="Times New Roman"/>
          <w:szCs w:val="24"/>
        </w:rPr>
      </w:pPr>
    </w:p>
    <w:p w:rsidR="007C3C27" w:rsidRDefault="007C3C27" w:rsidP="00124FFD">
      <w:pPr>
        <w:jc w:val="center"/>
        <w:rPr>
          <w:rFonts w:ascii="Times New Roman" w:hAnsi="Times New Roman"/>
          <w:szCs w:val="24"/>
        </w:rPr>
      </w:pPr>
    </w:p>
    <w:p w:rsidR="00124FFD" w:rsidRDefault="00124FFD" w:rsidP="00124FFD">
      <w:pPr>
        <w:jc w:val="center"/>
        <w:rPr>
          <w:rFonts w:cs="Garamond"/>
          <w:b/>
          <w:bCs/>
          <w:color w:val="000000"/>
          <w:szCs w:val="24"/>
        </w:rPr>
      </w:pPr>
      <w:proofErr w:type="gramStart"/>
      <w:r w:rsidRPr="007C3C27">
        <w:rPr>
          <w:rFonts w:cs="Garamond"/>
          <w:b/>
          <w:bCs/>
          <w:color w:val="000000"/>
          <w:szCs w:val="24"/>
        </w:rPr>
        <w:t>Figure 6.</w:t>
      </w:r>
      <w:proofErr w:type="gramEnd"/>
      <w:r w:rsidRPr="007C3C27">
        <w:rPr>
          <w:rFonts w:cs="Garamond"/>
          <w:b/>
          <w:bCs/>
          <w:color w:val="000000"/>
          <w:szCs w:val="24"/>
        </w:rPr>
        <w:t xml:space="preserve"> Flow chart of the Development of Audio-visual Control System </w:t>
      </w:r>
    </w:p>
    <w:p w:rsidR="007C3C27" w:rsidRPr="007C3C27" w:rsidRDefault="007C3C27" w:rsidP="00124FFD">
      <w:pPr>
        <w:jc w:val="center"/>
        <w:rPr>
          <w:rFonts w:cs="Garamond"/>
          <w:b/>
          <w:bCs/>
          <w:color w:val="000000"/>
          <w:szCs w:val="24"/>
        </w:rPr>
      </w:pPr>
    </w:p>
    <w:p w:rsidR="00124FFD" w:rsidRPr="007C3C27" w:rsidRDefault="00124FFD" w:rsidP="00124FFD">
      <w:pPr>
        <w:jc w:val="both"/>
        <w:rPr>
          <w:rFonts w:cs="Garamond"/>
          <w:color w:val="000000"/>
          <w:szCs w:val="24"/>
        </w:rPr>
      </w:pPr>
      <w:r w:rsidRPr="007C3C27">
        <w:rPr>
          <w:rFonts w:cs="Garamond"/>
          <w:color w:val="000000"/>
          <w:szCs w:val="24"/>
        </w:rPr>
        <w:t xml:space="preserve">Figure 6 is the mechanism of audio-visual media with the help of a voice control system including step 1, namely video sources that are self-made or obtained from the internet, edited using the </w:t>
      </w:r>
      <w:proofErr w:type="spellStart"/>
      <w:r w:rsidRPr="007C3C27">
        <w:rPr>
          <w:rFonts w:cs="Garamond"/>
          <w:color w:val="000000"/>
          <w:szCs w:val="24"/>
        </w:rPr>
        <w:t>Camtasia</w:t>
      </w:r>
      <w:proofErr w:type="spellEnd"/>
      <w:r w:rsidRPr="007C3C27">
        <w:rPr>
          <w:rFonts w:cs="Garamond"/>
          <w:color w:val="000000"/>
          <w:szCs w:val="24"/>
        </w:rPr>
        <w:t xml:space="preserve"> 9 application to enter text and music as desired. Then the videos are rendered to obtain videos in MP4 format. The videos are used as commands using a macro recording application. Step 2, namely image sources that are self-made or obtained from the internet, designed using the </w:t>
      </w:r>
      <w:proofErr w:type="spellStart"/>
      <w:r w:rsidRPr="007C3C27">
        <w:rPr>
          <w:rFonts w:cs="Garamond"/>
          <w:color w:val="000000"/>
          <w:szCs w:val="24"/>
        </w:rPr>
        <w:t>Canva</w:t>
      </w:r>
      <w:proofErr w:type="spellEnd"/>
      <w:r w:rsidRPr="007C3C27">
        <w:rPr>
          <w:rFonts w:cs="Garamond"/>
          <w:color w:val="000000"/>
          <w:szCs w:val="24"/>
        </w:rPr>
        <w:t xml:space="preserve"> application to enter text under the image. Then the images are saved in JPEG or PNG format. The images are used as commands using a macro recording application (similar to videos). These images and videos can already be entered into the voice command application, also known as JARVIS. Thus the resulting media has used voice control recognition mechanism with offline mode.</w:t>
      </w:r>
    </w:p>
    <w:p w:rsidR="00124FFD" w:rsidRPr="007C3C27" w:rsidRDefault="00124FFD" w:rsidP="00124FFD">
      <w:pPr>
        <w:jc w:val="both"/>
        <w:rPr>
          <w:rFonts w:cs="Garamond"/>
          <w:color w:val="000000"/>
          <w:szCs w:val="24"/>
        </w:rPr>
      </w:pPr>
      <w:r w:rsidRPr="007C3C27">
        <w:rPr>
          <w:rFonts w:cs="Garamond"/>
          <w:color w:val="000000"/>
          <w:szCs w:val="24"/>
        </w:rPr>
        <w:t xml:space="preserve">An analysis of questionnaire, observation, and interview sheets was carried out in the data </w:t>
      </w:r>
      <w:proofErr w:type="gramStart"/>
      <w:r w:rsidRPr="007C3C27">
        <w:rPr>
          <w:rFonts w:cs="Garamond"/>
          <w:color w:val="000000"/>
          <w:szCs w:val="24"/>
        </w:rPr>
        <w:t>results that has</w:t>
      </w:r>
      <w:proofErr w:type="gramEnd"/>
      <w:r w:rsidRPr="007C3C27">
        <w:rPr>
          <w:rFonts w:cs="Garamond"/>
          <w:color w:val="000000"/>
          <w:szCs w:val="24"/>
        </w:rPr>
        <w:t xml:space="preserve"> been presented using the following </w:t>
      </w:r>
      <w:proofErr w:type="spellStart"/>
      <w:r w:rsidRPr="007C3C27">
        <w:rPr>
          <w:rFonts w:cs="Garamond"/>
          <w:color w:val="000000"/>
          <w:szCs w:val="24"/>
        </w:rPr>
        <w:t>Lawshe's</w:t>
      </w:r>
      <w:proofErr w:type="spellEnd"/>
      <w:r w:rsidRPr="007C3C27">
        <w:rPr>
          <w:rFonts w:cs="Garamond"/>
          <w:color w:val="000000"/>
          <w:szCs w:val="24"/>
        </w:rPr>
        <w:t xml:space="preserve"> formula.</w:t>
      </w:r>
    </w:p>
    <w:p w:rsidR="00124FFD" w:rsidRPr="007C3C27" w:rsidRDefault="00124FFD" w:rsidP="007C3C27">
      <w:pPr>
        <w:ind w:right="6474"/>
        <w:jc w:val="center"/>
        <w:rPr>
          <w:rFonts w:ascii="Times New Roman" w:eastAsiaTheme="minorEastAsia" w:hAnsi="Times New Roman"/>
          <w:szCs w:val="24"/>
        </w:rPr>
      </w:pPr>
      <m:oMathPara>
        <m:oMathParaPr>
          <m:jc m:val="center"/>
        </m:oMathParaPr>
        <m:oMath>
          <m:r>
            <w:rPr>
              <w:rFonts w:ascii="Cambria Math" w:hAnsi="Cambria Math"/>
              <w:szCs w:val="24"/>
            </w:rPr>
            <w:lastRenderedPageBreak/>
            <m:t>CVR=</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Ne-</m:t>
                  </m:r>
                  <m:d>
                    <m:dPr>
                      <m:ctrlPr>
                        <w:rPr>
                          <w:rFonts w:ascii="Cambria Math" w:hAnsi="Cambria Math"/>
                          <w:i/>
                          <w:szCs w:val="24"/>
                        </w:rPr>
                      </m:ctrlPr>
                    </m:dPr>
                    <m:e>
                      <m:f>
                        <m:fPr>
                          <m:ctrlPr>
                            <w:rPr>
                              <w:rFonts w:ascii="Cambria Math" w:eastAsia="Calibri" w:hAnsi="Cambria Math"/>
                              <w:i/>
                              <w:szCs w:val="24"/>
                            </w:rPr>
                          </m:ctrlPr>
                        </m:fPr>
                        <m:num>
                          <m:r>
                            <w:rPr>
                              <w:rFonts w:ascii="Cambria Math" w:hAnsi="Cambria Math"/>
                              <w:szCs w:val="24"/>
                            </w:rPr>
                            <m:t>N</m:t>
                          </m:r>
                        </m:num>
                        <m:den>
                          <m:r>
                            <w:rPr>
                              <w:rFonts w:ascii="Cambria Math" w:hAnsi="Cambria Math"/>
                              <w:szCs w:val="24"/>
                            </w:rPr>
                            <m:t>2</m:t>
                          </m:r>
                        </m:den>
                      </m:f>
                    </m:e>
                  </m:d>
                </m:e>
              </m:d>
            </m:num>
            <m:den>
              <m:d>
                <m:dPr>
                  <m:ctrlPr>
                    <w:rPr>
                      <w:rFonts w:ascii="Cambria Math" w:hAnsi="Cambria Math"/>
                      <w:i/>
                      <w:szCs w:val="24"/>
                    </w:rPr>
                  </m:ctrlPr>
                </m:dPr>
                <m:e>
                  <m:f>
                    <m:fPr>
                      <m:ctrlPr>
                        <w:rPr>
                          <w:rFonts w:ascii="Cambria Math" w:eastAsia="Calibri" w:hAnsi="Cambria Math"/>
                          <w:i/>
                          <w:szCs w:val="24"/>
                        </w:rPr>
                      </m:ctrlPr>
                    </m:fPr>
                    <m:num>
                      <m:r>
                        <w:rPr>
                          <w:rFonts w:ascii="Cambria Math" w:hAnsi="Cambria Math"/>
                          <w:szCs w:val="24"/>
                        </w:rPr>
                        <m:t>N</m:t>
                      </m:r>
                    </m:num>
                    <m:den>
                      <m:r>
                        <w:rPr>
                          <w:rFonts w:ascii="Cambria Math" w:hAnsi="Cambria Math"/>
                          <w:szCs w:val="24"/>
                        </w:rPr>
                        <m:t>2</m:t>
                      </m:r>
                    </m:den>
                  </m:f>
                </m:e>
              </m:d>
            </m:den>
          </m:f>
        </m:oMath>
      </m:oMathPara>
    </w:p>
    <w:p w:rsidR="00124FFD" w:rsidRPr="00FE7688" w:rsidRDefault="00124FFD" w:rsidP="007C3C27">
      <w:pPr>
        <w:ind w:right="6474"/>
        <w:jc w:val="center"/>
        <w:rPr>
          <w:rFonts w:ascii="Times New Roman" w:eastAsiaTheme="minorEastAsia" w:hAnsi="Times New Roman"/>
          <w:szCs w:val="24"/>
        </w:rPr>
      </w:pPr>
      <m:oMathPara>
        <m:oMath>
          <m:r>
            <w:rPr>
              <w:rFonts w:ascii="Cambria Math" w:hAnsi="Cambria Math"/>
              <w:szCs w:val="24"/>
            </w:rPr>
            <m:t>CVR=</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4-</m:t>
                  </m:r>
                  <m:d>
                    <m:dPr>
                      <m:ctrlPr>
                        <w:rPr>
                          <w:rFonts w:ascii="Cambria Math" w:hAnsi="Cambria Math"/>
                          <w:i/>
                          <w:szCs w:val="24"/>
                        </w:rPr>
                      </m:ctrlPr>
                    </m:dPr>
                    <m:e>
                      <m:f>
                        <m:fPr>
                          <m:ctrlPr>
                            <w:rPr>
                              <w:rFonts w:ascii="Cambria Math" w:eastAsia="Calibri" w:hAnsi="Cambria Math"/>
                              <w:i/>
                              <w:szCs w:val="24"/>
                            </w:rPr>
                          </m:ctrlPr>
                        </m:fPr>
                        <m:num>
                          <m:r>
                            <w:rPr>
                              <w:rFonts w:ascii="Cambria Math" w:hAnsi="Cambria Math"/>
                              <w:szCs w:val="24"/>
                            </w:rPr>
                            <m:t>4</m:t>
                          </m:r>
                        </m:num>
                        <m:den>
                          <m:r>
                            <w:rPr>
                              <w:rFonts w:ascii="Cambria Math" w:hAnsi="Cambria Math"/>
                              <w:szCs w:val="24"/>
                            </w:rPr>
                            <m:t>2</m:t>
                          </m:r>
                        </m:den>
                      </m:f>
                    </m:e>
                  </m:d>
                </m:e>
              </m:d>
            </m:num>
            <m:den>
              <m:d>
                <m:dPr>
                  <m:ctrlPr>
                    <w:rPr>
                      <w:rFonts w:ascii="Cambria Math" w:hAnsi="Cambria Math"/>
                      <w:i/>
                      <w:szCs w:val="24"/>
                    </w:rPr>
                  </m:ctrlPr>
                </m:dPr>
                <m:e>
                  <m:f>
                    <m:fPr>
                      <m:ctrlPr>
                        <w:rPr>
                          <w:rFonts w:ascii="Cambria Math" w:eastAsia="Calibri" w:hAnsi="Cambria Math"/>
                          <w:i/>
                          <w:szCs w:val="24"/>
                        </w:rPr>
                      </m:ctrlPr>
                    </m:fPr>
                    <m:num>
                      <m:r>
                        <w:rPr>
                          <w:rFonts w:ascii="Cambria Math" w:hAnsi="Cambria Math"/>
                          <w:szCs w:val="24"/>
                        </w:rPr>
                        <m:t>4</m:t>
                      </m:r>
                    </m:num>
                    <m:den>
                      <m:r>
                        <w:rPr>
                          <w:rFonts w:ascii="Cambria Math" w:hAnsi="Cambria Math"/>
                          <w:szCs w:val="24"/>
                        </w:rPr>
                        <m:t>2</m:t>
                      </m:r>
                    </m:den>
                  </m:f>
                </m:e>
              </m:d>
            </m:den>
          </m:f>
        </m:oMath>
      </m:oMathPara>
    </w:p>
    <w:p w:rsidR="00124FFD" w:rsidRPr="00744F15" w:rsidRDefault="00124FFD" w:rsidP="007C3C27">
      <w:pPr>
        <w:ind w:right="6474"/>
        <w:jc w:val="center"/>
        <w:rPr>
          <w:rFonts w:ascii="Times New Roman" w:hAnsi="Times New Roman"/>
          <w:szCs w:val="24"/>
        </w:rPr>
      </w:pPr>
      <m:oMathPara>
        <m:oMath>
          <m:r>
            <w:rPr>
              <w:rFonts w:ascii="Cambria Math" w:hAnsi="Cambria Math"/>
              <w:szCs w:val="24"/>
            </w:rPr>
            <m:t>CVR=</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4-</m:t>
                  </m:r>
                  <m:d>
                    <m:dPr>
                      <m:ctrlPr>
                        <w:rPr>
                          <w:rFonts w:ascii="Cambria Math" w:hAnsi="Cambria Math"/>
                          <w:i/>
                          <w:szCs w:val="24"/>
                        </w:rPr>
                      </m:ctrlPr>
                    </m:dPr>
                    <m:e>
                      <m:r>
                        <w:rPr>
                          <w:rFonts w:ascii="Cambria Math" w:eastAsia="Calibri" w:hAnsi="Cambria Math"/>
                          <w:szCs w:val="24"/>
                        </w:rPr>
                        <m:t>2</m:t>
                      </m:r>
                    </m:e>
                  </m:d>
                </m:e>
              </m:d>
            </m:num>
            <m:den>
              <m:d>
                <m:dPr>
                  <m:ctrlPr>
                    <w:rPr>
                      <w:rFonts w:ascii="Cambria Math" w:hAnsi="Cambria Math"/>
                      <w:i/>
                      <w:szCs w:val="24"/>
                    </w:rPr>
                  </m:ctrlPr>
                </m:dPr>
                <m:e>
                  <m:r>
                    <w:rPr>
                      <w:rFonts w:ascii="Cambria Math" w:eastAsia="Calibri" w:hAnsi="Cambria Math"/>
                      <w:szCs w:val="24"/>
                    </w:rPr>
                    <m:t>2</m:t>
                  </m:r>
                </m:e>
              </m:d>
            </m:den>
          </m:f>
        </m:oMath>
      </m:oMathPara>
    </w:p>
    <w:p w:rsidR="00124FFD" w:rsidRPr="00744F15" w:rsidRDefault="00124FFD" w:rsidP="007C3C27">
      <w:pPr>
        <w:ind w:right="6474"/>
        <w:jc w:val="center"/>
        <w:rPr>
          <w:rFonts w:ascii="Times New Roman" w:hAnsi="Times New Roman"/>
          <w:szCs w:val="24"/>
        </w:rPr>
      </w:pPr>
    </w:p>
    <w:p w:rsidR="00124FFD" w:rsidRPr="00744F15" w:rsidRDefault="00124FFD" w:rsidP="007C3C27">
      <w:pPr>
        <w:ind w:right="6474"/>
        <w:jc w:val="center"/>
        <w:rPr>
          <w:rFonts w:ascii="Times New Roman" w:hAnsi="Times New Roman"/>
          <w:szCs w:val="24"/>
        </w:rPr>
      </w:pPr>
      <m:oMathPara>
        <m:oMath>
          <m:r>
            <w:rPr>
              <w:rFonts w:ascii="Cambria Math" w:hAnsi="Cambria Math"/>
              <w:szCs w:val="24"/>
            </w:rPr>
            <m:t>CVR=1</m:t>
          </m:r>
        </m:oMath>
      </m:oMathPara>
    </w:p>
    <w:p w:rsidR="00124FFD" w:rsidRPr="00FE7688" w:rsidRDefault="00124FFD" w:rsidP="00124FFD">
      <w:pPr>
        <w:rPr>
          <w:rFonts w:ascii="Times New Roman" w:eastAsiaTheme="minorEastAsia" w:hAnsi="Times New Roman"/>
          <w:szCs w:val="24"/>
        </w:rPr>
      </w:pPr>
    </w:p>
    <w:p w:rsidR="00124FFD" w:rsidRPr="007C3C27" w:rsidRDefault="00124FFD" w:rsidP="00124FFD">
      <w:pPr>
        <w:jc w:val="both"/>
        <w:rPr>
          <w:rFonts w:cs="Garamond"/>
          <w:color w:val="000000"/>
          <w:szCs w:val="24"/>
        </w:rPr>
      </w:pPr>
      <w:r w:rsidRPr="007C3C27">
        <w:rPr>
          <w:rFonts w:cs="Garamond"/>
          <w:color w:val="000000"/>
          <w:szCs w:val="24"/>
        </w:rPr>
        <w:t>The calculation obtained a Content Validity Ratio (CVR) of 1. If CVR &lt;0 ≤-1 then (the results are) Unimportant, but if CVR &gt;0 ≥1 then (the results are) Very Important, so it can be concluded that the development of audio-visual media with a voice control recognition mechanism is very important in supporting the success of one of the results of Industry 4.0 technology, namely the control system in the world of Education.</w:t>
      </w:r>
    </w:p>
    <w:p w:rsidR="00124FFD" w:rsidRDefault="00124FFD" w:rsidP="007C3C27">
      <w:pPr>
        <w:ind w:firstLine="0"/>
        <w:jc w:val="both"/>
        <w:rPr>
          <w:rFonts w:ascii="Times New Roman" w:hAnsi="Times New Roman"/>
          <w:szCs w:val="24"/>
        </w:rPr>
      </w:pPr>
    </w:p>
    <w:p w:rsidR="00124FFD" w:rsidRPr="007C3C27" w:rsidRDefault="00124FFD" w:rsidP="007C3C27">
      <w:pPr>
        <w:ind w:firstLine="0"/>
        <w:jc w:val="both"/>
        <w:rPr>
          <w:rFonts w:cs="Garamond"/>
          <w:b/>
          <w:smallCaps/>
          <w:color w:val="000000"/>
          <w:szCs w:val="24"/>
        </w:rPr>
      </w:pPr>
      <w:r w:rsidRPr="007C3C27">
        <w:rPr>
          <w:rFonts w:cs="Garamond"/>
          <w:b/>
          <w:smallCaps/>
          <w:color w:val="000000"/>
          <w:szCs w:val="24"/>
        </w:rPr>
        <w:t>DISCUSSION</w:t>
      </w:r>
    </w:p>
    <w:p w:rsidR="00124FFD" w:rsidRPr="007C3C27" w:rsidRDefault="00124FFD" w:rsidP="00124FFD">
      <w:pPr>
        <w:jc w:val="both"/>
        <w:rPr>
          <w:rFonts w:cs="Garamond"/>
          <w:color w:val="000000"/>
          <w:szCs w:val="24"/>
        </w:rPr>
      </w:pPr>
      <w:r w:rsidRPr="007C3C27">
        <w:rPr>
          <w:rFonts w:cs="Garamond"/>
          <w:color w:val="000000"/>
          <w:szCs w:val="24"/>
        </w:rPr>
        <w:t>Based on Figure 1, it can be concluded that educators already have experience in developing learning media that have been provided with various sources, and participate in learning media training according to their needs, but they still have difficulties in making learning media according to their own abilities and the characteristics of their students. Results of a study by (</w:t>
      </w:r>
      <w:proofErr w:type="spellStart"/>
      <w:r w:rsidRPr="007C3C27">
        <w:rPr>
          <w:rFonts w:cs="Garamond"/>
          <w:color w:val="000000"/>
          <w:szCs w:val="24"/>
        </w:rPr>
        <w:t>Feriadi</w:t>
      </w:r>
      <w:proofErr w:type="spellEnd"/>
      <w:r w:rsidRPr="007C3C27">
        <w:rPr>
          <w:rFonts w:cs="Garamond"/>
          <w:color w:val="000000"/>
          <w:szCs w:val="24"/>
        </w:rPr>
        <w:t xml:space="preserve">, </w:t>
      </w:r>
      <w:proofErr w:type="spellStart"/>
      <w:r w:rsidRPr="007C3C27">
        <w:rPr>
          <w:rFonts w:cs="Garamond"/>
          <w:color w:val="000000"/>
          <w:szCs w:val="24"/>
        </w:rPr>
        <w:t>Kurniawati</w:t>
      </w:r>
      <w:proofErr w:type="spellEnd"/>
      <w:r w:rsidRPr="007C3C27">
        <w:rPr>
          <w:rFonts w:cs="Garamond"/>
          <w:color w:val="000000"/>
          <w:szCs w:val="24"/>
        </w:rPr>
        <w:t xml:space="preserve">, &amp; </w:t>
      </w:r>
      <w:proofErr w:type="spellStart"/>
      <w:r w:rsidRPr="007C3C27">
        <w:rPr>
          <w:rFonts w:cs="Garamond"/>
          <w:color w:val="000000"/>
          <w:szCs w:val="24"/>
        </w:rPr>
        <w:t>Zainul</w:t>
      </w:r>
      <w:proofErr w:type="spellEnd"/>
      <w:r w:rsidRPr="007C3C27">
        <w:rPr>
          <w:rFonts w:cs="Garamond"/>
          <w:color w:val="000000"/>
          <w:szCs w:val="24"/>
        </w:rPr>
        <w:t xml:space="preserve">, 2022) state that learning media is still an obstacle to the implementation of the learning process, and (Akbar, </w:t>
      </w:r>
      <w:proofErr w:type="spellStart"/>
      <w:r w:rsidRPr="007C3C27">
        <w:rPr>
          <w:rFonts w:cs="Garamond"/>
          <w:color w:val="000000"/>
          <w:szCs w:val="24"/>
        </w:rPr>
        <w:t>Sa'dullah</w:t>
      </w:r>
      <w:proofErr w:type="spellEnd"/>
      <w:r w:rsidRPr="007C3C27">
        <w:rPr>
          <w:rFonts w:cs="Garamond"/>
          <w:color w:val="000000"/>
          <w:szCs w:val="24"/>
        </w:rPr>
        <w:t xml:space="preserve">, &amp; </w:t>
      </w:r>
      <w:proofErr w:type="spellStart"/>
      <w:r w:rsidRPr="007C3C27">
        <w:rPr>
          <w:rFonts w:cs="Garamond"/>
          <w:color w:val="000000"/>
          <w:szCs w:val="24"/>
        </w:rPr>
        <w:t>Syafi'i</w:t>
      </w:r>
      <w:proofErr w:type="spellEnd"/>
      <w:r w:rsidRPr="007C3C27">
        <w:rPr>
          <w:rFonts w:cs="Garamond"/>
          <w:color w:val="000000"/>
          <w:szCs w:val="24"/>
        </w:rPr>
        <w:t>, 2022) state that there is still a lack of learning media.</w:t>
      </w:r>
    </w:p>
    <w:p w:rsidR="00124FFD" w:rsidRPr="007C3C27" w:rsidRDefault="00124FFD" w:rsidP="00124FFD">
      <w:pPr>
        <w:jc w:val="both"/>
        <w:rPr>
          <w:rFonts w:cs="Garamond"/>
          <w:color w:val="000000"/>
          <w:szCs w:val="24"/>
        </w:rPr>
      </w:pPr>
      <w:r w:rsidRPr="007C3C27">
        <w:rPr>
          <w:rFonts w:cs="Garamond"/>
          <w:color w:val="000000"/>
          <w:szCs w:val="24"/>
        </w:rPr>
        <w:t xml:space="preserve">Based on Figure 2, it can be concluded that educators and students have never used an offline digital technology for audio-visual control such as the Google Assistant mechanism. Even though educators find it easy to teach using digital technology and students prefer the application of disruptive technology. The purpose of implementing digital technology is to increase the learning interest of students, however </w:t>
      </w:r>
      <w:r w:rsidRPr="007C3C27">
        <w:rPr>
          <w:rFonts w:cs="Garamond"/>
          <w:color w:val="000000"/>
          <w:szCs w:val="24"/>
        </w:rPr>
        <w:fldChar w:fldCharType="begin" w:fldLock="1"/>
      </w:r>
      <w:r w:rsidRPr="007C3C27">
        <w:rPr>
          <w:rFonts w:cs="Garamond"/>
          <w:color w:val="000000"/>
          <w:szCs w:val="24"/>
        </w:rPr>
        <w:instrText>ADDIN CSL_CITATION {"citationItems":[{"id":"ITEM-1","itemData":{"ISSN":"2656-8071","abstract":"&lt;p/&gt;","author":[{"dropping-particle":"","family":"Saputro","given":"Kuncoro Adi","non-dropping-particle":"","parse-names":false,"suffix":""},{"dropping-particle":"","family":"Sari","given":"Christina Kartina","non-dropping-particle":"","parse-names":false,"suffix":""},{"dropping-particle":"","family":"Winarsi","given":"SW","non-dropping-particle":"","parse-names":false,"suffix":""}],"container-title":"Edukatif : Jurnal Ilmu Pendidikan","id":"ITEM-1","issue":"5","issued":{"date-parts":[["2021"]]},"note":"Cited By (since 2021): 11","page":"1910-1917","publisher":"edukatif.org","title":"Peningkatan Keterampilan Membaca Dengan Menggunakan Media Audio Visual Di Sekolah Dasar","type":"article-journal","volume":"3"},"uris":["http://www.mendeley.com/documents/?uuid=bcc30a0c-6ac2-45e6-9b4b-a2e9d05e6fae"]}],"mendeley":{"formattedCitation":"(Saputro, Sari, &amp; Winarsi, 2021)","plainTextFormattedCitation":"(Saputro, Sari, &amp; Winarsi, 2021)","previouslyFormattedCitation":"(Saputro, Sari, &amp; Winarsi, 2021)"},"properties":{"noteIndex":0},"schema":"https://github.com/citation-style-language/schema/raw/master/csl-citation.json"}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(Saputro, Sari, &amp; Winarsi, 2021)</w:t>
      </w:r>
      <w:r w:rsidRPr="007C3C27">
        <w:rPr>
          <w:rFonts w:cs="Garamond"/>
          <w:color w:val="000000"/>
          <w:szCs w:val="24"/>
        </w:rPr>
        <w:fldChar w:fldCharType="end"/>
      </w:r>
      <w:r w:rsidRPr="007C3C27">
        <w:rPr>
          <w:rFonts w:cs="Garamond"/>
          <w:color w:val="000000"/>
          <w:szCs w:val="24"/>
        </w:rPr>
        <w:t xml:space="preserve"> explain  the inability to use instructional media can reduce the interest in reading of students, as well as </w:t>
      </w:r>
      <w:r w:rsidRPr="007C3C27">
        <w:rPr>
          <w:rFonts w:cs="Garamond"/>
          <w:color w:val="000000"/>
          <w:szCs w:val="24"/>
        </w:rPr>
        <w:fldChar w:fldCharType="begin" w:fldLock="1"/>
      </w:r>
      <w:r w:rsidRPr="007C3C27">
        <w:rPr>
          <w:rFonts w:cs="Garamond"/>
          <w:color w:val="000000"/>
          <w:szCs w:val="24"/>
        </w:rPr>
        <w:instrText>ADDIN CSL_CITATION {"citationItems":[{"id":"ITEM-1","itemData":{"DOI":"10.35891/amb.v5i1.1854","ISSN":"2477-8338","abstract":"Kemajuan ilmu pengetahuan dan teknologi sangat berpengaruh terhadap penyusunan dan implementasi strategi pembelajaran. Melalui kemajuan tersebut para guru dapat menggunakan berbagai media sesuai dengan kebutuhan dan tujuan pembelajaran. Dengan menggunakan media komunikasi tidak hanya mempermudah dan mengefektifkan proses pembelajaran, akan tetapi juga bisa membuat proses pembelajaran lebih menarik. Menurut Sanjay proses pembelajaran merupakan proses komunikasi. Dalam proses komunikasi selalu melibatkan tiga komponen pokok, yaitu komponen pengirim pesan (guru), komponen penerima pesan (siswa), dan komponen pesan itulah yang biasanya berupa materi pelajaran. Terkadang dalam proses pembelajaran terjadi kegagalan komunikasi. Artinya, materi pelajaran yang disampaikan guru tidak dapat diterima oleh siswa dengan optimal, artinya tidak semua materi yang dipelajari dapat dipahami dengan baik oleh siswa, lebih parah lagi siswa sebagai penerima pesan salah menangkap isi pesan yang disampaikan. Untuk menghindari hal tersebut, guru ditunut untuk dapat menyusun strategi pembelajaran dengan memanfaatkan berbagai media dan sumber pelajaran","author":[{"dropping-particle":"","family":"Manshur","given":"Umar","non-dropping-particle":"","parse-names":false,"suffix":""},{"dropping-particle":"","family":"Ramdlani","given":"Maghfur","non-dropping-particle":"","parse-names":false,"suffix":""}],"container-title":"Al Murabbi","id":"ITEM-1","issue":"1","issued":{"date-parts":[["2020"]]},"note":"Cited By (since 2019): 32","page":"1-8","publisher":"core.ac.uk","title":"Media Audio Visual Dalam Pembelajaran Pai","type":"article","volume":"5"},"uris":["http://www.mendeley.com/documents/?uuid=25ee40a9-c3b3-49dd-90ae-70d63c3e92dd"]}],"mendeley":{"formattedCitation":"(Manshur &amp; Ramdlani, 2020)","plainTextFormattedCitation":"(Manshur &amp; Ramdlani, 2020)","previouslyFormattedCitation":"(Manshur &amp; Ramdlani, 2020)"},"properties":{"noteIndex":0},"schema":"https://github.com/citation-style-language/schema/raw/master/csl-citation.json"}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(Mansur &amp; Ramdlani, 2020)</w:t>
      </w:r>
      <w:r w:rsidRPr="007C3C27">
        <w:rPr>
          <w:rFonts w:cs="Garamond"/>
          <w:color w:val="000000"/>
          <w:szCs w:val="24"/>
        </w:rPr>
        <w:fldChar w:fldCharType="end"/>
      </w:r>
      <w:r w:rsidRPr="007C3C27">
        <w:rPr>
          <w:rFonts w:cs="Garamond"/>
          <w:color w:val="000000"/>
          <w:szCs w:val="24"/>
        </w:rPr>
        <w:t xml:space="preserve"> misunderstanding of the content of the message conveyed. </w:t>
      </w:r>
      <w:r w:rsidRPr="007C3C27">
        <w:rPr>
          <w:rFonts w:cs="Garamond"/>
          <w:color w:val="000000"/>
          <w:szCs w:val="24"/>
        </w:rPr>
        <w:fldChar w:fldCharType="begin" w:fldLock="1"/>
      </w:r>
      <w:r w:rsidRPr="007C3C27">
        <w:rPr>
          <w:rFonts w:cs="Garamond"/>
          <w:color w:val="000000"/>
          <w:szCs w:val="24"/>
        </w:rPr>
        <w:instrText>ADDIN CSL_CITATION {"citationItems":[{"id":"ITEM-1","itemData":{"DOI":"10.30742/tpd.v1i02.810","ISSN":"2685-7642","abstract":"This research is a class action research. The research aims to reduce problems in class VI-C SDN 004/V Kuala Tungkal, here is the low ability to write explanatory texts. These problems are reduced by implementing audiovisual media. The results showed an increase in the average score of students in the four aspects measured, namely (1) aspects of the content, the average score of students has increased from 18.77 to 26.30; (2) structural aspects, the average score of students has increased from 14.70 to 17.63; (3) vocabulary aspects, the average student score has increased from 12.33 to 16.30; (4) sentence aspects, the average student score has increased from 13.77 to 16.83; and (4) mechanical aspects, the average student score has increased from 7.23 to 8.33. Keywords: audio-visual media, writing, explanatory text.","author":[{"dropping-particle":"","family":"Suprianto","given":"Edy","non-dropping-particle":"","parse-names":false,"suffix":""}],"container-title":"Trapsila: Jurnal Pendidikan Dasar","id":"ITEM-1","issue":"02","issued":{"date-parts":[["2020"]]},"note":"Cited By (since 2020): 19","page":"22","publisher":"journal.uwks.ac.id","title":"Implementasi Media Audio Visual untuk Meningkatkan Kemampuan Menulis Teks Eksplanasi","type":"article-journal","volume":"1"},"uris":["http://www.mendeley.com/documents/?uuid=135c953b-56c6-438b-bd8a-820ad4f94aa9"]}],"mendeley":{"formattedCitation":"(Suprianto, 2020)","plainTextFormattedCitation":"(Suprianto, 2020)","previouslyFormattedCitation":"(Suprianto, 2020)"},"properties":{"noteIndex":0},"schema":"https://github.com/citation-style-language/schema/raw/master/csl-citation.json"}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(Suprianto, 2020)</w:t>
      </w:r>
      <w:r w:rsidRPr="007C3C27">
        <w:rPr>
          <w:rFonts w:cs="Garamond"/>
          <w:color w:val="000000"/>
          <w:szCs w:val="24"/>
        </w:rPr>
        <w:fldChar w:fldCharType="end"/>
      </w:r>
      <w:r w:rsidRPr="007C3C27">
        <w:rPr>
          <w:rFonts w:cs="Garamond"/>
          <w:color w:val="000000"/>
          <w:szCs w:val="24"/>
        </w:rPr>
        <w:t xml:space="preserve"> explains that the existence of audio-visual media can increase understanding of vocabularies that are difficult for educators to understand.</w:t>
      </w:r>
    </w:p>
    <w:p w:rsidR="00124FFD" w:rsidRPr="007C3C27" w:rsidRDefault="00124FFD" w:rsidP="00124FFD">
      <w:pPr>
        <w:jc w:val="both"/>
        <w:rPr>
          <w:rFonts w:cs="Garamond"/>
          <w:color w:val="000000"/>
          <w:szCs w:val="24"/>
        </w:rPr>
      </w:pPr>
      <w:r w:rsidRPr="007C3C27">
        <w:rPr>
          <w:rFonts w:cs="Garamond"/>
          <w:color w:val="000000"/>
          <w:szCs w:val="24"/>
        </w:rPr>
        <w:t xml:space="preserve">Based on Figure 3, it is shown how the learning conditions at school are, whether they have good supporting factors for using learning technology (or, not). The conditions of the study room is more conducive and the learning media tends to be easier to use, but difficulties are still found due to the ineffectiveness of the media used and the unsuitability with the learning material so that students are less active and participate. </w:t>
      </w:r>
      <w:r w:rsidRPr="007C3C27">
        <w:rPr>
          <w:rFonts w:cs="Garamond"/>
          <w:color w:val="000000"/>
          <w:szCs w:val="24"/>
        </w:rPr>
        <w:fldChar w:fldCharType="begin" w:fldLock="1"/>
      </w:r>
      <w:r w:rsidRPr="007C3C27">
        <w:rPr>
          <w:rFonts w:cs="Garamond"/>
          <w:color w:val="000000"/>
          <w:szCs w:val="24"/>
        </w:rPr>
        <w:instrText>ADDIN CSL_CITATION {"citationItems":[{"id":"ITEM-1","itemData":{"abstract":"… 1 Sdit Mutiara Hati Kalitidu Bojonegoro, dengan fokus penelitian mencakup; 1) bagaimana pengembangan media Bussy Book 2) validasi media Bussy Book dan 3) hambatan media …","author":[{"dropping-particle":"","family":"Wahyuningsih","given":"Iker","non-dropping-particle":"","parse-names":false,"suffix":""}],"id":"ITEM-1","issued":{"date-parts":[["2021"]]},"publisher":"repository.unugiri.ac.id","title":"Pengembangan Media Pembelajaran Busy Book Pada Mata Pelajaran Matematika Materi Penjumlahan Dan Pengurangan Kelas 1 SD","type":"book"},"uris":["http://www.mendeley.com/documents/?uuid=79f97110-d645-4c30-bfab-002381704b98"]}],"mendeley":{"formattedCitation":"(Wahyuningsih, 2021)","plainTextFormattedCitation":"(Wahyuningsih, 2021)","previouslyFormattedCitation":"(Wahyuningsih, 2021)"},"properties":{"noteIndex":0},"schema":"https://github.com/citation-style-language/schema/raw/master/csl-citation.json"}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(Wahyuningsih, 2021)</w:t>
      </w:r>
      <w:r w:rsidRPr="007C3C27">
        <w:rPr>
          <w:rFonts w:cs="Garamond"/>
          <w:color w:val="000000"/>
          <w:szCs w:val="24"/>
        </w:rPr>
        <w:fldChar w:fldCharType="end"/>
      </w:r>
      <w:r w:rsidRPr="007C3C27">
        <w:rPr>
          <w:rFonts w:cs="Garamond"/>
          <w:color w:val="000000"/>
          <w:szCs w:val="24"/>
        </w:rPr>
        <w:t xml:space="preserve"> reveal that media development must look at the rationale or characteristics of students so that the concepts conveyed are easily accepted by students.</w:t>
      </w:r>
    </w:p>
    <w:p w:rsidR="00124FFD" w:rsidRPr="007C3C27" w:rsidRDefault="00124FFD" w:rsidP="00124FFD">
      <w:pPr>
        <w:jc w:val="both"/>
        <w:rPr>
          <w:rFonts w:cs="Garamond"/>
          <w:color w:val="000000"/>
          <w:szCs w:val="24"/>
        </w:rPr>
      </w:pPr>
      <w:r w:rsidRPr="007C3C27">
        <w:rPr>
          <w:rFonts w:cs="Garamond"/>
          <w:color w:val="000000"/>
          <w:szCs w:val="24"/>
        </w:rPr>
        <w:t xml:space="preserve">Based on Figure 4, it is necessary to develop learning media, such as an illustrated glossary, that can display terms in audio-visual form, but students prefer the appearance of an audio-visual glossary that can be commanded by voice, such as the offline Google Assistant mechanism. So educators should be able to carry out learning innovations. This is as expressed by </w:t>
      </w:r>
      <w:r w:rsidRPr="007C3C27">
        <w:rPr>
          <w:rFonts w:cs="Garamond"/>
          <w:color w:val="000000"/>
          <w:szCs w:val="24"/>
        </w:rPr>
        <w:fldChar w:fldCharType="begin" w:fldLock="1"/>
      </w:r>
      <w:r w:rsidRPr="007C3C27">
        <w:rPr>
          <w:rFonts w:cs="Garamond"/>
          <w:color w:val="000000"/>
          <w:szCs w:val="24"/>
        </w:rPr>
        <w:instrText>ADDIN CSL_CITATION {"citationItems":[{"id":"ITEM-1","itemData":{"DOI":"10.36312/jisip.v4i4.1186","ISSN":"2598-9944","abstract":"To fulfill education in the current millenial generation, educators always make interesting innovations that can make students’ interests increase. The development of teaching concepts by applying learning principles, models and interactive media to social studies learning continues. The application of social values in the Value Clarification Technique (VCT) learning model through the help of audio visual media into social studies lessons, students can instiil social values individually as well as learning experiences for real life provision. In addition, students not only have cognitive aspects, but also have adventages in the affective aspects which are certainly needed in the millenial era. ","author":[{"dropping-particle":"","family":"Fatmawati","given":"Yuyun","non-dropping-particle":"","parse-names":false,"suffix":""},{"dropping-particle":"","family":"Rizal","given":"Abda Rifki","non-dropping-particle":"","parse-names":false,"suffix":""}],"container-title":"JISIP (Jurnal Ilmu Sosial dan Pendidikan)","id":"ITEM-1","issue":"4","issued":{"date-parts":[["2020"]]},"note":"Cited By (since 2019): 154","publisher":"jurnal.ut.ac.id","title":"Peranan Model Pembelajaran Value Clarification Technique Berbantuan Media Audio Visual Pada Pembelajaran Ips Era Milenial","type":"article-journal","volume":"4"},"uris":["http://www.mendeley.com/documents/?uuid=303a79ed-db23-4793-b93b-6423a74addaa"]}],"mendeley":{"formattedCitation":"(Fatmawati &amp; Rizal, 2020)","plainTextFormattedCitation":"(Fatmawati &amp; Rizal, 2020)","previouslyFormattedCitation":"(Fatmawati &amp; Rizal, 2020)"},"properties":{"noteIndex":0},"schema":"https://github.com/citation-style-language/schema/raw/master/csl-citation.json"}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(Fatmawati &amp; Rizal, 2020)</w:t>
      </w:r>
      <w:r w:rsidRPr="007C3C27">
        <w:rPr>
          <w:rFonts w:cs="Garamond"/>
          <w:color w:val="000000"/>
          <w:szCs w:val="24"/>
        </w:rPr>
        <w:fldChar w:fldCharType="end"/>
      </w:r>
      <w:r w:rsidRPr="007C3C27">
        <w:rPr>
          <w:rFonts w:cs="Garamond"/>
          <w:color w:val="000000"/>
          <w:szCs w:val="24"/>
        </w:rPr>
        <w:t xml:space="preserve"> that the current millennial generation is more interested in learning by using instructional media, and is very suitable for auditory-dominated students</w:t>
      </w:r>
      <w:r w:rsidRPr="007C3C27">
        <w:rPr>
          <w:rFonts w:cs="Garamond"/>
          <w:color w:val="000000"/>
          <w:szCs w:val="24"/>
        </w:rPr>
        <w:fldChar w:fldCharType="begin" w:fldLock="1"/>
      </w:r>
      <w:r w:rsidRPr="007C3C27">
        <w:rPr>
          <w:rFonts w:cs="Garamond"/>
          <w:color w:val="000000"/>
          <w:szCs w:val="24"/>
        </w:rPr>
        <w:instrText>ADDIN CSL_CITATION {"citationItems":[{"id":"ITEM-1","itemData":{"DOI":"10.1108/JARHE-05-2022-0148","ISSN":"17581184","abstract":"Purpose: This study investigated preferred learning and teaching styles of the Z-generation learners using Nigerian universities as a case. Design/methodology/approach: The visual, aural, read/write and kinesthetic (VARK) learning style model and the teaching method instrument were administered to 133 students' from private and public universities in Southeast Nigeria, and data collected were subjected to descriptive statistics and multivariate probit regression. Findings: The students' preferred learning styles were auditory (90.2%), visual (83.5%), tactile (82.7%) and social interpersonal (73.7%). The findings indicate high preference for lecture with discussion among students while the least preferred teaching style was peer tutoring. Gender, programme of study, parents' marital status, students' socioeconomic and type of university showed different significant levels of interaction with learning style preference. Practical implications: The results suggest that contemporary university teachers teach concepts using audio–visual media tools and lecture method combined with discussions to enhance students’ learning experiences. Originality/value: Despite the numerous studies on learning and teaching styles preference among generations, the authors have not had until now any data examining the learning and teaching style preference of the Z-generation learner in the Nigerian context.","author":[{"dropping-particle":"","family":"Nwajiuba","given":"Chinyere Augusta","non-dropping-particle":"","parse-names":false,"suffix":""},{"dropping-particle":"","family":"Onyeneke","given":"Robert Ugochukwu","non-dropping-particle":"","parse-names":false,"suffix":""}],"container-title":"Journal of Applied Research in Higher Education","id":"ITEM-1","issued":{"date-parts":[["2022"]]},"title":"Understanding the Z-generation learner for contemporary teaching in Nigerian universities","type":"article-journal"},"uris":["http://www.mendeley.com/documents/?uuid=4b22911e-a889-4e38-9dd4-85f9f8472982"]}],"mendeley":{"formattedCitation":"(Nwajiuba &amp; Onyeneke, 2022)","plainTextFormattedCitation":"(Nwajiuba &amp; Onyeneke, 2022)","previouslyFormattedCitation":"(Nwajiuba &amp; Onyeneke, 2022)"},"properties":{"noteIndex":0},"schema":"https://github.com/citation-style-language/schema/raw/master/csl-citation.json"}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 xml:space="preserve"> (Nwajiuba &amp; Onyeneke, 2022)</w:t>
      </w:r>
      <w:r w:rsidRPr="007C3C27">
        <w:rPr>
          <w:rFonts w:cs="Garamond"/>
          <w:color w:val="000000"/>
          <w:szCs w:val="24"/>
        </w:rPr>
        <w:fldChar w:fldCharType="end"/>
      </w:r>
      <w:r w:rsidRPr="007C3C27">
        <w:rPr>
          <w:rFonts w:cs="Garamond"/>
          <w:color w:val="000000"/>
          <w:szCs w:val="24"/>
        </w:rPr>
        <w:t>.</w:t>
      </w:r>
    </w:p>
    <w:p w:rsidR="00124FFD" w:rsidRPr="007C3C27" w:rsidRDefault="00124FFD" w:rsidP="00124FFD">
      <w:pPr>
        <w:jc w:val="both"/>
        <w:rPr>
          <w:rFonts w:cs="Garamond"/>
          <w:color w:val="000000"/>
          <w:szCs w:val="24"/>
        </w:rPr>
      </w:pPr>
      <w:r w:rsidRPr="007C3C27">
        <w:rPr>
          <w:rFonts w:cs="Garamond"/>
          <w:color w:val="000000"/>
          <w:szCs w:val="24"/>
        </w:rPr>
        <w:lastRenderedPageBreak/>
        <w:t xml:space="preserve">The application of audio-visual media based on a voice control system is a new change for educators to convey a more contextual concept. Only with the existence of audio-visual media, learning outcomes and educational goals of students </w:t>
      </w:r>
      <w:r w:rsidRPr="007C3C27">
        <w:rPr>
          <w:rFonts w:cs="Garamond"/>
          <w:color w:val="000000"/>
          <w:szCs w:val="24"/>
        </w:rPr>
        <w:fldChar w:fldCharType="begin" w:fldLock="1"/>
      </w:r>
      <w:r w:rsidRPr="007C3C27">
        <w:rPr>
          <w:rFonts w:cs="Garamond"/>
          <w:color w:val="000000"/>
          <w:szCs w:val="24"/>
        </w:rPr>
        <w:instrText>ADDIN CSL_CITATION {"citationItems":[{"id":"ITEM-1","itemData":{"ISSN":"2656-8071","abstract":"Penelitian ini didasarkan atas rasa ingin tahu penulis untuk mengkaji penerapan media audiovisual terhadap hasil belajar mata pelajaran Pendidikan Agama Islam. Tujuan peneliti yaitu mengkaji dan mengumpulkan berbagai informasi yang telah ditemukan oleh peneliti. Metode yang digunakan dalam penelitian ini adalah metode kepustakaan dengan cara mengumpulkan bahan penelitian, membaca bahan pustaka, membuat catatan penelitian dan mengolah catatan penelitian. Sumber data dalam penelitian ini berasal dari berbagai literatur antara lain buku, jurnal, surat kabar, dokumen pribadi dan sebagainya. Hasil dari penelitian ini adalah Penerapan media audio visual dalam pembelajaran pendidikan agama Islam menurut penulis sangat membantu guru dan meningkatkan hasil belajar siswa sehingga dapat mencapai tujuan pendidikan. Dalam pelaksanaannya, guru dapat menggunakan media ini untuk mata pelajaran agama di sekolah menengah. berikut ini penulis mencoba memberikan beberapa contoh penerapan media audio visual dalam pembelajaran pendidikan agama islam di sekolah menengah. Mata pelajaran pendidikan agama Islam ssdi sekolah menengah meliputi sejarah budaya Islam, fiqh, akidah akhlak, Al-Qur'an dan hadits. Sejarah kebudayaan Islam adalah peristiwa atau peristiwa masa lalu yang berupa karya, prakarsa, dan kreasi umat Islam berdasarkan sumber nilai-nilai Islam","author":[{"dropping-particle":"","family":"Tsaniyah","given":"Widyana Restu","non-dropping-particle":"","parse-names":false,"suffix":""},{"dropping-particle":"","family":"Hermawan","given":"Iwan","non-dropping-particle":"","parse-names":false,"suffix":""},{"dropping-particle":"","family":"Waluyo","given":"Kasja Eki","non-dropping-particle":"","parse-names":false,"suffix":""}],"container-title":"Edukatif : Jurnal Ilmu Pendidikan","id":"ITEM-1","issue":"5","issued":{"date-parts":[["2021"]]},"note":"Cited By (since 2021): 1","page":"2796-2802","publisher":"edukatif.org","title":"Implementasi Media Audio Visual pada Hasil Belajar Mata Pelajaran Pendidikan Agama Islam","type":"article-journal","volume":"3"},"uris":["http://www.mendeley.com/documents/?uuid=6b8e835e-335f-4d9e-9f2f-d40c1831462c"]},{"id":"ITEM-2","itemData":{"DOI":"10.33503/jp.jok.v3i1.540","ISSN":"2613-9421","abstract":"Tujuan penelitian Action research ini adalah untuk meningkatkan hasil belajar dribbling  pada mata pelajaran sepakbola melalui media audio visual untuk pendidikan jasmani. Selain itu, penelitian dilakukan untuk memperoleh informasi tentang, penerapan Media Audio Visual untuk siswa Kelas XI Sekolah Menengah Atas. Penelitian Action Research ini menggunakan pendekatan Kualitatif. Subjek dalam penelitian ini adalah siswa kelas XI SMA PGRI Ciawi Kabupaten Bogor. Penelitian ini dilakukan dengan enam belas kali pertemuan terdiri dari dua siklus, setiap siklus delapan kali pertemuan. Pada hasil test pembelajaran sebelumnya (pre test) memperoleh 36,6% dari kriteria yang diharapkan. Sedangkan tingkat keefektifitasan Hasil belajar siswa pada siklus I nilai rata-rata kelas pembelajaran gerak dribbling adalah 74,7 dengan persentase ketuntasan 66,7% dengan siswa yang lulus 20 0rang dan rata-rata kelas pada hasil belajar siswa pada siklus II adalah 80,7 dengan persentase kelulusan 83,3% dengan siswa yang lulus 25 artinya mengalami peningkatan sebesar 46,7%. Berdasarkan hasil penelitian ini dapat disimpulkan bahwa : (1) dengan penerapan penggunaan media audio visual dalam pembelajaran dribbling  meningkatkan hasil belajar siswa (2), para siswa lebih serius, dan lebih semangat proses pembelajaran.","author":[{"dropping-particle":"","family":"Taufik","given":"Muhamad Syamsul","non-dropping-particle":"","parse-names":false,"suffix":""},{"dropping-particle":"","family":"Gaos","given":"Muhamad Guntur","non-dropping-particle":"","parse-names":false,"suffix":""}],"container-title":"Jp.jok (Jurnal Pendidikan Jasmani, Olahraga dan Kesehatan)","id":"ITEM-2","issue":"1","issued":{"date-parts":[["2019"]]},"note":"Cited By (since 2019): 25","page":"43-54","publisher":"202.57.31.74","title":"Peningkatan Hasil Belajar Dribbling Sepakbola Dengan Penggunaan Media Audio Visual","type":"article-journal","volume":"3"},"uris":["http://www.mendeley.com/documents/?uuid=4139a58c-bccc-4878-aac7-9a60e4935f64"]}],"mendeley":{"formattedCitation":"(Taufik &amp; Gaos, 2019; Tsaniyah, Hermawan, &amp; Waluyo, 2021)","plainTextFormattedCitation":"(Taufik &amp; Gaos, 2019; Tsaniyah, Hermawan, &amp; Waluyo, 2021)","previouslyFormattedCitation":"(Taufik &amp; Gaos, 2019; Tsaniyah, Hermawan, &amp; Waluyo, 2021)"},"properties":{"noteIndex":0},"schema":"https://github.com/citation-style-language/schema/raw/master/csl-citation.json"}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 xml:space="preserve"> (Taufik &amp; Gaos, 2019; Tsaniyah, Hermawan, &amp; Waluyo, 2021)</w:t>
      </w:r>
      <w:r w:rsidRPr="007C3C27">
        <w:rPr>
          <w:rFonts w:cs="Garamond"/>
          <w:color w:val="000000"/>
          <w:szCs w:val="24"/>
        </w:rPr>
        <w:fldChar w:fldCharType="end"/>
      </w:r>
      <w:r w:rsidRPr="007C3C27">
        <w:rPr>
          <w:rFonts w:cs="Garamond"/>
          <w:color w:val="000000"/>
          <w:szCs w:val="24"/>
        </w:rPr>
        <w:t xml:space="preserve">, group performance </w:t>
      </w:r>
      <w:r w:rsidRPr="007C3C27">
        <w:rPr>
          <w:rFonts w:cs="Garamond"/>
          <w:color w:val="000000"/>
          <w:szCs w:val="24"/>
        </w:rPr>
        <w:fldChar w:fldCharType="begin" w:fldLock="1"/>
      </w:r>
      <w:r w:rsidRPr="007C3C27">
        <w:rPr>
          <w:rFonts w:cs="Garamond"/>
          <w:color w:val="000000"/>
          <w:szCs w:val="24"/>
        </w:rPr>
        <w:instrText>ADDIN CSL_CITATION {"citationItems":[{"id":"ITEM-1","itemData":{"DOI":"10.17507/JLTR.1206.07","ISSN":"20530684","abstract":"—This study aims at finding out which medium is best for the acquisition of L2 listening skills, aural or audio-visual listening comprehension. Sixty EFL Arab learners were asked to sit for pre-and post-tests. The post-test proved a significant improvement in the performance of the students of the experimental group who were exposed to audio-visual medium. This outperformance of the experimental group appeared in their ability to distinguish the meanings of several words in the pre-and post-tests. They were able to identify most of the L2 vocabulary, grammar and syntax because of using the audio-visual materials. The experimental group managed to understand the linguistic information and they were also able to answer the questions in both given tests correctly. On the contrary, the performance of the control group was clearly poor in terms of the L2 vocabulary, grammar and syntax and the reason is referring to the use of the traditional material which is the aural one. The subjects of the experimental group were interested in learning listening by using audio-visual materials because it helps them to develop the listening skills faster, unlike the subjects of the control group. Therefore, the results show that multimedia is effective in enhancing the skills of listening comprehension of female Saudi EFL learners.","author":[{"dropping-particle":"","family":"Al-Athwary","given":"Anwar A.H.","non-dropping-particle":"","parse-names":false,"suffix":""},{"dropping-particle":"","family":"Lasloum","given":"Nada M.","non-dropping-particle":"","parse-names":false,"suffix":""}],"container-title":"Journal of Language Teaching and Research","id":"ITEM-1","issue":"6","issued":{"date-parts":[["2021"]]},"note":"Cited By (since 2021): 2","page":"911-921","title":"Second language listening comprehension gain from aural vs. Audio-visual inputs: The case of efl arab learners","type":"article-journal","volume":"12"},"uris":["http://www.mendeley.com/documents/?uuid=30d0fd65-d2b3-4407-8ac9-362d6712e6db"]}],"mendeley":{"formattedCitation":"(Al-Athwary &amp; Lasloum, 2021)","plainTextFormattedCitation":"(Al-Athwary &amp; Lasloum, 2021)","previouslyFormattedCitation":"(Al-Athwary &amp; Lasloum, 2021)"},"properties":{"noteIndex":0},"schema":"https://github.com/citation-style-language/schema/raw/master/csl-citation.json"}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(Al-Athwary &amp; Lasloum, 2021)</w:t>
      </w:r>
      <w:r w:rsidRPr="007C3C27">
        <w:rPr>
          <w:rFonts w:cs="Garamond"/>
          <w:color w:val="000000"/>
          <w:szCs w:val="24"/>
        </w:rPr>
        <w:fldChar w:fldCharType="end"/>
      </w:r>
      <w:r w:rsidRPr="007C3C27">
        <w:rPr>
          <w:rFonts w:cs="Garamond"/>
          <w:color w:val="000000"/>
          <w:szCs w:val="24"/>
        </w:rPr>
        <w:t xml:space="preserve">, communication </w:t>
      </w:r>
      <w:r w:rsidRPr="007C3C27">
        <w:rPr>
          <w:rFonts w:cs="Garamond"/>
          <w:color w:val="000000"/>
          <w:szCs w:val="24"/>
        </w:rPr>
        <w:fldChar w:fldCharType="begin" w:fldLock="1"/>
      </w:r>
      <w:r w:rsidRPr="007C3C27">
        <w:rPr>
          <w:rFonts w:cs="Garamond"/>
          <w:color w:val="000000"/>
          <w:szCs w:val="24"/>
        </w:rPr>
        <w:instrText>ADDIN CSL_CITATION {"citationItems":[{"id":"ITEM-1","itemData":{"DOI":"10.7592/MT2021.79.FIADOTAVA_VOOLAID","ISBN":"1406-992X","ISSN":"14069938","abstract":"The comparative study analyses the relationship between sports culture and the COVID-19 crisis based on the case studies of fan groups in Estonia and Belarus. Sports and the COVID-19 pandemic are closely interconnected. In the Estonian case, the official analysis results testify that during the first COVID-19 wave in spring 2020 the most affected region in the country was Saaremaa Island, where the virus was literally blown into the air by fan bugles at the international volleyball competition held on 4-5 March 2020. Belarusian sports events did not have such dramatic repercussions, but there were also coronavirus hotbeds in several popular football clubs. The two countries had different approaches to sports events. In Estonia, as in most European countries, all sports competitions and games were banned from 12 March to 17 May 2020, during the state of emergency, but in Belarus, normal sports life continued (except in the cases when there was a COVID-19 hotbed in a sports club). While Estonian football fans were forced to stay home and wait for the games to continue, Belarusian fans, unlike the rest of the world, enjoyed championship games and stadium life. The unique situation in Belarus drew the attention of world football fans to Belarusian football. During the pandemic, most fan activities took place online, making social media the most appropriate environment for this joint study. In this article, we compare the activities of Estonian and Belarusian football clubs during the first wave of the COVID-19 pandemic and analyse how fan activities continued on Facebook. We also describe the general situation in the field of sports during the pandemic. Our analysis shows that the pandemic not only changed the communication pattern between clubs and fans (from real life to the virtual world), but also affected the ratio of parasocial and social interaction. Despite the different situations in the two countries, there was a tendency for football players and club representatives to interact with fans more actively than usual. New forms of fandom required new creative solutions and ways of communicating, which involved humour, (audio)visual media and an emphasis on positive agenda.","author":[{"dropping-particle":"","family":"Fiadotava","given":"Anastasiya","non-dropping-particle":"","parse-names":false,"suffix":""},{"dropping-particle":"","family":"Voolaid","given":"Piret","non-dropping-particle":"","parse-names":false,"suffix":""}],"container-title":"Maetagused","id":"ITEM-1","issued":{"date-parts":[["2021"]]},"note":"Cited By (since 2021): 1","page":"55-86","title":"Constructing fandom at the time of corona crisis: The case studies of Estonian and Belarusian football clubs","type":"article","volume":"79"},"uris":["http://www.mendeley.com/documents/?uuid=1e98ca2c-1068-4a0f-8a47-19c179fcce7b"]}],"mendeley":{"formattedCitation":"(Fiadotava &amp; Voolaid, 2021)","plainTextFormattedCitation":"(Fiadotava &amp; Voolaid, 2021)","previouslyFormattedCitation":"(Fiadotava &amp; Voolaid, 2021)"},"properties":{"noteIndex":0},"schema":"https://github.com/citation-style-language/schema/raw/master/csl-citation.json"}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(Fiadotava &amp; Voolaid, 2021)</w:t>
      </w:r>
      <w:r w:rsidRPr="007C3C27">
        <w:rPr>
          <w:rFonts w:cs="Garamond"/>
          <w:color w:val="000000"/>
          <w:szCs w:val="24"/>
        </w:rPr>
        <w:fldChar w:fldCharType="end"/>
      </w:r>
      <w:r w:rsidRPr="007C3C27">
        <w:rPr>
          <w:rFonts w:cs="Garamond"/>
          <w:color w:val="000000"/>
          <w:szCs w:val="24"/>
        </w:rPr>
        <w:t xml:space="preserve">, productivity </w:t>
      </w:r>
      <w:r w:rsidRPr="007C3C27">
        <w:rPr>
          <w:rFonts w:cs="Garamond"/>
          <w:color w:val="000000"/>
          <w:szCs w:val="24"/>
        </w:rPr>
        <w:fldChar w:fldCharType="begin" w:fldLock="1"/>
      </w:r>
      <w:r w:rsidRPr="007C3C27">
        <w:rPr>
          <w:rFonts w:cs="Garamond"/>
          <w:color w:val="000000"/>
          <w:szCs w:val="24"/>
        </w:rPr>
        <w:instrText>ADDIN CSL_CITATION {"citationItems":[{"id":"ITEM-1","itemData":{"DOI":"10.3991/ijet.v16i10.19679","ISSN":"18630383","abstract":"COVID-crisis has made significant changes in the educational process of many countries, including the need for new management decisions that would solve the complex problem of accelerating the development of online resources for distance learning. Management, particularly in education, is valuable when it is able to combine both general and specific goals. Especially when it comes to a specific educational process for training future TV and radio journalists, advertisers and PR-managers, screenwriters and directors, sound directors, TV presenters, film and cameramen. The peculiarity of these professions is the combination of both creative and technological components of production and placement of professional audio-video content, i.e. content produced by TV and radio companies, film or TV studios, advertising agencies, and aimed at a mass audience. One of the basic priorities in training such specialists is, first of all, the practice, which is based on the planned implementation of educational audiovisual projects and the ability to put them into effect in certain circumstances, including COVID-crisis caused by COVID-19 virus. Therefore, the aim of the article is to hypothesize how to build a productive distance educational strategy in the conditions of COVID-crisis, which specifically affected the quality of practical training of specialists in the field of audiovisual media and arts in Ukraine.","author":[{"dropping-particle":"","family":"Goian","given":"Vita","non-dropping-particle":"","parse-names":false,"suffix":""},{"dropping-particle":"","family":"Goian","given":"Oles","non-dropping-particle":"","parse-names":false,"suffix":""},{"dropping-particle":"","family":"Biletska","given":"Tetiana","non-dropping-particle":"","parse-names":false,"suffix":""}],"container-title":"International Journal of Emerging Technologies in Learning","id":"ITEM-1","issue":"10","issued":{"date-parts":[["2021"]]},"note":"Cited By (since 2021): 1","page":"35-53","title":"Management Priorities of Audiovisual Student Projects During the COVID-Crisis","type":"article-journal","volume":"16"},"uris":["http://www.mendeley.com/documents/?uuid=0bf5be17-7564-4dbb-ba28-835c11ea42d1"]}],"mendeley":{"formattedCitation":"(Goian, Goian, &amp; Biletska, 2021)","plainTextFormattedCitation":"(Goian, Goian, &amp; Biletska, 2021)","previouslyFormattedCitation":"(Goian, Goian, &amp; Biletska, 2021)"},"properties":{"noteIndex":0},"schema":"https://github.com/citation-style-language/schema/raw/master/csl-citation.json"}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(Goian, Goian, &amp; Biletska, 2021)</w:t>
      </w:r>
      <w:r w:rsidRPr="007C3C27">
        <w:rPr>
          <w:rFonts w:cs="Garamond"/>
          <w:color w:val="000000"/>
          <w:szCs w:val="24"/>
        </w:rPr>
        <w:fldChar w:fldCharType="end"/>
      </w:r>
      <w:r w:rsidRPr="007C3C27">
        <w:rPr>
          <w:rFonts w:cs="Garamond"/>
          <w:color w:val="000000"/>
          <w:szCs w:val="24"/>
        </w:rPr>
        <w:t xml:space="preserve">, creativity </w:t>
      </w:r>
      <w:r w:rsidRPr="007C3C27">
        <w:rPr>
          <w:rFonts w:cs="Garamond"/>
          <w:color w:val="000000"/>
          <w:szCs w:val="24"/>
        </w:rPr>
        <w:fldChar w:fldCharType="begin" w:fldLock="1"/>
      </w:r>
      <w:r w:rsidRPr="007C3C27">
        <w:rPr>
          <w:rFonts w:cs="Garamond"/>
          <w:color w:val="000000"/>
          <w:szCs w:val="24"/>
        </w:rPr>
        <w:instrText>ADDIN CSL_CITATION {"citationItems":[{"id":"ITEM-1","itemData":{"DOI":"10.3991/ijoe.v18i10.32845","ISSN":"26268493","abstract":"One of the important activities in children's learning that is rarely explored is creativity. This is an important concept for the successful implementation of early childhood education programs. Every child's creative talent must be developed. Opportunities and learning resources in the form of an environment to explore sources and media need to be given to children in realizing their creative potential. The growing digital world and children's interest in devices such as smartphones are an opportunity for teachers to take advantage of interactive and interesting ICT-based learning resources and media through audio, visual and audio visual media. Utilization through the wise use of digital resources and media for children is an important part of learning. Digital Storytelling in coloring activities through the “Quiver 3-D Coloring based on augmented reality technology” application offers the integration of virtual objects into a real environment forming three-dimensional animations on smartphones, color pictures for children, presenting digital stories at the end of the activity, so that children have an interest so that their creativity will develop. The purpose of this research is to spread \"augmented reality technology with Quiver-3D coloring application in developing children's creativity\" by presenting digital stories. The approach used in this research is descriptive analysis method through a qualitative-quantitative approach. The data in this research were obtained by direct observation and research-related questions to informants. The results of the research show that: \"children's creativity develops well through digital storytelling learning with 3-D Coloring based on Augmented Reality applications\".","author":[{"dropping-particle":"","family":"Kisno","given":"","non-dropping-particle":"","parse-names":false,"suffix":""},{"dropping-particle":"","family":"Wibawa","given":"Basuki","non-dropping-particle":"","parse-names":false,"suffix":""},{"dropping-particle":"","family":"Khaerudin","given":"","non-dropping-particle":"","parse-names":false,"suffix":""}],"container-title":"International journal of online and biomedical engineering","id":"ITEM-1","issue":"10","issued":{"date-parts":[["2022"]]},"page":"26-42","title":"Digital Storytelling for Early Childhood Creativity: Diffusion of Innovation “3-D Coloring Quiver Application Based on Augmented Reality Technology in Children's Creativity Development\"","type":"article-journal","volume":"18"},"uris":["http://www.mendeley.com/documents/?uuid=b27dc15a-1ad1-48f3-9775-8a29d6a88589"]}],"mendeley":{"formattedCitation":"(Kisno, Wibawa, &amp; Khaerudin, 2022)","plainTextFormattedCitation":"(Kisno, Wibawa, &amp; Khaerudin, 2022)","previouslyFormattedCitation":"(Kisno, Wibawa, &amp; Khaerudin, 2022)"},"properties":{"noteIndex":0},"schema":"https://github.com/citation-style-language/schema/raw/master/csl-citation.json"}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(Kisno, Wibawa, &amp; Khaerudin, 2022)</w:t>
      </w:r>
      <w:r w:rsidRPr="007C3C27">
        <w:rPr>
          <w:rFonts w:cs="Garamond"/>
          <w:color w:val="000000"/>
          <w:szCs w:val="24"/>
        </w:rPr>
        <w:fldChar w:fldCharType="end"/>
      </w:r>
      <w:r w:rsidRPr="007C3C27">
        <w:rPr>
          <w:rFonts w:cs="Garamond"/>
          <w:color w:val="000000"/>
          <w:szCs w:val="24"/>
        </w:rPr>
        <w:t xml:space="preserve"> and motivation of students </w:t>
      </w:r>
      <w:r w:rsidRPr="007C3C27">
        <w:rPr>
          <w:rFonts w:cs="Garamond"/>
          <w:color w:val="000000"/>
          <w:szCs w:val="24"/>
        </w:rPr>
        <w:fldChar w:fldCharType="begin" w:fldLock="1"/>
      </w:r>
      <w:r w:rsidRPr="007C3C27">
        <w:rPr>
          <w:rFonts w:cs="Garamond"/>
          <w:color w:val="000000"/>
          <w:szCs w:val="24"/>
        </w:rPr>
        <w:instrText>ADDIN CSL_CITATION {"citationItems":[{"id":"ITEM-1","itemData":{"DOI":"10.1109/JICV53222.2021.9600421","ISBN":"9781665437035","abstract":"Currently online teaching has become the new educational scenario, which favors instruction and interactive processes between teacher and student through digital tools. In this sense, it is intended to evaluate the level of learning and its effectiveness in the management of audiovisual media in the resolution of verbal arithmetic problems. As well as the impact of feedback mediated by technology and the teacher. 13 learning sessions were designed in Powtoon hosted by EDpuzzle offering immediate feedback and then, through personalized video calls, reflective feedback, using Polya's heuristic method. This learning strategy was applied to third-grade students. A study was designed with a quantitative approach and a quasi-experimental design. The results show significant differences in obtaining the learning achievement in favor of the experimental group. Therefore, it is concluded that audiovisual media promote greater motivation, interaction, opportunity, and error management, in a ubiquitous work. The findings showed that reflective feedback proved to be more effective compared to immediate feedback.","author":[{"dropping-particle":"","family":"Peña","given":"C. M.L.","non-dropping-particle":"","parse-names":false,"suffix":""},{"dropping-particle":"","family":"Huisacayna","given":"Michel Valery Pinto","non-dropping-particle":"","parse-names":false,"suffix":""},{"dropping-particle":"","family":"Talavera-Mendoza","given":"Fabiola","non-dropping-particle":"","parse-names":false,"suffix":""},{"dropping-particle":"","family":"Serrano-Rodriguez","given":"Rocio","non-dropping-particle":"","parse-names":false,"suffix":""}],"container-title":"Proceedings - 11th International Conference on Virtual Campus, JICV 2021","id":"ITEM-1","issued":{"date-parts":[["2021"]]},"title":"Interactive and Ubiquitous Audiovisual Media in Solving Verbal Arithmetic Problems","type":"article"},"uris":["http://www.mendeley.com/documents/?uuid=74dbea90-e3f5-4328-9a43-c29719b64b9e"]}],"mendeley":{"formattedCitation":"(Peña, Huisacayna, Talavera-Mendoza, &amp; Serrano-Rodriguez, 2021)","plainTextFormattedCitation":"(Peña, Huisacayna, Talavera-Mendoza, &amp; Serrano-Rodriguez, 2021)","previouslyFormattedCitation":"(Peña, Huisacayna, Talavera-Mendoza, &amp; Serrano-Rodriguez, 2021)"},"properties":{"noteIndex":0},"schema":"https://github.com/citation-style-language/schema/raw/master/csl-citation.json"}</w:instrText>
      </w:r>
      <w:r w:rsidRPr="007C3C27">
        <w:rPr>
          <w:rFonts w:cs="Garamond"/>
          <w:color w:val="000000"/>
          <w:szCs w:val="24"/>
        </w:rPr>
        <w:fldChar w:fldCharType="separate"/>
      </w:r>
      <w:r w:rsidRPr="007C3C27">
        <w:rPr>
          <w:rFonts w:cs="Garamond"/>
          <w:color w:val="000000"/>
          <w:szCs w:val="24"/>
        </w:rPr>
        <w:t>(Peña, Huisacayna, Talavera-Mendoza, &amp; Serrano-Rodriguez, 2021)</w:t>
      </w:r>
      <w:r w:rsidRPr="007C3C27">
        <w:rPr>
          <w:rFonts w:cs="Garamond"/>
          <w:color w:val="000000"/>
          <w:szCs w:val="24"/>
        </w:rPr>
        <w:fldChar w:fldCharType="end"/>
      </w:r>
      <w:r w:rsidRPr="007C3C27">
        <w:rPr>
          <w:rFonts w:cs="Garamond"/>
          <w:color w:val="000000"/>
          <w:szCs w:val="24"/>
        </w:rPr>
        <w:t xml:space="preserve"> can be improved.</w:t>
      </w:r>
    </w:p>
    <w:p w:rsidR="00124FFD" w:rsidRPr="007C3C27" w:rsidRDefault="00124FFD" w:rsidP="00124FFD">
      <w:pPr>
        <w:jc w:val="both"/>
        <w:rPr>
          <w:rFonts w:cs="Garamond"/>
          <w:color w:val="000000"/>
          <w:szCs w:val="24"/>
        </w:rPr>
      </w:pPr>
      <w:r w:rsidRPr="007C3C27">
        <w:rPr>
          <w:rFonts w:cs="Garamond"/>
          <w:color w:val="000000"/>
          <w:szCs w:val="24"/>
        </w:rPr>
        <w:t>Audio-visual media, in addition to improving the learning outcomes (</w:t>
      </w:r>
      <w:proofErr w:type="spellStart"/>
      <w:r w:rsidRPr="007C3C27">
        <w:rPr>
          <w:rFonts w:cs="Garamond"/>
          <w:color w:val="000000"/>
          <w:szCs w:val="24"/>
        </w:rPr>
        <w:t>Azizah</w:t>
      </w:r>
      <w:proofErr w:type="spellEnd"/>
      <w:r w:rsidRPr="007C3C27">
        <w:rPr>
          <w:rFonts w:cs="Garamond"/>
          <w:color w:val="000000"/>
          <w:szCs w:val="24"/>
        </w:rPr>
        <w:t xml:space="preserve"> &amp; </w:t>
      </w:r>
      <w:proofErr w:type="spellStart"/>
      <w:r w:rsidRPr="007C3C27">
        <w:rPr>
          <w:rFonts w:cs="Garamond"/>
          <w:color w:val="000000"/>
          <w:szCs w:val="24"/>
        </w:rPr>
        <w:t>Lufri</w:t>
      </w:r>
      <w:proofErr w:type="spellEnd"/>
      <w:r w:rsidRPr="007C3C27">
        <w:rPr>
          <w:rFonts w:cs="Garamond"/>
          <w:color w:val="000000"/>
          <w:szCs w:val="24"/>
        </w:rPr>
        <w:t>, 2021), competence (</w:t>
      </w:r>
      <w:proofErr w:type="spellStart"/>
      <w:r w:rsidRPr="007C3C27">
        <w:rPr>
          <w:rFonts w:cs="Garamond"/>
          <w:color w:val="000000"/>
          <w:szCs w:val="24"/>
        </w:rPr>
        <w:t>Khumaedi</w:t>
      </w:r>
      <w:proofErr w:type="spellEnd"/>
      <w:r w:rsidRPr="007C3C27">
        <w:rPr>
          <w:rFonts w:cs="Garamond"/>
          <w:color w:val="000000"/>
          <w:szCs w:val="24"/>
        </w:rPr>
        <w:t xml:space="preserve">, </w:t>
      </w:r>
      <w:proofErr w:type="spellStart"/>
      <w:r w:rsidRPr="007C3C27">
        <w:rPr>
          <w:rFonts w:cs="Garamond"/>
          <w:color w:val="000000"/>
          <w:szCs w:val="24"/>
        </w:rPr>
        <w:t>Widjanarko</w:t>
      </w:r>
      <w:proofErr w:type="spellEnd"/>
      <w:r w:rsidRPr="007C3C27">
        <w:rPr>
          <w:rFonts w:cs="Garamond"/>
          <w:color w:val="000000"/>
          <w:szCs w:val="24"/>
        </w:rPr>
        <w:t xml:space="preserve">, </w:t>
      </w:r>
      <w:proofErr w:type="spellStart"/>
      <w:r w:rsidRPr="007C3C27">
        <w:rPr>
          <w:rFonts w:cs="Garamond"/>
          <w:color w:val="000000"/>
          <w:szCs w:val="24"/>
        </w:rPr>
        <w:t>Setiadi</w:t>
      </w:r>
      <w:proofErr w:type="spellEnd"/>
      <w:r w:rsidRPr="007C3C27">
        <w:rPr>
          <w:rFonts w:cs="Garamond"/>
          <w:color w:val="000000"/>
          <w:szCs w:val="24"/>
        </w:rPr>
        <w:t xml:space="preserve">, &amp; </w:t>
      </w:r>
      <w:proofErr w:type="spellStart"/>
      <w:r w:rsidRPr="007C3C27">
        <w:rPr>
          <w:rFonts w:cs="Garamond"/>
          <w:color w:val="000000"/>
          <w:szCs w:val="24"/>
        </w:rPr>
        <w:t>Setiyawan</w:t>
      </w:r>
      <w:proofErr w:type="spellEnd"/>
      <w:r w:rsidRPr="007C3C27">
        <w:rPr>
          <w:rFonts w:cs="Garamond"/>
          <w:color w:val="000000"/>
          <w:szCs w:val="24"/>
        </w:rPr>
        <w:t xml:space="preserve">, 2021), easy understanding of students (Spring, </w:t>
      </w:r>
      <w:proofErr w:type="spellStart"/>
      <w:r w:rsidRPr="007C3C27">
        <w:rPr>
          <w:rFonts w:cs="Garamond"/>
          <w:color w:val="000000"/>
          <w:szCs w:val="24"/>
        </w:rPr>
        <w:t>Kostrzewa</w:t>
      </w:r>
      <w:proofErr w:type="spellEnd"/>
      <w:r w:rsidRPr="007C3C27">
        <w:rPr>
          <w:rFonts w:cs="Garamond"/>
          <w:color w:val="000000"/>
          <w:szCs w:val="24"/>
        </w:rPr>
        <w:t xml:space="preserve">, Rios, &amp; </w:t>
      </w:r>
      <w:proofErr w:type="spellStart"/>
      <w:r w:rsidRPr="007C3C27">
        <w:rPr>
          <w:rFonts w:cs="Garamond"/>
          <w:color w:val="000000"/>
          <w:szCs w:val="24"/>
        </w:rPr>
        <w:t>Ebling</w:t>
      </w:r>
      <w:proofErr w:type="spellEnd"/>
      <w:r w:rsidRPr="007C3C27">
        <w:rPr>
          <w:rFonts w:cs="Garamond"/>
          <w:color w:val="000000"/>
          <w:szCs w:val="24"/>
        </w:rPr>
        <w:t>, 2022) and having a positive impact on the activities of students (</w:t>
      </w:r>
      <w:proofErr w:type="spellStart"/>
      <w:r w:rsidRPr="007C3C27">
        <w:rPr>
          <w:rFonts w:cs="Garamond"/>
          <w:color w:val="000000"/>
          <w:szCs w:val="24"/>
        </w:rPr>
        <w:t>Suryaman</w:t>
      </w:r>
      <w:proofErr w:type="spellEnd"/>
      <w:r w:rsidRPr="007C3C27">
        <w:rPr>
          <w:rFonts w:cs="Garamond"/>
          <w:color w:val="000000"/>
          <w:szCs w:val="24"/>
        </w:rPr>
        <w:t xml:space="preserve">, </w:t>
      </w:r>
      <w:proofErr w:type="spellStart"/>
      <w:r w:rsidRPr="007C3C27">
        <w:rPr>
          <w:rFonts w:cs="Garamond"/>
          <w:color w:val="000000"/>
          <w:szCs w:val="24"/>
        </w:rPr>
        <w:t>Wiyatmi</w:t>
      </w:r>
      <w:proofErr w:type="spellEnd"/>
      <w:r w:rsidRPr="007C3C27">
        <w:rPr>
          <w:rFonts w:cs="Garamond"/>
          <w:color w:val="000000"/>
          <w:szCs w:val="24"/>
        </w:rPr>
        <w:t xml:space="preserve">, </w:t>
      </w:r>
      <w:proofErr w:type="spellStart"/>
      <w:r w:rsidRPr="007C3C27">
        <w:rPr>
          <w:rFonts w:cs="Garamond"/>
          <w:color w:val="000000"/>
          <w:szCs w:val="24"/>
        </w:rPr>
        <w:t>Pujiono</w:t>
      </w:r>
      <w:proofErr w:type="spellEnd"/>
      <w:r w:rsidRPr="007C3C27">
        <w:rPr>
          <w:rFonts w:cs="Garamond"/>
          <w:color w:val="000000"/>
          <w:szCs w:val="24"/>
        </w:rPr>
        <w:t xml:space="preserve">, &amp; </w:t>
      </w:r>
      <w:proofErr w:type="spellStart"/>
      <w:r w:rsidRPr="007C3C27">
        <w:rPr>
          <w:rFonts w:cs="Garamond"/>
          <w:color w:val="000000"/>
          <w:szCs w:val="24"/>
        </w:rPr>
        <w:t>Kristiyani</w:t>
      </w:r>
      <w:proofErr w:type="spellEnd"/>
      <w:r w:rsidRPr="007C3C27">
        <w:rPr>
          <w:rFonts w:cs="Garamond"/>
          <w:color w:val="000000"/>
          <w:szCs w:val="24"/>
        </w:rPr>
        <w:t>, 2021), can also increase the professionalism (</w:t>
      </w:r>
      <w:proofErr w:type="spellStart"/>
      <w:r w:rsidRPr="007C3C27">
        <w:rPr>
          <w:rFonts w:cs="Garamond"/>
          <w:color w:val="000000"/>
          <w:szCs w:val="24"/>
        </w:rPr>
        <w:t>Herayanti</w:t>
      </w:r>
      <w:proofErr w:type="spellEnd"/>
      <w:r w:rsidRPr="007C3C27">
        <w:rPr>
          <w:rFonts w:cs="Garamond"/>
          <w:color w:val="000000"/>
          <w:szCs w:val="24"/>
        </w:rPr>
        <w:t xml:space="preserve"> &amp; </w:t>
      </w:r>
      <w:proofErr w:type="spellStart"/>
      <w:r w:rsidRPr="007C3C27">
        <w:rPr>
          <w:rFonts w:cs="Garamond"/>
          <w:color w:val="000000"/>
          <w:szCs w:val="24"/>
        </w:rPr>
        <w:t>Safitri</w:t>
      </w:r>
      <w:proofErr w:type="spellEnd"/>
      <w:r w:rsidRPr="007C3C27">
        <w:rPr>
          <w:rFonts w:cs="Garamond"/>
          <w:color w:val="000000"/>
          <w:szCs w:val="24"/>
        </w:rPr>
        <w:t>, 2019), the creativity of educators (</w:t>
      </w:r>
      <w:proofErr w:type="spellStart"/>
      <w:r w:rsidRPr="007C3C27">
        <w:rPr>
          <w:rFonts w:cs="Garamond"/>
          <w:color w:val="000000"/>
          <w:szCs w:val="24"/>
        </w:rPr>
        <w:t>Tawil</w:t>
      </w:r>
      <w:proofErr w:type="spellEnd"/>
      <w:r w:rsidRPr="007C3C27">
        <w:rPr>
          <w:rFonts w:cs="Garamond"/>
          <w:color w:val="000000"/>
          <w:szCs w:val="24"/>
        </w:rPr>
        <w:t xml:space="preserve"> &amp; </w:t>
      </w:r>
      <w:proofErr w:type="spellStart"/>
      <w:r w:rsidRPr="007C3C27">
        <w:rPr>
          <w:rFonts w:cs="Garamond"/>
          <w:color w:val="000000"/>
          <w:szCs w:val="24"/>
        </w:rPr>
        <w:t>Dahlan</w:t>
      </w:r>
      <w:proofErr w:type="spellEnd"/>
      <w:r w:rsidRPr="007C3C27">
        <w:rPr>
          <w:rFonts w:cs="Garamond"/>
          <w:color w:val="000000"/>
          <w:szCs w:val="24"/>
        </w:rPr>
        <w:t>, 2021), facilitate educators (</w:t>
      </w:r>
      <w:proofErr w:type="spellStart"/>
      <w:r w:rsidRPr="007C3C27">
        <w:rPr>
          <w:rFonts w:cs="Garamond"/>
          <w:color w:val="000000"/>
          <w:szCs w:val="24"/>
        </w:rPr>
        <w:t>Kováčová</w:t>
      </w:r>
      <w:proofErr w:type="spellEnd"/>
      <w:r w:rsidRPr="007C3C27">
        <w:rPr>
          <w:rFonts w:cs="Garamond"/>
          <w:color w:val="000000"/>
          <w:szCs w:val="24"/>
        </w:rPr>
        <w:t xml:space="preserve"> &amp; </w:t>
      </w:r>
      <w:proofErr w:type="spellStart"/>
      <w:r w:rsidRPr="007C3C27">
        <w:rPr>
          <w:rFonts w:cs="Garamond"/>
          <w:color w:val="000000"/>
          <w:szCs w:val="24"/>
        </w:rPr>
        <w:t>Jurková</w:t>
      </w:r>
      <w:proofErr w:type="spellEnd"/>
      <w:r w:rsidRPr="007C3C27">
        <w:rPr>
          <w:rFonts w:cs="Garamond"/>
          <w:color w:val="000000"/>
          <w:szCs w:val="24"/>
        </w:rPr>
        <w:t>, 2022) and become the highest quality media (</w:t>
      </w:r>
      <w:proofErr w:type="spellStart"/>
      <w:r w:rsidRPr="007C3C27">
        <w:rPr>
          <w:rFonts w:cs="Garamond"/>
          <w:color w:val="000000"/>
          <w:szCs w:val="24"/>
        </w:rPr>
        <w:t>Pikoli</w:t>
      </w:r>
      <w:proofErr w:type="spellEnd"/>
      <w:r w:rsidRPr="007C3C27">
        <w:rPr>
          <w:rFonts w:cs="Garamond"/>
          <w:color w:val="000000"/>
          <w:szCs w:val="24"/>
        </w:rPr>
        <w:t xml:space="preserve"> &amp; </w:t>
      </w:r>
      <w:proofErr w:type="spellStart"/>
      <w:r w:rsidRPr="007C3C27">
        <w:rPr>
          <w:rFonts w:cs="Garamond"/>
          <w:color w:val="000000"/>
          <w:szCs w:val="24"/>
        </w:rPr>
        <w:t>Lukum</w:t>
      </w:r>
      <w:proofErr w:type="spellEnd"/>
      <w:r w:rsidRPr="007C3C27">
        <w:rPr>
          <w:rFonts w:cs="Garamond"/>
          <w:color w:val="000000"/>
          <w:szCs w:val="24"/>
        </w:rPr>
        <w:t xml:space="preserve">, 2021) that is very popular in the world of educational research (Ferreira, Lopes, </w:t>
      </w:r>
      <w:proofErr w:type="spellStart"/>
      <w:r w:rsidRPr="007C3C27">
        <w:rPr>
          <w:rFonts w:cs="Garamond"/>
          <w:color w:val="000000"/>
          <w:szCs w:val="24"/>
        </w:rPr>
        <w:t>Granado</w:t>
      </w:r>
      <w:proofErr w:type="spellEnd"/>
      <w:r w:rsidRPr="007C3C27">
        <w:rPr>
          <w:rFonts w:cs="Garamond"/>
          <w:color w:val="000000"/>
          <w:szCs w:val="24"/>
        </w:rPr>
        <w:t xml:space="preserve">, </w:t>
      </w:r>
      <w:proofErr w:type="spellStart"/>
      <w:r w:rsidRPr="007C3C27">
        <w:rPr>
          <w:rFonts w:cs="Garamond"/>
          <w:color w:val="000000"/>
          <w:szCs w:val="24"/>
        </w:rPr>
        <w:t>Freitas</w:t>
      </w:r>
      <w:proofErr w:type="spellEnd"/>
      <w:r w:rsidRPr="007C3C27">
        <w:rPr>
          <w:rFonts w:cs="Garamond"/>
          <w:color w:val="000000"/>
          <w:szCs w:val="24"/>
        </w:rPr>
        <w:t xml:space="preserve">, &amp; </w:t>
      </w:r>
      <w:proofErr w:type="spellStart"/>
      <w:r w:rsidRPr="007C3C27">
        <w:rPr>
          <w:rFonts w:cs="Garamond"/>
          <w:color w:val="000000"/>
          <w:szCs w:val="24"/>
        </w:rPr>
        <w:t>Loureiro</w:t>
      </w:r>
      <w:proofErr w:type="spellEnd"/>
      <w:r w:rsidRPr="007C3C27">
        <w:rPr>
          <w:rFonts w:cs="Garamond"/>
          <w:color w:val="000000"/>
          <w:szCs w:val="24"/>
        </w:rPr>
        <w:t>, 2021).</w:t>
      </w:r>
    </w:p>
    <w:p w:rsidR="007D086A" w:rsidRPr="007C3C27" w:rsidRDefault="00124FFD" w:rsidP="00124FFD">
      <w:pPr>
        <w:pStyle w:val="Heading2"/>
        <w:spacing w:before="0" w:after="0"/>
        <w:jc w:val="both"/>
        <w:rPr>
          <w:rFonts w:eastAsia="Garamond" w:cs="Garamond"/>
          <w:b w:val="0"/>
          <w:bCs w:val="0"/>
          <w:color w:val="000000"/>
          <w:szCs w:val="24"/>
        </w:rPr>
      </w:pPr>
      <w:r w:rsidRPr="007C3C27">
        <w:rPr>
          <w:rFonts w:eastAsia="Garamond" w:cs="Garamond"/>
          <w:b w:val="0"/>
          <w:bCs w:val="0"/>
          <w:color w:val="000000"/>
          <w:szCs w:val="24"/>
        </w:rPr>
        <w:t xml:space="preserve">Experts strongly agree with the use of audio-visual media based on a voice control system to become a new applied technology in the teaching and learning process, especially thematic learning. </w:t>
      </w:r>
      <w:r w:rsidRPr="007C3C27">
        <w:rPr>
          <w:rFonts w:eastAsia="Garamond" w:cs="Garamond"/>
          <w:b w:val="0"/>
          <w:bCs w:val="0"/>
          <w:color w:val="000000"/>
          <w:szCs w:val="24"/>
        </w:rPr>
        <w:fldChar w:fldCharType="begin" w:fldLock="1"/>
      </w:r>
      <w:r w:rsidRPr="007C3C27">
        <w:rPr>
          <w:rFonts w:eastAsia="Garamond" w:cs="Garamond"/>
          <w:b w:val="0"/>
          <w:bCs w:val="0"/>
          <w:color w:val="000000"/>
          <w:szCs w:val="24"/>
        </w:rPr>
        <w:instrText>ADDIN CSL_CITATION {"citationItems":[{"id":"ITEM-1","itemData":{"DOI":"10.1088/1742-6596/1957/1/012035","ISBN":"1742-6588","ISSN":"17426596","abstract":"School systems and educators face challenges to prepare student with 21st Century Skill. Teachers that equipped with innovated teaching models, media and learning tools also play a crucial role in helping students fulfilled 21st century skills. The main purpose of this study is gathering student's perspective in science learning media. This study is a descriptive research that was done in September - November 2019. The subject of this study are science teacher and Junior High School student (grade 7, 8 and 9) in private Junior High School in Salatiga. The result showed that most student know about learning media. For student, learning media help them to understand the science matter especially for some difficult matter such as classification of living things, human digestive system, and human skeletal and muscular system. Students need learning media as a whole package of science education. Visual and audio visual media are the form of learning media that still used in science learning. Specifically, student expect that multimedia can be used in some science matter.","author":[{"dropping-particle":"","family":"Tapilouw","given":"M. C.","non-dropping-particle":"","parse-names":false,"suffix":""},{"dropping-particle":"","family":"Dewi","given":"L.","non-dropping-particle":"","parse-names":false,"suffix":""},{"dropping-particle":"","family":"Hastuti","given":"S. P.","non-dropping-particle":"","parse-names":false,"suffix":""}],"container-title":"Journal of Physics: Conference Series","id":"ITEM-1","issue":"1","issued":{"date-parts":[["2021"]]},"title":"Entering 21stcentury skills: Teacher and junior high school student's perspective about science learning media' scope","type":"article","volume":"1957"},"uris":["http://www.mendeley.com/documents/?uuid=abb49689-3e8c-42e1-a42a-d9df8cfc2b03"]}],"mendeley":{"formattedCitation":"(Tapilouw, Dewi, &amp; Hastuti, 2021)","plainTextFormattedCitation":"(Tapilouw, Dewi, &amp; Hastuti, 2021)","previouslyFormattedCitation":"(Tapilouw, Dewi, &amp; Hastuti, 2021)"},"properties":{"noteIndex":0},"schema":"https://github.com/citation-style-language/schema/raw/master/csl-citation.json"}</w:instrText>
      </w:r>
      <w:r w:rsidRPr="007C3C27">
        <w:rPr>
          <w:rFonts w:eastAsia="Garamond" w:cs="Garamond"/>
          <w:b w:val="0"/>
          <w:bCs w:val="0"/>
          <w:color w:val="000000"/>
          <w:szCs w:val="24"/>
        </w:rPr>
        <w:fldChar w:fldCharType="separate"/>
      </w:r>
      <w:r w:rsidRPr="007C3C27">
        <w:rPr>
          <w:rFonts w:eastAsia="Garamond" w:cs="Garamond"/>
          <w:b w:val="0"/>
          <w:bCs w:val="0"/>
          <w:color w:val="000000"/>
          <w:szCs w:val="24"/>
        </w:rPr>
        <w:t>(Tapilouw, Dewi, &amp; Hastuti, 2021)</w:t>
      </w:r>
      <w:r w:rsidRPr="007C3C27">
        <w:rPr>
          <w:rFonts w:eastAsia="Garamond" w:cs="Garamond"/>
          <w:b w:val="0"/>
          <w:bCs w:val="0"/>
          <w:color w:val="000000"/>
          <w:szCs w:val="24"/>
        </w:rPr>
        <w:fldChar w:fldCharType="end"/>
      </w:r>
      <w:r w:rsidRPr="007C3C27">
        <w:rPr>
          <w:rFonts w:eastAsia="Garamond" w:cs="Garamond"/>
          <w:b w:val="0"/>
          <w:bCs w:val="0"/>
          <w:color w:val="000000"/>
          <w:szCs w:val="24"/>
        </w:rPr>
        <w:t xml:space="preserve"> explain that students preferred audio media in science learning, so with this system control, it will become future learning technology </w:t>
      </w:r>
      <w:r w:rsidRPr="007C3C27">
        <w:rPr>
          <w:rFonts w:eastAsia="Garamond" w:cs="Garamond"/>
          <w:b w:val="0"/>
          <w:bCs w:val="0"/>
          <w:color w:val="000000"/>
          <w:szCs w:val="24"/>
        </w:rPr>
        <w:fldChar w:fldCharType="begin" w:fldLock="1"/>
      </w:r>
      <w:r w:rsidRPr="007C3C27">
        <w:rPr>
          <w:rFonts w:eastAsia="Garamond" w:cs="Garamond"/>
          <w:b w:val="0"/>
          <w:bCs w:val="0"/>
          <w:color w:val="000000"/>
          <w:szCs w:val="24"/>
        </w:rPr>
        <w:instrText>ADDIN CSL_CITATION {"citationItems":[{"id":"ITEM-1","itemData":{"DOI":"10.1145/3386415.3387037","ISBN":"9781450372930","abstract":"With the increasing demands of modern industrial society on the capacity and reliability of the power supply system, distributed power supply system control technology has emerged. In the context of a large number of mature power electronics technologies, power systems are gradually evolving into power electronics, and more and more power electronic devices are emerging in power systems. In today's power technology transformation field, multi-inverter parallel operation control technology has become a research trend. It can not only expand the power supply capacity but also makes the system more stable and reliable. Firstly, this paper introduces the main problem of parallel operation of multi-inverter, namely the circulation between inverters. According to the analysis of the circulation problem, the control method of the parallel operation of a multi-inverter is introduced. The non-interconnected control technology of drooping control has obvious advantages and development potential. Finally, according to the principle of drooping control, some new improved control methods are introduced, and it is pointed out that drooping control technology will become the mainstream of the development of parallel control technology of inverter in the future, and the development trend of this kind of control technology is forecasted.","author":[{"dropping-particle":"","family":"Hou","given":"Chang Mao","non-dropping-particle":"","parse-names":false,"suffix":""},{"dropping-particle":"","family":"Zou","given":"Bin","non-dropping-particle":"","parse-names":false,"suffix":""},{"dropping-particle":"","family":"Zhao","given":"Yong Chao","non-dropping-particle":"","parse-names":false,"suffix":""},{"dropping-particle":"","family":"Wang","given":"Po","non-dropping-particle":"","parse-names":false,"suffix":""}],"container-title":"ACM International Conference Proceeding Series","id":"ITEM-1","issued":{"date-parts":[["2019"]]},"title":"A review of control methods for inverters parallel operation","type":"article"},"uris":["http://www.mendeley.com/documents/?uuid=a5bba477-62a0-4cc6-9de0-72ed4d0b2b79"]}],"mendeley":{"formattedCitation":"(Hou, Zou, Zhao, &amp; Wang, 2019)","plainTextFormattedCitation":"(Hou, Zou, Zhao, &amp; Wang, 2019)","previouslyFormattedCitation":"(Hou, Zou, Zhao, &amp; Wang, 2019)"},"properties":{"noteIndex":0},"schema":"https://github.com/citation-style-language/schema/raw/master/csl-citation.json"}</w:instrText>
      </w:r>
      <w:r w:rsidRPr="007C3C27">
        <w:rPr>
          <w:rFonts w:eastAsia="Garamond" w:cs="Garamond"/>
          <w:b w:val="0"/>
          <w:bCs w:val="0"/>
          <w:color w:val="000000"/>
          <w:szCs w:val="24"/>
        </w:rPr>
        <w:fldChar w:fldCharType="separate"/>
      </w:r>
      <w:r w:rsidRPr="007C3C27">
        <w:rPr>
          <w:rFonts w:eastAsia="Garamond" w:cs="Garamond"/>
          <w:b w:val="0"/>
          <w:bCs w:val="0"/>
          <w:color w:val="000000"/>
          <w:szCs w:val="24"/>
        </w:rPr>
        <w:t>(Hou, Zou, Zhao, &amp; Wang, 2019)</w:t>
      </w:r>
      <w:r w:rsidRPr="007C3C27">
        <w:rPr>
          <w:rFonts w:eastAsia="Garamond" w:cs="Garamond"/>
          <w:b w:val="0"/>
          <w:bCs w:val="0"/>
          <w:color w:val="000000"/>
          <w:szCs w:val="24"/>
        </w:rPr>
        <w:fldChar w:fldCharType="end"/>
      </w:r>
      <w:r w:rsidRPr="007C3C27">
        <w:rPr>
          <w:rFonts w:eastAsia="Garamond" w:cs="Garamond"/>
          <w:b w:val="0"/>
          <w:bCs w:val="0"/>
          <w:color w:val="000000"/>
          <w:szCs w:val="24"/>
        </w:rPr>
        <w:t xml:space="preserve"> that is safe and reliable </w:t>
      </w:r>
      <w:r w:rsidRPr="007C3C27">
        <w:rPr>
          <w:rFonts w:eastAsia="Garamond" w:cs="Garamond"/>
          <w:b w:val="0"/>
          <w:bCs w:val="0"/>
          <w:color w:val="000000"/>
          <w:szCs w:val="24"/>
        </w:rPr>
        <w:fldChar w:fldCharType="begin" w:fldLock="1"/>
      </w:r>
      <w:r w:rsidRPr="007C3C27">
        <w:rPr>
          <w:rFonts w:eastAsia="Garamond" w:cs="Garamond"/>
          <w:b w:val="0"/>
          <w:bCs w:val="0"/>
          <w:color w:val="000000"/>
          <w:szCs w:val="24"/>
        </w:rPr>
        <w:instrText>ADDIN CSL_CITATION {"citationItems":[{"id":"ITEM-1","itemData":{"DOI":"10.3969/j.issn.1674-8484.2021.01.002","ISBN":"1674-8484","ISSN":"16748484","abstract":"Steer-by-wire system can achieve the goal of personalized driving, assistant driving and unmanned driving through control-by-wire and intelligent control technology. It is the key technology of intelligent networked vehicle landing, and its related dynamic control technology is the core technology that affects the comprehensive performance of steer-by-wire system. This paper introduces the basic structure types and dynamic modeling of the steer-by-wire system, and summarizes the road feel control technology, stability control technology, fault-tolerant control technology and steer-by-wire control technology for intelligent vehicles in full scale. The development process and research status of the steer-by-wire system are analyzed in detail. Finally, the future research trend of steer-by-wire system is prospected. It can be predicted that the control technology of steer-by-wire system will be developed in the direction of accurate execution, full condition coverage, parallel driving, safe and reliable application, and intelligent network connection.","author":[{"dropping-particle":"","family":"Zhao","given":"Wangzhong","non-dropping-particle":"","parse-names":false,"suffix":""},{"dropping-particle":"","family":"Zhang","given":"Han","non-dropping-particle":"","parse-names":false,"suffix":""},{"dropping-particle":"","family":"Zou","given":"Songchun","non-dropping-particle":"","parse-names":false,"suffix":""},{"dropping-particle":"","family":"Xu","given":"Kunhao","non-dropping-particle":"","parse-names":false,"suffix":""},{"dropping-particle":"","family":"Liu","given":"Chang","non-dropping-particle":"","parse-names":false,"suffix":""}],"container-title":"Journal of Automotive Safety and Energy","id":"ITEM-1","issue":"1","issued":{"date-parts":[["2021"]]},"note":"Cited By (since 2021): 3","page":"18-34","title":"Overview of vehicle steer-by-wire system control technologies","type":"article","volume":"12"},"uris":["http://www.mendeley.com/documents/?uuid=3120ad1f-c8c3-4b49-b116-9ecad4d611b6"]}],"mendeley":{"formattedCitation":"(Zhao, Zhang, Zou, Xu, &amp; Liu, 2021)","plainTextFormattedCitation":"(Zhao, Zhang, Zou, Xu, &amp; Liu, 2021)","previouslyFormattedCitation":"(Zhao, Zhang, Zou, Xu, &amp; Liu, 2021)"},"properties":{"noteIndex":0},"schema":"https://github.com/citation-style-language/schema/raw/master/csl-citation.json"}</w:instrText>
      </w:r>
      <w:r w:rsidRPr="007C3C27">
        <w:rPr>
          <w:rFonts w:eastAsia="Garamond" w:cs="Garamond"/>
          <w:b w:val="0"/>
          <w:bCs w:val="0"/>
          <w:color w:val="000000"/>
          <w:szCs w:val="24"/>
        </w:rPr>
        <w:fldChar w:fldCharType="separate"/>
      </w:r>
      <w:r w:rsidRPr="007C3C27">
        <w:rPr>
          <w:rFonts w:eastAsia="Garamond" w:cs="Garamond"/>
          <w:b w:val="0"/>
          <w:bCs w:val="0"/>
          <w:color w:val="000000"/>
          <w:szCs w:val="24"/>
        </w:rPr>
        <w:t>(Zhao, Zhang, Zou, Xu, &amp; Liu, 2021)</w:t>
      </w:r>
      <w:r w:rsidRPr="007C3C27">
        <w:rPr>
          <w:rFonts w:eastAsia="Garamond" w:cs="Garamond"/>
          <w:b w:val="0"/>
          <w:bCs w:val="0"/>
          <w:color w:val="000000"/>
          <w:szCs w:val="24"/>
        </w:rPr>
        <w:fldChar w:fldCharType="end"/>
      </w:r>
      <w:r w:rsidRPr="007C3C27">
        <w:rPr>
          <w:rFonts w:eastAsia="Garamond" w:cs="Garamond"/>
          <w:b w:val="0"/>
          <w:bCs w:val="0"/>
          <w:color w:val="000000"/>
          <w:szCs w:val="24"/>
        </w:rPr>
        <w:t xml:space="preserve"> and become new breakthroughs in the world of future technology </w:t>
      </w:r>
      <w:r w:rsidRPr="007C3C27">
        <w:rPr>
          <w:rFonts w:eastAsia="Garamond" w:cs="Garamond"/>
          <w:b w:val="0"/>
          <w:bCs w:val="0"/>
          <w:color w:val="000000"/>
          <w:szCs w:val="24"/>
        </w:rPr>
        <w:fldChar w:fldCharType="begin" w:fldLock="1"/>
      </w:r>
      <w:r w:rsidRPr="007C3C27">
        <w:rPr>
          <w:rFonts w:eastAsia="Garamond" w:cs="Garamond"/>
          <w:b w:val="0"/>
          <w:bCs w:val="0"/>
          <w:color w:val="000000"/>
          <w:szCs w:val="24"/>
        </w:rPr>
        <w:instrText>ADDIN CSL_CITATION {"citationItems":[{"id":"ITEM-1","itemData":{"DOI":"10.1155/2022/6141295","ISSN":"16875699","abstract":"In order to study the current intelligent home pension system control technology, the new voice interaction technology is applied to the existing intelligent home pension system, and a multicontrol entry intelligent home pension system method is proposed. In this method, data transmission, instruction uploading, and receiving are completed by designing the communication interface of home appliance terminal to build the wireless intelligent home communication subsystem, and the voice module of IfI is adopted. The intelligent cloud is selected as the development cloud platform, and the related hardware is selected to realize the remote data communication. It has been proved that the key technology of speech recognition has been developed rapidly, the speech recognition rate has been improved (up to 97%) and the low-power speech wake up technology had breakthrough, the use of voice interaction is gradually expanding to intelligent hardware and robots, and voice interaction is undoubtedly the mainstream intelligent home pension system interaction mode after keyboard, mouse, and touch screen and also the main entrance of the future intelligent home pension system.","author":[{"dropping-particle":"","family":"Xie","given":"Guokun","non-dropping-particle":"","parse-names":false,"suffix":""},{"dropping-particle":"","family":"Hao","given":"Sen","non-dropping-particle":"","parse-names":false,"suffix":""},{"dropping-particle":"","family":"Zhang","given":"Peipei","non-dropping-particle":"","parse-names":false,"suffix":""},{"dropping-particle":"","family":"Wang","given":"Ningning","non-dropping-particle":"","parse-names":false,"suffix":""}],"container-title":"Advances in Multimedia","id":"ITEM-1","issued":{"date-parts":[["2022"]]},"title":"Research and Implementation of Intelligent Home Pension System Based on Speech and Semantic Recognition","type":"article-journal","volume":"2022"},"uris":["http://www.mendeley.com/documents/?uuid=bcb3fc19-c6cf-43f3-93e3-b963325973c6"]}],"mendeley":{"formattedCitation":"(Xie, Hao, Zhang, &amp; Wang, 2022)","plainTextFormattedCitation":"(Xie, Hao, Zhang, &amp; Wang, 2022)","previouslyFormattedCitation":"(Xie, Hao, Zhang, &amp; Wang, 2022)"},"properties":{"noteIndex":0},"schema":"https://github.com/citation-style-language/schema/raw/master/csl-citation.json"}</w:instrText>
      </w:r>
      <w:r w:rsidRPr="007C3C27">
        <w:rPr>
          <w:rFonts w:eastAsia="Garamond" w:cs="Garamond"/>
          <w:b w:val="0"/>
          <w:bCs w:val="0"/>
          <w:color w:val="000000"/>
          <w:szCs w:val="24"/>
        </w:rPr>
        <w:fldChar w:fldCharType="separate"/>
      </w:r>
      <w:r w:rsidRPr="007C3C27">
        <w:rPr>
          <w:rFonts w:eastAsia="Garamond" w:cs="Garamond"/>
          <w:b w:val="0"/>
          <w:bCs w:val="0"/>
          <w:color w:val="000000"/>
          <w:szCs w:val="24"/>
        </w:rPr>
        <w:t>(Xie, Hao, Zhang, &amp; Wang, 2022)</w:t>
      </w:r>
      <w:r w:rsidRPr="007C3C27">
        <w:rPr>
          <w:rFonts w:eastAsia="Garamond" w:cs="Garamond"/>
          <w:b w:val="0"/>
          <w:bCs w:val="0"/>
          <w:color w:val="000000"/>
          <w:szCs w:val="24"/>
        </w:rPr>
        <w:fldChar w:fldCharType="end"/>
      </w:r>
    </w:p>
    <w:p w:rsidR="007D086A" w:rsidRDefault="000F518A">
      <w:pPr>
        <w:keepNext/>
        <w:pBdr>
          <w:top w:val="nil"/>
          <w:left w:val="nil"/>
          <w:bottom w:val="nil"/>
          <w:right w:val="nil"/>
          <w:between w:val="nil"/>
        </w:pBdr>
        <w:spacing w:before="480" w:after="120"/>
        <w:ind w:firstLine="0"/>
        <w:rPr>
          <w:rFonts w:cs="Garamond"/>
          <w:b/>
          <w:smallCaps/>
          <w:color w:val="000000"/>
          <w:szCs w:val="24"/>
        </w:rPr>
      </w:pPr>
      <w:r>
        <w:rPr>
          <w:rFonts w:cs="Garamond"/>
          <w:b/>
          <w:smallCaps/>
          <w:color w:val="000000"/>
          <w:szCs w:val="24"/>
        </w:rPr>
        <w:t>CONCLUSION</w:t>
      </w:r>
    </w:p>
    <w:p w:rsidR="007D086A" w:rsidRDefault="007C3C27">
      <w:pPr>
        <w:pBdr>
          <w:top w:val="nil"/>
          <w:left w:val="nil"/>
          <w:bottom w:val="nil"/>
          <w:right w:val="nil"/>
          <w:between w:val="nil"/>
        </w:pBdr>
        <w:spacing w:after="240"/>
        <w:ind w:firstLine="0"/>
        <w:jc w:val="both"/>
        <w:rPr>
          <w:rFonts w:cs="Garamond"/>
          <w:color w:val="000000"/>
          <w:szCs w:val="24"/>
        </w:rPr>
      </w:pPr>
      <w:r w:rsidRPr="007C3C27">
        <w:rPr>
          <w:rFonts w:cs="Garamond"/>
          <w:color w:val="000000"/>
          <w:szCs w:val="24"/>
        </w:rPr>
        <w:t>Based on the analysis of the study carried out, it is concluded that difficulties in developing instructional media are still found in several schools, especially at the elementary school level, this is due to the inability of educators to innovate, combine learning technology, and understand the basic of the concepts of the materials being taught thus resulting in misunderstandings/misconceptions in both educators and students. Therefore, it is necessary to develop new learning technologies to minimize misunderstandings of the materials being taught by implementing a control system on audio-visual media.</w:t>
      </w:r>
    </w:p>
    <w:p w:rsidR="007D086A" w:rsidRDefault="000F518A">
      <w:pPr>
        <w:pStyle w:val="Heading1"/>
        <w:spacing w:before="0"/>
      </w:pPr>
      <w:r>
        <w:t>REFERENCES</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gramStart"/>
      <w:r w:rsidRPr="007C3C27">
        <w:rPr>
          <w:rFonts w:cs="Garamond"/>
          <w:color w:val="000000"/>
          <w:szCs w:val="24"/>
        </w:rPr>
        <w:t xml:space="preserve">Akbar, M. A., </w:t>
      </w:r>
      <w:proofErr w:type="spellStart"/>
      <w:r w:rsidRPr="007C3C27">
        <w:rPr>
          <w:rFonts w:cs="Garamond"/>
          <w:color w:val="000000"/>
          <w:szCs w:val="24"/>
        </w:rPr>
        <w:t>Sa’dullah</w:t>
      </w:r>
      <w:proofErr w:type="spellEnd"/>
      <w:r w:rsidRPr="007C3C27">
        <w:rPr>
          <w:rFonts w:cs="Garamond"/>
          <w:color w:val="000000"/>
          <w:szCs w:val="24"/>
        </w:rPr>
        <w:t xml:space="preserve">, A., &amp; </w:t>
      </w:r>
      <w:proofErr w:type="spellStart"/>
      <w:r w:rsidRPr="007C3C27">
        <w:rPr>
          <w:rFonts w:cs="Garamond"/>
          <w:color w:val="000000"/>
          <w:szCs w:val="24"/>
        </w:rPr>
        <w:t>Syafi’i</w:t>
      </w:r>
      <w:proofErr w:type="spellEnd"/>
      <w:r w:rsidRPr="007C3C27">
        <w:rPr>
          <w:rFonts w:cs="Garamond"/>
          <w:color w:val="000000"/>
          <w:szCs w:val="24"/>
        </w:rPr>
        <w:t>, I. (2022).</w:t>
      </w:r>
      <w:proofErr w:type="gramEnd"/>
      <w:r w:rsidRPr="007C3C27">
        <w:rPr>
          <w:rFonts w:cs="Garamond"/>
          <w:color w:val="000000"/>
          <w:szCs w:val="24"/>
        </w:rPr>
        <w:t xml:space="preserve"> </w:t>
      </w:r>
      <w:proofErr w:type="spellStart"/>
      <w:r w:rsidRPr="007C3C27">
        <w:rPr>
          <w:rFonts w:cs="Garamond"/>
          <w:color w:val="000000"/>
          <w:szCs w:val="24"/>
        </w:rPr>
        <w:t>Pengembangan</w:t>
      </w:r>
      <w:proofErr w:type="spellEnd"/>
      <w:r w:rsidRPr="007C3C27">
        <w:rPr>
          <w:rFonts w:cs="Garamond"/>
          <w:color w:val="000000"/>
          <w:szCs w:val="24"/>
        </w:rPr>
        <w:t xml:space="preserve"> Media </w:t>
      </w:r>
      <w:proofErr w:type="spellStart"/>
      <w:r w:rsidRPr="007C3C27">
        <w:rPr>
          <w:rFonts w:cs="Garamond"/>
          <w:color w:val="000000"/>
          <w:szCs w:val="24"/>
        </w:rPr>
        <w:t>Pembelajaran</w:t>
      </w:r>
      <w:proofErr w:type="spellEnd"/>
      <w:r w:rsidRPr="007C3C27">
        <w:rPr>
          <w:rFonts w:cs="Garamond"/>
          <w:color w:val="000000"/>
          <w:szCs w:val="24"/>
        </w:rPr>
        <w:t xml:space="preserve"> Multimedia </w:t>
      </w:r>
      <w:proofErr w:type="spellStart"/>
      <w:r w:rsidRPr="007C3C27">
        <w:rPr>
          <w:rFonts w:cs="Garamond"/>
          <w:color w:val="000000"/>
          <w:szCs w:val="24"/>
        </w:rPr>
        <w:t>Interaktif</w:t>
      </w:r>
      <w:proofErr w:type="spellEnd"/>
      <w:r w:rsidRPr="007C3C27">
        <w:rPr>
          <w:rFonts w:cs="Garamond"/>
          <w:color w:val="000000"/>
          <w:szCs w:val="24"/>
        </w:rPr>
        <w:t xml:space="preserve"> </w:t>
      </w:r>
      <w:proofErr w:type="spellStart"/>
      <w:r w:rsidRPr="007C3C27">
        <w:rPr>
          <w:rFonts w:cs="Garamond"/>
          <w:color w:val="000000"/>
          <w:szCs w:val="24"/>
        </w:rPr>
        <w:t>Menggunakan</w:t>
      </w:r>
      <w:proofErr w:type="spellEnd"/>
      <w:r w:rsidRPr="007C3C27">
        <w:rPr>
          <w:rFonts w:cs="Garamond"/>
          <w:color w:val="000000"/>
          <w:szCs w:val="24"/>
        </w:rPr>
        <w:t xml:space="preserve"> Articulate Storyline </w:t>
      </w:r>
      <w:proofErr w:type="spellStart"/>
      <w:r w:rsidRPr="007C3C27">
        <w:rPr>
          <w:rFonts w:cs="Garamond"/>
          <w:color w:val="000000"/>
          <w:szCs w:val="24"/>
        </w:rPr>
        <w:t>Pembelajaran</w:t>
      </w:r>
      <w:proofErr w:type="spellEnd"/>
      <w:r w:rsidRPr="007C3C27">
        <w:rPr>
          <w:rFonts w:cs="Garamond"/>
          <w:color w:val="000000"/>
          <w:szCs w:val="24"/>
        </w:rPr>
        <w:t xml:space="preserve"> </w:t>
      </w:r>
      <w:proofErr w:type="spellStart"/>
      <w:r w:rsidRPr="007C3C27">
        <w:rPr>
          <w:rFonts w:cs="Garamond"/>
          <w:color w:val="000000"/>
          <w:szCs w:val="24"/>
        </w:rPr>
        <w:t>Pai</w:t>
      </w:r>
      <w:proofErr w:type="spellEnd"/>
      <w:r w:rsidRPr="007C3C27">
        <w:rPr>
          <w:rFonts w:cs="Garamond"/>
          <w:color w:val="000000"/>
          <w:szCs w:val="24"/>
        </w:rPr>
        <w:t xml:space="preserve"> </w:t>
      </w:r>
      <w:proofErr w:type="spellStart"/>
      <w:r w:rsidRPr="007C3C27">
        <w:rPr>
          <w:rFonts w:cs="Garamond"/>
          <w:color w:val="000000"/>
          <w:szCs w:val="24"/>
        </w:rPr>
        <w:t>Smp</w:t>
      </w:r>
      <w:proofErr w:type="spellEnd"/>
      <w:r w:rsidRPr="007C3C27">
        <w:rPr>
          <w:rFonts w:cs="Garamond"/>
          <w:color w:val="000000"/>
          <w:szCs w:val="24"/>
        </w:rPr>
        <w:t xml:space="preserve"> Plus </w:t>
      </w:r>
      <w:proofErr w:type="spellStart"/>
      <w:r w:rsidRPr="007C3C27">
        <w:rPr>
          <w:rFonts w:cs="Garamond"/>
          <w:color w:val="000000"/>
          <w:szCs w:val="24"/>
        </w:rPr>
        <w:t>Hidayatul</w:t>
      </w:r>
      <w:proofErr w:type="spellEnd"/>
      <w:r w:rsidRPr="007C3C27">
        <w:rPr>
          <w:rFonts w:cs="Garamond"/>
          <w:color w:val="000000"/>
          <w:szCs w:val="24"/>
        </w:rPr>
        <w:t xml:space="preserve"> …. In </w:t>
      </w:r>
      <w:proofErr w:type="spellStart"/>
      <w:r w:rsidRPr="007C3C27">
        <w:rPr>
          <w:rFonts w:cs="Garamond"/>
          <w:color w:val="000000"/>
          <w:szCs w:val="24"/>
        </w:rPr>
        <w:t>Vicratina</w:t>
      </w:r>
      <w:proofErr w:type="spellEnd"/>
      <w:r w:rsidRPr="007C3C27">
        <w:rPr>
          <w:rFonts w:cs="Garamond"/>
          <w:color w:val="000000"/>
          <w:szCs w:val="24"/>
        </w:rPr>
        <w:t xml:space="preserve">: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Pendidikan</w:t>
      </w:r>
      <w:proofErr w:type="spellEnd"/>
      <w:r w:rsidRPr="007C3C27">
        <w:rPr>
          <w:rFonts w:cs="Garamond"/>
          <w:color w:val="000000"/>
          <w:szCs w:val="24"/>
        </w:rPr>
        <w:t xml:space="preserve"> …. Retrieved from http://riset.unisma.ac.id/index.php/fai/article/view/17110%0Ahttp://riset.unisma.ac.id/index.php/fai/article/download/17110/12874</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gramStart"/>
      <w:r w:rsidRPr="007C3C27">
        <w:rPr>
          <w:rFonts w:cs="Garamond"/>
          <w:color w:val="000000"/>
          <w:szCs w:val="24"/>
        </w:rPr>
        <w:t>Al-</w:t>
      </w:r>
      <w:proofErr w:type="spellStart"/>
      <w:r w:rsidRPr="007C3C27">
        <w:rPr>
          <w:rFonts w:cs="Garamond"/>
          <w:color w:val="000000"/>
          <w:szCs w:val="24"/>
        </w:rPr>
        <w:t>Athwary</w:t>
      </w:r>
      <w:proofErr w:type="spellEnd"/>
      <w:r w:rsidRPr="007C3C27">
        <w:rPr>
          <w:rFonts w:cs="Garamond"/>
          <w:color w:val="000000"/>
          <w:szCs w:val="24"/>
        </w:rPr>
        <w:t xml:space="preserve">, A. A. H., &amp; </w:t>
      </w:r>
      <w:proofErr w:type="spellStart"/>
      <w:r w:rsidRPr="007C3C27">
        <w:rPr>
          <w:rFonts w:cs="Garamond"/>
          <w:color w:val="000000"/>
          <w:szCs w:val="24"/>
        </w:rPr>
        <w:t>Lasloum</w:t>
      </w:r>
      <w:proofErr w:type="spellEnd"/>
      <w:r w:rsidRPr="007C3C27">
        <w:rPr>
          <w:rFonts w:cs="Garamond"/>
          <w:color w:val="000000"/>
          <w:szCs w:val="24"/>
        </w:rPr>
        <w:t>, N. M. (2021).</w:t>
      </w:r>
      <w:proofErr w:type="gramEnd"/>
      <w:r w:rsidRPr="007C3C27">
        <w:rPr>
          <w:rFonts w:cs="Garamond"/>
          <w:color w:val="000000"/>
          <w:szCs w:val="24"/>
        </w:rPr>
        <w:t xml:space="preserve"> Second language listening comprehension gain from aural vs. Audio-visual inputs: The case of </w:t>
      </w:r>
      <w:proofErr w:type="spellStart"/>
      <w:r w:rsidRPr="007C3C27">
        <w:rPr>
          <w:rFonts w:cs="Garamond"/>
          <w:color w:val="000000"/>
          <w:szCs w:val="24"/>
        </w:rPr>
        <w:t>efl</w:t>
      </w:r>
      <w:proofErr w:type="spellEnd"/>
      <w:r w:rsidRPr="007C3C27">
        <w:rPr>
          <w:rFonts w:cs="Garamond"/>
          <w:color w:val="000000"/>
          <w:szCs w:val="24"/>
        </w:rPr>
        <w:t xml:space="preserve"> </w:t>
      </w:r>
      <w:proofErr w:type="spellStart"/>
      <w:proofErr w:type="gramStart"/>
      <w:r w:rsidRPr="007C3C27">
        <w:rPr>
          <w:rFonts w:cs="Garamond"/>
          <w:color w:val="000000"/>
          <w:szCs w:val="24"/>
        </w:rPr>
        <w:t>arab</w:t>
      </w:r>
      <w:proofErr w:type="spellEnd"/>
      <w:proofErr w:type="gramEnd"/>
      <w:r w:rsidRPr="007C3C27">
        <w:rPr>
          <w:rFonts w:cs="Garamond"/>
          <w:color w:val="000000"/>
          <w:szCs w:val="24"/>
        </w:rPr>
        <w:t xml:space="preserve"> learners. Journal of Language Teaching and Research, 12(6), 911–921. https://doi.org/10.17507/JLTR.1206.07</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r w:rsidRPr="007C3C27">
        <w:rPr>
          <w:rFonts w:cs="Garamond"/>
          <w:color w:val="000000"/>
          <w:szCs w:val="24"/>
        </w:rPr>
        <w:t>Al-</w:t>
      </w:r>
      <w:proofErr w:type="spellStart"/>
      <w:r w:rsidRPr="007C3C27">
        <w:rPr>
          <w:rFonts w:cs="Garamond"/>
          <w:color w:val="000000"/>
          <w:szCs w:val="24"/>
        </w:rPr>
        <w:t>Shudaifat</w:t>
      </w:r>
      <w:proofErr w:type="spellEnd"/>
      <w:r w:rsidRPr="007C3C27">
        <w:rPr>
          <w:rFonts w:cs="Garamond"/>
          <w:color w:val="000000"/>
          <w:szCs w:val="24"/>
        </w:rPr>
        <w:t>, S. H. (2020). Action research as perceived by student-teachers in the field training program at Hashemite University/Jordan. International Journal of Higher Education, 9(3), 55–63. https://doi.org/10.5430/ijhe.v9n3p55</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r w:rsidRPr="007C3C27">
        <w:rPr>
          <w:rFonts w:cs="Garamond"/>
          <w:color w:val="000000"/>
          <w:szCs w:val="24"/>
        </w:rPr>
        <w:t>Amalia</w:t>
      </w:r>
      <w:proofErr w:type="spellEnd"/>
      <w:r w:rsidRPr="007C3C27">
        <w:rPr>
          <w:rFonts w:cs="Garamond"/>
          <w:color w:val="000000"/>
          <w:szCs w:val="24"/>
        </w:rPr>
        <w:t xml:space="preserve">, F. Z. (2018). </w:t>
      </w:r>
      <w:proofErr w:type="spellStart"/>
      <w:r w:rsidRPr="007C3C27">
        <w:rPr>
          <w:rFonts w:cs="Garamond"/>
          <w:color w:val="000000"/>
          <w:szCs w:val="24"/>
        </w:rPr>
        <w:t>Analisis</w:t>
      </w:r>
      <w:proofErr w:type="spellEnd"/>
      <w:r w:rsidRPr="007C3C27">
        <w:rPr>
          <w:rFonts w:cs="Garamond"/>
          <w:color w:val="000000"/>
          <w:szCs w:val="24"/>
        </w:rPr>
        <w:t xml:space="preserve"> </w:t>
      </w:r>
      <w:proofErr w:type="spellStart"/>
      <w:r w:rsidRPr="007C3C27">
        <w:rPr>
          <w:rFonts w:cs="Garamond"/>
          <w:color w:val="000000"/>
          <w:szCs w:val="24"/>
        </w:rPr>
        <w:t>Miskonsepsi</w:t>
      </w:r>
      <w:proofErr w:type="spellEnd"/>
      <w:r w:rsidRPr="007C3C27">
        <w:rPr>
          <w:rFonts w:cs="Garamond"/>
          <w:color w:val="000000"/>
          <w:szCs w:val="24"/>
        </w:rPr>
        <w:t xml:space="preserve"> IPA </w:t>
      </w:r>
      <w:proofErr w:type="spellStart"/>
      <w:r w:rsidRPr="007C3C27">
        <w:rPr>
          <w:rFonts w:cs="Garamond"/>
          <w:color w:val="000000"/>
          <w:szCs w:val="24"/>
        </w:rPr>
        <w:t>Materi</w:t>
      </w:r>
      <w:proofErr w:type="spellEnd"/>
      <w:r w:rsidRPr="007C3C27">
        <w:rPr>
          <w:rFonts w:cs="Garamond"/>
          <w:color w:val="000000"/>
          <w:szCs w:val="24"/>
        </w:rPr>
        <w:t xml:space="preserve"> </w:t>
      </w:r>
      <w:proofErr w:type="spellStart"/>
      <w:r w:rsidRPr="007C3C27">
        <w:rPr>
          <w:rFonts w:cs="Garamond"/>
          <w:color w:val="000000"/>
          <w:szCs w:val="24"/>
        </w:rPr>
        <w:t>Sifat-sifat</w:t>
      </w:r>
      <w:proofErr w:type="spellEnd"/>
      <w:r w:rsidRPr="007C3C27">
        <w:rPr>
          <w:rFonts w:cs="Garamond"/>
          <w:color w:val="000000"/>
          <w:szCs w:val="24"/>
        </w:rPr>
        <w:t xml:space="preserve"> </w:t>
      </w:r>
      <w:proofErr w:type="spellStart"/>
      <w:r w:rsidRPr="007C3C27">
        <w:rPr>
          <w:rFonts w:cs="Garamond"/>
          <w:color w:val="000000"/>
          <w:szCs w:val="24"/>
        </w:rPr>
        <w:t>Cahaya</w:t>
      </w:r>
      <w:proofErr w:type="spellEnd"/>
      <w:r w:rsidRPr="007C3C27">
        <w:rPr>
          <w:rFonts w:cs="Garamond"/>
          <w:color w:val="000000"/>
          <w:szCs w:val="24"/>
        </w:rPr>
        <w:t xml:space="preserve"> </w:t>
      </w:r>
      <w:proofErr w:type="spellStart"/>
      <w:r w:rsidRPr="007C3C27">
        <w:rPr>
          <w:rFonts w:cs="Garamond"/>
          <w:color w:val="000000"/>
          <w:szCs w:val="24"/>
        </w:rPr>
        <w:t>Menggunakan</w:t>
      </w:r>
      <w:proofErr w:type="spellEnd"/>
      <w:r w:rsidRPr="007C3C27">
        <w:rPr>
          <w:rFonts w:cs="Garamond"/>
          <w:color w:val="000000"/>
          <w:szCs w:val="24"/>
        </w:rPr>
        <w:t xml:space="preserve"> Certainty </w:t>
      </w:r>
      <w:proofErr w:type="gramStart"/>
      <w:r w:rsidRPr="007C3C27">
        <w:rPr>
          <w:rFonts w:cs="Garamond"/>
          <w:color w:val="000000"/>
          <w:szCs w:val="24"/>
        </w:rPr>
        <w:t>Of</w:t>
      </w:r>
      <w:proofErr w:type="gramEnd"/>
      <w:r w:rsidRPr="007C3C27">
        <w:rPr>
          <w:rFonts w:cs="Garamond"/>
          <w:color w:val="000000"/>
          <w:szCs w:val="24"/>
        </w:rPr>
        <w:t xml:space="preserve"> </w:t>
      </w:r>
      <w:proofErr w:type="spellStart"/>
      <w:r w:rsidRPr="007C3C27">
        <w:rPr>
          <w:rFonts w:cs="Garamond"/>
          <w:color w:val="000000"/>
          <w:szCs w:val="24"/>
        </w:rPr>
        <w:t>Respons</w:t>
      </w:r>
      <w:proofErr w:type="spellEnd"/>
      <w:r w:rsidRPr="007C3C27">
        <w:rPr>
          <w:rFonts w:cs="Garamond"/>
          <w:color w:val="000000"/>
          <w:szCs w:val="24"/>
        </w:rPr>
        <w:t xml:space="preserve"> Index (CRI) </w:t>
      </w:r>
      <w:proofErr w:type="spellStart"/>
      <w:r w:rsidRPr="007C3C27">
        <w:rPr>
          <w:rFonts w:cs="Garamond"/>
          <w:color w:val="000000"/>
          <w:szCs w:val="24"/>
        </w:rPr>
        <w:t>Pada</w:t>
      </w:r>
      <w:proofErr w:type="spellEnd"/>
      <w:r w:rsidRPr="007C3C27">
        <w:rPr>
          <w:rFonts w:cs="Garamond"/>
          <w:color w:val="000000"/>
          <w:szCs w:val="24"/>
        </w:rPr>
        <w:t xml:space="preserve"> </w:t>
      </w:r>
      <w:proofErr w:type="spellStart"/>
      <w:r w:rsidRPr="007C3C27">
        <w:rPr>
          <w:rFonts w:cs="Garamond"/>
          <w:color w:val="000000"/>
          <w:szCs w:val="24"/>
        </w:rPr>
        <w:t>Kelas</w:t>
      </w:r>
      <w:proofErr w:type="spellEnd"/>
      <w:r w:rsidRPr="007C3C27">
        <w:rPr>
          <w:rFonts w:cs="Garamond"/>
          <w:color w:val="000000"/>
          <w:szCs w:val="24"/>
        </w:rPr>
        <w:t xml:space="preserve"> Di SDN </w:t>
      </w:r>
      <w:proofErr w:type="spellStart"/>
      <w:r w:rsidRPr="007C3C27">
        <w:rPr>
          <w:rFonts w:cs="Garamond"/>
          <w:color w:val="000000"/>
          <w:szCs w:val="24"/>
        </w:rPr>
        <w:t>Gunungjati</w:t>
      </w:r>
      <w:proofErr w:type="spellEnd"/>
      <w:r w:rsidRPr="007C3C27">
        <w:rPr>
          <w:rFonts w:cs="Garamond"/>
          <w:color w:val="000000"/>
          <w:szCs w:val="24"/>
        </w:rPr>
        <w:t xml:space="preserve"> </w:t>
      </w:r>
      <w:proofErr w:type="spellStart"/>
      <w:r w:rsidRPr="007C3C27">
        <w:rPr>
          <w:rFonts w:cs="Garamond"/>
          <w:color w:val="000000"/>
          <w:szCs w:val="24"/>
        </w:rPr>
        <w:t>Jabung</w:t>
      </w:r>
      <w:proofErr w:type="spellEnd"/>
      <w:r w:rsidRPr="007C3C27">
        <w:rPr>
          <w:rFonts w:cs="Garamond"/>
          <w:color w:val="000000"/>
          <w:szCs w:val="24"/>
        </w:rPr>
        <w:t xml:space="preserve">-Malang. </w:t>
      </w:r>
      <w:proofErr w:type="gramStart"/>
      <w:r w:rsidRPr="007C3C27">
        <w:rPr>
          <w:rFonts w:cs="Garamond"/>
          <w:color w:val="000000"/>
          <w:szCs w:val="24"/>
        </w:rPr>
        <w:t xml:space="preserve">In </w:t>
      </w:r>
      <w:proofErr w:type="spellStart"/>
      <w:r w:rsidRPr="007C3C27">
        <w:rPr>
          <w:rFonts w:cs="Garamond"/>
          <w:color w:val="000000"/>
          <w:szCs w:val="24"/>
        </w:rPr>
        <w:t>Skripsi</w:t>
      </w:r>
      <w:proofErr w:type="spellEnd"/>
      <w:r w:rsidRPr="007C3C27">
        <w:rPr>
          <w:rFonts w:cs="Garamond"/>
          <w:color w:val="000000"/>
          <w:szCs w:val="24"/>
        </w:rPr>
        <w:t>.</w:t>
      </w:r>
      <w:proofErr w:type="gramEnd"/>
      <w:r w:rsidRPr="007C3C27">
        <w:rPr>
          <w:rFonts w:cs="Garamond"/>
          <w:color w:val="000000"/>
          <w:szCs w:val="24"/>
        </w:rPr>
        <w:t xml:space="preserve"> Retrieved from http://180.250.177.156/1561/</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Anggraito</w:t>
      </w:r>
      <w:proofErr w:type="spellEnd"/>
      <w:r w:rsidRPr="007C3C27">
        <w:rPr>
          <w:rFonts w:cs="Garamond"/>
          <w:color w:val="000000"/>
          <w:szCs w:val="24"/>
        </w:rPr>
        <w:t xml:space="preserve">, Y. U., </w:t>
      </w:r>
      <w:proofErr w:type="spellStart"/>
      <w:r w:rsidRPr="007C3C27">
        <w:rPr>
          <w:rFonts w:cs="Garamond"/>
          <w:color w:val="000000"/>
          <w:szCs w:val="24"/>
        </w:rPr>
        <w:t>Iswari</w:t>
      </w:r>
      <w:proofErr w:type="spellEnd"/>
      <w:r w:rsidRPr="007C3C27">
        <w:rPr>
          <w:rFonts w:cs="Garamond"/>
          <w:color w:val="000000"/>
          <w:szCs w:val="24"/>
        </w:rPr>
        <w:t xml:space="preserve">, R. I., </w:t>
      </w:r>
      <w:proofErr w:type="spellStart"/>
      <w:r w:rsidRPr="007C3C27">
        <w:rPr>
          <w:rFonts w:cs="Garamond"/>
          <w:color w:val="000000"/>
          <w:szCs w:val="24"/>
        </w:rPr>
        <w:t>Priyono</w:t>
      </w:r>
      <w:proofErr w:type="spellEnd"/>
      <w:r w:rsidRPr="007C3C27">
        <w:rPr>
          <w:rFonts w:cs="Garamond"/>
          <w:color w:val="000000"/>
          <w:szCs w:val="24"/>
        </w:rPr>
        <w:t xml:space="preserve">, B., </w:t>
      </w:r>
      <w:proofErr w:type="spellStart"/>
      <w:r w:rsidRPr="007C3C27">
        <w:rPr>
          <w:rFonts w:cs="Garamond"/>
          <w:color w:val="000000"/>
          <w:szCs w:val="24"/>
        </w:rPr>
        <w:t>Purwantoyo</w:t>
      </w:r>
      <w:proofErr w:type="spellEnd"/>
      <w:r w:rsidRPr="007C3C27">
        <w:rPr>
          <w:rFonts w:cs="Garamond"/>
          <w:color w:val="000000"/>
          <w:szCs w:val="24"/>
        </w:rPr>
        <w:t xml:space="preserve">, E., &amp; </w:t>
      </w:r>
      <w:proofErr w:type="spellStart"/>
      <w:r w:rsidRPr="007C3C27">
        <w:rPr>
          <w:rFonts w:cs="Garamond"/>
          <w:color w:val="000000"/>
          <w:szCs w:val="24"/>
        </w:rPr>
        <w:t>Pukan</w:t>
      </w:r>
      <w:proofErr w:type="spellEnd"/>
      <w:r w:rsidRPr="007C3C27">
        <w:rPr>
          <w:rFonts w:cs="Garamond"/>
          <w:color w:val="000000"/>
          <w:szCs w:val="24"/>
        </w:rPr>
        <w:t>, K. K. (2021).</w:t>
      </w:r>
      <w:proofErr w:type="gramEnd"/>
      <w:r w:rsidRPr="007C3C27">
        <w:rPr>
          <w:rFonts w:cs="Garamond"/>
          <w:color w:val="000000"/>
          <w:szCs w:val="24"/>
        </w:rPr>
        <w:t xml:space="preserve"> </w:t>
      </w:r>
      <w:proofErr w:type="gramStart"/>
      <w:r w:rsidRPr="007C3C27">
        <w:rPr>
          <w:rFonts w:cs="Garamond"/>
          <w:color w:val="000000"/>
          <w:szCs w:val="24"/>
        </w:rPr>
        <w:t xml:space="preserve">Improvement of high school biology teacher understanding on the national science competition subject </w:t>
      </w:r>
      <w:r w:rsidRPr="007C3C27">
        <w:rPr>
          <w:rFonts w:cs="Garamond"/>
          <w:color w:val="000000"/>
          <w:szCs w:val="24"/>
        </w:rPr>
        <w:lastRenderedPageBreak/>
        <w:t>through technical guidance.</w:t>
      </w:r>
      <w:proofErr w:type="gramEnd"/>
      <w:r w:rsidRPr="007C3C27">
        <w:rPr>
          <w:rFonts w:cs="Garamond"/>
          <w:color w:val="000000"/>
          <w:szCs w:val="24"/>
        </w:rPr>
        <w:t xml:space="preserve"> Journal of Physics: Conference Series, Vol. 1918. https://doi.org/10.1088/1742-6596/1918/5/052047</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Ariyastuti</w:t>
      </w:r>
      <w:proofErr w:type="spellEnd"/>
      <w:r w:rsidRPr="007C3C27">
        <w:rPr>
          <w:rFonts w:cs="Garamond"/>
          <w:color w:val="000000"/>
          <w:szCs w:val="24"/>
        </w:rPr>
        <w:t xml:space="preserve">, Y., &amp; </w:t>
      </w:r>
      <w:proofErr w:type="spellStart"/>
      <w:r w:rsidRPr="007C3C27">
        <w:rPr>
          <w:rFonts w:cs="Garamond"/>
          <w:color w:val="000000"/>
          <w:szCs w:val="24"/>
        </w:rPr>
        <w:t>Yuliawati</w:t>
      </w:r>
      <w:proofErr w:type="spellEnd"/>
      <w:r w:rsidRPr="007C3C27">
        <w:rPr>
          <w:rFonts w:cs="Garamond"/>
          <w:color w:val="000000"/>
          <w:szCs w:val="24"/>
        </w:rPr>
        <w:t>, F. (2017).</w:t>
      </w:r>
      <w:proofErr w:type="gramEnd"/>
      <w:r w:rsidRPr="007C3C27">
        <w:rPr>
          <w:rFonts w:cs="Garamond"/>
          <w:color w:val="000000"/>
          <w:szCs w:val="24"/>
        </w:rPr>
        <w:t xml:space="preserve"> </w:t>
      </w:r>
      <w:proofErr w:type="spellStart"/>
      <w:r w:rsidRPr="007C3C27">
        <w:rPr>
          <w:rFonts w:cs="Garamond"/>
          <w:color w:val="000000"/>
          <w:szCs w:val="24"/>
        </w:rPr>
        <w:t>Identifikasi</w:t>
      </w:r>
      <w:proofErr w:type="spellEnd"/>
      <w:r w:rsidRPr="007C3C27">
        <w:rPr>
          <w:rFonts w:cs="Garamond"/>
          <w:color w:val="000000"/>
          <w:szCs w:val="24"/>
        </w:rPr>
        <w:t xml:space="preserve"> </w:t>
      </w:r>
      <w:proofErr w:type="spellStart"/>
      <w:r w:rsidRPr="007C3C27">
        <w:rPr>
          <w:rFonts w:cs="Garamond"/>
          <w:color w:val="000000"/>
          <w:szCs w:val="24"/>
        </w:rPr>
        <w:t>Miskonsepsi</w:t>
      </w:r>
      <w:proofErr w:type="spellEnd"/>
      <w:r w:rsidRPr="007C3C27">
        <w:rPr>
          <w:rFonts w:cs="Garamond"/>
          <w:color w:val="000000"/>
          <w:szCs w:val="24"/>
        </w:rPr>
        <w:t xml:space="preserve"> </w:t>
      </w:r>
      <w:proofErr w:type="spellStart"/>
      <w:proofErr w:type="gramStart"/>
      <w:r w:rsidRPr="007C3C27">
        <w:rPr>
          <w:rFonts w:cs="Garamond"/>
          <w:color w:val="000000"/>
          <w:szCs w:val="24"/>
        </w:rPr>
        <w:t>Ipa</w:t>
      </w:r>
      <w:proofErr w:type="spellEnd"/>
      <w:proofErr w:type="gramEnd"/>
      <w:r w:rsidRPr="007C3C27">
        <w:rPr>
          <w:rFonts w:cs="Garamond"/>
          <w:color w:val="000000"/>
          <w:szCs w:val="24"/>
        </w:rPr>
        <w:t xml:space="preserve"> </w:t>
      </w:r>
      <w:proofErr w:type="spellStart"/>
      <w:r w:rsidRPr="007C3C27">
        <w:rPr>
          <w:rFonts w:cs="Garamond"/>
          <w:color w:val="000000"/>
          <w:szCs w:val="24"/>
        </w:rPr>
        <w:t>Menggunakan</w:t>
      </w:r>
      <w:proofErr w:type="spellEnd"/>
      <w:r w:rsidRPr="007C3C27">
        <w:rPr>
          <w:rFonts w:cs="Garamond"/>
          <w:color w:val="000000"/>
          <w:szCs w:val="24"/>
        </w:rPr>
        <w:t xml:space="preserve"> </w:t>
      </w:r>
      <w:proofErr w:type="spellStart"/>
      <w:r w:rsidRPr="007C3C27">
        <w:rPr>
          <w:rFonts w:cs="Garamond"/>
          <w:color w:val="000000"/>
          <w:szCs w:val="24"/>
        </w:rPr>
        <w:t>Soal</w:t>
      </w:r>
      <w:proofErr w:type="spellEnd"/>
      <w:r w:rsidRPr="007C3C27">
        <w:rPr>
          <w:rFonts w:cs="Garamond"/>
          <w:color w:val="000000"/>
          <w:szCs w:val="24"/>
        </w:rPr>
        <w:t xml:space="preserve"> </w:t>
      </w:r>
      <w:proofErr w:type="spellStart"/>
      <w:r w:rsidRPr="007C3C27">
        <w:rPr>
          <w:rFonts w:cs="Garamond"/>
          <w:color w:val="000000"/>
          <w:szCs w:val="24"/>
        </w:rPr>
        <w:t>Esai</w:t>
      </w:r>
      <w:proofErr w:type="spellEnd"/>
      <w:r w:rsidRPr="007C3C27">
        <w:rPr>
          <w:rFonts w:cs="Garamond"/>
          <w:color w:val="000000"/>
          <w:szCs w:val="24"/>
        </w:rPr>
        <w:t xml:space="preserve"> </w:t>
      </w:r>
      <w:proofErr w:type="spellStart"/>
      <w:r w:rsidRPr="007C3C27">
        <w:rPr>
          <w:rFonts w:cs="Garamond"/>
          <w:color w:val="000000"/>
          <w:szCs w:val="24"/>
        </w:rPr>
        <w:t>Bagi</w:t>
      </w:r>
      <w:proofErr w:type="spellEnd"/>
      <w:r w:rsidRPr="007C3C27">
        <w:rPr>
          <w:rFonts w:cs="Garamond"/>
          <w:color w:val="000000"/>
          <w:szCs w:val="24"/>
        </w:rPr>
        <w:t xml:space="preserve"> </w:t>
      </w:r>
      <w:proofErr w:type="spellStart"/>
      <w:r w:rsidRPr="007C3C27">
        <w:rPr>
          <w:rFonts w:cs="Garamond"/>
          <w:color w:val="000000"/>
          <w:szCs w:val="24"/>
        </w:rPr>
        <w:t>Siswa</w:t>
      </w:r>
      <w:proofErr w:type="spellEnd"/>
      <w:r w:rsidRPr="007C3C27">
        <w:rPr>
          <w:rFonts w:cs="Garamond"/>
          <w:color w:val="000000"/>
          <w:szCs w:val="24"/>
        </w:rPr>
        <w:t xml:space="preserve"> </w:t>
      </w:r>
      <w:proofErr w:type="spellStart"/>
      <w:r w:rsidRPr="007C3C27">
        <w:rPr>
          <w:rFonts w:cs="Garamond"/>
          <w:color w:val="000000"/>
          <w:szCs w:val="24"/>
        </w:rPr>
        <w:t>Cerdas</w:t>
      </w:r>
      <w:proofErr w:type="spellEnd"/>
      <w:r w:rsidRPr="007C3C27">
        <w:rPr>
          <w:rFonts w:cs="Garamond"/>
          <w:color w:val="000000"/>
          <w:szCs w:val="24"/>
        </w:rPr>
        <w:t xml:space="preserve"> Istimewa Di </w:t>
      </w:r>
      <w:proofErr w:type="spellStart"/>
      <w:r w:rsidRPr="007C3C27">
        <w:rPr>
          <w:rFonts w:cs="Garamond"/>
          <w:color w:val="000000"/>
          <w:szCs w:val="24"/>
        </w:rPr>
        <w:t>Sd</w:t>
      </w:r>
      <w:proofErr w:type="spellEnd"/>
      <w:r w:rsidRPr="007C3C27">
        <w:rPr>
          <w:rFonts w:cs="Garamond"/>
          <w:color w:val="000000"/>
          <w:szCs w:val="24"/>
        </w:rPr>
        <w:t xml:space="preserve"> </w:t>
      </w:r>
      <w:proofErr w:type="spellStart"/>
      <w:r w:rsidRPr="007C3C27">
        <w:rPr>
          <w:rFonts w:cs="Garamond"/>
          <w:color w:val="000000"/>
          <w:szCs w:val="24"/>
        </w:rPr>
        <w:t>Muhammadiyah</w:t>
      </w:r>
      <w:proofErr w:type="spellEnd"/>
      <w:r w:rsidRPr="007C3C27">
        <w:rPr>
          <w:rFonts w:cs="Garamond"/>
          <w:color w:val="000000"/>
          <w:szCs w:val="24"/>
        </w:rPr>
        <w:t xml:space="preserve"> </w:t>
      </w:r>
      <w:proofErr w:type="spellStart"/>
      <w:r w:rsidRPr="007C3C27">
        <w:rPr>
          <w:rFonts w:cs="Garamond"/>
          <w:color w:val="000000"/>
          <w:szCs w:val="24"/>
        </w:rPr>
        <w:t>Condongcatur</w:t>
      </w:r>
      <w:proofErr w:type="spellEnd"/>
      <w:r w:rsidRPr="007C3C27">
        <w:rPr>
          <w:rFonts w:cs="Garamond"/>
          <w:color w:val="000000"/>
          <w:szCs w:val="24"/>
        </w:rPr>
        <w:t xml:space="preserve"> </w:t>
      </w:r>
      <w:proofErr w:type="spellStart"/>
      <w:r w:rsidRPr="007C3C27">
        <w:rPr>
          <w:rFonts w:cs="Garamond"/>
          <w:color w:val="000000"/>
          <w:szCs w:val="24"/>
        </w:rPr>
        <w:t>Sleman</w:t>
      </w:r>
      <w:proofErr w:type="spellEnd"/>
      <w:r w:rsidRPr="007C3C27">
        <w:rPr>
          <w:rFonts w:cs="Garamond"/>
          <w:color w:val="000000"/>
          <w:szCs w:val="24"/>
        </w:rPr>
        <w:t xml:space="preserve">. </w:t>
      </w:r>
      <w:proofErr w:type="spellStart"/>
      <w:r w:rsidRPr="007C3C27">
        <w:rPr>
          <w:rFonts w:cs="Garamond"/>
          <w:color w:val="000000"/>
          <w:szCs w:val="24"/>
        </w:rPr>
        <w:t>Jurnal</w:t>
      </w:r>
      <w:proofErr w:type="spellEnd"/>
      <w:r w:rsidRPr="007C3C27">
        <w:rPr>
          <w:rFonts w:cs="Garamond"/>
          <w:color w:val="000000"/>
          <w:szCs w:val="24"/>
        </w:rPr>
        <w:t xml:space="preserve"> JPSD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Pendidikan</w:t>
      </w:r>
      <w:proofErr w:type="spellEnd"/>
      <w:r w:rsidRPr="007C3C27">
        <w:rPr>
          <w:rFonts w:cs="Garamond"/>
          <w:color w:val="000000"/>
          <w:szCs w:val="24"/>
        </w:rPr>
        <w:t xml:space="preserve"> </w:t>
      </w:r>
      <w:proofErr w:type="spellStart"/>
      <w:r w:rsidRPr="007C3C27">
        <w:rPr>
          <w:rFonts w:cs="Garamond"/>
          <w:color w:val="000000"/>
          <w:szCs w:val="24"/>
        </w:rPr>
        <w:t>Sekolah</w:t>
      </w:r>
      <w:proofErr w:type="spellEnd"/>
      <w:r w:rsidRPr="007C3C27">
        <w:rPr>
          <w:rFonts w:cs="Garamond"/>
          <w:color w:val="000000"/>
          <w:szCs w:val="24"/>
        </w:rPr>
        <w:t xml:space="preserve"> </w:t>
      </w:r>
      <w:proofErr w:type="spellStart"/>
      <w:r w:rsidRPr="007C3C27">
        <w:rPr>
          <w:rFonts w:cs="Garamond"/>
          <w:color w:val="000000"/>
          <w:szCs w:val="24"/>
        </w:rPr>
        <w:t>Dasar</w:t>
      </w:r>
      <w:proofErr w:type="spellEnd"/>
      <w:r w:rsidRPr="007C3C27">
        <w:rPr>
          <w:rFonts w:cs="Garamond"/>
          <w:color w:val="000000"/>
          <w:szCs w:val="24"/>
        </w:rPr>
        <w:t>), 4(1), 27. https://doi.org/10.26555/jpsd.v4i1.a9608</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r w:rsidRPr="007C3C27">
        <w:rPr>
          <w:rFonts w:cs="Garamond"/>
          <w:color w:val="000000"/>
          <w:szCs w:val="24"/>
        </w:rPr>
        <w:t>Arthana</w:t>
      </w:r>
      <w:proofErr w:type="spellEnd"/>
      <w:r w:rsidRPr="007C3C27">
        <w:rPr>
          <w:rFonts w:cs="Garamond"/>
          <w:color w:val="000000"/>
          <w:szCs w:val="24"/>
        </w:rPr>
        <w:t xml:space="preserve">, I. K. R., </w:t>
      </w:r>
      <w:proofErr w:type="spellStart"/>
      <w:r w:rsidRPr="007C3C27">
        <w:rPr>
          <w:rFonts w:cs="Garamond"/>
          <w:color w:val="000000"/>
          <w:szCs w:val="24"/>
        </w:rPr>
        <w:t>Mahayanti</w:t>
      </w:r>
      <w:proofErr w:type="spellEnd"/>
      <w:r w:rsidRPr="007C3C27">
        <w:rPr>
          <w:rFonts w:cs="Garamond"/>
          <w:color w:val="000000"/>
          <w:szCs w:val="24"/>
        </w:rPr>
        <w:t xml:space="preserve">, N. W. S., </w:t>
      </w:r>
      <w:proofErr w:type="spellStart"/>
      <w:r w:rsidRPr="007C3C27">
        <w:rPr>
          <w:rFonts w:cs="Garamond"/>
          <w:color w:val="000000"/>
          <w:szCs w:val="24"/>
        </w:rPr>
        <w:t>Tirtayani</w:t>
      </w:r>
      <w:proofErr w:type="spellEnd"/>
      <w:r w:rsidRPr="007C3C27">
        <w:rPr>
          <w:rFonts w:cs="Garamond"/>
          <w:color w:val="000000"/>
          <w:szCs w:val="24"/>
        </w:rPr>
        <w:t xml:space="preserve">, L. A., </w:t>
      </w:r>
      <w:proofErr w:type="spellStart"/>
      <w:r w:rsidRPr="007C3C27">
        <w:rPr>
          <w:rFonts w:cs="Garamond"/>
          <w:color w:val="000000"/>
          <w:szCs w:val="24"/>
        </w:rPr>
        <w:t>Astawan</w:t>
      </w:r>
      <w:proofErr w:type="spellEnd"/>
      <w:r w:rsidRPr="007C3C27">
        <w:rPr>
          <w:rFonts w:cs="Garamond"/>
          <w:color w:val="000000"/>
          <w:szCs w:val="24"/>
        </w:rPr>
        <w:t xml:space="preserve">, I. G., &amp; </w:t>
      </w:r>
      <w:proofErr w:type="spellStart"/>
      <w:r w:rsidRPr="007C3C27">
        <w:rPr>
          <w:rFonts w:cs="Garamond"/>
          <w:color w:val="000000"/>
          <w:szCs w:val="24"/>
        </w:rPr>
        <w:t>Jayanta</w:t>
      </w:r>
      <w:proofErr w:type="spellEnd"/>
      <w:r w:rsidRPr="007C3C27">
        <w:rPr>
          <w:rFonts w:cs="Garamond"/>
          <w:color w:val="000000"/>
          <w:szCs w:val="24"/>
        </w:rPr>
        <w:t xml:space="preserve">, I. N. L. (2019). </w:t>
      </w:r>
      <w:proofErr w:type="spellStart"/>
      <w:proofErr w:type="gramStart"/>
      <w:r w:rsidRPr="007C3C27">
        <w:rPr>
          <w:rFonts w:cs="Garamond"/>
          <w:color w:val="000000"/>
          <w:szCs w:val="24"/>
        </w:rPr>
        <w:t>Pelaksanaan</w:t>
      </w:r>
      <w:proofErr w:type="spellEnd"/>
      <w:r w:rsidRPr="007C3C27">
        <w:rPr>
          <w:rFonts w:cs="Garamond"/>
          <w:color w:val="000000"/>
          <w:szCs w:val="24"/>
        </w:rPr>
        <w:t xml:space="preserve"> p2m </w:t>
      </w:r>
      <w:proofErr w:type="spellStart"/>
      <w:r w:rsidRPr="007C3C27">
        <w:rPr>
          <w:rFonts w:cs="Garamond"/>
          <w:color w:val="000000"/>
          <w:szCs w:val="24"/>
        </w:rPr>
        <w:t>pengembangan</w:t>
      </w:r>
      <w:proofErr w:type="spellEnd"/>
      <w:r w:rsidRPr="007C3C27">
        <w:rPr>
          <w:rFonts w:cs="Garamond"/>
          <w:color w:val="000000"/>
          <w:szCs w:val="24"/>
        </w:rPr>
        <w:t xml:space="preserve"> media ajar </w:t>
      </w:r>
      <w:proofErr w:type="spellStart"/>
      <w:r w:rsidRPr="007C3C27">
        <w:rPr>
          <w:rFonts w:cs="Garamond"/>
          <w:color w:val="000000"/>
          <w:szCs w:val="24"/>
        </w:rPr>
        <w:t>inovatif</w:t>
      </w:r>
      <w:proofErr w:type="spellEnd"/>
      <w:r w:rsidRPr="007C3C27">
        <w:rPr>
          <w:rFonts w:cs="Garamond"/>
          <w:color w:val="000000"/>
          <w:szCs w:val="24"/>
        </w:rPr>
        <w:t xml:space="preserve"> </w:t>
      </w:r>
      <w:proofErr w:type="spellStart"/>
      <w:r w:rsidRPr="007C3C27">
        <w:rPr>
          <w:rFonts w:cs="Garamond"/>
          <w:color w:val="000000"/>
          <w:szCs w:val="24"/>
        </w:rPr>
        <w:t>dan</w:t>
      </w:r>
      <w:proofErr w:type="spellEnd"/>
      <w:r w:rsidRPr="007C3C27">
        <w:rPr>
          <w:rFonts w:cs="Garamond"/>
          <w:color w:val="000000"/>
          <w:szCs w:val="24"/>
        </w:rPr>
        <w:t xml:space="preserve"> </w:t>
      </w:r>
      <w:proofErr w:type="spellStart"/>
      <w:r w:rsidRPr="007C3C27">
        <w:rPr>
          <w:rFonts w:cs="Garamond"/>
          <w:color w:val="000000"/>
          <w:szCs w:val="24"/>
        </w:rPr>
        <w:t>Pemanfaatan</w:t>
      </w:r>
      <w:proofErr w:type="spellEnd"/>
      <w:r w:rsidRPr="007C3C27">
        <w:rPr>
          <w:rFonts w:cs="Garamond"/>
          <w:color w:val="000000"/>
          <w:szCs w:val="24"/>
        </w:rPr>
        <w:t xml:space="preserve"> </w:t>
      </w:r>
      <w:proofErr w:type="spellStart"/>
      <w:r w:rsidRPr="007C3C27">
        <w:rPr>
          <w:rFonts w:cs="Garamond"/>
          <w:color w:val="000000"/>
          <w:szCs w:val="24"/>
        </w:rPr>
        <w:t>aplikasi</w:t>
      </w:r>
      <w:proofErr w:type="spellEnd"/>
      <w:r w:rsidRPr="007C3C27">
        <w:rPr>
          <w:rFonts w:cs="Garamond"/>
          <w:color w:val="000000"/>
          <w:szCs w:val="24"/>
        </w:rPr>
        <w:t xml:space="preserve"> </w:t>
      </w:r>
      <w:proofErr w:type="spellStart"/>
      <w:r w:rsidRPr="007C3C27">
        <w:rPr>
          <w:rFonts w:cs="Garamond"/>
          <w:color w:val="000000"/>
          <w:szCs w:val="24"/>
        </w:rPr>
        <w:t>gamifikasi</w:t>
      </w:r>
      <w:proofErr w:type="spellEnd"/>
      <w:r w:rsidRPr="007C3C27">
        <w:rPr>
          <w:rFonts w:cs="Garamond"/>
          <w:color w:val="000000"/>
          <w:szCs w:val="24"/>
        </w:rPr>
        <w:t xml:space="preserve"> </w:t>
      </w:r>
      <w:proofErr w:type="spellStart"/>
      <w:r w:rsidRPr="007C3C27">
        <w:rPr>
          <w:rFonts w:cs="Garamond"/>
          <w:color w:val="000000"/>
          <w:szCs w:val="24"/>
        </w:rPr>
        <w:t>bagi</w:t>
      </w:r>
      <w:proofErr w:type="spellEnd"/>
      <w:r w:rsidRPr="007C3C27">
        <w:rPr>
          <w:rFonts w:cs="Garamond"/>
          <w:color w:val="000000"/>
          <w:szCs w:val="24"/>
        </w:rPr>
        <w:t xml:space="preserve"> guru SMK </w:t>
      </w:r>
      <w:proofErr w:type="spellStart"/>
      <w:r w:rsidRPr="007C3C27">
        <w:rPr>
          <w:rFonts w:cs="Garamond"/>
          <w:color w:val="000000"/>
          <w:szCs w:val="24"/>
        </w:rPr>
        <w:t>Negeri</w:t>
      </w:r>
      <w:proofErr w:type="spellEnd"/>
      <w:r w:rsidRPr="007C3C27">
        <w:rPr>
          <w:rFonts w:cs="Garamond"/>
          <w:color w:val="000000"/>
          <w:szCs w:val="24"/>
        </w:rPr>
        <w:t xml:space="preserve"> 1 </w:t>
      </w:r>
      <w:proofErr w:type="spellStart"/>
      <w:r w:rsidRPr="007C3C27">
        <w:rPr>
          <w:rFonts w:cs="Garamond"/>
          <w:color w:val="000000"/>
          <w:szCs w:val="24"/>
        </w:rPr>
        <w:t>Singaraja</w:t>
      </w:r>
      <w:proofErr w:type="spellEnd"/>
      <w:r w:rsidRPr="007C3C27">
        <w:rPr>
          <w:rFonts w:cs="Garamond"/>
          <w:color w:val="000000"/>
          <w:szCs w:val="24"/>
        </w:rPr>
        <w:t>.</w:t>
      </w:r>
      <w:proofErr w:type="gramEnd"/>
      <w:r w:rsidRPr="007C3C27">
        <w:rPr>
          <w:rFonts w:cs="Garamond"/>
          <w:color w:val="000000"/>
          <w:szCs w:val="24"/>
        </w:rPr>
        <w:t xml:space="preserve"> </w:t>
      </w:r>
      <w:proofErr w:type="spellStart"/>
      <w:r w:rsidRPr="007C3C27">
        <w:rPr>
          <w:rFonts w:cs="Garamond"/>
          <w:color w:val="000000"/>
          <w:szCs w:val="24"/>
        </w:rPr>
        <w:t>Prosiding</w:t>
      </w:r>
      <w:proofErr w:type="spellEnd"/>
      <w:r w:rsidRPr="007C3C27">
        <w:rPr>
          <w:rFonts w:cs="Garamond"/>
          <w:color w:val="000000"/>
          <w:szCs w:val="24"/>
        </w:rPr>
        <w:t xml:space="preserve"> SENADIMAS Ke-4, pp. 1121–1126.</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r w:rsidRPr="007C3C27">
        <w:rPr>
          <w:rFonts w:cs="Garamond"/>
          <w:color w:val="000000"/>
          <w:szCs w:val="24"/>
        </w:rPr>
        <w:t>Ayunda</w:t>
      </w:r>
      <w:proofErr w:type="spellEnd"/>
      <w:r w:rsidRPr="007C3C27">
        <w:rPr>
          <w:rFonts w:cs="Garamond"/>
          <w:color w:val="000000"/>
          <w:szCs w:val="24"/>
        </w:rPr>
        <w:t xml:space="preserve">, T. R., </w:t>
      </w:r>
      <w:proofErr w:type="spellStart"/>
      <w:r w:rsidRPr="007C3C27">
        <w:rPr>
          <w:rFonts w:cs="Garamond"/>
          <w:color w:val="000000"/>
          <w:szCs w:val="24"/>
        </w:rPr>
        <w:t>Rahmat</w:t>
      </w:r>
      <w:proofErr w:type="spellEnd"/>
      <w:r w:rsidRPr="007C3C27">
        <w:rPr>
          <w:rFonts w:cs="Garamond"/>
          <w:color w:val="000000"/>
          <w:szCs w:val="24"/>
        </w:rPr>
        <w:t xml:space="preserve">, A., &amp; Diana, S. (2019). Understanding photosynthesis videos: Students’ visual-spatial ability and cognitive activities in senior high school. </w:t>
      </w:r>
      <w:proofErr w:type="gramStart"/>
      <w:r w:rsidRPr="007C3C27">
        <w:rPr>
          <w:rFonts w:cs="Garamond"/>
          <w:color w:val="000000"/>
          <w:szCs w:val="24"/>
        </w:rPr>
        <w:t>AIP Conference Proceedings, Vol. 2120.</w:t>
      </w:r>
      <w:proofErr w:type="gramEnd"/>
      <w:r w:rsidRPr="007C3C27">
        <w:rPr>
          <w:rFonts w:cs="Garamond"/>
          <w:color w:val="000000"/>
          <w:szCs w:val="24"/>
        </w:rPr>
        <w:t xml:space="preserve"> https://doi.org/10.1063/1.5115713</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Azizah</w:t>
      </w:r>
      <w:proofErr w:type="spellEnd"/>
      <w:r w:rsidRPr="007C3C27">
        <w:rPr>
          <w:rFonts w:cs="Garamond"/>
          <w:color w:val="000000"/>
          <w:szCs w:val="24"/>
        </w:rPr>
        <w:t xml:space="preserve">, N., &amp; </w:t>
      </w:r>
      <w:proofErr w:type="spellStart"/>
      <w:r w:rsidRPr="007C3C27">
        <w:rPr>
          <w:rFonts w:cs="Garamond"/>
          <w:color w:val="000000"/>
          <w:szCs w:val="24"/>
        </w:rPr>
        <w:t>Lufri</w:t>
      </w:r>
      <w:proofErr w:type="spellEnd"/>
      <w:r w:rsidRPr="007C3C27">
        <w:rPr>
          <w:rFonts w:cs="Garamond"/>
          <w:color w:val="000000"/>
          <w:szCs w:val="24"/>
        </w:rPr>
        <w:t>.</w:t>
      </w:r>
      <w:proofErr w:type="gramEnd"/>
      <w:r w:rsidRPr="007C3C27">
        <w:rPr>
          <w:rFonts w:cs="Garamond"/>
          <w:color w:val="000000"/>
          <w:szCs w:val="24"/>
        </w:rPr>
        <w:t xml:space="preserve"> </w:t>
      </w:r>
      <w:proofErr w:type="gramStart"/>
      <w:r w:rsidRPr="007C3C27">
        <w:rPr>
          <w:rFonts w:cs="Garamond"/>
          <w:color w:val="000000"/>
          <w:szCs w:val="24"/>
        </w:rPr>
        <w:t xml:space="preserve">(2021). Effect of Collaboration the STAD with Audio Visual Media on IPA Knowledge Competencies of VII Class SMP </w:t>
      </w:r>
      <w:proofErr w:type="spellStart"/>
      <w:r w:rsidRPr="007C3C27">
        <w:rPr>
          <w:rFonts w:cs="Garamond"/>
          <w:color w:val="000000"/>
          <w:szCs w:val="24"/>
        </w:rPr>
        <w:t>Negeri</w:t>
      </w:r>
      <w:proofErr w:type="spellEnd"/>
      <w:r w:rsidRPr="007C3C27">
        <w:rPr>
          <w:rFonts w:cs="Garamond"/>
          <w:color w:val="000000"/>
          <w:szCs w:val="24"/>
        </w:rPr>
        <w:t xml:space="preserve"> 32 Padang.</w:t>
      </w:r>
      <w:proofErr w:type="gramEnd"/>
      <w:r w:rsidRPr="007C3C27">
        <w:rPr>
          <w:rFonts w:cs="Garamond"/>
          <w:color w:val="000000"/>
          <w:szCs w:val="24"/>
        </w:rPr>
        <w:t xml:space="preserve"> Journal of Physics: Conference Series, Vol. 1940. https://doi.org/10.1088/1742-6596/1940/1/012128</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Bakhri</w:t>
      </w:r>
      <w:proofErr w:type="spellEnd"/>
      <w:r w:rsidRPr="007C3C27">
        <w:rPr>
          <w:rFonts w:cs="Garamond"/>
          <w:color w:val="000000"/>
          <w:szCs w:val="24"/>
        </w:rPr>
        <w:t>, S. (2021).</w:t>
      </w:r>
      <w:proofErr w:type="gramEnd"/>
      <w:r w:rsidRPr="007C3C27">
        <w:rPr>
          <w:rFonts w:cs="Garamond"/>
          <w:color w:val="000000"/>
          <w:szCs w:val="24"/>
        </w:rPr>
        <w:t xml:space="preserve"> </w:t>
      </w:r>
      <w:proofErr w:type="spellStart"/>
      <w:r w:rsidRPr="007C3C27">
        <w:rPr>
          <w:rFonts w:cs="Garamond"/>
          <w:color w:val="000000"/>
          <w:szCs w:val="24"/>
        </w:rPr>
        <w:t>Persepsi</w:t>
      </w:r>
      <w:proofErr w:type="spellEnd"/>
      <w:r w:rsidRPr="007C3C27">
        <w:rPr>
          <w:rFonts w:cs="Garamond"/>
          <w:color w:val="000000"/>
          <w:szCs w:val="24"/>
        </w:rPr>
        <w:t xml:space="preserve"> </w:t>
      </w:r>
      <w:proofErr w:type="spellStart"/>
      <w:r w:rsidRPr="007C3C27">
        <w:rPr>
          <w:rFonts w:cs="Garamond"/>
          <w:color w:val="000000"/>
          <w:szCs w:val="24"/>
        </w:rPr>
        <w:t>Mahasiswa</w:t>
      </w:r>
      <w:proofErr w:type="spellEnd"/>
      <w:r w:rsidRPr="007C3C27">
        <w:rPr>
          <w:rFonts w:cs="Garamond"/>
          <w:color w:val="000000"/>
          <w:szCs w:val="24"/>
        </w:rPr>
        <w:t xml:space="preserve"> </w:t>
      </w:r>
      <w:proofErr w:type="spellStart"/>
      <w:r w:rsidRPr="007C3C27">
        <w:rPr>
          <w:rFonts w:cs="Garamond"/>
          <w:color w:val="000000"/>
          <w:szCs w:val="24"/>
        </w:rPr>
        <w:t>Terhadap</w:t>
      </w:r>
      <w:proofErr w:type="spellEnd"/>
      <w:r w:rsidRPr="007C3C27">
        <w:rPr>
          <w:rFonts w:cs="Garamond"/>
          <w:color w:val="000000"/>
          <w:szCs w:val="24"/>
        </w:rPr>
        <w:t xml:space="preserve"> </w:t>
      </w:r>
      <w:proofErr w:type="spellStart"/>
      <w:r w:rsidRPr="007C3C27">
        <w:rPr>
          <w:rFonts w:cs="Garamond"/>
          <w:color w:val="000000"/>
          <w:szCs w:val="24"/>
        </w:rPr>
        <w:t>Kualitas</w:t>
      </w:r>
      <w:proofErr w:type="spellEnd"/>
      <w:r w:rsidRPr="007C3C27">
        <w:rPr>
          <w:rFonts w:cs="Garamond"/>
          <w:color w:val="000000"/>
          <w:szCs w:val="24"/>
        </w:rPr>
        <w:t xml:space="preserve"> </w:t>
      </w:r>
      <w:proofErr w:type="spellStart"/>
      <w:r w:rsidRPr="007C3C27">
        <w:rPr>
          <w:rFonts w:cs="Garamond"/>
          <w:color w:val="000000"/>
          <w:szCs w:val="24"/>
        </w:rPr>
        <w:t>Sistem</w:t>
      </w:r>
      <w:proofErr w:type="spellEnd"/>
      <w:r w:rsidRPr="007C3C27">
        <w:rPr>
          <w:rFonts w:cs="Garamond"/>
          <w:color w:val="000000"/>
          <w:szCs w:val="24"/>
        </w:rPr>
        <w:t xml:space="preserve">, </w:t>
      </w:r>
      <w:proofErr w:type="spellStart"/>
      <w:r w:rsidRPr="007C3C27">
        <w:rPr>
          <w:rFonts w:cs="Garamond"/>
          <w:color w:val="000000"/>
          <w:szCs w:val="24"/>
        </w:rPr>
        <w:t>Kualitas</w:t>
      </w:r>
      <w:proofErr w:type="spellEnd"/>
      <w:r w:rsidRPr="007C3C27">
        <w:rPr>
          <w:rFonts w:cs="Garamond"/>
          <w:color w:val="000000"/>
          <w:szCs w:val="24"/>
        </w:rPr>
        <w:t xml:space="preserve"> </w:t>
      </w:r>
      <w:proofErr w:type="spellStart"/>
      <w:r w:rsidRPr="007C3C27">
        <w:rPr>
          <w:rFonts w:cs="Garamond"/>
          <w:color w:val="000000"/>
          <w:szCs w:val="24"/>
        </w:rPr>
        <w:t>Informasi</w:t>
      </w:r>
      <w:proofErr w:type="spellEnd"/>
      <w:r w:rsidRPr="007C3C27">
        <w:rPr>
          <w:rFonts w:cs="Garamond"/>
          <w:color w:val="000000"/>
          <w:szCs w:val="24"/>
        </w:rPr>
        <w:t xml:space="preserve">, </w:t>
      </w:r>
      <w:proofErr w:type="spellStart"/>
      <w:r w:rsidRPr="007C3C27">
        <w:rPr>
          <w:rFonts w:cs="Garamond"/>
          <w:color w:val="000000"/>
          <w:szCs w:val="24"/>
        </w:rPr>
        <w:t>dan</w:t>
      </w:r>
      <w:proofErr w:type="spellEnd"/>
      <w:r w:rsidRPr="007C3C27">
        <w:rPr>
          <w:rFonts w:cs="Garamond"/>
          <w:color w:val="000000"/>
          <w:szCs w:val="24"/>
        </w:rPr>
        <w:t xml:space="preserve"> </w:t>
      </w:r>
      <w:proofErr w:type="spellStart"/>
      <w:r w:rsidRPr="007C3C27">
        <w:rPr>
          <w:rFonts w:cs="Garamond"/>
          <w:color w:val="000000"/>
          <w:szCs w:val="24"/>
        </w:rPr>
        <w:t>Kualitas</w:t>
      </w:r>
      <w:proofErr w:type="spellEnd"/>
      <w:r w:rsidRPr="007C3C27">
        <w:rPr>
          <w:rFonts w:cs="Garamond"/>
          <w:color w:val="000000"/>
          <w:szCs w:val="24"/>
        </w:rPr>
        <w:t xml:space="preserve"> </w:t>
      </w:r>
      <w:proofErr w:type="spellStart"/>
      <w:r w:rsidRPr="007C3C27">
        <w:rPr>
          <w:rFonts w:cs="Garamond"/>
          <w:color w:val="000000"/>
          <w:szCs w:val="24"/>
        </w:rPr>
        <w:t>Layanan</w:t>
      </w:r>
      <w:proofErr w:type="spellEnd"/>
      <w:r w:rsidRPr="007C3C27">
        <w:rPr>
          <w:rFonts w:cs="Garamond"/>
          <w:color w:val="000000"/>
          <w:szCs w:val="24"/>
        </w:rPr>
        <w:t xml:space="preserve"> </w:t>
      </w:r>
      <w:proofErr w:type="spellStart"/>
      <w:r w:rsidRPr="007C3C27">
        <w:rPr>
          <w:rFonts w:cs="Garamond"/>
          <w:color w:val="000000"/>
          <w:szCs w:val="24"/>
        </w:rPr>
        <w:t>Elearning</w:t>
      </w:r>
      <w:proofErr w:type="spellEnd"/>
      <w:r w:rsidRPr="007C3C27">
        <w:rPr>
          <w:rFonts w:cs="Garamond"/>
          <w:color w:val="000000"/>
          <w:szCs w:val="24"/>
        </w:rPr>
        <w:t xml:space="preserve"> UIN </w:t>
      </w:r>
      <w:proofErr w:type="spellStart"/>
      <w:r w:rsidRPr="007C3C27">
        <w:rPr>
          <w:rFonts w:cs="Garamond"/>
          <w:color w:val="000000"/>
          <w:szCs w:val="24"/>
        </w:rPr>
        <w:t>Walisongo</w:t>
      </w:r>
      <w:proofErr w:type="spellEnd"/>
      <w:r w:rsidRPr="007C3C27">
        <w:rPr>
          <w:rFonts w:cs="Garamond"/>
          <w:color w:val="000000"/>
          <w:szCs w:val="24"/>
        </w:rPr>
        <w:t xml:space="preserve"> (</w:t>
      </w:r>
      <w:proofErr w:type="spellStart"/>
      <w:r w:rsidRPr="007C3C27">
        <w:rPr>
          <w:rFonts w:cs="Garamond"/>
          <w:color w:val="000000"/>
          <w:szCs w:val="24"/>
        </w:rPr>
        <w:t>Studi</w:t>
      </w:r>
      <w:proofErr w:type="spellEnd"/>
      <w:r w:rsidRPr="007C3C27">
        <w:rPr>
          <w:rFonts w:cs="Garamond"/>
          <w:color w:val="000000"/>
          <w:szCs w:val="24"/>
        </w:rPr>
        <w:t xml:space="preserve"> </w:t>
      </w:r>
      <w:proofErr w:type="spellStart"/>
      <w:r w:rsidRPr="007C3C27">
        <w:rPr>
          <w:rFonts w:cs="Garamond"/>
          <w:color w:val="000000"/>
          <w:szCs w:val="24"/>
        </w:rPr>
        <w:t>Kasus</w:t>
      </w:r>
      <w:proofErr w:type="spellEnd"/>
      <w:r w:rsidRPr="007C3C27">
        <w:rPr>
          <w:rFonts w:cs="Garamond"/>
          <w:color w:val="000000"/>
          <w:szCs w:val="24"/>
        </w:rPr>
        <w:t xml:space="preserve"> Mata </w:t>
      </w:r>
      <w:proofErr w:type="spellStart"/>
      <w:r w:rsidRPr="007C3C27">
        <w:rPr>
          <w:rFonts w:cs="Garamond"/>
          <w:color w:val="000000"/>
          <w:szCs w:val="24"/>
        </w:rPr>
        <w:t>Kuliah</w:t>
      </w:r>
      <w:proofErr w:type="spellEnd"/>
      <w:r w:rsidRPr="007C3C27">
        <w:rPr>
          <w:rFonts w:cs="Garamond"/>
          <w:color w:val="000000"/>
          <w:szCs w:val="24"/>
        </w:rPr>
        <w:t xml:space="preserve"> </w:t>
      </w:r>
      <w:proofErr w:type="spellStart"/>
      <w:r w:rsidRPr="007C3C27">
        <w:rPr>
          <w:rFonts w:cs="Garamond"/>
          <w:color w:val="000000"/>
          <w:szCs w:val="24"/>
        </w:rPr>
        <w:t>Manajemen</w:t>
      </w:r>
      <w:proofErr w:type="spellEnd"/>
      <w:r w:rsidRPr="007C3C27">
        <w:rPr>
          <w:rFonts w:cs="Garamond"/>
          <w:color w:val="000000"/>
          <w:szCs w:val="24"/>
        </w:rPr>
        <w:t xml:space="preserve"> </w:t>
      </w:r>
      <w:proofErr w:type="spellStart"/>
      <w:r w:rsidRPr="007C3C27">
        <w:rPr>
          <w:rFonts w:cs="Garamond"/>
          <w:color w:val="000000"/>
          <w:szCs w:val="24"/>
        </w:rPr>
        <w:t>Sistem</w:t>
      </w:r>
      <w:proofErr w:type="spellEnd"/>
      <w:r w:rsidRPr="007C3C27">
        <w:rPr>
          <w:rFonts w:cs="Garamond"/>
          <w:color w:val="000000"/>
          <w:szCs w:val="24"/>
        </w:rPr>
        <w:t xml:space="preserve"> </w:t>
      </w:r>
      <w:proofErr w:type="spellStart"/>
      <w:r w:rsidRPr="007C3C27">
        <w:rPr>
          <w:rFonts w:cs="Garamond"/>
          <w:color w:val="000000"/>
          <w:szCs w:val="24"/>
        </w:rPr>
        <w:t>Informasi</w:t>
      </w:r>
      <w:proofErr w:type="spellEnd"/>
      <w:r w:rsidRPr="007C3C27">
        <w:rPr>
          <w:rFonts w:cs="Garamond"/>
          <w:color w:val="000000"/>
          <w:szCs w:val="24"/>
        </w:rPr>
        <w:t xml:space="preserve">). </w:t>
      </w:r>
      <w:proofErr w:type="spellStart"/>
      <w:r w:rsidRPr="007C3C27">
        <w:rPr>
          <w:rFonts w:cs="Garamond"/>
          <w:color w:val="000000"/>
          <w:szCs w:val="24"/>
        </w:rPr>
        <w:t>Walisongo</w:t>
      </w:r>
      <w:proofErr w:type="spellEnd"/>
      <w:r w:rsidRPr="007C3C27">
        <w:rPr>
          <w:rFonts w:cs="Garamond"/>
          <w:color w:val="000000"/>
          <w:szCs w:val="24"/>
        </w:rPr>
        <w:t xml:space="preserve"> Journal of Information Technology, 3(1), 49–58. https://doi.org/10.21580/wjit.2021.3.1.8666</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Basir</w:t>
      </w:r>
      <w:proofErr w:type="spellEnd"/>
      <w:r w:rsidRPr="007C3C27">
        <w:rPr>
          <w:rFonts w:cs="Garamond"/>
          <w:color w:val="000000"/>
          <w:szCs w:val="24"/>
        </w:rPr>
        <w:t xml:space="preserve">, M. A., </w:t>
      </w:r>
      <w:proofErr w:type="spellStart"/>
      <w:r w:rsidRPr="007C3C27">
        <w:rPr>
          <w:rFonts w:cs="Garamond"/>
          <w:color w:val="000000"/>
          <w:szCs w:val="24"/>
        </w:rPr>
        <w:t>Kusmaryono</w:t>
      </w:r>
      <w:proofErr w:type="spellEnd"/>
      <w:r w:rsidRPr="007C3C27">
        <w:rPr>
          <w:rFonts w:cs="Garamond"/>
          <w:color w:val="000000"/>
          <w:szCs w:val="24"/>
        </w:rPr>
        <w:t xml:space="preserve">, I., Maharani, H. R., &amp; </w:t>
      </w:r>
      <w:proofErr w:type="spellStart"/>
      <w:r w:rsidRPr="007C3C27">
        <w:rPr>
          <w:rFonts w:cs="Garamond"/>
          <w:color w:val="000000"/>
          <w:szCs w:val="24"/>
        </w:rPr>
        <w:t>Ubaidah</w:t>
      </w:r>
      <w:proofErr w:type="spellEnd"/>
      <w:r w:rsidRPr="007C3C27">
        <w:rPr>
          <w:rFonts w:cs="Garamond"/>
          <w:color w:val="000000"/>
          <w:szCs w:val="24"/>
        </w:rPr>
        <w:t>, N. (2021).</w:t>
      </w:r>
      <w:proofErr w:type="gramEnd"/>
      <w:r w:rsidRPr="007C3C27">
        <w:rPr>
          <w:rFonts w:cs="Garamond"/>
          <w:color w:val="000000"/>
          <w:szCs w:val="24"/>
        </w:rPr>
        <w:t xml:space="preserve"> </w:t>
      </w:r>
      <w:proofErr w:type="spellStart"/>
      <w:proofErr w:type="gramStart"/>
      <w:r w:rsidRPr="007C3C27">
        <w:rPr>
          <w:rFonts w:cs="Garamond"/>
          <w:color w:val="000000"/>
          <w:szCs w:val="24"/>
        </w:rPr>
        <w:t>Pengembangan</w:t>
      </w:r>
      <w:proofErr w:type="spellEnd"/>
      <w:r w:rsidRPr="007C3C27">
        <w:rPr>
          <w:rFonts w:cs="Garamond"/>
          <w:color w:val="000000"/>
          <w:szCs w:val="24"/>
        </w:rPr>
        <w:t xml:space="preserve"> </w:t>
      </w:r>
      <w:proofErr w:type="spellStart"/>
      <w:r w:rsidRPr="007C3C27">
        <w:rPr>
          <w:rFonts w:cs="Garamond"/>
          <w:color w:val="000000"/>
          <w:szCs w:val="24"/>
        </w:rPr>
        <w:t>Kemahiran</w:t>
      </w:r>
      <w:proofErr w:type="spellEnd"/>
      <w:r w:rsidRPr="007C3C27">
        <w:rPr>
          <w:rFonts w:cs="Garamond"/>
          <w:color w:val="000000"/>
          <w:szCs w:val="24"/>
        </w:rPr>
        <w:t xml:space="preserve"> </w:t>
      </w:r>
      <w:proofErr w:type="spellStart"/>
      <w:r w:rsidRPr="007C3C27">
        <w:rPr>
          <w:rFonts w:cs="Garamond"/>
          <w:color w:val="000000"/>
          <w:szCs w:val="24"/>
        </w:rPr>
        <w:t>Pengajaran</w:t>
      </w:r>
      <w:proofErr w:type="spellEnd"/>
      <w:r w:rsidRPr="007C3C27">
        <w:rPr>
          <w:rFonts w:cs="Garamond"/>
          <w:color w:val="000000"/>
          <w:szCs w:val="24"/>
        </w:rPr>
        <w:t xml:space="preserve"> </w:t>
      </w:r>
      <w:proofErr w:type="spellStart"/>
      <w:r w:rsidRPr="007C3C27">
        <w:rPr>
          <w:rFonts w:cs="Garamond"/>
          <w:color w:val="000000"/>
          <w:szCs w:val="24"/>
        </w:rPr>
        <w:t>Matematika</w:t>
      </w:r>
      <w:proofErr w:type="spellEnd"/>
      <w:r w:rsidRPr="007C3C27">
        <w:rPr>
          <w:rFonts w:cs="Garamond"/>
          <w:color w:val="000000"/>
          <w:szCs w:val="24"/>
        </w:rPr>
        <w:t xml:space="preserve"> </w:t>
      </w:r>
      <w:proofErr w:type="spellStart"/>
      <w:r w:rsidRPr="007C3C27">
        <w:rPr>
          <w:rFonts w:cs="Garamond"/>
          <w:color w:val="000000"/>
          <w:szCs w:val="24"/>
        </w:rPr>
        <w:t>bagi</w:t>
      </w:r>
      <w:proofErr w:type="spellEnd"/>
      <w:r w:rsidRPr="007C3C27">
        <w:rPr>
          <w:rFonts w:cs="Garamond"/>
          <w:color w:val="000000"/>
          <w:szCs w:val="24"/>
        </w:rPr>
        <w:t xml:space="preserve"> Guru </w:t>
      </w:r>
      <w:proofErr w:type="spellStart"/>
      <w:r w:rsidRPr="007C3C27">
        <w:rPr>
          <w:rFonts w:cs="Garamond"/>
          <w:color w:val="000000"/>
          <w:szCs w:val="24"/>
        </w:rPr>
        <w:t>Sekolah</w:t>
      </w:r>
      <w:proofErr w:type="spellEnd"/>
      <w:r w:rsidRPr="007C3C27">
        <w:rPr>
          <w:rFonts w:cs="Garamond"/>
          <w:color w:val="000000"/>
          <w:szCs w:val="24"/>
        </w:rPr>
        <w:t xml:space="preserve"> </w:t>
      </w:r>
      <w:proofErr w:type="spellStart"/>
      <w:r w:rsidRPr="007C3C27">
        <w:rPr>
          <w:rFonts w:cs="Garamond"/>
          <w:color w:val="000000"/>
          <w:szCs w:val="24"/>
        </w:rPr>
        <w:t>Dasar</w:t>
      </w:r>
      <w:proofErr w:type="spellEnd"/>
      <w:r w:rsidRPr="007C3C27">
        <w:rPr>
          <w:rFonts w:cs="Garamond"/>
          <w:color w:val="000000"/>
          <w:szCs w:val="24"/>
        </w:rPr>
        <w:t xml:space="preserve"> di </w:t>
      </w:r>
      <w:proofErr w:type="spellStart"/>
      <w:r w:rsidRPr="007C3C27">
        <w:rPr>
          <w:rFonts w:cs="Garamond"/>
          <w:color w:val="000000"/>
          <w:szCs w:val="24"/>
        </w:rPr>
        <w:t>Gugus</w:t>
      </w:r>
      <w:proofErr w:type="spellEnd"/>
      <w:r w:rsidRPr="007C3C27">
        <w:rPr>
          <w:rFonts w:cs="Garamond"/>
          <w:color w:val="000000"/>
          <w:szCs w:val="24"/>
        </w:rPr>
        <w:t xml:space="preserve"> </w:t>
      </w:r>
      <w:proofErr w:type="spellStart"/>
      <w:r w:rsidRPr="007C3C27">
        <w:rPr>
          <w:rFonts w:cs="Garamond"/>
          <w:color w:val="000000"/>
          <w:szCs w:val="24"/>
        </w:rPr>
        <w:t>Indraprasta</w:t>
      </w:r>
      <w:proofErr w:type="spellEnd"/>
      <w:r w:rsidRPr="007C3C27">
        <w:rPr>
          <w:rFonts w:cs="Garamond"/>
          <w:color w:val="000000"/>
          <w:szCs w:val="24"/>
        </w:rPr>
        <w:t xml:space="preserve"> </w:t>
      </w:r>
      <w:proofErr w:type="spellStart"/>
      <w:r w:rsidRPr="007C3C27">
        <w:rPr>
          <w:rFonts w:cs="Garamond"/>
          <w:color w:val="000000"/>
          <w:szCs w:val="24"/>
        </w:rPr>
        <w:t>Kecamatan</w:t>
      </w:r>
      <w:proofErr w:type="spellEnd"/>
      <w:r w:rsidRPr="007C3C27">
        <w:rPr>
          <w:rFonts w:cs="Garamond"/>
          <w:color w:val="000000"/>
          <w:szCs w:val="24"/>
        </w:rPr>
        <w:t xml:space="preserve"> Semarang Tengah.</w:t>
      </w:r>
      <w:proofErr w:type="gramEnd"/>
      <w:r w:rsidRPr="007C3C27">
        <w:rPr>
          <w:rFonts w:cs="Garamond"/>
          <w:color w:val="000000"/>
          <w:szCs w:val="24"/>
        </w:rPr>
        <w:t xml:space="preserve"> E-Dimas: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Pengabdian</w:t>
      </w:r>
      <w:proofErr w:type="spellEnd"/>
      <w:r w:rsidRPr="007C3C27">
        <w:rPr>
          <w:rFonts w:cs="Garamond"/>
          <w:color w:val="000000"/>
          <w:szCs w:val="24"/>
        </w:rPr>
        <w:t xml:space="preserve"> </w:t>
      </w:r>
      <w:proofErr w:type="spellStart"/>
      <w:r w:rsidRPr="007C3C27">
        <w:rPr>
          <w:rFonts w:cs="Garamond"/>
          <w:color w:val="000000"/>
          <w:szCs w:val="24"/>
        </w:rPr>
        <w:t>Kepada</w:t>
      </w:r>
      <w:proofErr w:type="spellEnd"/>
      <w:r w:rsidRPr="007C3C27">
        <w:rPr>
          <w:rFonts w:cs="Garamond"/>
          <w:color w:val="000000"/>
          <w:szCs w:val="24"/>
        </w:rPr>
        <w:t xml:space="preserve"> </w:t>
      </w:r>
      <w:proofErr w:type="spellStart"/>
      <w:r w:rsidRPr="007C3C27">
        <w:rPr>
          <w:rFonts w:cs="Garamond"/>
          <w:color w:val="000000"/>
          <w:szCs w:val="24"/>
        </w:rPr>
        <w:t>Masyarakat</w:t>
      </w:r>
      <w:proofErr w:type="spellEnd"/>
      <w:r w:rsidRPr="007C3C27">
        <w:rPr>
          <w:rFonts w:cs="Garamond"/>
          <w:color w:val="000000"/>
          <w:szCs w:val="24"/>
        </w:rPr>
        <w:t>, 12(2), 207–213. https://doi.org/10.26877/e-dimas.v12i2.3607</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Desstya</w:t>
      </w:r>
      <w:proofErr w:type="spellEnd"/>
      <w:r w:rsidRPr="007C3C27">
        <w:rPr>
          <w:rFonts w:cs="Garamond"/>
          <w:color w:val="000000"/>
          <w:szCs w:val="24"/>
        </w:rPr>
        <w:t xml:space="preserve">, A., </w:t>
      </w:r>
      <w:proofErr w:type="spellStart"/>
      <w:r w:rsidRPr="007C3C27">
        <w:rPr>
          <w:rFonts w:cs="Garamond"/>
          <w:color w:val="000000"/>
          <w:szCs w:val="24"/>
        </w:rPr>
        <w:t>Sayekti</w:t>
      </w:r>
      <w:proofErr w:type="spellEnd"/>
      <w:r w:rsidRPr="007C3C27">
        <w:rPr>
          <w:rFonts w:cs="Garamond"/>
          <w:color w:val="000000"/>
          <w:szCs w:val="24"/>
        </w:rPr>
        <w:t xml:space="preserve">, I. C., </w:t>
      </w:r>
      <w:proofErr w:type="spellStart"/>
      <w:r w:rsidRPr="007C3C27">
        <w:rPr>
          <w:rFonts w:cs="Garamond"/>
          <w:color w:val="000000"/>
          <w:szCs w:val="24"/>
        </w:rPr>
        <w:t>Abduh</w:t>
      </w:r>
      <w:proofErr w:type="spellEnd"/>
      <w:r w:rsidRPr="007C3C27">
        <w:rPr>
          <w:rFonts w:cs="Garamond"/>
          <w:color w:val="000000"/>
          <w:szCs w:val="24"/>
        </w:rPr>
        <w:t xml:space="preserve">, M., &amp; </w:t>
      </w:r>
      <w:proofErr w:type="spellStart"/>
      <w:r w:rsidRPr="007C3C27">
        <w:rPr>
          <w:rFonts w:cs="Garamond"/>
          <w:color w:val="000000"/>
          <w:szCs w:val="24"/>
        </w:rPr>
        <w:t>Sukartono</w:t>
      </w:r>
      <w:proofErr w:type="spellEnd"/>
      <w:r w:rsidRPr="007C3C27">
        <w:rPr>
          <w:rFonts w:cs="Garamond"/>
          <w:color w:val="000000"/>
          <w:szCs w:val="24"/>
        </w:rPr>
        <w:t>, S. (2021).</w:t>
      </w:r>
      <w:proofErr w:type="gramEnd"/>
      <w:r w:rsidRPr="007C3C27">
        <w:rPr>
          <w:rFonts w:cs="Garamond"/>
          <w:color w:val="000000"/>
          <w:szCs w:val="24"/>
        </w:rPr>
        <w:t xml:space="preserve"> Workshop </w:t>
      </w:r>
      <w:proofErr w:type="spellStart"/>
      <w:r w:rsidRPr="007C3C27">
        <w:rPr>
          <w:rFonts w:cs="Garamond"/>
          <w:color w:val="000000"/>
          <w:szCs w:val="24"/>
        </w:rPr>
        <w:t>Peningkatan</w:t>
      </w:r>
      <w:proofErr w:type="spellEnd"/>
      <w:r w:rsidRPr="007C3C27">
        <w:rPr>
          <w:rFonts w:cs="Garamond"/>
          <w:color w:val="000000"/>
          <w:szCs w:val="24"/>
        </w:rPr>
        <w:t xml:space="preserve"> </w:t>
      </w:r>
      <w:proofErr w:type="spellStart"/>
      <w:r w:rsidRPr="007C3C27">
        <w:rPr>
          <w:rFonts w:cs="Garamond"/>
          <w:color w:val="000000"/>
          <w:szCs w:val="24"/>
        </w:rPr>
        <w:t>Kompetensi</w:t>
      </w:r>
      <w:proofErr w:type="spellEnd"/>
      <w:r w:rsidRPr="007C3C27">
        <w:rPr>
          <w:rFonts w:cs="Garamond"/>
          <w:color w:val="000000"/>
          <w:szCs w:val="24"/>
        </w:rPr>
        <w:t xml:space="preserve"> Guru </w:t>
      </w:r>
      <w:proofErr w:type="spellStart"/>
      <w:proofErr w:type="gramStart"/>
      <w:r w:rsidRPr="007C3C27">
        <w:rPr>
          <w:rFonts w:cs="Garamond"/>
          <w:color w:val="000000"/>
          <w:szCs w:val="24"/>
        </w:rPr>
        <w:t>dalam</w:t>
      </w:r>
      <w:proofErr w:type="spellEnd"/>
      <w:proofErr w:type="gramEnd"/>
      <w:r w:rsidRPr="007C3C27">
        <w:rPr>
          <w:rFonts w:cs="Garamond"/>
          <w:color w:val="000000"/>
          <w:szCs w:val="24"/>
        </w:rPr>
        <w:t xml:space="preserve"> </w:t>
      </w:r>
      <w:proofErr w:type="spellStart"/>
      <w:r w:rsidRPr="007C3C27">
        <w:rPr>
          <w:rFonts w:cs="Garamond"/>
          <w:color w:val="000000"/>
          <w:szCs w:val="24"/>
        </w:rPr>
        <w:t>Mereduksi</w:t>
      </w:r>
      <w:proofErr w:type="spellEnd"/>
      <w:r w:rsidRPr="007C3C27">
        <w:rPr>
          <w:rFonts w:cs="Garamond"/>
          <w:color w:val="000000"/>
          <w:szCs w:val="24"/>
        </w:rPr>
        <w:t xml:space="preserve"> </w:t>
      </w:r>
      <w:proofErr w:type="spellStart"/>
      <w:r w:rsidRPr="007C3C27">
        <w:rPr>
          <w:rFonts w:cs="Garamond"/>
          <w:color w:val="000000"/>
          <w:szCs w:val="24"/>
        </w:rPr>
        <w:t>Miskonsepsi</w:t>
      </w:r>
      <w:proofErr w:type="spellEnd"/>
      <w:r w:rsidRPr="007C3C27">
        <w:rPr>
          <w:rFonts w:cs="Garamond"/>
          <w:color w:val="000000"/>
          <w:szCs w:val="24"/>
        </w:rPr>
        <w:t xml:space="preserve"> IPA </w:t>
      </w:r>
      <w:proofErr w:type="spellStart"/>
      <w:r w:rsidRPr="007C3C27">
        <w:rPr>
          <w:rFonts w:cs="Garamond"/>
          <w:color w:val="000000"/>
          <w:szCs w:val="24"/>
        </w:rPr>
        <w:t>pada</w:t>
      </w:r>
      <w:proofErr w:type="spellEnd"/>
      <w:r w:rsidRPr="007C3C27">
        <w:rPr>
          <w:rFonts w:cs="Garamond"/>
          <w:color w:val="000000"/>
          <w:szCs w:val="24"/>
        </w:rPr>
        <w:t xml:space="preserve"> </w:t>
      </w:r>
      <w:proofErr w:type="spellStart"/>
      <w:r w:rsidRPr="007C3C27">
        <w:rPr>
          <w:rFonts w:cs="Garamond"/>
          <w:color w:val="000000"/>
          <w:szCs w:val="24"/>
        </w:rPr>
        <w:t>Siswa</w:t>
      </w:r>
      <w:proofErr w:type="spellEnd"/>
      <w:r w:rsidRPr="007C3C27">
        <w:rPr>
          <w:rFonts w:cs="Garamond"/>
          <w:color w:val="000000"/>
          <w:szCs w:val="24"/>
        </w:rPr>
        <w:t xml:space="preserve"> </w:t>
      </w:r>
      <w:proofErr w:type="spellStart"/>
      <w:r w:rsidRPr="007C3C27">
        <w:rPr>
          <w:rFonts w:cs="Garamond"/>
          <w:color w:val="000000"/>
          <w:szCs w:val="24"/>
        </w:rPr>
        <w:t>Sekolah</w:t>
      </w:r>
      <w:proofErr w:type="spellEnd"/>
      <w:r w:rsidRPr="007C3C27">
        <w:rPr>
          <w:rFonts w:cs="Garamond"/>
          <w:color w:val="000000"/>
          <w:szCs w:val="24"/>
        </w:rPr>
        <w:t xml:space="preserve"> </w:t>
      </w:r>
      <w:proofErr w:type="spellStart"/>
      <w:r w:rsidRPr="007C3C27">
        <w:rPr>
          <w:rFonts w:cs="Garamond"/>
          <w:color w:val="000000"/>
          <w:szCs w:val="24"/>
        </w:rPr>
        <w:t>Dasar</w:t>
      </w:r>
      <w:proofErr w:type="spellEnd"/>
      <w:r w:rsidRPr="007C3C27">
        <w:rPr>
          <w:rFonts w:cs="Garamond"/>
          <w:color w:val="000000"/>
          <w:szCs w:val="24"/>
        </w:rPr>
        <w:t xml:space="preserve">. Surya </w:t>
      </w:r>
      <w:proofErr w:type="spellStart"/>
      <w:r w:rsidRPr="007C3C27">
        <w:rPr>
          <w:rFonts w:cs="Garamond"/>
          <w:color w:val="000000"/>
          <w:szCs w:val="24"/>
        </w:rPr>
        <w:t>Abdimas</w:t>
      </w:r>
      <w:proofErr w:type="spellEnd"/>
      <w:r w:rsidRPr="007C3C27">
        <w:rPr>
          <w:rFonts w:cs="Garamond"/>
          <w:color w:val="000000"/>
          <w:szCs w:val="24"/>
        </w:rPr>
        <w:t>, 5(4), 493–502. https://doi.org/10.37729/abdimas.v5i4.1402</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Fatmawati</w:t>
      </w:r>
      <w:proofErr w:type="spellEnd"/>
      <w:r w:rsidRPr="007C3C27">
        <w:rPr>
          <w:rFonts w:cs="Garamond"/>
          <w:color w:val="000000"/>
          <w:szCs w:val="24"/>
        </w:rPr>
        <w:t>, Y., &amp; Rizal, A. R. (2020).</w:t>
      </w:r>
      <w:proofErr w:type="gramEnd"/>
      <w:r w:rsidRPr="007C3C27">
        <w:rPr>
          <w:rFonts w:cs="Garamond"/>
          <w:color w:val="000000"/>
          <w:szCs w:val="24"/>
        </w:rPr>
        <w:t xml:space="preserve"> </w:t>
      </w:r>
      <w:proofErr w:type="spellStart"/>
      <w:proofErr w:type="gramStart"/>
      <w:r w:rsidRPr="007C3C27">
        <w:rPr>
          <w:rFonts w:cs="Garamond"/>
          <w:color w:val="000000"/>
          <w:szCs w:val="24"/>
        </w:rPr>
        <w:t>Peranan</w:t>
      </w:r>
      <w:proofErr w:type="spellEnd"/>
      <w:r w:rsidRPr="007C3C27">
        <w:rPr>
          <w:rFonts w:cs="Garamond"/>
          <w:color w:val="000000"/>
          <w:szCs w:val="24"/>
        </w:rPr>
        <w:t xml:space="preserve"> Model </w:t>
      </w:r>
      <w:proofErr w:type="spellStart"/>
      <w:r w:rsidRPr="007C3C27">
        <w:rPr>
          <w:rFonts w:cs="Garamond"/>
          <w:color w:val="000000"/>
          <w:szCs w:val="24"/>
        </w:rPr>
        <w:t>Pembelajaran</w:t>
      </w:r>
      <w:proofErr w:type="spellEnd"/>
      <w:r w:rsidRPr="007C3C27">
        <w:rPr>
          <w:rFonts w:cs="Garamond"/>
          <w:color w:val="000000"/>
          <w:szCs w:val="24"/>
        </w:rPr>
        <w:t xml:space="preserve"> Value Clarification Technique </w:t>
      </w:r>
      <w:proofErr w:type="spellStart"/>
      <w:r w:rsidRPr="007C3C27">
        <w:rPr>
          <w:rFonts w:cs="Garamond"/>
          <w:color w:val="000000"/>
          <w:szCs w:val="24"/>
        </w:rPr>
        <w:t>Berbantuan</w:t>
      </w:r>
      <w:proofErr w:type="spellEnd"/>
      <w:r w:rsidRPr="007C3C27">
        <w:rPr>
          <w:rFonts w:cs="Garamond"/>
          <w:color w:val="000000"/>
          <w:szCs w:val="24"/>
        </w:rPr>
        <w:t xml:space="preserve"> Media Audio Visual </w:t>
      </w:r>
      <w:proofErr w:type="spellStart"/>
      <w:r w:rsidRPr="007C3C27">
        <w:rPr>
          <w:rFonts w:cs="Garamond"/>
          <w:color w:val="000000"/>
          <w:szCs w:val="24"/>
        </w:rPr>
        <w:t>Pada</w:t>
      </w:r>
      <w:proofErr w:type="spellEnd"/>
      <w:r w:rsidRPr="007C3C27">
        <w:rPr>
          <w:rFonts w:cs="Garamond"/>
          <w:color w:val="000000"/>
          <w:szCs w:val="24"/>
        </w:rPr>
        <w:t xml:space="preserve"> </w:t>
      </w:r>
      <w:proofErr w:type="spellStart"/>
      <w:r w:rsidRPr="007C3C27">
        <w:rPr>
          <w:rFonts w:cs="Garamond"/>
          <w:color w:val="000000"/>
          <w:szCs w:val="24"/>
        </w:rPr>
        <w:t>Pembelajaran</w:t>
      </w:r>
      <w:proofErr w:type="spellEnd"/>
      <w:r w:rsidRPr="007C3C27">
        <w:rPr>
          <w:rFonts w:cs="Garamond"/>
          <w:color w:val="000000"/>
          <w:szCs w:val="24"/>
        </w:rPr>
        <w:t xml:space="preserve"> </w:t>
      </w:r>
      <w:proofErr w:type="spellStart"/>
      <w:r w:rsidRPr="007C3C27">
        <w:rPr>
          <w:rFonts w:cs="Garamond"/>
          <w:color w:val="000000"/>
          <w:szCs w:val="24"/>
        </w:rPr>
        <w:t>Ips</w:t>
      </w:r>
      <w:proofErr w:type="spellEnd"/>
      <w:r w:rsidRPr="007C3C27">
        <w:rPr>
          <w:rFonts w:cs="Garamond"/>
          <w:color w:val="000000"/>
          <w:szCs w:val="24"/>
        </w:rPr>
        <w:t xml:space="preserve"> Era </w:t>
      </w:r>
      <w:proofErr w:type="spellStart"/>
      <w:r w:rsidRPr="007C3C27">
        <w:rPr>
          <w:rFonts w:cs="Garamond"/>
          <w:color w:val="000000"/>
          <w:szCs w:val="24"/>
        </w:rPr>
        <w:t>Milenial</w:t>
      </w:r>
      <w:proofErr w:type="spellEnd"/>
      <w:r w:rsidRPr="007C3C27">
        <w:rPr>
          <w:rFonts w:cs="Garamond"/>
          <w:color w:val="000000"/>
          <w:szCs w:val="24"/>
        </w:rPr>
        <w:t>.</w:t>
      </w:r>
      <w:proofErr w:type="gramEnd"/>
      <w:r w:rsidRPr="007C3C27">
        <w:rPr>
          <w:rFonts w:cs="Garamond"/>
          <w:color w:val="000000"/>
          <w:szCs w:val="24"/>
        </w:rPr>
        <w:t xml:space="preserve"> </w:t>
      </w:r>
      <w:proofErr w:type="gramStart"/>
      <w:r w:rsidRPr="007C3C27">
        <w:rPr>
          <w:rFonts w:cs="Garamond"/>
          <w:color w:val="000000"/>
          <w:szCs w:val="24"/>
        </w:rPr>
        <w:t>JISIP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Ilmu</w:t>
      </w:r>
      <w:proofErr w:type="spellEnd"/>
      <w:r w:rsidRPr="007C3C27">
        <w:rPr>
          <w:rFonts w:cs="Garamond"/>
          <w:color w:val="000000"/>
          <w:szCs w:val="24"/>
        </w:rPr>
        <w:t xml:space="preserve"> </w:t>
      </w:r>
      <w:proofErr w:type="spellStart"/>
      <w:r w:rsidRPr="007C3C27">
        <w:rPr>
          <w:rFonts w:cs="Garamond"/>
          <w:color w:val="000000"/>
          <w:szCs w:val="24"/>
        </w:rPr>
        <w:t>Sosial</w:t>
      </w:r>
      <w:proofErr w:type="spellEnd"/>
      <w:r w:rsidRPr="007C3C27">
        <w:rPr>
          <w:rFonts w:cs="Garamond"/>
          <w:color w:val="000000"/>
          <w:szCs w:val="24"/>
        </w:rPr>
        <w:t xml:space="preserve"> Dan </w:t>
      </w:r>
      <w:proofErr w:type="spellStart"/>
      <w:r w:rsidRPr="007C3C27">
        <w:rPr>
          <w:rFonts w:cs="Garamond"/>
          <w:color w:val="000000"/>
          <w:szCs w:val="24"/>
        </w:rPr>
        <w:t>Pendidikan</w:t>
      </w:r>
      <w:proofErr w:type="spellEnd"/>
      <w:r w:rsidRPr="007C3C27">
        <w:rPr>
          <w:rFonts w:cs="Garamond"/>
          <w:color w:val="000000"/>
          <w:szCs w:val="24"/>
        </w:rPr>
        <w:t>), 4(4).</w:t>
      </w:r>
      <w:proofErr w:type="gramEnd"/>
      <w:r w:rsidRPr="007C3C27">
        <w:rPr>
          <w:rFonts w:cs="Garamond"/>
          <w:color w:val="000000"/>
          <w:szCs w:val="24"/>
        </w:rPr>
        <w:t xml:space="preserve"> https://doi.org/10.36312/jisip.v4i4.1186</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Feriadi</w:t>
      </w:r>
      <w:proofErr w:type="spellEnd"/>
      <w:r w:rsidRPr="007C3C27">
        <w:rPr>
          <w:rFonts w:cs="Garamond"/>
          <w:color w:val="000000"/>
          <w:szCs w:val="24"/>
        </w:rPr>
        <w:t xml:space="preserve">, S., </w:t>
      </w:r>
      <w:proofErr w:type="spellStart"/>
      <w:r w:rsidRPr="007C3C27">
        <w:rPr>
          <w:rFonts w:cs="Garamond"/>
          <w:color w:val="000000"/>
          <w:szCs w:val="24"/>
        </w:rPr>
        <w:t>Kurniawati</w:t>
      </w:r>
      <w:proofErr w:type="spellEnd"/>
      <w:r w:rsidRPr="007C3C27">
        <w:rPr>
          <w:rFonts w:cs="Garamond"/>
          <w:color w:val="000000"/>
          <w:szCs w:val="24"/>
        </w:rPr>
        <w:t xml:space="preserve">, F. M., &amp; </w:t>
      </w:r>
      <w:proofErr w:type="spellStart"/>
      <w:r w:rsidRPr="007C3C27">
        <w:rPr>
          <w:rFonts w:cs="Garamond"/>
          <w:color w:val="000000"/>
          <w:szCs w:val="24"/>
        </w:rPr>
        <w:t>Zainul</w:t>
      </w:r>
      <w:proofErr w:type="spellEnd"/>
      <w:r w:rsidRPr="007C3C27">
        <w:rPr>
          <w:rFonts w:cs="Garamond"/>
          <w:color w:val="000000"/>
          <w:szCs w:val="24"/>
        </w:rPr>
        <w:t>, M. (2022).</w:t>
      </w:r>
      <w:proofErr w:type="gramEnd"/>
      <w:r w:rsidRPr="007C3C27">
        <w:rPr>
          <w:rFonts w:cs="Garamond"/>
          <w:color w:val="000000"/>
          <w:szCs w:val="24"/>
        </w:rPr>
        <w:t xml:space="preserve"> </w:t>
      </w:r>
      <w:proofErr w:type="spellStart"/>
      <w:proofErr w:type="gramStart"/>
      <w:r w:rsidRPr="007C3C27">
        <w:rPr>
          <w:rFonts w:cs="Garamond"/>
          <w:color w:val="000000"/>
          <w:szCs w:val="24"/>
        </w:rPr>
        <w:t>Hambatan</w:t>
      </w:r>
      <w:proofErr w:type="spellEnd"/>
      <w:r w:rsidRPr="007C3C27">
        <w:rPr>
          <w:rFonts w:cs="Garamond"/>
          <w:color w:val="000000"/>
          <w:szCs w:val="24"/>
        </w:rPr>
        <w:t xml:space="preserve"> </w:t>
      </w:r>
      <w:proofErr w:type="spellStart"/>
      <w:r w:rsidRPr="007C3C27">
        <w:rPr>
          <w:rFonts w:cs="Garamond"/>
          <w:color w:val="000000"/>
          <w:szCs w:val="24"/>
        </w:rPr>
        <w:t>Komunikasi</w:t>
      </w:r>
      <w:proofErr w:type="spellEnd"/>
      <w:r w:rsidRPr="007C3C27">
        <w:rPr>
          <w:rFonts w:cs="Garamond"/>
          <w:color w:val="000000"/>
          <w:szCs w:val="24"/>
        </w:rPr>
        <w:t xml:space="preserve"> </w:t>
      </w:r>
      <w:proofErr w:type="spellStart"/>
      <w:r w:rsidRPr="007C3C27">
        <w:rPr>
          <w:rFonts w:cs="Garamond"/>
          <w:color w:val="000000"/>
          <w:szCs w:val="24"/>
        </w:rPr>
        <w:t>Pembelajaran</w:t>
      </w:r>
      <w:proofErr w:type="spellEnd"/>
      <w:r w:rsidRPr="007C3C27">
        <w:rPr>
          <w:rFonts w:cs="Garamond"/>
          <w:color w:val="000000"/>
          <w:szCs w:val="24"/>
        </w:rPr>
        <w:t xml:space="preserve"> Daring </w:t>
      </w:r>
      <w:proofErr w:type="spellStart"/>
      <w:r w:rsidRPr="007C3C27">
        <w:rPr>
          <w:rFonts w:cs="Garamond"/>
          <w:color w:val="000000"/>
          <w:szCs w:val="24"/>
        </w:rPr>
        <w:t>Dalam</w:t>
      </w:r>
      <w:proofErr w:type="spellEnd"/>
      <w:r w:rsidRPr="007C3C27">
        <w:rPr>
          <w:rFonts w:cs="Garamond"/>
          <w:color w:val="000000"/>
          <w:szCs w:val="24"/>
        </w:rPr>
        <w:t xml:space="preserve"> </w:t>
      </w:r>
      <w:proofErr w:type="spellStart"/>
      <w:r w:rsidRPr="007C3C27">
        <w:rPr>
          <w:rFonts w:cs="Garamond"/>
          <w:color w:val="000000"/>
          <w:szCs w:val="24"/>
        </w:rPr>
        <w:t>Motivasi</w:t>
      </w:r>
      <w:proofErr w:type="spellEnd"/>
      <w:r w:rsidRPr="007C3C27">
        <w:rPr>
          <w:rFonts w:cs="Garamond"/>
          <w:color w:val="000000"/>
          <w:szCs w:val="24"/>
        </w:rPr>
        <w:t xml:space="preserve"> </w:t>
      </w:r>
      <w:proofErr w:type="spellStart"/>
      <w:r w:rsidRPr="007C3C27">
        <w:rPr>
          <w:rFonts w:cs="Garamond"/>
          <w:color w:val="000000"/>
          <w:szCs w:val="24"/>
        </w:rPr>
        <w:t>Belajar</w:t>
      </w:r>
      <w:proofErr w:type="spellEnd"/>
      <w:r w:rsidRPr="007C3C27">
        <w:rPr>
          <w:rFonts w:cs="Garamond"/>
          <w:color w:val="000000"/>
          <w:szCs w:val="24"/>
        </w:rPr>
        <w:t xml:space="preserve"> </w:t>
      </w:r>
      <w:proofErr w:type="spellStart"/>
      <w:r w:rsidRPr="007C3C27">
        <w:rPr>
          <w:rFonts w:cs="Garamond"/>
          <w:color w:val="000000"/>
          <w:szCs w:val="24"/>
        </w:rPr>
        <w:t>Peserta</w:t>
      </w:r>
      <w:proofErr w:type="spellEnd"/>
      <w:r w:rsidRPr="007C3C27">
        <w:rPr>
          <w:rFonts w:cs="Garamond"/>
          <w:color w:val="000000"/>
          <w:szCs w:val="24"/>
        </w:rPr>
        <w:t xml:space="preserve"> </w:t>
      </w:r>
      <w:proofErr w:type="spellStart"/>
      <w:r w:rsidRPr="007C3C27">
        <w:rPr>
          <w:rFonts w:cs="Garamond"/>
          <w:color w:val="000000"/>
          <w:szCs w:val="24"/>
        </w:rPr>
        <w:t>Didik</w:t>
      </w:r>
      <w:proofErr w:type="spellEnd"/>
      <w:r w:rsidRPr="007C3C27">
        <w:rPr>
          <w:rFonts w:cs="Garamond"/>
          <w:color w:val="000000"/>
          <w:szCs w:val="24"/>
        </w:rPr>
        <w:t xml:space="preserve"> </w:t>
      </w:r>
      <w:proofErr w:type="spellStart"/>
      <w:r w:rsidRPr="007C3C27">
        <w:rPr>
          <w:rFonts w:cs="Garamond"/>
          <w:color w:val="000000"/>
          <w:szCs w:val="24"/>
        </w:rPr>
        <w:t>Ditengah</w:t>
      </w:r>
      <w:proofErr w:type="spellEnd"/>
      <w:r w:rsidRPr="007C3C27">
        <w:rPr>
          <w:rFonts w:cs="Garamond"/>
          <w:color w:val="000000"/>
          <w:szCs w:val="24"/>
        </w:rPr>
        <w:t xml:space="preserve"> </w:t>
      </w:r>
      <w:proofErr w:type="spellStart"/>
      <w:r w:rsidRPr="007C3C27">
        <w:rPr>
          <w:rFonts w:cs="Garamond"/>
          <w:color w:val="000000"/>
          <w:szCs w:val="24"/>
        </w:rPr>
        <w:t>Pandemi</w:t>
      </w:r>
      <w:proofErr w:type="spellEnd"/>
      <w:r w:rsidRPr="007C3C27">
        <w:rPr>
          <w:rFonts w:cs="Garamond"/>
          <w:color w:val="000000"/>
          <w:szCs w:val="24"/>
        </w:rPr>
        <w:t xml:space="preserve"> </w:t>
      </w:r>
      <w:proofErr w:type="spellStart"/>
      <w:r w:rsidRPr="007C3C27">
        <w:rPr>
          <w:rFonts w:cs="Garamond"/>
          <w:color w:val="000000"/>
          <w:szCs w:val="24"/>
        </w:rPr>
        <w:t>Covid</w:t>
      </w:r>
      <w:proofErr w:type="spellEnd"/>
      <w:r w:rsidRPr="007C3C27">
        <w:rPr>
          <w:rFonts w:cs="Garamond"/>
          <w:color w:val="000000"/>
          <w:szCs w:val="24"/>
        </w:rPr>
        <w:t xml:space="preserve"> 19 </w:t>
      </w:r>
      <w:proofErr w:type="spellStart"/>
      <w:r w:rsidRPr="007C3C27">
        <w:rPr>
          <w:rFonts w:cs="Garamond"/>
          <w:color w:val="000000"/>
          <w:szCs w:val="24"/>
        </w:rPr>
        <w:t>Studi</w:t>
      </w:r>
      <w:proofErr w:type="spellEnd"/>
      <w:r w:rsidRPr="007C3C27">
        <w:rPr>
          <w:rFonts w:cs="Garamond"/>
          <w:color w:val="000000"/>
          <w:szCs w:val="24"/>
        </w:rPr>
        <w:t xml:space="preserve"> </w:t>
      </w:r>
      <w:proofErr w:type="spellStart"/>
      <w:r w:rsidRPr="007C3C27">
        <w:rPr>
          <w:rFonts w:cs="Garamond"/>
          <w:color w:val="000000"/>
          <w:szCs w:val="24"/>
        </w:rPr>
        <w:t>Pada</w:t>
      </w:r>
      <w:proofErr w:type="spellEnd"/>
      <w:r w:rsidRPr="007C3C27">
        <w:rPr>
          <w:rFonts w:cs="Garamond"/>
          <w:color w:val="000000"/>
          <w:szCs w:val="24"/>
        </w:rPr>
        <w:t xml:space="preserve"> </w:t>
      </w:r>
      <w:proofErr w:type="spellStart"/>
      <w:r w:rsidRPr="007C3C27">
        <w:rPr>
          <w:rFonts w:cs="Garamond"/>
          <w:color w:val="000000"/>
          <w:szCs w:val="24"/>
        </w:rPr>
        <w:t>Smp</w:t>
      </w:r>
      <w:proofErr w:type="spellEnd"/>
      <w:r w:rsidRPr="007C3C27">
        <w:rPr>
          <w:rFonts w:cs="Garamond"/>
          <w:color w:val="000000"/>
          <w:szCs w:val="24"/>
        </w:rPr>
        <w:t xml:space="preserve"> </w:t>
      </w:r>
      <w:proofErr w:type="spellStart"/>
      <w:r w:rsidRPr="007C3C27">
        <w:rPr>
          <w:rFonts w:cs="Garamond"/>
          <w:color w:val="000000"/>
          <w:szCs w:val="24"/>
        </w:rPr>
        <w:t>Negeri</w:t>
      </w:r>
      <w:proofErr w:type="spellEnd"/>
      <w:r w:rsidRPr="007C3C27">
        <w:rPr>
          <w:rFonts w:cs="Garamond"/>
          <w:color w:val="000000"/>
          <w:szCs w:val="24"/>
        </w:rPr>
        <w:t xml:space="preserve"> 1 </w:t>
      </w:r>
      <w:proofErr w:type="spellStart"/>
      <w:r w:rsidRPr="007C3C27">
        <w:rPr>
          <w:rFonts w:cs="Garamond"/>
          <w:color w:val="000000"/>
          <w:szCs w:val="24"/>
        </w:rPr>
        <w:t>Loksado</w:t>
      </w:r>
      <w:proofErr w:type="spellEnd"/>
      <w:r w:rsidRPr="007C3C27">
        <w:rPr>
          <w:rFonts w:cs="Garamond"/>
          <w:color w:val="000000"/>
          <w:szCs w:val="24"/>
        </w:rPr>
        <w:t xml:space="preserve"> </w:t>
      </w:r>
      <w:proofErr w:type="spellStart"/>
      <w:r w:rsidRPr="007C3C27">
        <w:rPr>
          <w:rFonts w:cs="Garamond"/>
          <w:color w:val="000000"/>
          <w:szCs w:val="24"/>
        </w:rPr>
        <w:t>Sofyan</w:t>
      </w:r>
      <w:proofErr w:type="spellEnd"/>
      <w:r w:rsidRPr="007C3C27">
        <w:rPr>
          <w:rFonts w:cs="Garamond"/>
          <w:color w:val="000000"/>
          <w:szCs w:val="24"/>
        </w:rPr>
        <w:t>.</w:t>
      </w:r>
      <w:proofErr w:type="gramEnd"/>
      <w:r w:rsidRPr="007C3C27">
        <w:rPr>
          <w:rFonts w:cs="Garamond"/>
          <w:color w:val="000000"/>
          <w:szCs w:val="24"/>
        </w:rPr>
        <w:t xml:space="preserve"> … </w:t>
      </w:r>
      <w:proofErr w:type="gramStart"/>
      <w:r w:rsidRPr="007C3C27">
        <w:rPr>
          <w:rFonts w:cs="Garamond"/>
          <w:color w:val="000000"/>
          <w:szCs w:val="24"/>
        </w:rPr>
        <w:t>Islam Kalimantan MAB.</w:t>
      </w:r>
      <w:proofErr w:type="gramEnd"/>
      <w:r w:rsidRPr="007C3C27">
        <w:rPr>
          <w:rFonts w:cs="Garamond"/>
          <w:color w:val="000000"/>
          <w:szCs w:val="24"/>
        </w:rPr>
        <w:t xml:space="preserve"> Retrieved from http://eprints.uniska-bjm.ac.id/9438/</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r w:rsidRPr="007C3C27">
        <w:rPr>
          <w:rFonts w:cs="Garamond"/>
          <w:color w:val="000000"/>
          <w:szCs w:val="24"/>
        </w:rPr>
        <w:t xml:space="preserve">Ferreira, M., Lopes, B., </w:t>
      </w:r>
      <w:proofErr w:type="spellStart"/>
      <w:r w:rsidRPr="007C3C27">
        <w:rPr>
          <w:rFonts w:cs="Garamond"/>
          <w:color w:val="000000"/>
          <w:szCs w:val="24"/>
        </w:rPr>
        <w:t>Granado</w:t>
      </w:r>
      <w:proofErr w:type="spellEnd"/>
      <w:r w:rsidRPr="007C3C27">
        <w:rPr>
          <w:rFonts w:cs="Garamond"/>
          <w:color w:val="000000"/>
          <w:szCs w:val="24"/>
        </w:rPr>
        <w:t xml:space="preserve">, A., </w:t>
      </w:r>
      <w:proofErr w:type="spellStart"/>
      <w:r w:rsidRPr="007C3C27">
        <w:rPr>
          <w:rFonts w:cs="Garamond"/>
          <w:color w:val="000000"/>
          <w:szCs w:val="24"/>
        </w:rPr>
        <w:t>Freitas</w:t>
      </w:r>
      <w:proofErr w:type="spellEnd"/>
      <w:r w:rsidRPr="007C3C27">
        <w:rPr>
          <w:rFonts w:cs="Garamond"/>
          <w:color w:val="000000"/>
          <w:szCs w:val="24"/>
        </w:rPr>
        <w:t xml:space="preserve">, H., &amp; </w:t>
      </w:r>
      <w:proofErr w:type="spellStart"/>
      <w:r w:rsidRPr="007C3C27">
        <w:rPr>
          <w:rFonts w:cs="Garamond"/>
          <w:color w:val="000000"/>
          <w:szCs w:val="24"/>
        </w:rPr>
        <w:t>Loureiro</w:t>
      </w:r>
      <w:proofErr w:type="spellEnd"/>
      <w:r w:rsidRPr="007C3C27">
        <w:rPr>
          <w:rFonts w:cs="Garamond"/>
          <w:color w:val="000000"/>
          <w:szCs w:val="24"/>
        </w:rPr>
        <w:t xml:space="preserve">, J. (2021). Audio-Visual Tools in Science Communication: The Video Abstract in Ecology and Environmental Sciences. </w:t>
      </w:r>
      <w:proofErr w:type="gramStart"/>
      <w:r w:rsidRPr="007C3C27">
        <w:rPr>
          <w:rFonts w:cs="Garamond"/>
          <w:color w:val="000000"/>
          <w:szCs w:val="24"/>
        </w:rPr>
        <w:t>Frontiers in Communication, 6.</w:t>
      </w:r>
      <w:proofErr w:type="gramEnd"/>
      <w:r w:rsidRPr="007C3C27">
        <w:rPr>
          <w:rFonts w:cs="Garamond"/>
          <w:color w:val="000000"/>
          <w:szCs w:val="24"/>
        </w:rPr>
        <w:t xml:space="preserve"> https://doi.org/10.3389/fcomm.2021.596248</w:t>
      </w:r>
      <w:bookmarkStart w:id="1" w:name="_GoBack"/>
      <w:bookmarkEnd w:id="1"/>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Fiadotava</w:t>
      </w:r>
      <w:proofErr w:type="spellEnd"/>
      <w:r w:rsidRPr="007C3C27">
        <w:rPr>
          <w:rFonts w:cs="Garamond"/>
          <w:color w:val="000000"/>
          <w:szCs w:val="24"/>
        </w:rPr>
        <w:t xml:space="preserve">, A., &amp; </w:t>
      </w:r>
      <w:proofErr w:type="spellStart"/>
      <w:r w:rsidRPr="007C3C27">
        <w:rPr>
          <w:rFonts w:cs="Garamond"/>
          <w:color w:val="000000"/>
          <w:szCs w:val="24"/>
        </w:rPr>
        <w:t>Voolaid</w:t>
      </w:r>
      <w:proofErr w:type="spellEnd"/>
      <w:r w:rsidRPr="007C3C27">
        <w:rPr>
          <w:rFonts w:cs="Garamond"/>
          <w:color w:val="000000"/>
          <w:szCs w:val="24"/>
        </w:rPr>
        <w:t>, P. (2021).</w:t>
      </w:r>
      <w:proofErr w:type="gramEnd"/>
      <w:r w:rsidRPr="007C3C27">
        <w:rPr>
          <w:rFonts w:cs="Garamond"/>
          <w:color w:val="000000"/>
          <w:szCs w:val="24"/>
        </w:rPr>
        <w:t xml:space="preserve"> </w:t>
      </w:r>
      <w:proofErr w:type="gramStart"/>
      <w:r w:rsidRPr="007C3C27">
        <w:rPr>
          <w:rFonts w:cs="Garamond"/>
          <w:color w:val="000000"/>
          <w:szCs w:val="24"/>
        </w:rPr>
        <w:t>Constructing fandom at the time of corona crisis: The case studies of Estonian and Belarusian football clubs.</w:t>
      </w:r>
      <w:proofErr w:type="gramEnd"/>
      <w:r w:rsidRPr="007C3C27">
        <w:rPr>
          <w:rFonts w:cs="Garamond"/>
          <w:color w:val="000000"/>
          <w:szCs w:val="24"/>
        </w:rPr>
        <w:t xml:space="preserve"> </w:t>
      </w:r>
      <w:proofErr w:type="spellStart"/>
      <w:r w:rsidRPr="007C3C27">
        <w:rPr>
          <w:rFonts w:cs="Garamond"/>
          <w:color w:val="000000"/>
          <w:szCs w:val="24"/>
        </w:rPr>
        <w:t>Maetagused</w:t>
      </w:r>
      <w:proofErr w:type="spellEnd"/>
      <w:r w:rsidRPr="007C3C27">
        <w:rPr>
          <w:rFonts w:cs="Garamond"/>
          <w:color w:val="000000"/>
          <w:szCs w:val="24"/>
        </w:rPr>
        <w:t>, Vol. 79, pp. 55–86. https://doi.org/10.7592/MT2021.79.FIADOTAVA_VOOLAID</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Goian</w:t>
      </w:r>
      <w:proofErr w:type="spellEnd"/>
      <w:r w:rsidRPr="007C3C27">
        <w:rPr>
          <w:rFonts w:cs="Garamond"/>
          <w:color w:val="000000"/>
          <w:szCs w:val="24"/>
        </w:rPr>
        <w:t xml:space="preserve">, V., </w:t>
      </w:r>
      <w:proofErr w:type="spellStart"/>
      <w:r w:rsidRPr="007C3C27">
        <w:rPr>
          <w:rFonts w:cs="Garamond"/>
          <w:color w:val="000000"/>
          <w:szCs w:val="24"/>
        </w:rPr>
        <w:t>Goian</w:t>
      </w:r>
      <w:proofErr w:type="spellEnd"/>
      <w:r w:rsidRPr="007C3C27">
        <w:rPr>
          <w:rFonts w:cs="Garamond"/>
          <w:color w:val="000000"/>
          <w:szCs w:val="24"/>
        </w:rPr>
        <w:t xml:space="preserve">, O., &amp; </w:t>
      </w:r>
      <w:proofErr w:type="spellStart"/>
      <w:r w:rsidRPr="007C3C27">
        <w:rPr>
          <w:rFonts w:cs="Garamond"/>
          <w:color w:val="000000"/>
          <w:szCs w:val="24"/>
        </w:rPr>
        <w:t>Biletska</w:t>
      </w:r>
      <w:proofErr w:type="spellEnd"/>
      <w:r w:rsidRPr="007C3C27">
        <w:rPr>
          <w:rFonts w:cs="Garamond"/>
          <w:color w:val="000000"/>
          <w:szCs w:val="24"/>
        </w:rPr>
        <w:t>, T. (2021).</w:t>
      </w:r>
      <w:proofErr w:type="gramEnd"/>
      <w:r w:rsidRPr="007C3C27">
        <w:rPr>
          <w:rFonts w:cs="Garamond"/>
          <w:color w:val="000000"/>
          <w:szCs w:val="24"/>
        </w:rPr>
        <w:t xml:space="preserve"> Management Priorities of Audiovisual Student Projects During the COVID-Crisis. </w:t>
      </w:r>
      <w:proofErr w:type="gramStart"/>
      <w:r w:rsidRPr="007C3C27">
        <w:rPr>
          <w:rFonts w:cs="Garamond"/>
          <w:color w:val="000000"/>
          <w:szCs w:val="24"/>
        </w:rPr>
        <w:t>International Journal of Emerging Technologies in Learning, 16(10), 35–53.</w:t>
      </w:r>
      <w:proofErr w:type="gramEnd"/>
      <w:r w:rsidRPr="007C3C27">
        <w:rPr>
          <w:rFonts w:cs="Garamond"/>
          <w:color w:val="000000"/>
          <w:szCs w:val="24"/>
        </w:rPr>
        <w:t xml:space="preserve"> https://doi.org/10.3991/ijet.v16i10.19679</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Herayanti</w:t>
      </w:r>
      <w:proofErr w:type="spellEnd"/>
      <w:r w:rsidRPr="007C3C27">
        <w:rPr>
          <w:rFonts w:cs="Garamond"/>
          <w:color w:val="000000"/>
          <w:szCs w:val="24"/>
        </w:rPr>
        <w:t xml:space="preserve">, L., &amp; </w:t>
      </w:r>
      <w:proofErr w:type="spellStart"/>
      <w:r w:rsidRPr="007C3C27">
        <w:rPr>
          <w:rFonts w:cs="Garamond"/>
          <w:color w:val="000000"/>
          <w:szCs w:val="24"/>
        </w:rPr>
        <w:t>Safitri</w:t>
      </w:r>
      <w:proofErr w:type="spellEnd"/>
      <w:r w:rsidRPr="007C3C27">
        <w:rPr>
          <w:rFonts w:cs="Garamond"/>
          <w:color w:val="000000"/>
          <w:szCs w:val="24"/>
        </w:rPr>
        <w:t>, B. R. A. (2019).</w:t>
      </w:r>
      <w:proofErr w:type="gramEnd"/>
      <w:r w:rsidRPr="007C3C27">
        <w:rPr>
          <w:rFonts w:cs="Garamond"/>
          <w:color w:val="000000"/>
          <w:szCs w:val="24"/>
        </w:rPr>
        <w:t xml:space="preserve"> </w:t>
      </w:r>
      <w:proofErr w:type="spellStart"/>
      <w:proofErr w:type="gramStart"/>
      <w:r w:rsidRPr="007C3C27">
        <w:rPr>
          <w:rFonts w:cs="Garamond"/>
          <w:color w:val="000000"/>
          <w:szCs w:val="24"/>
        </w:rPr>
        <w:t>Pembelajaran</w:t>
      </w:r>
      <w:proofErr w:type="spellEnd"/>
      <w:r w:rsidRPr="007C3C27">
        <w:rPr>
          <w:rFonts w:cs="Garamond"/>
          <w:color w:val="000000"/>
          <w:szCs w:val="24"/>
        </w:rPr>
        <w:t xml:space="preserve"> </w:t>
      </w:r>
      <w:proofErr w:type="spellStart"/>
      <w:r w:rsidRPr="007C3C27">
        <w:rPr>
          <w:rFonts w:cs="Garamond"/>
          <w:color w:val="000000"/>
          <w:szCs w:val="24"/>
        </w:rPr>
        <w:t>Mendesain</w:t>
      </w:r>
      <w:proofErr w:type="spellEnd"/>
      <w:r w:rsidRPr="007C3C27">
        <w:rPr>
          <w:rFonts w:cs="Garamond"/>
          <w:color w:val="000000"/>
          <w:szCs w:val="24"/>
        </w:rPr>
        <w:t xml:space="preserve"> </w:t>
      </w:r>
      <w:proofErr w:type="spellStart"/>
      <w:r w:rsidRPr="007C3C27">
        <w:rPr>
          <w:rFonts w:cs="Garamond"/>
          <w:color w:val="000000"/>
          <w:szCs w:val="24"/>
        </w:rPr>
        <w:t>Rumah</w:t>
      </w:r>
      <w:proofErr w:type="spellEnd"/>
      <w:r w:rsidRPr="007C3C27">
        <w:rPr>
          <w:rFonts w:cs="Garamond"/>
          <w:color w:val="000000"/>
          <w:szCs w:val="24"/>
        </w:rPr>
        <w:t xml:space="preserve"> </w:t>
      </w:r>
      <w:proofErr w:type="spellStart"/>
      <w:r w:rsidRPr="007C3C27">
        <w:rPr>
          <w:rFonts w:cs="Garamond"/>
          <w:color w:val="000000"/>
          <w:szCs w:val="24"/>
        </w:rPr>
        <w:t>Menggunakan</w:t>
      </w:r>
      <w:proofErr w:type="spellEnd"/>
      <w:r w:rsidRPr="007C3C27">
        <w:rPr>
          <w:rFonts w:cs="Garamond"/>
          <w:color w:val="000000"/>
          <w:szCs w:val="24"/>
        </w:rPr>
        <w:t xml:space="preserve"> Media Audio Visual </w:t>
      </w:r>
      <w:proofErr w:type="spellStart"/>
      <w:r w:rsidRPr="007C3C27">
        <w:rPr>
          <w:rFonts w:cs="Garamond"/>
          <w:color w:val="000000"/>
          <w:szCs w:val="24"/>
        </w:rPr>
        <w:t>Dengan</w:t>
      </w:r>
      <w:proofErr w:type="spellEnd"/>
      <w:r w:rsidRPr="007C3C27">
        <w:rPr>
          <w:rFonts w:cs="Garamond"/>
          <w:color w:val="000000"/>
          <w:szCs w:val="24"/>
        </w:rPr>
        <w:t xml:space="preserve"> </w:t>
      </w:r>
      <w:proofErr w:type="spellStart"/>
      <w:r w:rsidRPr="007C3C27">
        <w:rPr>
          <w:rFonts w:cs="Garamond"/>
          <w:color w:val="000000"/>
          <w:szCs w:val="24"/>
        </w:rPr>
        <w:t>Memanfaatkan</w:t>
      </w:r>
      <w:proofErr w:type="spellEnd"/>
      <w:r w:rsidRPr="007C3C27">
        <w:rPr>
          <w:rFonts w:cs="Garamond"/>
          <w:color w:val="000000"/>
          <w:szCs w:val="24"/>
        </w:rPr>
        <w:t xml:space="preserve"> </w:t>
      </w:r>
      <w:proofErr w:type="spellStart"/>
      <w:r w:rsidRPr="007C3C27">
        <w:rPr>
          <w:rFonts w:cs="Garamond"/>
          <w:color w:val="000000"/>
          <w:szCs w:val="24"/>
        </w:rPr>
        <w:t>Bandicam</w:t>
      </w:r>
      <w:proofErr w:type="spellEnd"/>
      <w:r w:rsidRPr="007C3C27">
        <w:rPr>
          <w:rFonts w:cs="Garamond"/>
          <w:color w:val="000000"/>
          <w:szCs w:val="24"/>
        </w:rPr>
        <w:t>.</w:t>
      </w:r>
      <w:proofErr w:type="gramEnd"/>
      <w:r w:rsidRPr="007C3C27">
        <w:rPr>
          <w:rFonts w:cs="Garamond"/>
          <w:color w:val="000000"/>
          <w:szCs w:val="24"/>
        </w:rPr>
        <w:t xml:space="preserve">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Pendidikan</w:t>
      </w:r>
      <w:proofErr w:type="spellEnd"/>
      <w:r w:rsidRPr="007C3C27">
        <w:rPr>
          <w:rFonts w:cs="Garamond"/>
          <w:color w:val="000000"/>
          <w:szCs w:val="24"/>
        </w:rPr>
        <w:t xml:space="preserve"> </w:t>
      </w:r>
      <w:proofErr w:type="spellStart"/>
      <w:r w:rsidRPr="007C3C27">
        <w:rPr>
          <w:rFonts w:cs="Garamond"/>
          <w:color w:val="000000"/>
          <w:szCs w:val="24"/>
        </w:rPr>
        <w:t>Fisika</w:t>
      </w:r>
      <w:proofErr w:type="spellEnd"/>
      <w:r w:rsidRPr="007C3C27">
        <w:rPr>
          <w:rFonts w:cs="Garamond"/>
          <w:color w:val="000000"/>
          <w:szCs w:val="24"/>
        </w:rPr>
        <w:t xml:space="preserve"> Dan </w:t>
      </w:r>
      <w:proofErr w:type="spellStart"/>
      <w:r w:rsidRPr="007C3C27">
        <w:rPr>
          <w:rFonts w:cs="Garamond"/>
          <w:color w:val="000000"/>
          <w:szCs w:val="24"/>
        </w:rPr>
        <w:t>Teknologi</w:t>
      </w:r>
      <w:proofErr w:type="spellEnd"/>
      <w:r w:rsidRPr="007C3C27">
        <w:rPr>
          <w:rFonts w:cs="Garamond"/>
          <w:color w:val="000000"/>
          <w:szCs w:val="24"/>
        </w:rPr>
        <w:t>, Vol. 5, pp. 305–309. https://doi.org/10.29303/jpft.v5i2.1429</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Hou</w:t>
      </w:r>
      <w:proofErr w:type="spellEnd"/>
      <w:r w:rsidRPr="007C3C27">
        <w:rPr>
          <w:rFonts w:cs="Garamond"/>
          <w:color w:val="000000"/>
          <w:szCs w:val="24"/>
        </w:rPr>
        <w:t xml:space="preserve">, C. M., </w:t>
      </w:r>
      <w:proofErr w:type="spellStart"/>
      <w:r w:rsidRPr="007C3C27">
        <w:rPr>
          <w:rFonts w:cs="Garamond"/>
          <w:color w:val="000000"/>
          <w:szCs w:val="24"/>
        </w:rPr>
        <w:t>Zou</w:t>
      </w:r>
      <w:proofErr w:type="spellEnd"/>
      <w:r w:rsidRPr="007C3C27">
        <w:rPr>
          <w:rFonts w:cs="Garamond"/>
          <w:color w:val="000000"/>
          <w:szCs w:val="24"/>
        </w:rPr>
        <w:t>, B., Zhao, Y. C., &amp; Wang, P. (2019).</w:t>
      </w:r>
      <w:proofErr w:type="gramEnd"/>
      <w:r w:rsidRPr="007C3C27">
        <w:rPr>
          <w:rFonts w:cs="Garamond"/>
          <w:color w:val="000000"/>
          <w:szCs w:val="24"/>
        </w:rPr>
        <w:t xml:space="preserve"> </w:t>
      </w:r>
      <w:proofErr w:type="gramStart"/>
      <w:r w:rsidRPr="007C3C27">
        <w:rPr>
          <w:rFonts w:cs="Garamond"/>
          <w:color w:val="000000"/>
          <w:szCs w:val="24"/>
        </w:rPr>
        <w:t>A review of control methods for inverters parallel operation.</w:t>
      </w:r>
      <w:proofErr w:type="gramEnd"/>
      <w:r w:rsidRPr="007C3C27">
        <w:rPr>
          <w:rFonts w:cs="Garamond"/>
          <w:color w:val="000000"/>
          <w:szCs w:val="24"/>
        </w:rPr>
        <w:t xml:space="preserve"> </w:t>
      </w:r>
      <w:proofErr w:type="gramStart"/>
      <w:r w:rsidRPr="007C3C27">
        <w:rPr>
          <w:rFonts w:cs="Garamond"/>
          <w:color w:val="000000"/>
          <w:szCs w:val="24"/>
        </w:rPr>
        <w:t>ACM International Conference Proceeding Series.</w:t>
      </w:r>
      <w:proofErr w:type="gramEnd"/>
      <w:r w:rsidRPr="007C3C27">
        <w:rPr>
          <w:rFonts w:cs="Garamond"/>
          <w:color w:val="000000"/>
          <w:szCs w:val="24"/>
        </w:rPr>
        <w:t xml:space="preserve"> https://doi.org/10.1145/3386415.3387037</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gramStart"/>
      <w:r w:rsidRPr="007C3C27">
        <w:rPr>
          <w:rFonts w:cs="Garamond"/>
          <w:color w:val="000000"/>
          <w:szCs w:val="24"/>
        </w:rPr>
        <w:t xml:space="preserve">Ismail, M., </w:t>
      </w:r>
      <w:proofErr w:type="spellStart"/>
      <w:r w:rsidRPr="007C3C27">
        <w:rPr>
          <w:rFonts w:cs="Garamond"/>
          <w:color w:val="000000"/>
          <w:szCs w:val="24"/>
        </w:rPr>
        <w:t>Rispawati</w:t>
      </w:r>
      <w:proofErr w:type="spellEnd"/>
      <w:r w:rsidRPr="007C3C27">
        <w:rPr>
          <w:rFonts w:cs="Garamond"/>
          <w:color w:val="000000"/>
          <w:szCs w:val="24"/>
        </w:rPr>
        <w:t xml:space="preserve">, R., </w:t>
      </w:r>
      <w:proofErr w:type="spellStart"/>
      <w:r w:rsidRPr="007C3C27">
        <w:rPr>
          <w:rFonts w:cs="Garamond"/>
          <w:color w:val="000000"/>
          <w:szCs w:val="24"/>
        </w:rPr>
        <w:t>Herianto</w:t>
      </w:r>
      <w:proofErr w:type="spellEnd"/>
      <w:r w:rsidRPr="007C3C27">
        <w:rPr>
          <w:rFonts w:cs="Garamond"/>
          <w:color w:val="000000"/>
          <w:szCs w:val="24"/>
        </w:rPr>
        <w:t xml:space="preserve">, E., </w:t>
      </w:r>
      <w:proofErr w:type="spellStart"/>
      <w:r w:rsidRPr="007C3C27">
        <w:rPr>
          <w:rFonts w:cs="Garamond"/>
          <w:color w:val="000000"/>
          <w:szCs w:val="24"/>
        </w:rPr>
        <w:t>Yuliatin</w:t>
      </w:r>
      <w:proofErr w:type="spellEnd"/>
      <w:r w:rsidRPr="007C3C27">
        <w:rPr>
          <w:rFonts w:cs="Garamond"/>
          <w:color w:val="000000"/>
          <w:szCs w:val="24"/>
        </w:rPr>
        <w:t xml:space="preserve">, Y., </w:t>
      </w:r>
      <w:proofErr w:type="spellStart"/>
      <w:r w:rsidRPr="007C3C27">
        <w:rPr>
          <w:rFonts w:cs="Garamond"/>
          <w:color w:val="000000"/>
          <w:szCs w:val="24"/>
        </w:rPr>
        <w:t>Sawaludin</w:t>
      </w:r>
      <w:proofErr w:type="spellEnd"/>
      <w:r w:rsidRPr="007C3C27">
        <w:rPr>
          <w:rFonts w:cs="Garamond"/>
          <w:color w:val="000000"/>
          <w:szCs w:val="24"/>
        </w:rPr>
        <w:t xml:space="preserve">, S., &amp; </w:t>
      </w:r>
      <w:proofErr w:type="spellStart"/>
      <w:r w:rsidRPr="007C3C27">
        <w:rPr>
          <w:rFonts w:cs="Garamond"/>
          <w:color w:val="000000"/>
          <w:szCs w:val="24"/>
        </w:rPr>
        <w:t>Basariah</w:t>
      </w:r>
      <w:proofErr w:type="spellEnd"/>
      <w:r w:rsidRPr="007C3C27">
        <w:rPr>
          <w:rFonts w:cs="Garamond"/>
          <w:color w:val="000000"/>
          <w:szCs w:val="24"/>
        </w:rPr>
        <w:t>, B. (2022).</w:t>
      </w:r>
      <w:proofErr w:type="gramEnd"/>
      <w:r w:rsidRPr="007C3C27">
        <w:rPr>
          <w:rFonts w:cs="Garamond"/>
          <w:color w:val="000000"/>
          <w:szCs w:val="24"/>
        </w:rPr>
        <w:t xml:space="preserve"> </w:t>
      </w:r>
      <w:proofErr w:type="spellStart"/>
      <w:proofErr w:type="gramStart"/>
      <w:r w:rsidRPr="007C3C27">
        <w:rPr>
          <w:rFonts w:cs="Garamond"/>
          <w:color w:val="000000"/>
          <w:szCs w:val="24"/>
        </w:rPr>
        <w:t>Sosialisasi</w:t>
      </w:r>
      <w:proofErr w:type="spellEnd"/>
      <w:r w:rsidRPr="007C3C27">
        <w:rPr>
          <w:rFonts w:cs="Garamond"/>
          <w:color w:val="000000"/>
          <w:szCs w:val="24"/>
        </w:rPr>
        <w:t xml:space="preserve"> </w:t>
      </w:r>
      <w:proofErr w:type="spellStart"/>
      <w:r w:rsidRPr="007C3C27">
        <w:rPr>
          <w:rFonts w:cs="Garamond"/>
          <w:color w:val="000000"/>
          <w:szCs w:val="24"/>
        </w:rPr>
        <w:t>Penyusunan</w:t>
      </w:r>
      <w:proofErr w:type="spellEnd"/>
      <w:r w:rsidRPr="007C3C27">
        <w:rPr>
          <w:rFonts w:cs="Garamond"/>
          <w:color w:val="000000"/>
          <w:szCs w:val="24"/>
        </w:rPr>
        <w:t xml:space="preserve"> RPP Yang </w:t>
      </w:r>
      <w:proofErr w:type="spellStart"/>
      <w:r w:rsidRPr="007C3C27">
        <w:rPr>
          <w:rFonts w:cs="Garamond"/>
          <w:color w:val="000000"/>
          <w:szCs w:val="24"/>
        </w:rPr>
        <w:t>Mendukung</w:t>
      </w:r>
      <w:proofErr w:type="spellEnd"/>
      <w:r w:rsidRPr="007C3C27">
        <w:rPr>
          <w:rFonts w:cs="Garamond"/>
          <w:color w:val="000000"/>
          <w:szCs w:val="24"/>
        </w:rPr>
        <w:t xml:space="preserve"> Program </w:t>
      </w:r>
      <w:proofErr w:type="spellStart"/>
      <w:r w:rsidRPr="007C3C27">
        <w:rPr>
          <w:rFonts w:cs="Garamond"/>
          <w:color w:val="000000"/>
          <w:szCs w:val="24"/>
        </w:rPr>
        <w:t>Merdeka</w:t>
      </w:r>
      <w:proofErr w:type="spellEnd"/>
      <w:r w:rsidRPr="007C3C27">
        <w:rPr>
          <w:rFonts w:cs="Garamond"/>
          <w:color w:val="000000"/>
          <w:szCs w:val="24"/>
        </w:rPr>
        <w:t xml:space="preserve"> </w:t>
      </w:r>
      <w:proofErr w:type="spellStart"/>
      <w:r w:rsidRPr="007C3C27">
        <w:rPr>
          <w:rFonts w:cs="Garamond"/>
          <w:color w:val="000000"/>
          <w:szCs w:val="24"/>
        </w:rPr>
        <w:t>Belajar</w:t>
      </w:r>
      <w:proofErr w:type="spellEnd"/>
      <w:r w:rsidRPr="007C3C27">
        <w:rPr>
          <w:rFonts w:cs="Garamond"/>
          <w:color w:val="000000"/>
          <w:szCs w:val="24"/>
        </w:rPr>
        <w:t xml:space="preserve"> </w:t>
      </w:r>
      <w:proofErr w:type="spellStart"/>
      <w:r w:rsidRPr="007C3C27">
        <w:rPr>
          <w:rFonts w:cs="Garamond"/>
          <w:color w:val="000000"/>
          <w:szCs w:val="24"/>
        </w:rPr>
        <w:t>Bagi</w:t>
      </w:r>
      <w:proofErr w:type="spellEnd"/>
      <w:r w:rsidRPr="007C3C27">
        <w:rPr>
          <w:rFonts w:cs="Garamond"/>
          <w:color w:val="000000"/>
          <w:szCs w:val="24"/>
        </w:rPr>
        <w:t xml:space="preserve"> Guru-Guru </w:t>
      </w:r>
      <w:r w:rsidRPr="007C3C27">
        <w:rPr>
          <w:rFonts w:cs="Garamond"/>
          <w:color w:val="000000"/>
          <w:szCs w:val="24"/>
        </w:rPr>
        <w:lastRenderedPageBreak/>
        <w:t>PPKN SMPN Se-</w:t>
      </w:r>
      <w:proofErr w:type="spellStart"/>
      <w:r w:rsidRPr="007C3C27">
        <w:rPr>
          <w:rFonts w:cs="Garamond"/>
          <w:color w:val="000000"/>
          <w:szCs w:val="24"/>
        </w:rPr>
        <w:t>Kabupaten</w:t>
      </w:r>
      <w:proofErr w:type="spellEnd"/>
      <w:r w:rsidRPr="007C3C27">
        <w:rPr>
          <w:rFonts w:cs="Garamond"/>
          <w:color w:val="000000"/>
          <w:szCs w:val="24"/>
        </w:rPr>
        <w:t xml:space="preserve"> Lombok Barat.</w:t>
      </w:r>
      <w:proofErr w:type="gramEnd"/>
      <w:r w:rsidRPr="007C3C27">
        <w:rPr>
          <w:rFonts w:cs="Garamond"/>
          <w:color w:val="000000"/>
          <w:szCs w:val="24"/>
        </w:rPr>
        <w:t xml:space="preserve">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Pengabdian</w:t>
      </w:r>
      <w:proofErr w:type="spellEnd"/>
      <w:r w:rsidRPr="007C3C27">
        <w:rPr>
          <w:rFonts w:cs="Garamond"/>
          <w:color w:val="000000"/>
          <w:szCs w:val="24"/>
        </w:rPr>
        <w:t xml:space="preserve"> </w:t>
      </w:r>
      <w:proofErr w:type="spellStart"/>
      <w:r w:rsidRPr="007C3C27">
        <w:rPr>
          <w:rFonts w:cs="Garamond"/>
          <w:color w:val="000000"/>
          <w:szCs w:val="24"/>
        </w:rPr>
        <w:t>Inovasi</w:t>
      </w:r>
      <w:proofErr w:type="spellEnd"/>
      <w:r w:rsidRPr="007C3C27">
        <w:rPr>
          <w:rFonts w:cs="Garamond"/>
          <w:color w:val="000000"/>
          <w:szCs w:val="24"/>
        </w:rPr>
        <w:t xml:space="preserve"> </w:t>
      </w:r>
      <w:proofErr w:type="spellStart"/>
      <w:r w:rsidRPr="007C3C27">
        <w:rPr>
          <w:rFonts w:cs="Garamond"/>
          <w:color w:val="000000"/>
          <w:szCs w:val="24"/>
        </w:rPr>
        <w:t>Masyarakat</w:t>
      </w:r>
      <w:proofErr w:type="spellEnd"/>
      <w:r w:rsidRPr="007C3C27">
        <w:rPr>
          <w:rFonts w:cs="Garamond"/>
          <w:color w:val="000000"/>
          <w:szCs w:val="24"/>
        </w:rPr>
        <w:t xml:space="preserve"> Indonesia, 1(1), 39–42. https://doi.org/10.29303/jpimi.v1i1.714</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gramStart"/>
      <w:r w:rsidRPr="007C3C27">
        <w:rPr>
          <w:rFonts w:cs="Garamond"/>
          <w:color w:val="000000"/>
          <w:szCs w:val="24"/>
        </w:rPr>
        <w:t xml:space="preserve">Ismail, M., </w:t>
      </w:r>
      <w:proofErr w:type="spellStart"/>
      <w:r w:rsidRPr="007C3C27">
        <w:rPr>
          <w:rFonts w:cs="Garamond"/>
          <w:color w:val="000000"/>
          <w:szCs w:val="24"/>
        </w:rPr>
        <w:t>Zubair</w:t>
      </w:r>
      <w:proofErr w:type="spellEnd"/>
      <w:r w:rsidRPr="007C3C27">
        <w:rPr>
          <w:rFonts w:cs="Garamond"/>
          <w:color w:val="000000"/>
          <w:szCs w:val="24"/>
        </w:rPr>
        <w:t xml:space="preserve">, M., </w:t>
      </w:r>
      <w:proofErr w:type="spellStart"/>
      <w:r w:rsidRPr="007C3C27">
        <w:rPr>
          <w:rFonts w:cs="Garamond"/>
          <w:color w:val="000000"/>
          <w:szCs w:val="24"/>
        </w:rPr>
        <w:t>Herianto</w:t>
      </w:r>
      <w:proofErr w:type="spellEnd"/>
      <w:r w:rsidRPr="007C3C27">
        <w:rPr>
          <w:rFonts w:cs="Garamond"/>
          <w:color w:val="000000"/>
          <w:szCs w:val="24"/>
        </w:rPr>
        <w:t xml:space="preserve">, E., &amp; </w:t>
      </w:r>
      <w:proofErr w:type="spellStart"/>
      <w:r w:rsidRPr="007C3C27">
        <w:rPr>
          <w:rFonts w:cs="Garamond"/>
          <w:color w:val="000000"/>
          <w:szCs w:val="24"/>
        </w:rPr>
        <w:t>Alqadri</w:t>
      </w:r>
      <w:proofErr w:type="spellEnd"/>
      <w:r w:rsidRPr="007C3C27">
        <w:rPr>
          <w:rFonts w:cs="Garamond"/>
          <w:color w:val="000000"/>
          <w:szCs w:val="24"/>
        </w:rPr>
        <w:t>, B. (2019).</w:t>
      </w:r>
      <w:proofErr w:type="gramEnd"/>
      <w:r w:rsidRPr="007C3C27">
        <w:rPr>
          <w:rFonts w:cs="Garamond"/>
          <w:color w:val="000000"/>
          <w:szCs w:val="24"/>
        </w:rPr>
        <w:t xml:space="preserve"> </w:t>
      </w:r>
      <w:proofErr w:type="spellStart"/>
      <w:proofErr w:type="gramStart"/>
      <w:r w:rsidRPr="007C3C27">
        <w:rPr>
          <w:rFonts w:cs="Garamond"/>
          <w:color w:val="000000"/>
          <w:szCs w:val="24"/>
        </w:rPr>
        <w:t>Pelatihan</w:t>
      </w:r>
      <w:proofErr w:type="spellEnd"/>
      <w:r w:rsidRPr="007C3C27">
        <w:rPr>
          <w:rFonts w:cs="Garamond"/>
          <w:color w:val="000000"/>
          <w:szCs w:val="24"/>
        </w:rPr>
        <w:t xml:space="preserve"> </w:t>
      </w:r>
      <w:proofErr w:type="spellStart"/>
      <w:r w:rsidRPr="007C3C27">
        <w:rPr>
          <w:rFonts w:cs="Garamond"/>
          <w:color w:val="000000"/>
          <w:szCs w:val="24"/>
        </w:rPr>
        <w:t>Pengembangan</w:t>
      </w:r>
      <w:proofErr w:type="spellEnd"/>
      <w:r w:rsidRPr="007C3C27">
        <w:rPr>
          <w:rFonts w:cs="Garamond"/>
          <w:color w:val="000000"/>
          <w:szCs w:val="24"/>
        </w:rPr>
        <w:t xml:space="preserve"> </w:t>
      </w:r>
      <w:proofErr w:type="spellStart"/>
      <w:r w:rsidRPr="007C3C27">
        <w:rPr>
          <w:rFonts w:cs="Garamond"/>
          <w:color w:val="000000"/>
          <w:szCs w:val="24"/>
        </w:rPr>
        <w:t>Metode</w:t>
      </w:r>
      <w:proofErr w:type="spellEnd"/>
      <w:r w:rsidRPr="007C3C27">
        <w:rPr>
          <w:rFonts w:cs="Garamond"/>
          <w:color w:val="000000"/>
          <w:szCs w:val="24"/>
        </w:rPr>
        <w:t xml:space="preserve"> </w:t>
      </w:r>
      <w:proofErr w:type="spellStart"/>
      <w:r w:rsidRPr="007C3C27">
        <w:rPr>
          <w:rFonts w:cs="Garamond"/>
          <w:color w:val="000000"/>
          <w:szCs w:val="24"/>
        </w:rPr>
        <w:t>Pembelajaran</w:t>
      </w:r>
      <w:proofErr w:type="spellEnd"/>
      <w:r w:rsidRPr="007C3C27">
        <w:rPr>
          <w:rFonts w:cs="Garamond"/>
          <w:color w:val="000000"/>
          <w:szCs w:val="24"/>
        </w:rPr>
        <w:t xml:space="preserve"> </w:t>
      </w:r>
      <w:proofErr w:type="spellStart"/>
      <w:r w:rsidRPr="007C3C27">
        <w:rPr>
          <w:rFonts w:cs="Garamond"/>
          <w:color w:val="000000"/>
          <w:szCs w:val="24"/>
        </w:rPr>
        <w:t>Inovatif</w:t>
      </w:r>
      <w:proofErr w:type="spellEnd"/>
      <w:r w:rsidRPr="007C3C27">
        <w:rPr>
          <w:rFonts w:cs="Garamond"/>
          <w:color w:val="000000"/>
          <w:szCs w:val="24"/>
        </w:rPr>
        <w:t xml:space="preserve"> </w:t>
      </w:r>
      <w:proofErr w:type="spellStart"/>
      <w:r w:rsidRPr="007C3C27">
        <w:rPr>
          <w:rFonts w:cs="Garamond"/>
          <w:color w:val="000000"/>
          <w:szCs w:val="24"/>
        </w:rPr>
        <w:t>Pada</w:t>
      </w:r>
      <w:proofErr w:type="spellEnd"/>
      <w:r w:rsidRPr="007C3C27">
        <w:rPr>
          <w:rFonts w:cs="Garamond"/>
          <w:color w:val="000000"/>
          <w:szCs w:val="24"/>
        </w:rPr>
        <w:t xml:space="preserve"> Guru-Guru Ma/M.Ts </w:t>
      </w:r>
      <w:proofErr w:type="spellStart"/>
      <w:r w:rsidRPr="007C3C27">
        <w:rPr>
          <w:rFonts w:cs="Garamond"/>
          <w:color w:val="000000"/>
          <w:szCs w:val="24"/>
        </w:rPr>
        <w:t>Pondok</w:t>
      </w:r>
      <w:proofErr w:type="spellEnd"/>
      <w:r w:rsidRPr="007C3C27">
        <w:rPr>
          <w:rFonts w:cs="Garamond"/>
          <w:color w:val="000000"/>
          <w:szCs w:val="24"/>
        </w:rPr>
        <w:t xml:space="preserve"> </w:t>
      </w:r>
      <w:proofErr w:type="spellStart"/>
      <w:r w:rsidRPr="007C3C27">
        <w:rPr>
          <w:rFonts w:cs="Garamond"/>
          <w:color w:val="000000"/>
          <w:szCs w:val="24"/>
        </w:rPr>
        <w:t>Pesantren</w:t>
      </w:r>
      <w:proofErr w:type="spellEnd"/>
      <w:r w:rsidRPr="007C3C27">
        <w:rPr>
          <w:rFonts w:cs="Garamond"/>
          <w:color w:val="000000"/>
          <w:szCs w:val="24"/>
        </w:rPr>
        <w:t xml:space="preserve"> Al </w:t>
      </w:r>
      <w:proofErr w:type="spellStart"/>
      <w:r w:rsidRPr="007C3C27">
        <w:rPr>
          <w:rFonts w:cs="Garamond"/>
          <w:color w:val="000000"/>
          <w:szCs w:val="24"/>
        </w:rPr>
        <w:t>Raisyiah</w:t>
      </w:r>
      <w:proofErr w:type="spellEnd"/>
      <w:r w:rsidRPr="007C3C27">
        <w:rPr>
          <w:rFonts w:cs="Garamond"/>
          <w:color w:val="000000"/>
          <w:szCs w:val="24"/>
        </w:rPr>
        <w:t xml:space="preserve"> </w:t>
      </w:r>
      <w:proofErr w:type="spellStart"/>
      <w:r w:rsidRPr="007C3C27">
        <w:rPr>
          <w:rFonts w:cs="Garamond"/>
          <w:color w:val="000000"/>
          <w:szCs w:val="24"/>
        </w:rPr>
        <w:t>Sekarbela</w:t>
      </w:r>
      <w:proofErr w:type="spellEnd"/>
      <w:r w:rsidRPr="007C3C27">
        <w:rPr>
          <w:rFonts w:cs="Garamond"/>
          <w:color w:val="000000"/>
          <w:szCs w:val="24"/>
        </w:rPr>
        <w:t xml:space="preserve"> </w:t>
      </w:r>
      <w:proofErr w:type="spellStart"/>
      <w:r w:rsidRPr="007C3C27">
        <w:rPr>
          <w:rFonts w:cs="Garamond"/>
          <w:color w:val="000000"/>
          <w:szCs w:val="24"/>
        </w:rPr>
        <w:t>Mataram</w:t>
      </w:r>
      <w:proofErr w:type="spellEnd"/>
      <w:r w:rsidRPr="007C3C27">
        <w:rPr>
          <w:rFonts w:cs="Garamond"/>
          <w:color w:val="000000"/>
          <w:szCs w:val="24"/>
        </w:rPr>
        <w:t>.</w:t>
      </w:r>
      <w:proofErr w:type="gramEnd"/>
      <w:r w:rsidRPr="007C3C27">
        <w:rPr>
          <w:rFonts w:cs="Garamond"/>
          <w:color w:val="000000"/>
          <w:szCs w:val="24"/>
        </w:rPr>
        <w:t xml:space="preserve"> </w:t>
      </w:r>
      <w:proofErr w:type="spellStart"/>
      <w:r w:rsidRPr="007C3C27">
        <w:rPr>
          <w:rFonts w:cs="Garamond"/>
          <w:color w:val="000000"/>
          <w:szCs w:val="24"/>
        </w:rPr>
        <w:t>Prosiding</w:t>
      </w:r>
      <w:proofErr w:type="spellEnd"/>
      <w:r w:rsidRPr="007C3C27">
        <w:rPr>
          <w:rFonts w:cs="Garamond"/>
          <w:color w:val="000000"/>
          <w:szCs w:val="24"/>
        </w:rPr>
        <w:t xml:space="preserve"> Seminar …, 11–12. Retrieved from http://jurnalfkip.unram.ac.id/index.php/PSN/article/view/2476</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Khumaedi</w:t>
      </w:r>
      <w:proofErr w:type="spellEnd"/>
      <w:r w:rsidRPr="007C3C27">
        <w:rPr>
          <w:rFonts w:cs="Garamond"/>
          <w:color w:val="000000"/>
          <w:szCs w:val="24"/>
        </w:rPr>
        <w:t xml:space="preserve">, M., </w:t>
      </w:r>
      <w:proofErr w:type="spellStart"/>
      <w:r w:rsidRPr="007C3C27">
        <w:rPr>
          <w:rFonts w:cs="Garamond"/>
          <w:color w:val="000000"/>
          <w:szCs w:val="24"/>
        </w:rPr>
        <w:t>Widjanarko</w:t>
      </w:r>
      <w:proofErr w:type="spellEnd"/>
      <w:r w:rsidRPr="007C3C27">
        <w:rPr>
          <w:rFonts w:cs="Garamond"/>
          <w:color w:val="000000"/>
          <w:szCs w:val="24"/>
        </w:rPr>
        <w:t xml:space="preserve">, D., </w:t>
      </w:r>
      <w:proofErr w:type="spellStart"/>
      <w:r w:rsidRPr="007C3C27">
        <w:rPr>
          <w:rFonts w:cs="Garamond"/>
          <w:color w:val="000000"/>
          <w:szCs w:val="24"/>
        </w:rPr>
        <w:t>Setiadi</w:t>
      </w:r>
      <w:proofErr w:type="spellEnd"/>
      <w:r w:rsidRPr="007C3C27">
        <w:rPr>
          <w:rFonts w:cs="Garamond"/>
          <w:color w:val="000000"/>
          <w:szCs w:val="24"/>
        </w:rPr>
        <w:t xml:space="preserve">, R., &amp; </w:t>
      </w:r>
      <w:proofErr w:type="spellStart"/>
      <w:r w:rsidRPr="007C3C27">
        <w:rPr>
          <w:rFonts w:cs="Garamond"/>
          <w:color w:val="000000"/>
          <w:szCs w:val="24"/>
        </w:rPr>
        <w:t>Setiyawan</w:t>
      </w:r>
      <w:proofErr w:type="spellEnd"/>
      <w:r w:rsidRPr="007C3C27">
        <w:rPr>
          <w:rFonts w:cs="Garamond"/>
          <w:color w:val="000000"/>
          <w:szCs w:val="24"/>
        </w:rPr>
        <w:t>, A. (2021).</w:t>
      </w:r>
      <w:proofErr w:type="gramEnd"/>
      <w:r w:rsidRPr="007C3C27">
        <w:rPr>
          <w:rFonts w:cs="Garamond"/>
          <w:color w:val="000000"/>
          <w:szCs w:val="24"/>
        </w:rPr>
        <w:t xml:space="preserve"> </w:t>
      </w:r>
      <w:proofErr w:type="gramStart"/>
      <w:r w:rsidRPr="007C3C27">
        <w:rPr>
          <w:rFonts w:cs="Garamond"/>
          <w:color w:val="000000"/>
          <w:szCs w:val="24"/>
        </w:rPr>
        <w:t>Evaluating the impact of audio-visual media on learning outcomes of drawing orthographic projections.</w:t>
      </w:r>
      <w:proofErr w:type="gramEnd"/>
      <w:r w:rsidRPr="007C3C27">
        <w:rPr>
          <w:rFonts w:cs="Garamond"/>
          <w:color w:val="000000"/>
          <w:szCs w:val="24"/>
        </w:rPr>
        <w:t xml:space="preserve"> International Journal of Education and Practice, 9(3), 613–624. https://doi.org/10.18488/journal.61.2021.93.613.624</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Kisno</w:t>
      </w:r>
      <w:proofErr w:type="spellEnd"/>
      <w:r w:rsidRPr="007C3C27">
        <w:rPr>
          <w:rFonts w:cs="Garamond"/>
          <w:color w:val="000000"/>
          <w:szCs w:val="24"/>
        </w:rPr>
        <w:t xml:space="preserve">, </w:t>
      </w:r>
      <w:proofErr w:type="spellStart"/>
      <w:r w:rsidRPr="007C3C27">
        <w:rPr>
          <w:rFonts w:cs="Garamond"/>
          <w:color w:val="000000"/>
          <w:szCs w:val="24"/>
        </w:rPr>
        <w:t>Wibawa</w:t>
      </w:r>
      <w:proofErr w:type="spellEnd"/>
      <w:r w:rsidRPr="007C3C27">
        <w:rPr>
          <w:rFonts w:cs="Garamond"/>
          <w:color w:val="000000"/>
          <w:szCs w:val="24"/>
        </w:rPr>
        <w:t xml:space="preserve">, B., &amp; </w:t>
      </w:r>
      <w:proofErr w:type="spellStart"/>
      <w:r w:rsidRPr="007C3C27">
        <w:rPr>
          <w:rFonts w:cs="Garamond"/>
          <w:color w:val="000000"/>
          <w:szCs w:val="24"/>
        </w:rPr>
        <w:t>Khaerudin</w:t>
      </w:r>
      <w:proofErr w:type="spellEnd"/>
      <w:r w:rsidRPr="007C3C27">
        <w:rPr>
          <w:rFonts w:cs="Garamond"/>
          <w:color w:val="000000"/>
          <w:szCs w:val="24"/>
        </w:rPr>
        <w:t>.</w:t>
      </w:r>
      <w:proofErr w:type="gramEnd"/>
      <w:r w:rsidRPr="007C3C27">
        <w:rPr>
          <w:rFonts w:cs="Garamond"/>
          <w:color w:val="000000"/>
          <w:szCs w:val="24"/>
        </w:rPr>
        <w:t xml:space="preserve"> (2022). Digital Storytelling for Early Childhood Creativity: Diffusion of Innovation “3-D Coloring Quiver Application Based on Augmented Reality Technology in Children’s Creativity Development". International Journal of Online and Biomedical Engineering, 18(10), 26–42. https://doi.org/10.3991/ijoe.v18i10.32845</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Kováčová</w:t>
      </w:r>
      <w:proofErr w:type="spellEnd"/>
      <w:r w:rsidRPr="007C3C27">
        <w:rPr>
          <w:rFonts w:cs="Garamond"/>
          <w:color w:val="000000"/>
          <w:szCs w:val="24"/>
        </w:rPr>
        <w:t xml:space="preserve">, M., &amp; </w:t>
      </w:r>
      <w:proofErr w:type="spellStart"/>
      <w:r w:rsidRPr="007C3C27">
        <w:rPr>
          <w:rFonts w:cs="Garamond"/>
          <w:color w:val="000000"/>
          <w:szCs w:val="24"/>
        </w:rPr>
        <w:t>Jurková</w:t>
      </w:r>
      <w:proofErr w:type="spellEnd"/>
      <w:r w:rsidRPr="007C3C27">
        <w:rPr>
          <w:rFonts w:cs="Garamond"/>
          <w:color w:val="000000"/>
          <w:szCs w:val="24"/>
        </w:rPr>
        <w:t>, V. (2022).</w:t>
      </w:r>
      <w:proofErr w:type="gramEnd"/>
      <w:r w:rsidRPr="007C3C27">
        <w:rPr>
          <w:rFonts w:cs="Garamond"/>
          <w:color w:val="000000"/>
          <w:szCs w:val="24"/>
        </w:rPr>
        <w:t xml:space="preserve"> Learning German through moving pictures? </w:t>
      </w:r>
      <w:proofErr w:type="gramStart"/>
      <w:r w:rsidRPr="007C3C27">
        <w:rPr>
          <w:rFonts w:cs="Garamond"/>
          <w:color w:val="000000"/>
          <w:szCs w:val="24"/>
        </w:rPr>
        <w:t>On the use of audio-visual media in upper secondary education in Slovakia from the teacher’s perspective.</w:t>
      </w:r>
      <w:proofErr w:type="gramEnd"/>
      <w:r w:rsidRPr="007C3C27">
        <w:rPr>
          <w:rFonts w:cs="Garamond"/>
          <w:color w:val="000000"/>
          <w:szCs w:val="24"/>
        </w:rPr>
        <w:t xml:space="preserve"> </w:t>
      </w:r>
      <w:proofErr w:type="spellStart"/>
      <w:r w:rsidRPr="007C3C27">
        <w:rPr>
          <w:rFonts w:cs="Garamond"/>
          <w:color w:val="000000"/>
          <w:szCs w:val="24"/>
        </w:rPr>
        <w:t>Acta</w:t>
      </w:r>
      <w:proofErr w:type="spellEnd"/>
      <w:r w:rsidRPr="007C3C27">
        <w:rPr>
          <w:rFonts w:cs="Garamond"/>
          <w:color w:val="000000"/>
          <w:szCs w:val="24"/>
        </w:rPr>
        <w:t xml:space="preserve"> </w:t>
      </w:r>
      <w:proofErr w:type="spellStart"/>
      <w:r w:rsidRPr="007C3C27">
        <w:rPr>
          <w:rFonts w:cs="Garamond"/>
          <w:color w:val="000000"/>
          <w:szCs w:val="24"/>
        </w:rPr>
        <w:t>Facultatis</w:t>
      </w:r>
      <w:proofErr w:type="spellEnd"/>
      <w:r w:rsidRPr="007C3C27">
        <w:rPr>
          <w:rFonts w:cs="Garamond"/>
          <w:color w:val="000000"/>
          <w:szCs w:val="24"/>
        </w:rPr>
        <w:t xml:space="preserve"> </w:t>
      </w:r>
      <w:proofErr w:type="spellStart"/>
      <w:r w:rsidRPr="007C3C27">
        <w:rPr>
          <w:rFonts w:cs="Garamond"/>
          <w:color w:val="000000"/>
          <w:szCs w:val="24"/>
        </w:rPr>
        <w:t>Philosophicae</w:t>
      </w:r>
      <w:proofErr w:type="spellEnd"/>
      <w:r w:rsidRPr="007C3C27">
        <w:rPr>
          <w:rFonts w:cs="Garamond"/>
          <w:color w:val="000000"/>
          <w:szCs w:val="24"/>
        </w:rPr>
        <w:t xml:space="preserve"> </w:t>
      </w:r>
      <w:proofErr w:type="spellStart"/>
      <w:r w:rsidRPr="007C3C27">
        <w:rPr>
          <w:rFonts w:cs="Garamond"/>
          <w:color w:val="000000"/>
          <w:szCs w:val="24"/>
        </w:rPr>
        <w:t>Universitatis</w:t>
      </w:r>
      <w:proofErr w:type="spellEnd"/>
      <w:r w:rsidRPr="007C3C27">
        <w:rPr>
          <w:rFonts w:cs="Garamond"/>
          <w:color w:val="000000"/>
          <w:szCs w:val="24"/>
        </w:rPr>
        <w:t xml:space="preserve"> </w:t>
      </w:r>
      <w:proofErr w:type="spellStart"/>
      <w:r w:rsidRPr="007C3C27">
        <w:rPr>
          <w:rFonts w:cs="Garamond"/>
          <w:color w:val="000000"/>
          <w:szCs w:val="24"/>
        </w:rPr>
        <w:t>Ostravienis</w:t>
      </w:r>
      <w:proofErr w:type="spellEnd"/>
      <w:r w:rsidRPr="007C3C27">
        <w:rPr>
          <w:rFonts w:cs="Garamond"/>
          <w:color w:val="000000"/>
          <w:szCs w:val="24"/>
        </w:rPr>
        <w:t xml:space="preserve"> </w:t>
      </w:r>
      <w:proofErr w:type="spellStart"/>
      <w:r w:rsidRPr="007C3C27">
        <w:rPr>
          <w:rFonts w:cs="Garamond"/>
          <w:color w:val="000000"/>
          <w:szCs w:val="24"/>
        </w:rPr>
        <w:t>Studia</w:t>
      </w:r>
      <w:proofErr w:type="spellEnd"/>
      <w:r w:rsidRPr="007C3C27">
        <w:rPr>
          <w:rFonts w:cs="Garamond"/>
          <w:color w:val="000000"/>
          <w:szCs w:val="24"/>
        </w:rPr>
        <w:t xml:space="preserve"> </w:t>
      </w:r>
      <w:proofErr w:type="spellStart"/>
      <w:r w:rsidRPr="007C3C27">
        <w:rPr>
          <w:rFonts w:cs="Garamond"/>
          <w:color w:val="000000"/>
          <w:szCs w:val="24"/>
        </w:rPr>
        <w:t>Germanistica</w:t>
      </w:r>
      <w:proofErr w:type="spellEnd"/>
      <w:r w:rsidRPr="007C3C27">
        <w:rPr>
          <w:rFonts w:cs="Garamond"/>
          <w:color w:val="000000"/>
          <w:szCs w:val="24"/>
        </w:rPr>
        <w:t>, 2022(30), 113–126. https://doi.org/10.15452/StudiaGermanistica.2022.30.0008</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r w:rsidRPr="007C3C27">
        <w:rPr>
          <w:rFonts w:cs="Garamond"/>
          <w:color w:val="000000"/>
          <w:szCs w:val="24"/>
        </w:rPr>
        <w:t xml:space="preserve">Li, W., Zhang, J., &amp; Sang, Z. (2022). “I just want them to learn.” The intended role of Teacher’s Book shaped by its </w:t>
      </w:r>
      <w:proofErr w:type="gramStart"/>
      <w:r w:rsidRPr="007C3C27">
        <w:rPr>
          <w:rFonts w:cs="Garamond"/>
          <w:color w:val="000000"/>
          <w:szCs w:val="24"/>
        </w:rPr>
        <w:t>writer’s understanding</w:t>
      </w:r>
      <w:proofErr w:type="gramEnd"/>
      <w:r w:rsidRPr="007C3C27">
        <w:rPr>
          <w:rFonts w:cs="Garamond"/>
          <w:color w:val="000000"/>
          <w:szCs w:val="24"/>
        </w:rPr>
        <w:t xml:space="preserve"> of the local EFL teachers. </w:t>
      </w:r>
      <w:proofErr w:type="gramStart"/>
      <w:r w:rsidRPr="007C3C27">
        <w:rPr>
          <w:rFonts w:cs="Garamond"/>
          <w:color w:val="000000"/>
          <w:szCs w:val="24"/>
        </w:rPr>
        <w:t>Frontiers in Psychology, 13.</w:t>
      </w:r>
      <w:proofErr w:type="gramEnd"/>
      <w:r w:rsidRPr="007C3C27">
        <w:rPr>
          <w:rFonts w:cs="Garamond"/>
          <w:color w:val="000000"/>
          <w:szCs w:val="24"/>
        </w:rPr>
        <w:t xml:space="preserve"> https://doi.org/10.3389/fpsyg.2022.969403</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Manshur</w:t>
      </w:r>
      <w:proofErr w:type="spellEnd"/>
      <w:r w:rsidRPr="007C3C27">
        <w:rPr>
          <w:rFonts w:cs="Garamond"/>
          <w:color w:val="000000"/>
          <w:szCs w:val="24"/>
        </w:rPr>
        <w:t xml:space="preserve">, U., &amp; </w:t>
      </w:r>
      <w:proofErr w:type="spellStart"/>
      <w:r w:rsidRPr="007C3C27">
        <w:rPr>
          <w:rFonts w:cs="Garamond"/>
          <w:color w:val="000000"/>
          <w:szCs w:val="24"/>
        </w:rPr>
        <w:t>Ramdlani</w:t>
      </w:r>
      <w:proofErr w:type="spellEnd"/>
      <w:r w:rsidRPr="007C3C27">
        <w:rPr>
          <w:rFonts w:cs="Garamond"/>
          <w:color w:val="000000"/>
          <w:szCs w:val="24"/>
        </w:rPr>
        <w:t>, M. (2020).</w:t>
      </w:r>
      <w:proofErr w:type="gramEnd"/>
      <w:r w:rsidRPr="007C3C27">
        <w:rPr>
          <w:rFonts w:cs="Garamond"/>
          <w:color w:val="000000"/>
          <w:szCs w:val="24"/>
        </w:rPr>
        <w:t xml:space="preserve"> </w:t>
      </w:r>
      <w:proofErr w:type="gramStart"/>
      <w:r w:rsidRPr="007C3C27">
        <w:rPr>
          <w:rFonts w:cs="Garamond"/>
          <w:color w:val="000000"/>
          <w:szCs w:val="24"/>
        </w:rPr>
        <w:t xml:space="preserve">Media Audio Visual </w:t>
      </w:r>
      <w:proofErr w:type="spellStart"/>
      <w:r w:rsidRPr="007C3C27">
        <w:rPr>
          <w:rFonts w:cs="Garamond"/>
          <w:color w:val="000000"/>
          <w:szCs w:val="24"/>
        </w:rPr>
        <w:t>Dalam</w:t>
      </w:r>
      <w:proofErr w:type="spellEnd"/>
      <w:r w:rsidRPr="007C3C27">
        <w:rPr>
          <w:rFonts w:cs="Garamond"/>
          <w:color w:val="000000"/>
          <w:szCs w:val="24"/>
        </w:rPr>
        <w:t xml:space="preserve"> </w:t>
      </w:r>
      <w:proofErr w:type="spellStart"/>
      <w:r w:rsidRPr="007C3C27">
        <w:rPr>
          <w:rFonts w:cs="Garamond"/>
          <w:color w:val="000000"/>
          <w:szCs w:val="24"/>
        </w:rPr>
        <w:t>Pembelajaran</w:t>
      </w:r>
      <w:proofErr w:type="spellEnd"/>
      <w:r w:rsidRPr="007C3C27">
        <w:rPr>
          <w:rFonts w:cs="Garamond"/>
          <w:color w:val="000000"/>
          <w:szCs w:val="24"/>
        </w:rPr>
        <w:t xml:space="preserve"> </w:t>
      </w:r>
      <w:proofErr w:type="spellStart"/>
      <w:r w:rsidRPr="007C3C27">
        <w:rPr>
          <w:rFonts w:cs="Garamond"/>
          <w:color w:val="000000"/>
          <w:szCs w:val="24"/>
        </w:rPr>
        <w:t>Pai</w:t>
      </w:r>
      <w:proofErr w:type="spellEnd"/>
      <w:r w:rsidRPr="007C3C27">
        <w:rPr>
          <w:rFonts w:cs="Garamond"/>
          <w:color w:val="000000"/>
          <w:szCs w:val="24"/>
        </w:rPr>
        <w:t>.</w:t>
      </w:r>
      <w:proofErr w:type="gramEnd"/>
      <w:r w:rsidRPr="007C3C27">
        <w:rPr>
          <w:rFonts w:cs="Garamond"/>
          <w:color w:val="000000"/>
          <w:szCs w:val="24"/>
        </w:rPr>
        <w:t xml:space="preserve"> Al </w:t>
      </w:r>
      <w:proofErr w:type="spellStart"/>
      <w:r w:rsidRPr="007C3C27">
        <w:rPr>
          <w:rFonts w:cs="Garamond"/>
          <w:color w:val="000000"/>
          <w:szCs w:val="24"/>
        </w:rPr>
        <w:t>Murabbi</w:t>
      </w:r>
      <w:proofErr w:type="spellEnd"/>
      <w:r w:rsidRPr="007C3C27">
        <w:rPr>
          <w:rFonts w:cs="Garamond"/>
          <w:color w:val="000000"/>
          <w:szCs w:val="24"/>
        </w:rPr>
        <w:t>, Vol. 5, pp. 1–8. https://doi.org/10.35891/amb.v5i1.1854</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Maysaroh</w:t>
      </w:r>
      <w:proofErr w:type="spellEnd"/>
      <w:r w:rsidRPr="007C3C27">
        <w:rPr>
          <w:rFonts w:cs="Garamond"/>
          <w:color w:val="000000"/>
          <w:szCs w:val="24"/>
        </w:rPr>
        <w:t xml:space="preserve">, Y., </w:t>
      </w:r>
      <w:proofErr w:type="spellStart"/>
      <w:r w:rsidRPr="007C3C27">
        <w:rPr>
          <w:rFonts w:cs="Garamond"/>
          <w:color w:val="000000"/>
          <w:szCs w:val="24"/>
        </w:rPr>
        <w:t>Gunawan</w:t>
      </w:r>
      <w:proofErr w:type="spellEnd"/>
      <w:r w:rsidRPr="007C3C27">
        <w:rPr>
          <w:rFonts w:cs="Garamond"/>
          <w:color w:val="000000"/>
          <w:szCs w:val="24"/>
        </w:rPr>
        <w:t xml:space="preserve">, C., &amp; </w:t>
      </w:r>
      <w:proofErr w:type="spellStart"/>
      <w:r w:rsidRPr="007C3C27">
        <w:rPr>
          <w:rFonts w:cs="Garamond"/>
          <w:color w:val="000000"/>
          <w:szCs w:val="24"/>
        </w:rPr>
        <w:t>Nadya</w:t>
      </w:r>
      <w:proofErr w:type="spellEnd"/>
      <w:r w:rsidRPr="007C3C27">
        <w:rPr>
          <w:rFonts w:cs="Garamond"/>
          <w:color w:val="000000"/>
          <w:szCs w:val="24"/>
        </w:rPr>
        <w:t>, A. (2022).</w:t>
      </w:r>
      <w:proofErr w:type="gramEnd"/>
      <w:r w:rsidRPr="007C3C27">
        <w:rPr>
          <w:rFonts w:cs="Garamond"/>
          <w:color w:val="000000"/>
          <w:szCs w:val="24"/>
        </w:rPr>
        <w:t xml:space="preserve"> </w:t>
      </w:r>
      <w:proofErr w:type="spellStart"/>
      <w:proofErr w:type="gramStart"/>
      <w:r w:rsidRPr="007C3C27">
        <w:rPr>
          <w:rFonts w:cs="Garamond"/>
          <w:color w:val="000000"/>
          <w:szCs w:val="24"/>
        </w:rPr>
        <w:t>Analisis</w:t>
      </w:r>
      <w:proofErr w:type="spellEnd"/>
      <w:r w:rsidRPr="007C3C27">
        <w:rPr>
          <w:rFonts w:cs="Garamond"/>
          <w:color w:val="000000"/>
          <w:szCs w:val="24"/>
        </w:rPr>
        <w:t xml:space="preserve"> </w:t>
      </w:r>
      <w:proofErr w:type="spellStart"/>
      <w:r w:rsidRPr="007C3C27">
        <w:rPr>
          <w:rFonts w:cs="Garamond"/>
          <w:color w:val="000000"/>
          <w:szCs w:val="24"/>
        </w:rPr>
        <w:t>Komunikasi</w:t>
      </w:r>
      <w:proofErr w:type="spellEnd"/>
      <w:r w:rsidRPr="007C3C27">
        <w:rPr>
          <w:rFonts w:cs="Garamond"/>
          <w:color w:val="000000"/>
          <w:szCs w:val="24"/>
        </w:rPr>
        <w:t xml:space="preserve"> </w:t>
      </w:r>
      <w:proofErr w:type="spellStart"/>
      <w:r w:rsidRPr="007C3C27">
        <w:rPr>
          <w:rFonts w:cs="Garamond"/>
          <w:color w:val="000000"/>
          <w:szCs w:val="24"/>
        </w:rPr>
        <w:t>Kelompok</w:t>
      </w:r>
      <w:proofErr w:type="spellEnd"/>
      <w:r w:rsidRPr="007C3C27">
        <w:rPr>
          <w:rFonts w:cs="Garamond"/>
          <w:color w:val="000000"/>
          <w:szCs w:val="24"/>
        </w:rPr>
        <w:t xml:space="preserve"> </w:t>
      </w:r>
      <w:proofErr w:type="spellStart"/>
      <w:r w:rsidRPr="007C3C27">
        <w:rPr>
          <w:rFonts w:cs="Garamond"/>
          <w:color w:val="000000"/>
          <w:szCs w:val="24"/>
        </w:rPr>
        <w:t>Dalam</w:t>
      </w:r>
      <w:proofErr w:type="spellEnd"/>
      <w:r w:rsidRPr="007C3C27">
        <w:rPr>
          <w:rFonts w:cs="Garamond"/>
          <w:color w:val="000000"/>
          <w:szCs w:val="24"/>
        </w:rPr>
        <w:t xml:space="preserve"> </w:t>
      </w:r>
      <w:proofErr w:type="spellStart"/>
      <w:r w:rsidRPr="007C3C27">
        <w:rPr>
          <w:rFonts w:cs="Garamond"/>
          <w:color w:val="000000"/>
          <w:szCs w:val="24"/>
        </w:rPr>
        <w:t>Komunitas</w:t>
      </w:r>
      <w:proofErr w:type="spellEnd"/>
      <w:r w:rsidRPr="007C3C27">
        <w:rPr>
          <w:rFonts w:cs="Garamond"/>
          <w:color w:val="000000"/>
          <w:szCs w:val="24"/>
        </w:rPr>
        <w:t xml:space="preserve"> Virtual Di </w:t>
      </w:r>
      <w:proofErr w:type="spellStart"/>
      <w:r w:rsidRPr="007C3C27">
        <w:rPr>
          <w:rFonts w:cs="Garamond"/>
          <w:color w:val="000000"/>
          <w:szCs w:val="24"/>
        </w:rPr>
        <w:t>Sosial</w:t>
      </w:r>
      <w:proofErr w:type="spellEnd"/>
      <w:r w:rsidRPr="007C3C27">
        <w:rPr>
          <w:rFonts w:cs="Garamond"/>
          <w:color w:val="000000"/>
          <w:szCs w:val="24"/>
        </w:rPr>
        <w:t xml:space="preserve"> </w:t>
      </w:r>
      <w:proofErr w:type="spellStart"/>
      <w:r w:rsidRPr="007C3C27">
        <w:rPr>
          <w:rFonts w:cs="Garamond"/>
          <w:color w:val="000000"/>
          <w:szCs w:val="24"/>
        </w:rPr>
        <w:t>Pada</w:t>
      </w:r>
      <w:proofErr w:type="spellEnd"/>
      <w:r w:rsidRPr="007C3C27">
        <w:rPr>
          <w:rFonts w:cs="Garamond"/>
          <w:color w:val="000000"/>
          <w:szCs w:val="24"/>
        </w:rPr>
        <w:t xml:space="preserve"> </w:t>
      </w:r>
      <w:proofErr w:type="spellStart"/>
      <w:r w:rsidRPr="007C3C27">
        <w:rPr>
          <w:rFonts w:cs="Garamond"/>
          <w:color w:val="000000"/>
          <w:szCs w:val="24"/>
        </w:rPr>
        <w:t>Komunitas</w:t>
      </w:r>
      <w:proofErr w:type="spellEnd"/>
      <w:r w:rsidRPr="007C3C27">
        <w:rPr>
          <w:rFonts w:cs="Garamond"/>
          <w:color w:val="000000"/>
          <w:szCs w:val="24"/>
        </w:rPr>
        <w:t xml:space="preserve"> </w:t>
      </w:r>
      <w:proofErr w:type="spellStart"/>
      <w:r w:rsidRPr="007C3C27">
        <w:rPr>
          <w:rFonts w:cs="Garamond"/>
          <w:color w:val="000000"/>
          <w:szCs w:val="24"/>
        </w:rPr>
        <w:t>RevoU</w:t>
      </w:r>
      <w:proofErr w:type="spellEnd"/>
      <w:r w:rsidRPr="007C3C27">
        <w:rPr>
          <w:rFonts w:cs="Garamond"/>
          <w:color w:val="000000"/>
          <w:szCs w:val="24"/>
        </w:rPr>
        <w:t>.</w:t>
      </w:r>
      <w:proofErr w:type="gramEnd"/>
      <w:r w:rsidRPr="007C3C27">
        <w:rPr>
          <w:rFonts w:cs="Garamond"/>
          <w:color w:val="000000"/>
          <w:szCs w:val="24"/>
        </w:rPr>
        <w:t xml:space="preserve">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Ilmu</w:t>
      </w:r>
      <w:proofErr w:type="spellEnd"/>
      <w:r w:rsidRPr="007C3C27">
        <w:rPr>
          <w:rFonts w:cs="Garamond"/>
          <w:color w:val="000000"/>
          <w:szCs w:val="24"/>
        </w:rPr>
        <w:t xml:space="preserve"> </w:t>
      </w:r>
      <w:proofErr w:type="spellStart"/>
      <w:r w:rsidRPr="007C3C27">
        <w:rPr>
          <w:rFonts w:cs="Garamond"/>
          <w:color w:val="000000"/>
          <w:szCs w:val="24"/>
        </w:rPr>
        <w:t>Sosial</w:t>
      </w:r>
      <w:proofErr w:type="spellEnd"/>
      <w:r w:rsidRPr="007C3C27">
        <w:rPr>
          <w:rFonts w:cs="Garamond"/>
          <w:color w:val="000000"/>
          <w:szCs w:val="24"/>
        </w:rPr>
        <w:t xml:space="preserve"> Dan </w:t>
      </w:r>
      <w:proofErr w:type="spellStart"/>
      <w:r w:rsidRPr="007C3C27">
        <w:rPr>
          <w:rFonts w:cs="Garamond"/>
          <w:color w:val="000000"/>
          <w:szCs w:val="24"/>
        </w:rPr>
        <w:t>Pendidikan</w:t>
      </w:r>
      <w:proofErr w:type="spellEnd"/>
      <w:r w:rsidRPr="007C3C27">
        <w:rPr>
          <w:rFonts w:cs="Garamond"/>
          <w:color w:val="000000"/>
          <w:szCs w:val="24"/>
        </w:rPr>
        <w:t xml:space="preserve"> (JISIP), 6(2), 2598–9944. Retrieved from http://ejournal.mandalanursa.org/index.php/JISIP/article/view/3062</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Mieke</w:t>
      </w:r>
      <w:proofErr w:type="spellEnd"/>
      <w:r w:rsidRPr="007C3C27">
        <w:rPr>
          <w:rFonts w:cs="Garamond"/>
          <w:color w:val="000000"/>
          <w:szCs w:val="24"/>
        </w:rPr>
        <w:t xml:space="preserve">, L. T., Sari, W. W., &amp; </w:t>
      </w:r>
      <w:proofErr w:type="spellStart"/>
      <w:r w:rsidRPr="007C3C27">
        <w:rPr>
          <w:rFonts w:cs="Garamond"/>
          <w:color w:val="000000"/>
          <w:szCs w:val="24"/>
        </w:rPr>
        <w:t>Winarti</w:t>
      </w:r>
      <w:proofErr w:type="spellEnd"/>
      <w:r w:rsidRPr="007C3C27">
        <w:rPr>
          <w:rFonts w:cs="Garamond"/>
          <w:color w:val="000000"/>
          <w:szCs w:val="24"/>
        </w:rPr>
        <w:t>, E. (2019).</w:t>
      </w:r>
      <w:proofErr w:type="gramEnd"/>
      <w:r w:rsidRPr="007C3C27">
        <w:rPr>
          <w:rFonts w:cs="Garamond"/>
          <w:color w:val="000000"/>
          <w:szCs w:val="24"/>
        </w:rPr>
        <w:t xml:space="preserve"> </w:t>
      </w:r>
      <w:proofErr w:type="spellStart"/>
      <w:proofErr w:type="gramStart"/>
      <w:r w:rsidRPr="007C3C27">
        <w:rPr>
          <w:rFonts w:cs="Garamond"/>
          <w:color w:val="000000"/>
          <w:szCs w:val="24"/>
        </w:rPr>
        <w:t>Miskonsepsi</w:t>
      </w:r>
      <w:proofErr w:type="spellEnd"/>
      <w:r w:rsidRPr="007C3C27">
        <w:rPr>
          <w:rFonts w:cs="Garamond"/>
          <w:color w:val="000000"/>
          <w:szCs w:val="24"/>
        </w:rPr>
        <w:t xml:space="preserve"> IPA </w:t>
      </w:r>
      <w:proofErr w:type="spellStart"/>
      <w:r w:rsidRPr="007C3C27">
        <w:rPr>
          <w:rFonts w:cs="Garamond"/>
          <w:color w:val="000000"/>
          <w:szCs w:val="24"/>
        </w:rPr>
        <w:t>biologi</w:t>
      </w:r>
      <w:proofErr w:type="spellEnd"/>
      <w:r w:rsidRPr="007C3C27">
        <w:rPr>
          <w:rFonts w:cs="Garamond"/>
          <w:color w:val="000000"/>
          <w:szCs w:val="24"/>
        </w:rPr>
        <w:t xml:space="preserve"> </w:t>
      </w:r>
      <w:proofErr w:type="spellStart"/>
      <w:r w:rsidRPr="007C3C27">
        <w:rPr>
          <w:rFonts w:cs="Garamond"/>
          <w:color w:val="000000"/>
          <w:szCs w:val="24"/>
        </w:rPr>
        <w:t>pada</w:t>
      </w:r>
      <w:proofErr w:type="spellEnd"/>
      <w:r w:rsidRPr="007C3C27">
        <w:rPr>
          <w:rFonts w:cs="Garamond"/>
          <w:color w:val="000000"/>
          <w:szCs w:val="24"/>
        </w:rPr>
        <w:t xml:space="preserve"> guru </w:t>
      </w:r>
      <w:proofErr w:type="spellStart"/>
      <w:r w:rsidRPr="007C3C27">
        <w:rPr>
          <w:rFonts w:cs="Garamond"/>
          <w:color w:val="000000"/>
          <w:szCs w:val="24"/>
        </w:rPr>
        <w:t>kelas</w:t>
      </w:r>
      <w:proofErr w:type="spellEnd"/>
      <w:r w:rsidRPr="007C3C27">
        <w:rPr>
          <w:rFonts w:cs="Garamond"/>
          <w:color w:val="000000"/>
          <w:szCs w:val="24"/>
        </w:rPr>
        <w:t xml:space="preserve"> IV </w:t>
      </w:r>
      <w:proofErr w:type="spellStart"/>
      <w:r w:rsidRPr="007C3C27">
        <w:rPr>
          <w:rFonts w:cs="Garamond"/>
          <w:color w:val="000000"/>
          <w:szCs w:val="24"/>
        </w:rPr>
        <w:t>sekolah</w:t>
      </w:r>
      <w:proofErr w:type="spellEnd"/>
      <w:r w:rsidRPr="007C3C27">
        <w:rPr>
          <w:rFonts w:cs="Garamond"/>
          <w:color w:val="000000"/>
          <w:szCs w:val="24"/>
        </w:rPr>
        <w:t xml:space="preserve"> </w:t>
      </w:r>
      <w:proofErr w:type="spellStart"/>
      <w:r w:rsidRPr="007C3C27">
        <w:rPr>
          <w:rFonts w:cs="Garamond"/>
          <w:color w:val="000000"/>
          <w:szCs w:val="24"/>
        </w:rPr>
        <w:t>dasar</w:t>
      </w:r>
      <w:proofErr w:type="spellEnd"/>
      <w:r w:rsidRPr="007C3C27">
        <w:rPr>
          <w:rFonts w:cs="Garamond"/>
          <w:color w:val="000000"/>
          <w:szCs w:val="24"/>
        </w:rPr>
        <w:t>.</w:t>
      </w:r>
      <w:proofErr w:type="gramEnd"/>
      <w:r w:rsidRPr="007C3C27">
        <w:rPr>
          <w:rFonts w:cs="Garamond"/>
          <w:color w:val="000000"/>
          <w:szCs w:val="24"/>
        </w:rPr>
        <w:t xml:space="preserve"> </w:t>
      </w:r>
      <w:proofErr w:type="gramStart"/>
      <w:r w:rsidRPr="007C3C27">
        <w:rPr>
          <w:rFonts w:cs="Garamond"/>
          <w:color w:val="000000"/>
          <w:szCs w:val="24"/>
        </w:rPr>
        <w:t>Symposium of Biology Education (</w:t>
      </w:r>
      <w:proofErr w:type="spellStart"/>
      <w:r w:rsidRPr="007C3C27">
        <w:rPr>
          <w:rFonts w:cs="Garamond"/>
          <w:color w:val="000000"/>
          <w:szCs w:val="24"/>
        </w:rPr>
        <w:t>Symbion</w:t>
      </w:r>
      <w:proofErr w:type="spellEnd"/>
      <w:r w:rsidRPr="007C3C27">
        <w:rPr>
          <w:rFonts w:cs="Garamond"/>
          <w:color w:val="000000"/>
          <w:szCs w:val="24"/>
        </w:rPr>
        <w:t>), 2.</w:t>
      </w:r>
      <w:proofErr w:type="gramEnd"/>
      <w:r w:rsidRPr="007C3C27">
        <w:rPr>
          <w:rFonts w:cs="Garamond"/>
          <w:color w:val="000000"/>
          <w:szCs w:val="24"/>
        </w:rPr>
        <w:t xml:space="preserve"> https://doi.org/10.26555/symbion.3524</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r w:rsidRPr="007C3C27">
        <w:rPr>
          <w:rFonts w:cs="Garamond"/>
          <w:color w:val="000000"/>
          <w:szCs w:val="24"/>
        </w:rPr>
        <w:t>Munawaroh</w:t>
      </w:r>
      <w:proofErr w:type="spellEnd"/>
      <w:r w:rsidRPr="007C3C27">
        <w:rPr>
          <w:rFonts w:cs="Garamond"/>
          <w:color w:val="000000"/>
          <w:szCs w:val="24"/>
        </w:rPr>
        <w:t xml:space="preserve">, Y. (2021). </w:t>
      </w:r>
      <w:proofErr w:type="spellStart"/>
      <w:r w:rsidRPr="007C3C27">
        <w:rPr>
          <w:rFonts w:cs="Garamond"/>
          <w:color w:val="000000"/>
          <w:szCs w:val="24"/>
        </w:rPr>
        <w:t>Pengembangan</w:t>
      </w:r>
      <w:proofErr w:type="spellEnd"/>
      <w:r w:rsidRPr="007C3C27">
        <w:rPr>
          <w:rFonts w:cs="Garamond"/>
          <w:color w:val="000000"/>
          <w:szCs w:val="24"/>
        </w:rPr>
        <w:t xml:space="preserve"> Media </w:t>
      </w:r>
      <w:proofErr w:type="spellStart"/>
      <w:r w:rsidRPr="007C3C27">
        <w:rPr>
          <w:rFonts w:cs="Garamond"/>
          <w:color w:val="000000"/>
          <w:szCs w:val="24"/>
        </w:rPr>
        <w:t>Pembelajaran</w:t>
      </w:r>
      <w:proofErr w:type="spellEnd"/>
      <w:r w:rsidRPr="007C3C27">
        <w:rPr>
          <w:rFonts w:cs="Garamond"/>
          <w:color w:val="000000"/>
          <w:szCs w:val="24"/>
        </w:rPr>
        <w:t xml:space="preserve"> Pop Up Book </w:t>
      </w:r>
      <w:proofErr w:type="spellStart"/>
      <w:r w:rsidRPr="007C3C27">
        <w:rPr>
          <w:rFonts w:cs="Garamond"/>
          <w:color w:val="000000"/>
          <w:szCs w:val="24"/>
        </w:rPr>
        <w:t>Berbasis</w:t>
      </w:r>
      <w:proofErr w:type="spellEnd"/>
      <w:r w:rsidRPr="007C3C27">
        <w:rPr>
          <w:rFonts w:cs="Garamond"/>
          <w:color w:val="000000"/>
          <w:szCs w:val="24"/>
        </w:rPr>
        <w:t xml:space="preserve"> </w:t>
      </w:r>
      <w:proofErr w:type="spellStart"/>
      <w:r w:rsidRPr="007C3C27">
        <w:rPr>
          <w:rFonts w:cs="Garamond"/>
          <w:color w:val="000000"/>
          <w:szCs w:val="24"/>
        </w:rPr>
        <w:t>Berfikir</w:t>
      </w:r>
      <w:proofErr w:type="spellEnd"/>
      <w:r w:rsidRPr="007C3C27">
        <w:rPr>
          <w:rFonts w:cs="Garamond"/>
          <w:color w:val="000000"/>
          <w:szCs w:val="24"/>
        </w:rPr>
        <w:t xml:space="preserve"> </w:t>
      </w:r>
      <w:proofErr w:type="spellStart"/>
      <w:r w:rsidRPr="007C3C27">
        <w:rPr>
          <w:rFonts w:cs="Garamond"/>
          <w:color w:val="000000"/>
          <w:szCs w:val="24"/>
        </w:rPr>
        <w:t>Kreatif</w:t>
      </w:r>
      <w:proofErr w:type="spellEnd"/>
      <w:r w:rsidRPr="007C3C27">
        <w:rPr>
          <w:rFonts w:cs="Garamond"/>
          <w:color w:val="000000"/>
          <w:szCs w:val="24"/>
        </w:rPr>
        <w:t xml:space="preserve"> </w:t>
      </w:r>
      <w:proofErr w:type="spellStart"/>
      <w:r w:rsidRPr="007C3C27">
        <w:rPr>
          <w:rFonts w:cs="Garamond"/>
          <w:color w:val="000000"/>
          <w:szCs w:val="24"/>
        </w:rPr>
        <w:t>Peserta</w:t>
      </w:r>
      <w:proofErr w:type="spellEnd"/>
      <w:r w:rsidRPr="007C3C27">
        <w:rPr>
          <w:rFonts w:cs="Garamond"/>
          <w:color w:val="000000"/>
          <w:szCs w:val="24"/>
        </w:rPr>
        <w:t xml:space="preserve"> </w:t>
      </w:r>
      <w:proofErr w:type="spellStart"/>
      <w:r w:rsidRPr="007C3C27">
        <w:rPr>
          <w:rFonts w:cs="Garamond"/>
          <w:color w:val="000000"/>
          <w:szCs w:val="24"/>
        </w:rPr>
        <w:t>Didik</w:t>
      </w:r>
      <w:proofErr w:type="spellEnd"/>
      <w:r w:rsidRPr="007C3C27">
        <w:rPr>
          <w:rFonts w:cs="Garamond"/>
          <w:color w:val="000000"/>
          <w:szCs w:val="24"/>
        </w:rPr>
        <w:t xml:space="preserve"> </w:t>
      </w:r>
      <w:proofErr w:type="spellStart"/>
      <w:r w:rsidRPr="007C3C27">
        <w:rPr>
          <w:rFonts w:cs="Garamond"/>
          <w:color w:val="000000"/>
          <w:szCs w:val="24"/>
        </w:rPr>
        <w:t>Pada</w:t>
      </w:r>
      <w:proofErr w:type="spellEnd"/>
      <w:r w:rsidRPr="007C3C27">
        <w:rPr>
          <w:rFonts w:cs="Garamond"/>
          <w:color w:val="000000"/>
          <w:szCs w:val="24"/>
        </w:rPr>
        <w:t xml:space="preserve"> </w:t>
      </w:r>
      <w:proofErr w:type="spellStart"/>
      <w:r w:rsidRPr="007C3C27">
        <w:rPr>
          <w:rFonts w:cs="Garamond"/>
          <w:color w:val="000000"/>
          <w:szCs w:val="24"/>
        </w:rPr>
        <w:t>Materi</w:t>
      </w:r>
      <w:proofErr w:type="spellEnd"/>
      <w:r w:rsidRPr="007C3C27">
        <w:rPr>
          <w:rFonts w:cs="Garamond"/>
          <w:color w:val="000000"/>
          <w:szCs w:val="24"/>
        </w:rPr>
        <w:t xml:space="preserve"> </w:t>
      </w:r>
      <w:proofErr w:type="spellStart"/>
      <w:r w:rsidRPr="007C3C27">
        <w:rPr>
          <w:rFonts w:cs="Garamond"/>
          <w:color w:val="000000"/>
          <w:szCs w:val="24"/>
        </w:rPr>
        <w:t>Biologi</w:t>
      </w:r>
      <w:proofErr w:type="spellEnd"/>
      <w:r w:rsidRPr="007C3C27">
        <w:rPr>
          <w:rFonts w:cs="Garamond"/>
          <w:color w:val="000000"/>
          <w:szCs w:val="24"/>
        </w:rPr>
        <w:t xml:space="preserve"> </w:t>
      </w:r>
      <w:proofErr w:type="spellStart"/>
      <w:r w:rsidRPr="007C3C27">
        <w:rPr>
          <w:rFonts w:cs="Garamond"/>
          <w:color w:val="000000"/>
          <w:szCs w:val="24"/>
        </w:rPr>
        <w:t>Kelas</w:t>
      </w:r>
      <w:proofErr w:type="spellEnd"/>
      <w:r w:rsidRPr="007C3C27">
        <w:rPr>
          <w:rFonts w:cs="Garamond"/>
          <w:color w:val="000000"/>
          <w:szCs w:val="24"/>
        </w:rPr>
        <w:t xml:space="preserve"> Xi </w:t>
      </w:r>
      <w:proofErr w:type="spellStart"/>
      <w:r w:rsidRPr="007C3C27">
        <w:rPr>
          <w:rFonts w:cs="Garamond"/>
          <w:color w:val="000000"/>
          <w:szCs w:val="24"/>
        </w:rPr>
        <w:t>Sekolah</w:t>
      </w:r>
      <w:proofErr w:type="spellEnd"/>
      <w:r w:rsidRPr="007C3C27">
        <w:rPr>
          <w:rFonts w:cs="Garamond"/>
          <w:color w:val="000000"/>
          <w:szCs w:val="24"/>
        </w:rPr>
        <w:t xml:space="preserve"> </w:t>
      </w:r>
      <w:proofErr w:type="spellStart"/>
      <w:r w:rsidRPr="007C3C27">
        <w:rPr>
          <w:rFonts w:cs="Garamond"/>
          <w:color w:val="000000"/>
          <w:szCs w:val="24"/>
        </w:rPr>
        <w:t>Menengah</w:t>
      </w:r>
      <w:proofErr w:type="spellEnd"/>
      <w:r w:rsidRPr="007C3C27">
        <w:rPr>
          <w:rFonts w:cs="Garamond"/>
          <w:color w:val="000000"/>
          <w:szCs w:val="24"/>
        </w:rPr>
        <w:t xml:space="preserve"> </w:t>
      </w:r>
      <w:proofErr w:type="spellStart"/>
      <w:r w:rsidRPr="007C3C27">
        <w:rPr>
          <w:rFonts w:cs="Garamond"/>
          <w:color w:val="000000"/>
          <w:szCs w:val="24"/>
        </w:rPr>
        <w:t>Atas</w:t>
      </w:r>
      <w:proofErr w:type="spellEnd"/>
      <w:r w:rsidRPr="007C3C27">
        <w:rPr>
          <w:rFonts w:cs="Garamond"/>
          <w:color w:val="000000"/>
          <w:szCs w:val="24"/>
        </w:rPr>
        <w:t xml:space="preserve"> </w:t>
      </w:r>
      <w:proofErr w:type="spellStart"/>
      <w:r w:rsidRPr="007C3C27">
        <w:rPr>
          <w:rFonts w:cs="Garamond"/>
          <w:color w:val="000000"/>
          <w:szCs w:val="24"/>
        </w:rPr>
        <w:t>Skripsi</w:t>
      </w:r>
      <w:proofErr w:type="spellEnd"/>
      <w:r w:rsidRPr="007C3C27">
        <w:rPr>
          <w:rFonts w:cs="Garamond"/>
          <w:color w:val="000000"/>
          <w:szCs w:val="24"/>
        </w:rPr>
        <w:t xml:space="preserve"> </w:t>
      </w:r>
      <w:proofErr w:type="spellStart"/>
      <w:r w:rsidRPr="007C3C27">
        <w:rPr>
          <w:rFonts w:cs="Garamond"/>
          <w:color w:val="000000"/>
          <w:szCs w:val="24"/>
        </w:rPr>
        <w:t>Diajukan</w:t>
      </w:r>
      <w:proofErr w:type="spellEnd"/>
      <w:r w:rsidRPr="007C3C27">
        <w:rPr>
          <w:rFonts w:cs="Garamond"/>
          <w:color w:val="000000"/>
          <w:szCs w:val="24"/>
        </w:rPr>
        <w:t xml:space="preserve"> </w:t>
      </w:r>
      <w:proofErr w:type="spellStart"/>
      <w:r w:rsidRPr="007C3C27">
        <w:rPr>
          <w:rFonts w:cs="Garamond"/>
          <w:color w:val="000000"/>
          <w:szCs w:val="24"/>
        </w:rPr>
        <w:t>untuk</w:t>
      </w:r>
      <w:proofErr w:type="spellEnd"/>
      <w:r w:rsidRPr="007C3C27">
        <w:rPr>
          <w:rFonts w:cs="Garamond"/>
          <w:color w:val="000000"/>
          <w:szCs w:val="24"/>
        </w:rPr>
        <w:t xml:space="preserve"> </w:t>
      </w:r>
      <w:proofErr w:type="spellStart"/>
      <w:r w:rsidRPr="007C3C27">
        <w:rPr>
          <w:rFonts w:cs="Garamond"/>
          <w:color w:val="000000"/>
          <w:szCs w:val="24"/>
        </w:rPr>
        <w:t>Melengkapi</w:t>
      </w:r>
      <w:proofErr w:type="spellEnd"/>
      <w:r w:rsidRPr="007C3C27">
        <w:rPr>
          <w:rFonts w:cs="Garamond"/>
          <w:color w:val="000000"/>
          <w:szCs w:val="24"/>
        </w:rPr>
        <w:t xml:space="preserve"> </w:t>
      </w:r>
      <w:proofErr w:type="spellStart"/>
      <w:r w:rsidRPr="007C3C27">
        <w:rPr>
          <w:rFonts w:cs="Garamond"/>
          <w:color w:val="000000"/>
          <w:szCs w:val="24"/>
        </w:rPr>
        <w:t>Tugas-Tugas</w:t>
      </w:r>
      <w:proofErr w:type="spellEnd"/>
      <w:r w:rsidRPr="007C3C27">
        <w:rPr>
          <w:rFonts w:cs="Garamond"/>
          <w:color w:val="000000"/>
          <w:szCs w:val="24"/>
        </w:rPr>
        <w:t xml:space="preserve"> </w:t>
      </w:r>
      <w:proofErr w:type="spellStart"/>
      <w:r w:rsidRPr="007C3C27">
        <w:rPr>
          <w:rFonts w:cs="Garamond"/>
          <w:color w:val="000000"/>
          <w:szCs w:val="24"/>
        </w:rPr>
        <w:t>dan</w:t>
      </w:r>
      <w:proofErr w:type="spellEnd"/>
      <w:r w:rsidRPr="007C3C27">
        <w:rPr>
          <w:rFonts w:cs="Garamond"/>
          <w:color w:val="000000"/>
          <w:szCs w:val="24"/>
        </w:rPr>
        <w:t xml:space="preserve"> </w:t>
      </w:r>
      <w:proofErr w:type="spellStart"/>
      <w:r w:rsidRPr="007C3C27">
        <w:rPr>
          <w:rFonts w:cs="Garamond"/>
          <w:color w:val="000000"/>
          <w:szCs w:val="24"/>
        </w:rPr>
        <w:t>Memenuhi</w:t>
      </w:r>
      <w:proofErr w:type="spellEnd"/>
      <w:r w:rsidRPr="007C3C27">
        <w:rPr>
          <w:rFonts w:cs="Garamond"/>
          <w:color w:val="000000"/>
          <w:szCs w:val="24"/>
        </w:rPr>
        <w:t xml:space="preserve"> </w:t>
      </w:r>
      <w:proofErr w:type="spellStart"/>
      <w:r w:rsidRPr="007C3C27">
        <w:rPr>
          <w:rFonts w:cs="Garamond"/>
          <w:color w:val="000000"/>
          <w:szCs w:val="24"/>
        </w:rPr>
        <w:t>Syarat-Syarat</w:t>
      </w:r>
      <w:proofErr w:type="spellEnd"/>
      <w:r w:rsidRPr="007C3C27">
        <w:rPr>
          <w:rFonts w:cs="Garamond"/>
          <w:color w:val="000000"/>
          <w:szCs w:val="24"/>
        </w:rPr>
        <w:t xml:space="preserve"> </w:t>
      </w:r>
      <w:proofErr w:type="spellStart"/>
      <w:r w:rsidRPr="007C3C27">
        <w:rPr>
          <w:rFonts w:cs="Garamond"/>
          <w:color w:val="000000"/>
          <w:szCs w:val="24"/>
        </w:rPr>
        <w:t>Guna</w:t>
      </w:r>
      <w:proofErr w:type="spellEnd"/>
      <w:r w:rsidRPr="007C3C27">
        <w:rPr>
          <w:rFonts w:cs="Garamond"/>
          <w:color w:val="000000"/>
          <w:szCs w:val="24"/>
        </w:rPr>
        <w:t xml:space="preserve"> </w:t>
      </w:r>
      <w:proofErr w:type="spellStart"/>
      <w:r w:rsidRPr="007C3C27">
        <w:rPr>
          <w:rFonts w:cs="Garamond"/>
          <w:color w:val="000000"/>
          <w:szCs w:val="24"/>
        </w:rPr>
        <w:t>Mendapatkan</w:t>
      </w:r>
      <w:proofErr w:type="spellEnd"/>
      <w:r w:rsidRPr="007C3C27">
        <w:rPr>
          <w:rFonts w:cs="Garamond"/>
          <w:color w:val="000000"/>
          <w:szCs w:val="24"/>
        </w:rPr>
        <w:t xml:space="preserve"> </w:t>
      </w:r>
      <w:proofErr w:type="spellStart"/>
      <w:r w:rsidRPr="007C3C27">
        <w:rPr>
          <w:rFonts w:cs="Garamond"/>
          <w:color w:val="000000"/>
          <w:szCs w:val="24"/>
        </w:rPr>
        <w:t>Gelar</w:t>
      </w:r>
      <w:proofErr w:type="spellEnd"/>
      <w:r w:rsidRPr="007C3C27">
        <w:rPr>
          <w:rFonts w:cs="Garamond"/>
          <w:color w:val="000000"/>
          <w:szCs w:val="24"/>
        </w:rPr>
        <w:t xml:space="preserve"> </w:t>
      </w:r>
      <w:proofErr w:type="spellStart"/>
      <w:r w:rsidRPr="007C3C27">
        <w:rPr>
          <w:rFonts w:cs="Garamond"/>
          <w:color w:val="000000"/>
          <w:szCs w:val="24"/>
        </w:rPr>
        <w:t>Sarjana</w:t>
      </w:r>
      <w:proofErr w:type="spellEnd"/>
      <w:r w:rsidRPr="007C3C27">
        <w:rPr>
          <w:rFonts w:cs="Garamond"/>
          <w:color w:val="000000"/>
          <w:szCs w:val="24"/>
        </w:rPr>
        <w:t xml:space="preserve"> S1 </w:t>
      </w:r>
      <w:proofErr w:type="spellStart"/>
      <w:r w:rsidRPr="007C3C27">
        <w:rPr>
          <w:rFonts w:cs="Garamond"/>
          <w:color w:val="000000"/>
          <w:szCs w:val="24"/>
        </w:rPr>
        <w:t>dalam</w:t>
      </w:r>
      <w:proofErr w:type="spellEnd"/>
      <w:r w:rsidRPr="007C3C27">
        <w:rPr>
          <w:rFonts w:cs="Garamond"/>
          <w:color w:val="000000"/>
          <w:szCs w:val="24"/>
        </w:rPr>
        <w:t xml:space="preserve"> </w:t>
      </w:r>
      <w:proofErr w:type="spellStart"/>
      <w:r w:rsidRPr="007C3C27">
        <w:rPr>
          <w:rFonts w:cs="Garamond"/>
          <w:color w:val="000000"/>
          <w:szCs w:val="24"/>
        </w:rPr>
        <w:t>Ilmu</w:t>
      </w:r>
      <w:proofErr w:type="spellEnd"/>
      <w:r w:rsidRPr="007C3C27">
        <w:rPr>
          <w:rFonts w:cs="Garamond"/>
          <w:color w:val="000000"/>
          <w:szCs w:val="24"/>
        </w:rPr>
        <w:t>. Retrieved from http://repository.radenintan.ac.id/14405/</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Nwajiuba</w:t>
      </w:r>
      <w:proofErr w:type="spellEnd"/>
      <w:r w:rsidRPr="007C3C27">
        <w:rPr>
          <w:rFonts w:cs="Garamond"/>
          <w:color w:val="000000"/>
          <w:szCs w:val="24"/>
        </w:rPr>
        <w:t xml:space="preserve">, C. A., &amp; </w:t>
      </w:r>
      <w:proofErr w:type="spellStart"/>
      <w:r w:rsidRPr="007C3C27">
        <w:rPr>
          <w:rFonts w:cs="Garamond"/>
          <w:color w:val="000000"/>
          <w:szCs w:val="24"/>
        </w:rPr>
        <w:t>Onyeneke</w:t>
      </w:r>
      <w:proofErr w:type="spellEnd"/>
      <w:r w:rsidRPr="007C3C27">
        <w:rPr>
          <w:rFonts w:cs="Garamond"/>
          <w:color w:val="000000"/>
          <w:szCs w:val="24"/>
        </w:rPr>
        <w:t>, R. U. (2022).</w:t>
      </w:r>
      <w:proofErr w:type="gramEnd"/>
      <w:r w:rsidRPr="007C3C27">
        <w:rPr>
          <w:rFonts w:cs="Garamond"/>
          <w:color w:val="000000"/>
          <w:szCs w:val="24"/>
        </w:rPr>
        <w:t xml:space="preserve"> </w:t>
      </w:r>
      <w:proofErr w:type="gramStart"/>
      <w:r w:rsidRPr="007C3C27">
        <w:rPr>
          <w:rFonts w:cs="Garamond"/>
          <w:color w:val="000000"/>
          <w:szCs w:val="24"/>
        </w:rPr>
        <w:t>Understanding the Z-generation learner for contemporary teaching in Nigerian universities.</w:t>
      </w:r>
      <w:proofErr w:type="gramEnd"/>
      <w:r w:rsidRPr="007C3C27">
        <w:rPr>
          <w:rFonts w:cs="Garamond"/>
          <w:color w:val="000000"/>
          <w:szCs w:val="24"/>
        </w:rPr>
        <w:t xml:space="preserve"> </w:t>
      </w:r>
      <w:proofErr w:type="gramStart"/>
      <w:r w:rsidRPr="007C3C27">
        <w:rPr>
          <w:rFonts w:cs="Garamond"/>
          <w:color w:val="000000"/>
          <w:szCs w:val="24"/>
        </w:rPr>
        <w:t>Journal of Applied Research in Higher Education.</w:t>
      </w:r>
      <w:proofErr w:type="gramEnd"/>
      <w:r w:rsidRPr="007C3C27">
        <w:rPr>
          <w:rFonts w:cs="Garamond"/>
          <w:color w:val="000000"/>
          <w:szCs w:val="24"/>
        </w:rPr>
        <w:t xml:space="preserve"> https://doi.org/10.1108/JARHE-05-2022-0148</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gramStart"/>
      <w:r w:rsidRPr="007C3C27">
        <w:rPr>
          <w:rFonts w:cs="Garamond"/>
          <w:color w:val="000000"/>
          <w:szCs w:val="24"/>
        </w:rPr>
        <w:t xml:space="preserve">Peña, C. M. L., </w:t>
      </w:r>
      <w:proofErr w:type="spellStart"/>
      <w:r w:rsidRPr="007C3C27">
        <w:rPr>
          <w:rFonts w:cs="Garamond"/>
          <w:color w:val="000000"/>
          <w:szCs w:val="24"/>
        </w:rPr>
        <w:t>Huisacayna</w:t>
      </w:r>
      <w:proofErr w:type="spellEnd"/>
      <w:r w:rsidRPr="007C3C27">
        <w:rPr>
          <w:rFonts w:cs="Garamond"/>
          <w:color w:val="000000"/>
          <w:szCs w:val="24"/>
        </w:rPr>
        <w:t>, M. V. P., Talavera-Mendoza, F., &amp; Serrano-Rodriguez, R. (2021).</w:t>
      </w:r>
      <w:proofErr w:type="gramEnd"/>
      <w:r w:rsidRPr="007C3C27">
        <w:rPr>
          <w:rFonts w:cs="Garamond"/>
          <w:color w:val="000000"/>
          <w:szCs w:val="24"/>
        </w:rPr>
        <w:t xml:space="preserve"> </w:t>
      </w:r>
      <w:proofErr w:type="gramStart"/>
      <w:r w:rsidRPr="007C3C27">
        <w:rPr>
          <w:rFonts w:cs="Garamond"/>
          <w:color w:val="000000"/>
          <w:szCs w:val="24"/>
        </w:rPr>
        <w:t>Interactive and Ubiquitous Audiovisual Media in Solving Verbal Arithmetic Problems.</w:t>
      </w:r>
      <w:proofErr w:type="gramEnd"/>
      <w:r w:rsidRPr="007C3C27">
        <w:rPr>
          <w:rFonts w:cs="Garamond"/>
          <w:color w:val="000000"/>
          <w:szCs w:val="24"/>
        </w:rPr>
        <w:t xml:space="preserve"> </w:t>
      </w:r>
      <w:proofErr w:type="gramStart"/>
      <w:r w:rsidRPr="007C3C27">
        <w:rPr>
          <w:rFonts w:cs="Garamond"/>
          <w:color w:val="000000"/>
          <w:szCs w:val="24"/>
        </w:rPr>
        <w:t>Proceedings - 11th International Conference on Virtual Campus, JICV 2021.</w:t>
      </w:r>
      <w:proofErr w:type="gramEnd"/>
      <w:r w:rsidRPr="007C3C27">
        <w:rPr>
          <w:rFonts w:cs="Garamond"/>
          <w:color w:val="000000"/>
          <w:szCs w:val="24"/>
        </w:rPr>
        <w:t xml:space="preserve"> https://doi.org/10.1109/JICV53222.2021.9600421</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Pikoli</w:t>
      </w:r>
      <w:proofErr w:type="spellEnd"/>
      <w:r w:rsidRPr="007C3C27">
        <w:rPr>
          <w:rFonts w:cs="Garamond"/>
          <w:color w:val="000000"/>
          <w:szCs w:val="24"/>
        </w:rPr>
        <w:t xml:space="preserve">, M., &amp; </w:t>
      </w:r>
      <w:proofErr w:type="spellStart"/>
      <w:r w:rsidRPr="007C3C27">
        <w:rPr>
          <w:rFonts w:cs="Garamond"/>
          <w:color w:val="000000"/>
          <w:szCs w:val="24"/>
        </w:rPr>
        <w:t>Lukum</w:t>
      </w:r>
      <w:proofErr w:type="spellEnd"/>
      <w:r w:rsidRPr="007C3C27">
        <w:rPr>
          <w:rFonts w:cs="Garamond"/>
          <w:color w:val="000000"/>
          <w:szCs w:val="24"/>
        </w:rPr>
        <w:t>, A. (2021).</w:t>
      </w:r>
      <w:proofErr w:type="gramEnd"/>
      <w:r w:rsidRPr="007C3C27">
        <w:rPr>
          <w:rFonts w:cs="Garamond"/>
          <w:color w:val="000000"/>
          <w:szCs w:val="24"/>
        </w:rPr>
        <w:t xml:space="preserve"> Development of audio-visual learning media integrating character education in chemistry learning to facilitate conceptual change and character strengthening of high school students. Journal of Physics: Conference Series, Vol. 1968. https://doi.org/10.1088/1742-6596/1968/1/012007</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r w:rsidRPr="007C3C27">
        <w:rPr>
          <w:rFonts w:cs="Garamond"/>
          <w:color w:val="000000"/>
          <w:szCs w:val="24"/>
        </w:rPr>
        <w:t>Purwaningrum</w:t>
      </w:r>
      <w:proofErr w:type="spellEnd"/>
      <w:r w:rsidRPr="007C3C27">
        <w:rPr>
          <w:rFonts w:cs="Garamond"/>
          <w:color w:val="000000"/>
          <w:szCs w:val="24"/>
        </w:rPr>
        <w:t xml:space="preserve">, I. (2021). </w:t>
      </w:r>
      <w:proofErr w:type="spellStart"/>
      <w:proofErr w:type="gramStart"/>
      <w:r w:rsidRPr="007C3C27">
        <w:rPr>
          <w:rFonts w:cs="Garamond"/>
          <w:color w:val="000000"/>
          <w:szCs w:val="24"/>
        </w:rPr>
        <w:t>Analisis</w:t>
      </w:r>
      <w:proofErr w:type="spellEnd"/>
      <w:r w:rsidRPr="007C3C27">
        <w:rPr>
          <w:rFonts w:cs="Garamond"/>
          <w:color w:val="000000"/>
          <w:szCs w:val="24"/>
        </w:rPr>
        <w:t xml:space="preserve"> </w:t>
      </w:r>
      <w:proofErr w:type="spellStart"/>
      <w:r w:rsidRPr="007C3C27">
        <w:rPr>
          <w:rFonts w:cs="Garamond"/>
          <w:color w:val="000000"/>
          <w:szCs w:val="24"/>
        </w:rPr>
        <w:t>Miskonsepsi</w:t>
      </w:r>
      <w:proofErr w:type="spellEnd"/>
      <w:r w:rsidRPr="007C3C27">
        <w:rPr>
          <w:rFonts w:cs="Garamond"/>
          <w:color w:val="000000"/>
          <w:szCs w:val="24"/>
        </w:rPr>
        <w:t xml:space="preserve"> IPA </w:t>
      </w:r>
      <w:proofErr w:type="spellStart"/>
      <w:r w:rsidRPr="007C3C27">
        <w:rPr>
          <w:rFonts w:cs="Garamond"/>
          <w:color w:val="000000"/>
          <w:szCs w:val="24"/>
        </w:rPr>
        <w:t>Pada</w:t>
      </w:r>
      <w:proofErr w:type="spellEnd"/>
      <w:r w:rsidRPr="007C3C27">
        <w:rPr>
          <w:rFonts w:cs="Garamond"/>
          <w:color w:val="000000"/>
          <w:szCs w:val="24"/>
        </w:rPr>
        <w:t xml:space="preserve"> </w:t>
      </w:r>
      <w:proofErr w:type="spellStart"/>
      <w:r w:rsidRPr="007C3C27">
        <w:rPr>
          <w:rFonts w:cs="Garamond"/>
          <w:color w:val="000000"/>
          <w:szCs w:val="24"/>
        </w:rPr>
        <w:t>Buku</w:t>
      </w:r>
      <w:proofErr w:type="spellEnd"/>
      <w:r w:rsidRPr="007C3C27">
        <w:rPr>
          <w:rFonts w:cs="Garamond"/>
          <w:color w:val="000000"/>
          <w:szCs w:val="24"/>
        </w:rPr>
        <w:t xml:space="preserve"> </w:t>
      </w:r>
      <w:proofErr w:type="spellStart"/>
      <w:r w:rsidRPr="007C3C27">
        <w:rPr>
          <w:rFonts w:cs="Garamond"/>
          <w:color w:val="000000"/>
          <w:szCs w:val="24"/>
        </w:rPr>
        <w:t>Siswa</w:t>
      </w:r>
      <w:proofErr w:type="spellEnd"/>
      <w:r w:rsidRPr="007C3C27">
        <w:rPr>
          <w:rFonts w:cs="Garamond"/>
          <w:color w:val="000000"/>
          <w:szCs w:val="24"/>
        </w:rPr>
        <w:t xml:space="preserve"> </w:t>
      </w:r>
      <w:proofErr w:type="spellStart"/>
      <w:r w:rsidRPr="007C3C27">
        <w:rPr>
          <w:rFonts w:cs="Garamond"/>
          <w:color w:val="000000"/>
          <w:szCs w:val="24"/>
        </w:rPr>
        <w:t>Kelas</w:t>
      </w:r>
      <w:proofErr w:type="spellEnd"/>
      <w:r w:rsidRPr="007C3C27">
        <w:rPr>
          <w:rFonts w:cs="Garamond"/>
          <w:color w:val="000000"/>
          <w:szCs w:val="24"/>
        </w:rPr>
        <w:t xml:space="preserve"> IV </w:t>
      </w:r>
      <w:proofErr w:type="spellStart"/>
      <w:r w:rsidRPr="007C3C27">
        <w:rPr>
          <w:rFonts w:cs="Garamond"/>
          <w:color w:val="000000"/>
          <w:szCs w:val="24"/>
        </w:rPr>
        <w:t>Tema</w:t>
      </w:r>
      <w:proofErr w:type="spellEnd"/>
      <w:r w:rsidRPr="007C3C27">
        <w:rPr>
          <w:rFonts w:cs="Garamond"/>
          <w:color w:val="000000"/>
          <w:szCs w:val="24"/>
        </w:rPr>
        <w:t xml:space="preserve"> 7 </w:t>
      </w:r>
      <w:proofErr w:type="spellStart"/>
      <w:r w:rsidRPr="007C3C27">
        <w:rPr>
          <w:rFonts w:cs="Garamond"/>
          <w:color w:val="000000"/>
          <w:szCs w:val="24"/>
        </w:rPr>
        <w:t>Tahun</w:t>
      </w:r>
      <w:proofErr w:type="spellEnd"/>
      <w:r w:rsidRPr="007C3C27">
        <w:rPr>
          <w:rFonts w:cs="Garamond"/>
          <w:color w:val="000000"/>
          <w:szCs w:val="24"/>
        </w:rPr>
        <w:t xml:space="preserve"> 2017 </w:t>
      </w:r>
      <w:proofErr w:type="spellStart"/>
      <w:r w:rsidRPr="007C3C27">
        <w:rPr>
          <w:rFonts w:cs="Garamond"/>
          <w:color w:val="000000"/>
          <w:szCs w:val="24"/>
        </w:rPr>
        <w:t>Karya</w:t>
      </w:r>
      <w:proofErr w:type="spellEnd"/>
      <w:r w:rsidRPr="007C3C27">
        <w:rPr>
          <w:rFonts w:cs="Garamond"/>
          <w:color w:val="000000"/>
          <w:szCs w:val="24"/>
        </w:rPr>
        <w:t xml:space="preserve"> </w:t>
      </w:r>
      <w:proofErr w:type="spellStart"/>
      <w:r w:rsidRPr="007C3C27">
        <w:rPr>
          <w:rFonts w:cs="Garamond"/>
          <w:color w:val="000000"/>
          <w:szCs w:val="24"/>
        </w:rPr>
        <w:t>Henny</w:t>
      </w:r>
      <w:proofErr w:type="spellEnd"/>
      <w:r w:rsidRPr="007C3C27">
        <w:rPr>
          <w:rFonts w:cs="Garamond"/>
          <w:color w:val="000000"/>
          <w:szCs w:val="24"/>
        </w:rPr>
        <w:t xml:space="preserve"> </w:t>
      </w:r>
      <w:proofErr w:type="spellStart"/>
      <w:r w:rsidRPr="007C3C27">
        <w:rPr>
          <w:rFonts w:cs="Garamond"/>
          <w:color w:val="000000"/>
          <w:szCs w:val="24"/>
        </w:rPr>
        <w:t>Kusumawati</w:t>
      </w:r>
      <w:proofErr w:type="spellEnd"/>
      <w:r w:rsidRPr="007C3C27">
        <w:rPr>
          <w:rFonts w:cs="Garamond"/>
          <w:color w:val="000000"/>
          <w:szCs w:val="24"/>
        </w:rPr>
        <w:t>.</w:t>
      </w:r>
      <w:proofErr w:type="gramEnd"/>
      <w:r w:rsidRPr="007C3C27">
        <w:rPr>
          <w:rFonts w:cs="Garamond"/>
          <w:color w:val="000000"/>
          <w:szCs w:val="24"/>
        </w:rPr>
        <w:t xml:space="preserve"> </w:t>
      </w:r>
      <w:proofErr w:type="gramStart"/>
      <w:r w:rsidRPr="007C3C27">
        <w:rPr>
          <w:rFonts w:cs="Garamond"/>
          <w:color w:val="000000"/>
          <w:szCs w:val="24"/>
        </w:rPr>
        <w:t xml:space="preserve">In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Kependidikan</w:t>
      </w:r>
      <w:proofErr w:type="spellEnd"/>
      <w:r w:rsidRPr="007C3C27">
        <w:rPr>
          <w:rFonts w:cs="Garamond"/>
          <w:color w:val="000000"/>
          <w:szCs w:val="24"/>
        </w:rPr>
        <w:t>.</w:t>
      </w:r>
      <w:proofErr w:type="gramEnd"/>
      <w:r w:rsidRPr="007C3C27">
        <w:rPr>
          <w:rFonts w:cs="Garamond"/>
          <w:color w:val="000000"/>
          <w:szCs w:val="24"/>
        </w:rPr>
        <w:t xml:space="preserve"> Retrieved from http://eprints.ums.ac.id/id/eprint/91737</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lastRenderedPageBreak/>
        <w:t>Rakasiwi</w:t>
      </w:r>
      <w:proofErr w:type="spellEnd"/>
      <w:r w:rsidRPr="007C3C27">
        <w:rPr>
          <w:rFonts w:cs="Garamond"/>
          <w:color w:val="000000"/>
          <w:szCs w:val="24"/>
        </w:rPr>
        <w:t>, S. D., &amp; Fernandez, D. (2021).</w:t>
      </w:r>
      <w:proofErr w:type="gramEnd"/>
      <w:r w:rsidRPr="007C3C27">
        <w:rPr>
          <w:rFonts w:cs="Garamond"/>
          <w:color w:val="000000"/>
          <w:szCs w:val="24"/>
        </w:rPr>
        <w:t xml:space="preserve"> </w:t>
      </w:r>
      <w:proofErr w:type="spellStart"/>
      <w:proofErr w:type="gramStart"/>
      <w:r w:rsidRPr="007C3C27">
        <w:rPr>
          <w:rFonts w:cs="Garamond"/>
          <w:color w:val="000000"/>
          <w:szCs w:val="24"/>
        </w:rPr>
        <w:t>Persepsi</w:t>
      </w:r>
      <w:proofErr w:type="spellEnd"/>
      <w:r w:rsidRPr="007C3C27">
        <w:rPr>
          <w:rFonts w:cs="Garamond"/>
          <w:color w:val="000000"/>
          <w:szCs w:val="24"/>
        </w:rPr>
        <w:t xml:space="preserve"> </w:t>
      </w:r>
      <w:proofErr w:type="spellStart"/>
      <w:r w:rsidRPr="007C3C27">
        <w:rPr>
          <w:rFonts w:cs="Garamond"/>
          <w:color w:val="000000"/>
          <w:szCs w:val="24"/>
        </w:rPr>
        <w:t>Siswa</w:t>
      </w:r>
      <w:proofErr w:type="spellEnd"/>
      <w:r w:rsidRPr="007C3C27">
        <w:rPr>
          <w:rFonts w:cs="Garamond"/>
          <w:color w:val="000000"/>
          <w:szCs w:val="24"/>
        </w:rPr>
        <w:t xml:space="preserve"> </w:t>
      </w:r>
      <w:proofErr w:type="spellStart"/>
      <w:r w:rsidRPr="007C3C27">
        <w:rPr>
          <w:rFonts w:cs="Garamond"/>
          <w:color w:val="000000"/>
          <w:szCs w:val="24"/>
        </w:rPr>
        <w:t>Terhadap</w:t>
      </w:r>
      <w:proofErr w:type="spellEnd"/>
      <w:r w:rsidRPr="007C3C27">
        <w:rPr>
          <w:rFonts w:cs="Garamond"/>
          <w:color w:val="000000"/>
          <w:szCs w:val="24"/>
        </w:rPr>
        <w:t xml:space="preserve"> </w:t>
      </w:r>
      <w:proofErr w:type="spellStart"/>
      <w:r w:rsidRPr="007C3C27">
        <w:rPr>
          <w:rFonts w:cs="Garamond"/>
          <w:color w:val="000000"/>
          <w:szCs w:val="24"/>
        </w:rPr>
        <w:t>Pelaksanaan</w:t>
      </w:r>
      <w:proofErr w:type="spellEnd"/>
      <w:r w:rsidRPr="007C3C27">
        <w:rPr>
          <w:rFonts w:cs="Garamond"/>
          <w:color w:val="000000"/>
          <w:szCs w:val="24"/>
        </w:rPr>
        <w:t xml:space="preserve"> Proses </w:t>
      </w:r>
      <w:proofErr w:type="spellStart"/>
      <w:r w:rsidRPr="007C3C27">
        <w:rPr>
          <w:rFonts w:cs="Garamond"/>
          <w:color w:val="000000"/>
          <w:szCs w:val="24"/>
        </w:rPr>
        <w:t>Belajar</w:t>
      </w:r>
      <w:proofErr w:type="spellEnd"/>
      <w:r w:rsidRPr="007C3C27">
        <w:rPr>
          <w:rFonts w:cs="Garamond"/>
          <w:color w:val="000000"/>
          <w:szCs w:val="24"/>
        </w:rPr>
        <w:t xml:space="preserve"> </w:t>
      </w:r>
      <w:proofErr w:type="spellStart"/>
      <w:r w:rsidRPr="007C3C27">
        <w:rPr>
          <w:rFonts w:cs="Garamond"/>
          <w:color w:val="000000"/>
          <w:szCs w:val="24"/>
        </w:rPr>
        <w:t>Mengajar</w:t>
      </w:r>
      <w:proofErr w:type="spellEnd"/>
      <w:r w:rsidRPr="007C3C27">
        <w:rPr>
          <w:rFonts w:cs="Garamond"/>
          <w:color w:val="000000"/>
          <w:szCs w:val="24"/>
        </w:rPr>
        <w:t xml:space="preserve"> </w:t>
      </w:r>
      <w:proofErr w:type="spellStart"/>
      <w:r w:rsidRPr="007C3C27">
        <w:rPr>
          <w:rFonts w:cs="Garamond"/>
          <w:color w:val="000000"/>
          <w:szCs w:val="24"/>
        </w:rPr>
        <w:t>Berbasis</w:t>
      </w:r>
      <w:proofErr w:type="spellEnd"/>
      <w:r w:rsidRPr="007C3C27">
        <w:rPr>
          <w:rFonts w:cs="Garamond"/>
          <w:color w:val="000000"/>
          <w:szCs w:val="24"/>
        </w:rPr>
        <w:t xml:space="preserve"> IT </w:t>
      </w:r>
      <w:proofErr w:type="spellStart"/>
      <w:r w:rsidRPr="007C3C27">
        <w:rPr>
          <w:rFonts w:cs="Garamond"/>
          <w:color w:val="000000"/>
          <w:szCs w:val="24"/>
        </w:rPr>
        <w:t>dalam</w:t>
      </w:r>
      <w:proofErr w:type="spellEnd"/>
      <w:r w:rsidRPr="007C3C27">
        <w:rPr>
          <w:rFonts w:cs="Garamond"/>
          <w:color w:val="000000"/>
          <w:szCs w:val="24"/>
        </w:rPr>
        <w:t xml:space="preserve"> </w:t>
      </w:r>
      <w:proofErr w:type="spellStart"/>
      <w:r w:rsidRPr="007C3C27">
        <w:rPr>
          <w:rFonts w:cs="Garamond"/>
          <w:color w:val="000000"/>
          <w:szCs w:val="24"/>
        </w:rPr>
        <w:t>Kondisi</w:t>
      </w:r>
      <w:proofErr w:type="spellEnd"/>
      <w:r w:rsidRPr="007C3C27">
        <w:rPr>
          <w:rFonts w:cs="Garamond"/>
          <w:color w:val="000000"/>
          <w:szCs w:val="24"/>
        </w:rPr>
        <w:t xml:space="preserve"> </w:t>
      </w:r>
      <w:proofErr w:type="spellStart"/>
      <w:r w:rsidRPr="007C3C27">
        <w:rPr>
          <w:rFonts w:cs="Garamond"/>
          <w:color w:val="000000"/>
          <w:szCs w:val="24"/>
        </w:rPr>
        <w:t>Pandemi</w:t>
      </w:r>
      <w:proofErr w:type="spellEnd"/>
      <w:r w:rsidRPr="007C3C27">
        <w:rPr>
          <w:rFonts w:cs="Garamond"/>
          <w:color w:val="000000"/>
          <w:szCs w:val="24"/>
        </w:rPr>
        <w:t xml:space="preserve"> Covid-19 di SMK </w:t>
      </w:r>
      <w:proofErr w:type="spellStart"/>
      <w:r w:rsidRPr="007C3C27">
        <w:rPr>
          <w:rFonts w:cs="Garamond"/>
          <w:color w:val="000000"/>
          <w:szCs w:val="24"/>
        </w:rPr>
        <w:t>Negeri</w:t>
      </w:r>
      <w:proofErr w:type="spellEnd"/>
      <w:r w:rsidRPr="007C3C27">
        <w:rPr>
          <w:rFonts w:cs="Garamond"/>
          <w:color w:val="000000"/>
          <w:szCs w:val="24"/>
        </w:rPr>
        <w:t xml:space="preserve"> 1 Sumatera Barat.</w:t>
      </w:r>
      <w:proofErr w:type="gramEnd"/>
      <w:r w:rsidRPr="007C3C27">
        <w:rPr>
          <w:rFonts w:cs="Garamond"/>
          <w:color w:val="000000"/>
          <w:szCs w:val="24"/>
        </w:rPr>
        <w:t xml:space="preserve"> MSI Transaction on Education, 2(2), 67–76. https://doi.org/10.46574/mted.v2i2.52</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r w:rsidRPr="007C3C27">
        <w:rPr>
          <w:rFonts w:cs="Garamond"/>
          <w:color w:val="000000"/>
          <w:szCs w:val="24"/>
        </w:rPr>
        <w:t>Rindawati</w:t>
      </w:r>
      <w:proofErr w:type="spellEnd"/>
      <w:r w:rsidRPr="007C3C27">
        <w:rPr>
          <w:rFonts w:cs="Garamond"/>
          <w:color w:val="000000"/>
          <w:szCs w:val="24"/>
        </w:rPr>
        <w:t xml:space="preserve">, R., </w:t>
      </w:r>
      <w:proofErr w:type="spellStart"/>
      <w:r w:rsidRPr="007C3C27">
        <w:rPr>
          <w:rFonts w:cs="Garamond"/>
          <w:color w:val="000000"/>
          <w:szCs w:val="24"/>
        </w:rPr>
        <w:t>Khosyi’Atunnisa</w:t>
      </w:r>
      <w:proofErr w:type="spellEnd"/>
      <w:r w:rsidRPr="007C3C27">
        <w:rPr>
          <w:rFonts w:cs="Garamond"/>
          <w:color w:val="000000"/>
          <w:szCs w:val="24"/>
        </w:rPr>
        <w:t xml:space="preserve">, S., &amp; </w:t>
      </w:r>
      <w:proofErr w:type="spellStart"/>
      <w:r w:rsidRPr="007C3C27">
        <w:rPr>
          <w:rFonts w:cs="Garamond"/>
          <w:color w:val="000000"/>
          <w:szCs w:val="24"/>
        </w:rPr>
        <w:t>Herlambang</w:t>
      </w:r>
      <w:proofErr w:type="spellEnd"/>
      <w:r w:rsidRPr="007C3C27">
        <w:rPr>
          <w:rFonts w:cs="Garamond"/>
          <w:color w:val="000000"/>
          <w:szCs w:val="24"/>
        </w:rPr>
        <w:t xml:space="preserve">, R. (2021). </w:t>
      </w:r>
      <w:proofErr w:type="spellStart"/>
      <w:proofErr w:type="gramStart"/>
      <w:r w:rsidRPr="007C3C27">
        <w:rPr>
          <w:rFonts w:cs="Garamond"/>
          <w:color w:val="000000"/>
          <w:szCs w:val="24"/>
        </w:rPr>
        <w:t>Pemanfaatan</w:t>
      </w:r>
      <w:proofErr w:type="spellEnd"/>
      <w:r w:rsidRPr="007C3C27">
        <w:rPr>
          <w:rFonts w:cs="Garamond"/>
          <w:color w:val="000000"/>
          <w:szCs w:val="24"/>
        </w:rPr>
        <w:t xml:space="preserve"> </w:t>
      </w:r>
      <w:proofErr w:type="spellStart"/>
      <w:r w:rsidRPr="007C3C27">
        <w:rPr>
          <w:rFonts w:cs="Garamond"/>
          <w:color w:val="000000"/>
          <w:szCs w:val="24"/>
        </w:rPr>
        <w:t>Tik</w:t>
      </w:r>
      <w:proofErr w:type="spellEnd"/>
      <w:r w:rsidRPr="007C3C27">
        <w:rPr>
          <w:rFonts w:cs="Garamond"/>
          <w:color w:val="000000"/>
          <w:szCs w:val="24"/>
        </w:rPr>
        <w:t xml:space="preserve"> </w:t>
      </w:r>
      <w:proofErr w:type="spellStart"/>
      <w:r w:rsidRPr="007C3C27">
        <w:rPr>
          <w:rFonts w:cs="Garamond"/>
          <w:color w:val="000000"/>
          <w:szCs w:val="24"/>
        </w:rPr>
        <w:t>Dalam</w:t>
      </w:r>
      <w:proofErr w:type="spellEnd"/>
      <w:r w:rsidRPr="007C3C27">
        <w:rPr>
          <w:rFonts w:cs="Garamond"/>
          <w:color w:val="000000"/>
          <w:szCs w:val="24"/>
        </w:rPr>
        <w:t xml:space="preserve"> </w:t>
      </w:r>
      <w:proofErr w:type="spellStart"/>
      <w:r w:rsidRPr="007C3C27">
        <w:rPr>
          <w:rFonts w:cs="Garamond"/>
          <w:color w:val="000000"/>
          <w:szCs w:val="24"/>
        </w:rPr>
        <w:t>Pengembangan</w:t>
      </w:r>
      <w:proofErr w:type="spellEnd"/>
      <w:r w:rsidRPr="007C3C27">
        <w:rPr>
          <w:rFonts w:cs="Garamond"/>
          <w:color w:val="000000"/>
          <w:szCs w:val="24"/>
        </w:rPr>
        <w:t xml:space="preserve"> </w:t>
      </w:r>
      <w:proofErr w:type="spellStart"/>
      <w:r w:rsidRPr="007C3C27">
        <w:rPr>
          <w:rFonts w:cs="Garamond"/>
          <w:color w:val="000000"/>
          <w:szCs w:val="24"/>
        </w:rPr>
        <w:t>Sumber</w:t>
      </w:r>
      <w:proofErr w:type="spellEnd"/>
      <w:r w:rsidRPr="007C3C27">
        <w:rPr>
          <w:rFonts w:cs="Garamond"/>
          <w:color w:val="000000"/>
          <w:szCs w:val="24"/>
        </w:rPr>
        <w:t xml:space="preserve"> Dan Media </w:t>
      </w:r>
      <w:proofErr w:type="spellStart"/>
      <w:r w:rsidRPr="007C3C27">
        <w:rPr>
          <w:rFonts w:cs="Garamond"/>
          <w:color w:val="000000"/>
          <w:szCs w:val="24"/>
        </w:rPr>
        <w:t>Pembelajaran</w:t>
      </w:r>
      <w:proofErr w:type="spellEnd"/>
      <w:r w:rsidRPr="007C3C27">
        <w:rPr>
          <w:rFonts w:cs="Garamond"/>
          <w:color w:val="000000"/>
          <w:szCs w:val="24"/>
        </w:rPr>
        <w:t xml:space="preserve"> Di Era Society 5.1.</w:t>
      </w:r>
      <w:proofErr w:type="gramEnd"/>
      <w:r w:rsidRPr="007C3C27">
        <w:rPr>
          <w:rFonts w:cs="Garamond"/>
          <w:color w:val="000000"/>
          <w:szCs w:val="24"/>
        </w:rPr>
        <w:t xml:space="preserve"> </w:t>
      </w:r>
      <w:proofErr w:type="spellStart"/>
      <w:r w:rsidRPr="007C3C27">
        <w:rPr>
          <w:rFonts w:cs="Garamond"/>
          <w:color w:val="000000"/>
          <w:szCs w:val="24"/>
        </w:rPr>
        <w:t>Jurnal</w:t>
      </w:r>
      <w:proofErr w:type="spellEnd"/>
      <w:r w:rsidRPr="007C3C27">
        <w:rPr>
          <w:rFonts w:cs="Garamond"/>
          <w:color w:val="000000"/>
          <w:szCs w:val="24"/>
        </w:rPr>
        <w:t xml:space="preserve"> FATEKSA: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Teknologi</w:t>
      </w:r>
      <w:proofErr w:type="spellEnd"/>
      <w:r w:rsidRPr="007C3C27">
        <w:rPr>
          <w:rFonts w:cs="Garamond"/>
          <w:color w:val="000000"/>
          <w:szCs w:val="24"/>
        </w:rPr>
        <w:t xml:space="preserve"> Dan </w:t>
      </w:r>
      <w:proofErr w:type="spellStart"/>
      <w:r w:rsidRPr="007C3C27">
        <w:rPr>
          <w:rFonts w:cs="Garamond"/>
          <w:color w:val="000000"/>
          <w:szCs w:val="24"/>
        </w:rPr>
        <w:t>Rekayasa</w:t>
      </w:r>
      <w:proofErr w:type="spellEnd"/>
      <w:r w:rsidRPr="007C3C27">
        <w:rPr>
          <w:rFonts w:cs="Garamond"/>
          <w:color w:val="000000"/>
          <w:szCs w:val="24"/>
        </w:rPr>
        <w:t>, 6(2), 24–31. Retrieved from https://uswim.e-journal.id/fateksa/article/view/263</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Riti</w:t>
      </w:r>
      <w:proofErr w:type="spellEnd"/>
      <w:r w:rsidRPr="007C3C27">
        <w:rPr>
          <w:rFonts w:cs="Garamond"/>
          <w:color w:val="000000"/>
          <w:szCs w:val="24"/>
        </w:rPr>
        <w:t xml:space="preserve">, T. N., </w:t>
      </w:r>
      <w:proofErr w:type="spellStart"/>
      <w:r w:rsidRPr="007C3C27">
        <w:rPr>
          <w:rFonts w:cs="Garamond"/>
          <w:color w:val="000000"/>
          <w:szCs w:val="24"/>
        </w:rPr>
        <w:t>Sar’iyyah</w:t>
      </w:r>
      <w:proofErr w:type="spellEnd"/>
      <w:r w:rsidRPr="007C3C27">
        <w:rPr>
          <w:rFonts w:cs="Garamond"/>
          <w:color w:val="000000"/>
          <w:szCs w:val="24"/>
        </w:rPr>
        <w:t xml:space="preserve">, N., &amp; </w:t>
      </w:r>
      <w:proofErr w:type="spellStart"/>
      <w:r w:rsidRPr="007C3C27">
        <w:rPr>
          <w:rFonts w:cs="Garamond"/>
          <w:color w:val="000000"/>
          <w:szCs w:val="24"/>
        </w:rPr>
        <w:t>Bito</w:t>
      </w:r>
      <w:proofErr w:type="spellEnd"/>
      <w:r w:rsidRPr="007C3C27">
        <w:rPr>
          <w:rFonts w:cs="Garamond"/>
          <w:color w:val="000000"/>
          <w:szCs w:val="24"/>
        </w:rPr>
        <w:t>, G. S. (2022).</w:t>
      </w:r>
      <w:proofErr w:type="gramEnd"/>
      <w:r w:rsidRPr="007C3C27">
        <w:rPr>
          <w:rFonts w:cs="Garamond"/>
          <w:color w:val="000000"/>
          <w:szCs w:val="24"/>
        </w:rPr>
        <w:t xml:space="preserve"> </w:t>
      </w:r>
      <w:proofErr w:type="spellStart"/>
      <w:r w:rsidRPr="007C3C27">
        <w:rPr>
          <w:rFonts w:cs="Garamond"/>
          <w:color w:val="000000"/>
          <w:szCs w:val="24"/>
        </w:rPr>
        <w:t>Identifikasi</w:t>
      </w:r>
      <w:proofErr w:type="spellEnd"/>
      <w:r w:rsidRPr="007C3C27">
        <w:rPr>
          <w:rFonts w:cs="Garamond"/>
          <w:color w:val="000000"/>
          <w:szCs w:val="24"/>
        </w:rPr>
        <w:t xml:space="preserve"> </w:t>
      </w:r>
      <w:proofErr w:type="spellStart"/>
      <w:r w:rsidRPr="007C3C27">
        <w:rPr>
          <w:rFonts w:cs="Garamond"/>
          <w:color w:val="000000"/>
          <w:szCs w:val="24"/>
        </w:rPr>
        <w:t>Miskonsepsi</w:t>
      </w:r>
      <w:proofErr w:type="spellEnd"/>
      <w:r w:rsidRPr="007C3C27">
        <w:rPr>
          <w:rFonts w:cs="Garamond"/>
          <w:color w:val="000000"/>
          <w:szCs w:val="24"/>
        </w:rPr>
        <w:t xml:space="preserve"> </w:t>
      </w:r>
      <w:proofErr w:type="spellStart"/>
      <w:proofErr w:type="gramStart"/>
      <w:r w:rsidRPr="007C3C27">
        <w:rPr>
          <w:rFonts w:cs="Garamond"/>
          <w:color w:val="000000"/>
          <w:szCs w:val="24"/>
        </w:rPr>
        <w:t>Ipa</w:t>
      </w:r>
      <w:proofErr w:type="spellEnd"/>
      <w:proofErr w:type="gramEnd"/>
      <w:r w:rsidRPr="007C3C27">
        <w:rPr>
          <w:rFonts w:cs="Garamond"/>
          <w:color w:val="000000"/>
          <w:szCs w:val="24"/>
        </w:rPr>
        <w:t xml:space="preserve"> </w:t>
      </w:r>
      <w:proofErr w:type="spellStart"/>
      <w:r w:rsidRPr="007C3C27">
        <w:rPr>
          <w:rFonts w:cs="Garamond"/>
          <w:color w:val="000000"/>
          <w:szCs w:val="24"/>
        </w:rPr>
        <w:t>Materi</w:t>
      </w:r>
      <w:proofErr w:type="spellEnd"/>
      <w:r w:rsidRPr="007C3C27">
        <w:rPr>
          <w:rFonts w:cs="Garamond"/>
          <w:color w:val="000000"/>
          <w:szCs w:val="24"/>
        </w:rPr>
        <w:t xml:space="preserve"> </w:t>
      </w:r>
      <w:proofErr w:type="spellStart"/>
      <w:r w:rsidRPr="007C3C27">
        <w:rPr>
          <w:rFonts w:cs="Garamond"/>
          <w:color w:val="000000"/>
          <w:szCs w:val="24"/>
        </w:rPr>
        <w:t>Tentang</w:t>
      </w:r>
      <w:proofErr w:type="spellEnd"/>
      <w:r w:rsidRPr="007C3C27">
        <w:rPr>
          <w:rFonts w:cs="Garamond"/>
          <w:color w:val="000000"/>
          <w:szCs w:val="24"/>
        </w:rPr>
        <w:t xml:space="preserve"> </w:t>
      </w:r>
      <w:proofErr w:type="spellStart"/>
      <w:r w:rsidRPr="007C3C27">
        <w:rPr>
          <w:rFonts w:cs="Garamond"/>
          <w:color w:val="000000"/>
          <w:szCs w:val="24"/>
        </w:rPr>
        <w:t>Sifat-Sifat</w:t>
      </w:r>
      <w:proofErr w:type="spellEnd"/>
      <w:r w:rsidRPr="007C3C27">
        <w:rPr>
          <w:rFonts w:cs="Garamond"/>
          <w:color w:val="000000"/>
          <w:szCs w:val="24"/>
        </w:rPr>
        <w:t xml:space="preserve"> </w:t>
      </w:r>
      <w:proofErr w:type="spellStart"/>
      <w:r w:rsidRPr="007C3C27">
        <w:rPr>
          <w:rFonts w:cs="Garamond"/>
          <w:color w:val="000000"/>
          <w:szCs w:val="24"/>
        </w:rPr>
        <w:t>Cahaya</w:t>
      </w:r>
      <w:proofErr w:type="spellEnd"/>
      <w:r w:rsidRPr="007C3C27">
        <w:rPr>
          <w:rFonts w:cs="Garamond"/>
          <w:color w:val="000000"/>
          <w:szCs w:val="24"/>
        </w:rPr>
        <w:t xml:space="preserve"> </w:t>
      </w:r>
      <w:proofErr w:type="spellStart"/>
      <w:r w:rsidRPr="007C3C27">
        <w:rPr>
          <w:rFonts w:cs="Garamond"/>
          <w:color w:val="000000"/>
          <w:szCs w:val="24"/>
        </w:rPr>
        <w:t>Menggunakan</w:t>
      </w:r>
      <w:proofErr w:type="spellEnd"/>
      <w:r w:rsidRPr="007C3C27">
        <w:rPr>
          <w:rFonts w:cs="Garamond"/>
          <w:color w:val="000000"/>
          <w:szCs w:val="24"/>
        </w:rPr>
        <w:t xml:space="preserve"> Certainty of </w:t>
      </w:r>
      <w:proofErr w:type="spellStart"/>
      <w:r w:rsidRPr="007C3C27">
        <w:rPr>
          <w:rFonts w:cs="Garamond"/>
          <w:color w:val="000000"/>
          <w:szCs w:val="24"/>
        </w:rPr>
        <w:t>Respons</w:t>
      </w:r>
      <w:proofErr w:type="spellEnd"/>
      <w:r w:rsidRPr="007C3C27">
        <w:rPr>
          <w:rFonts w:cs="Garamond"/>
          <w:color w:val="000000"/>
          <w:szCs w:val="24"/>
        </w:rPr>
        <w:t xml:space="preserve"> Index (Cri) </w:t>
      </w:r>
      <w:proofErr w:type="spellStart"/>
      <w:r w:rsidRPr="007C3C27">
        <w:rPr>
          <w:rFonts w:cs="Garamond"/>
          <w:color w:val="000000"/>
          <w:szCs w:val="24"/>
        </w:rPr>
        <w:t>Pada</w:t>
      </w:r>
      <w:proofErr w:type="spellEnd"/>
      <w:r w:rsidRPr="007C3C27">
        <w:rPr>
          <w:rFonts w:cs="Garamond"/>
          <w:color w:val="000000"/>
          <w:szCs w:val="24"/>
        </w:rPr>
        <w:t xml:space="preserve"> </w:t>
      </w:r>
      <w:proofErr w:type="spellStart"/>
      <w:r w:rsidRPr="007C3C27">
        <w:rPr>
          <w:rFonts w:cs="Garamond"/>
          <w:color w:val="000000"/>
          <w:szCs w:val="24"/>
        </w:rPr>
        <w:t>Siswa</w:t>
      </w:r>
      <w:proofErr w:type="spellEnd"/>
      <w:r w:rsidRPr="007C3C27">
        <w:rPr>
          <w:rFonts w:cs="Garamond"/>
          <w:color w:val="000000"/>
          <w:szCs w:val="24"/>
        </w:rPr>
        <w:t xml:space="preserve"> </w:t>
      </w:r>
      <w:proofErr w:type="spellStart"/>
      <w:r w:rsidRPr="007C3C27">
        <w:rPr>
          <w:rFonts w:cs="Garamond"/>
          <w:color w:val="000000"/>
          <w:szCs w:val="24"/>
        </w:rPr>
        <w:t>Kelas</w:t>
      </w:r>
      <w:proofErr w:type="spellEnd"/>
      <w:r w:rsidRPr="007C3C27">
        <w:rPr>
          <w:rFonts w:cs="Garamond"/>
          <w:color w:val="000000"/>
          <w:szCs w:val="24"/>
        </w:rPr>
        <w:t xml:space="preserve"> V </w:t>
      </w:r>
      <w:proofErr w:type="spellStart"/>
      <w:r w:rsidRPr="007C3C27">
        <w:rPr>
          <w:rFonts w:cs="Garamond"/>
          <w:color w:val="000000"/>
          <w:szCs w:val="24"/>
        </w:rPr>
        <w:t>Sd</w:t>
      </w:r>
      <w:proofErr w:type="spellEnd"/>
      <w:r w:rsidRPr="007C3C27">
        <w:rPr>
          <w:rFonts w:cs="Garamond"/>
          <w:color w:val="000000"/>
          <w:szCs w:val="24"/>
        </w:rPr>
        <w:t xml:space="preserve"> </w:t>
      </w:r>
      <w:proofErr w:type="spellStart"/>
      <w:r w:rsidRPr="007C3C27">
        <w:rPr>
          <w:rFonts w:cs="Garamond"/>
          <w:color w:val="000000"/>
          <w:szCs w:val="24"/>
        </w:rPr>
        <w:t>Katolik</w:t>
      </w:r>
      <w:proofErr w:type="spellEnd"/>
      <w:r w:rsidRPr="007C3C27">
        <w:rPr>
          <w:rFonts w:cs="Garamond"/>
          <w:color w:val="000000"/>
          <w:szCs w:val="24"/>
        </w:rPr>
        <w:t xml:space="preserve"> St. </w:t>
      </w:r>
      <w:proofErr w:type="spellStart"/>
      <w:r w:rsidRPr="007C3C27">
        <w:rPr>
          <w:rFonts w:cs="Garamond"/>
          <w:color w:val="000000"/>
          <w:szCs w:val="24"/>
        </w:rPr>
        <w:t>Theresia</w:t>
      </w:r>
      <w:proofErr w:type="spellEnd"/>
      <w:r w:rsidRPr="007C3C27">
        <w:rPr>
          <w:rFonts w:cs="Garamond"/>
          <w:color w:val="000000"/>
          <w:szCs w:val="24"/>
        </w:rPr>
        <w:t xml:space="preserve"> </w:t>
      </w:r>
      <w:proofErr w:type="spellStart"/>
      <w:r w:rsidRPr="007C3C27">
        <w:rPr>
          <w:rFonts w:cs="Garamond"/>
          <w:color w:val="000000"/>
          <w:szCs w:val="24"/>
        </w:rPr>
        <w:t>Ende</w:t>
      </w:r>
      <w:proofErr w:type="spellEnd"/>
      <w:r w:rsidRPr="007C3C27">
        <w:rPr>
          <w:rFonts w:cs="Garamond"/>
          <w:color w:val="000000"/>
          <w:szCs w:val="24"/>
        </w:rPr>
        <w:t xml:space="preserve"> 3. Prima </w:t>
      </w:r>
      <w:proofErr w:type="spellStart"/>
      <w:r w:rsidRPr="007C3C27">
        <w:rPr>
          <w:rFonts w:cs="Garamond"/>
          <w:color w:val="000000"/>
          <w:szCs w:val="24"/>
        </w:rPr>
        <w:t>Magistra</w:t>
      </w:r>
      <w:proofErr w:type="spellEnd"/>
      <w:r w:rsidRPr="007C3C27">
        <w:rPr>
          <w:rFonts w:cs="Garamond"/>
          <w:color w:val="000000"/>
          <w:szCs w:val="24"/>
        </w:rPr>
        <w:t xml:space="preserve">: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Ilmiah</w:t>
      </w:r>
      <w:proofErr w:type="spellEnd"/>
      <w:r w:rsidRPr="007C3C27">
        <w:rPr>
          <w:rFonts w:cs="Garamond"/>
          <w:color w:val="000000"/>
          <w:szCs w:val="24"/>
        </w:rPr>
        <w:t xml:space="preserve"> </w:t>
      </w:r>
      <w:proofErr w:type="spellStart"/>
      <w:r w:rsidRPr="007C3C27">
        <w:rPr>
          <w:rFonts w:cs="Garamond"/>
          <w:color w:val="000000"/>
          <w:szCs w:val="24"/>
        </w:rPr>
        <w:t>Kependidikan</w:t>
      </w:r>
      <w:proofErr w:type="spellEnd"/>
      <w:r w:rsidRPr="007C3C27">
        <w:rPr>
          <w:rFonts w:cs="Garamond"/>
          <w:color w:val="000000"/>
          <w:szCs w:val="24"/>
        </w:rPr>
        <w:t>, 3(3), 342–349. https://doi.org/10.37478/jpm.v3i3.1939</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r w:rsidRPr="007C3C27">
        <w:rPr>
          <w:rFonts w:cs="Garamond"/>
          <w:color w:val="000000"/>
          <w:szCs w:val="24"/>
        </w:rPr>
        <w:t>Saputro</w:t>
      </w:r>
      <w:proofErr w:type="spellEnd"/>
      <w:r w:rsidRPr="007C3C27">
        <w:rPr>
          <w:rFonts w:cs="Garamond"/>
          <w:color w:val="000000"/>
          <w:szCs w:val="24"/>
        </w:rPr>
        <w:t xml:space="preserve">, K. A., Sari, C. K., &amp; </w:t>
      </w:r>
      <w:proofErr w:type="spellStart"/>
      <w:r w:rsidRPr="007C3C27">
        <w:rPr>
          <w:rFonts w:cs="Garamond"/>
          <w:color w:val="000000"/>
          <w:szCs w:val="24"/>
        </w:rPr>
        <w:t>Winarsi</w:t>
      </w:r>
      <w:proofErr w:type="spellEnd"/>
      <w:r w:rsidRPr="007C3C27">
        <w:rPr>
          <w:rFonts w:cs="Garamond"/>
          <w:color w:val="000000"/>
          <w:szCs w:val="24"/>
        </w:rPr>
        <w:t xml:space="preserve">, S. (2021). </w:t>
      </w:r>
      <w:proofErr w:type="spellStart"/>
      <w:proofErr w:type="gramStart"/>
      <w:r w:rsidRPr="007C3C27">
        <w:rPr>
          <w:rFonts w:cs="Garamond"/>
          <w:color w:val="000000"/>
          <w:szCs w:val="24"/>
        </w:rPr>
        <w:t>Peningkatan</w:t>
      </w:r>
      <w:proofErr w:type="spellEnd"/>
      <w:r w:rsidRPr="007C3C27">
        <w:rPr>
          <w:rFonts w:cs="Garamond"/>
          <w:color w:val="000000"/>
          <w:szCs w:val="24"/>
        </w:rPr>
        <w:t xml:space="preserve"> </w:t>
      </w:r>
      <w:proofErr w:type="spellStart"/>
      <w:r w:rsidRPr="007C3C27">
        <w:rPr>
          <w:rFonts w:cs="Garamond"/>
          <w:color w:val="000000"/>
          <w:szCs w:val="24"/>
        </w:rPr>
        <w:t>Keterampilan</w:t>
      </w:r>
      <w:proofErr w:type="spellEnd"/>
      <w:r w:rsidRPr="007C3C27">
        <w:rPr>
          <w:rFonts w:cs="Garamond"/>
          <w:color w:val="000000"/>
          <w:szCs w:val="24"/>
        </w:rPr>
        <w:t xml:space="preserve"> </w:t>
      </w:r>
      <w:proofErr w:type="spellStart"/>
      <w:r w:rsidRPr="007C3C27">
        <w:rPr>
          <w:rFonts w:cs="Garamond"/>
          <w:color w:val="000000"/>
          <w:szCs w:val="24"/>
        </w:rPr>
        <w:t>Membaca</w:t>
      </w:r>
      <w:proofErr w:type="spellEnd"/>
      <w:r w:rsidRPr="007C3C27">
        <w:rPr>
          <w:rFonts w:cs="Garamond"/>
          <w:color w:val="000000"/>
          <w:szCs w:val="24"/>
        </w:rPr>
        <w:t xml:space="preserve"> </w:t>
      </w:r>
      <w:proofErr w:type="spellStart"/>
      <w:r w:rsidRPr="007C3C27">
        <w:rPr>
          <w:rFonts w:cs="Garamond"/>
          <w:color w:val="000000"/>
          <w:szCs w:val="24"/>
        </w:rPr>
        <w:t>Dengan</w:t>
      </w:r>
      <w:proofErr w:type="spellEnd"/>
      <w:r w:rsidRPr="007C3C27">
        <w:rPr>
          <w:rFonts w:cs="Garamond"/>
          <w:color w:val="000000"/>
          <w:szCs w:val="24"/>
        </w:rPr>
        <w:t xml:space="preserve"> </w:t>
      </w:r>
      <w:proofErr w:type="spellStart"/>
      <w:r w:rsidRPr="007C3C27">
        <w:rPr>
          <w:rFonts w:cs="Garamond"/>
          <w:color w:val="000000"/>
          <w:szCs w:val="24"/>
        </w:rPr>
        <w:t>Menggunakan</w:t>
      </w:r>
      <w:proofErr w:type="spellEnd"/>
      <w:r w:rsidRPr="007C3C27">
        <w:rPr>
          <w:rFonts w:cs="Garamond"/>
          <w:color w:val="000000"/>
          <w:szCs w:val="24"/>
        </w:rPr>
        <w:t xml:space="preserve"> Media Audio Visual Di </w:t>
      </w:r>
      <w:proofErr w:type="spellStart"/>
      <w:r w:rsidRPr="007C3C27">
        <w:rPr>
          <w:rFonts w:cs="Garamond"/>
          <w:color w:val="000000"/>
          <w:szCs w:val="24"/>
        </w:rPr>
        <w:t>Sekolah</w:t>
      </w:r>
      <w:proofErr w:type="spellEnd"/>
      <w:r w:rsidRPr="007C3C27">
        <w:rPr>
          <w:rFonts w:cs="Garamond"/>
          <w:color w:val="000000"/>
          <w:szCs w:val="24"/>
        </w:rPr>
        <w:t xml:space="preserve"> </w:t>
      </w:r>
      <w:proofErr w:type="spellStart"/>
      <w:r w:rsidRPr="007C3C27">
        <w:rPr>
          <w:rFonts w:cs="Garamond"/>
          <w:color w:val="000000"/>
          <w:szCs w:val="24"/>
        </w:rPr>
        <w:t>Dasar</w:t>
      </w:r>
      <w:proofErr w:type="spellEnd"/>
      <w:r w:rsidRPr="007C3C27">
        <w:rPr>
          <w:rFonts w:cs="Garamond"/>
          <w:color w:val="000000"/>
          <w:szCs w:val="24"/>
        </w:rPr>
        <w:t>.</w:t>
      </w:r>
      <w:proofErr w:type="gramEnd"/>
      <w:r w:rsidRPr="007C3C27">
        <w:rPr>
          <w:rFonts w:cs="Garamond"/>
          <w:color w:val="000000"/>
          <w:szCs w:val="24"/>
        </w:rPr>
        <w:t xml:space="preserve"> </w:t>
      </w:r>
      <w:proofErr w:type="spellStart"/>
      <w:r w:rsidRPr="007C3C27">
        <w:rPr>
          <w:rFonts w:cs="Garamond"/>
          <w:color w:val="000000"/>
          <w:szCs w:val="24"/>
        </w:rPr>
        <w:t>Edukatif</w:t>
      </w:r>
      <w:proofErr w:type="spellEnd"/>
      <w:r w:rsidRPr="007C3C27">
        <w:rPr>
          <w:rFonts w:ascii="Times New Roman" w:hAnsi="Times New Roman" w:cs="Garamond"/>
          <w:color w:val="000000"/>
          <w:szCs w:val="24"/>
        </w:rPr>
        <w:t> </w:t>
      </w:r>
      <w:r w:rsidRPr="007C3C27">
        <w:rPr>
          <w:rFonts w:cs="Garamond"/>
          <w:color w:val="000000"/>
          <w:szCs w:val="24"/>
        </w:rPr>
        <w:t xml:space="preserve">: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Ilmu</w:t>
      </w:r>
      <w:proofErr w:type="spellEnd"/>
      <w:r w:rsidRPr="007C3C27">
        <w:rPr>
          <w:rFonts w:cs="Garamond"/>
          <w:color w:val="000000"/>
          <w:szCs w:val="24"/>
        </w:rPr>
        <w:t xml:space="preserve"> </w:t>
      </w:r>
      <w:proofErr w:type="spellStart"/>
      <w:r w:rsidRPr="007C3C27">
        <w:rPr>
          <w:rFonts w:cs="Garamond"/>
          <w:color w:val="000000"/>
          <w:szCs w:val="24"/>
        </w:rPr>
        <w:t>Pendidikan</w:t>
      </w:r>
      <w:proofErr w:type="spellEnd"/>
      <w:r w:rsidRPr="007C3C27">
        <w:rPr>
          <w:rFonts w:cs="Garamond"/>
          <w:color w:val="000000"/>
          <w:szCs w:val="24"/>
        </w:rPr>
        <w:t>, 3(5), 1910–1917. Retrieved from https://edukatif.org/index.php/edukatif/article/view/690</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r w:rsidRPr="007C3C27">
        <w:rPr>
          <w:rFonts w:cs="Garamond"/>
          <w:color w:val="000000"/>
          <w:szCs w:val="24"/>
        </w:rPr>
        <w:t xml:space="preserve">Spring, N., </w:t>
      </w:r>
      <w:proofErr w:type="spellStart"/>
      <w:r w:rsidRPr="007C3C27">
        <w:rPr>
          <w:rFonts w:cs="Garamond"/>
          <w:color w:val="000000"/>
          <w:szCs w:val="24"/>
        </w:rPr>
        <w:t>Kostrzewa</w:t>
      </w:r>
      <w:proofErr w:type="spellEnd"/>
      <w:r w:rsidRPr="007C3C27">
        <w:rPr>
          <w:rFonts w:cs="Garamond"/>
          <w:color w:val="000000"/>
          <w:szCs w:val="24"/>
        </w:rPr>
        <w:t xml:space="preserve">, M., Rios, A., &amp; </w:t>
      </w:r>
      <w:proofErr w:type="spellStart"/>
      <w:r w:rsidRPr="007C3C27">
        <w:rPr>
          <w:rFonts w:cs="Garamond"/>
          <w:color w:val="000000"/>
          <w:szCs w:val="24"/>
        </w:rPr>
        <w:t>Ebling</w:t>
      </w:r>
      <w:proofErr w:type="spellEnd"/>
      <w:r w:rsidRPr="007C3C27">
        <w:rPr>
          <w:rFonts w:cs="Garamond"/>
          <w:color w:val="000000"/>
          <w:szCs w:val="24"/>
        </w:rPr>
        <w:t xml:space="preserve">, S. (2022). </w:t>
      </w:r>
      <w:proofErr w:type="spellStart"/>
      <w:proofErr w:type="gramStart"/>
      <w:r w:rsidRPr="007C3C27">
        <w:rPr>
          <w:rFonts w:cs="Garamond"/>
          <w:color w:val="000000"/>
          <w:szCs w:val="24"/>
        </w:rPr>
        <w:t>Ensembling</w:t>
      </w:r>
      <w:proofErr w:type="spellEnd"/>
      <w:r w:rsidRPr="007C3C27">
        <w:rPr>
          <w:rFonts w:cs="Garamond"/>
          <w:color w:val="000000"/>
          <w:szCs w:val="24"/>
        </w:rPr>
        <w:t xml:space="preserve"> and Score-Based Filtering in Sentence Alignment for Automatic Simplification of German Texts.</w:t>
      </w:r>
      <w:proofErr w:type="gramEnd"/>
      <w:r w:rsidRPr="007C3C27">
        <w:rPr>
          <w:rFonts w:cs="Garamond"/>
          <w:color w:val="000000"/>
          <w:szCs w:val="24"/>
        </w:rPr>
        <w:t xml:space="preserve"> Lecture Notes in Computer Science (Including Subseries Lecture Notes in Artificial Intelligence and Lecture Notes in Bioinformatics), pp. 137–149. https://doi.org/10.1007/978-3-031-05028-2_8</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Suparmi</w:t>
      </w:r>
      <w:proofErr w:type="spellEnd"/>
      <w:r w:rsidRPr="007C3C27">
        <w:rPr>
          <w:rFonts w:cs="Garamond"/>
          <w:color w:val="000000"/>
          <w:szCs w:val="24"/>
        </w:rPr>
        <w:t>.</w:t>
      </w:r>
      <w:proofErr w:type="gramEnd"/>
      <w:r w:rsidRPr="007C3C27">
        <w:rPr>
          <w:rFonts w:cs="Garamond"/>
          <w:color w:val="000000"/>
          <w:szCs w:val="24"/>
        </w:rPr>
        <w:t xml:space="preserve"> </w:t>
      </w:r>
      <w:proofErr w:type="gramStart"/>
      <w:r w:rsidRPr="007C3C27">
        <w:rPr>
          <w:rFonts w:cs="Garamond"/>
          <w:color w:val="000000"/>
          <w:szCs w:val="24"/>
        </w:rPr>
        <w:t xml:space="preserve">(2022). </w:t>
      </w:r>
      <w:proofErr w:type="spellStart"/>
      <w:r w:rsidRPr="007C3C27">
        <w:rPr>
          <w:rFonts w:cs="Garamond"/>
          <w:color w:val="000000"/>
          <w:szCs w:val="24"/>
        </w:rPr>
        <w:t>Peningkatan</w:t>
      </w:r>
      <w:proofErr w:type="spellEnd"/>
      <w:r w:rsidRPr="007C3C27">
        <w:rPr>
          <w:rFonts w:cs="Garamond"/>
          <w:color w:val="000000"/>
          <w:szCs w:val="24"/>
        </w:rPr>
        <w:t xml:space="preserve"> </w:t>
      </w:r>
      <w:proofErr w:type="spellStart"/>
      <w:r w:rsidRPr="007C3C27">
        <w:rPr>
          <w:rFonts w:cs="Garamond"/>
          <w:color w:val="000000"/>
          <w:szCs w:val="24"/>
        </w:rPr>
        <w:t>keterampilan</w:t>
      </w:r>
      <w:proofErr w:type="spellEnd"/>
      <w:r w:rsidRPr="007C3C27">
        <w:rPr>
          <w:rFonts w:cs="Garamond"/>
          <w:color w:val="000000"/>
          <w:szCs w:val="24"/>
        </w:rPr>
        <w:t xml:space="preserve"> </w:t>
      </w:r>
      <w:proofErr w:type="spellStart"/>
      <w:r w:rsidRPr="007C3C27">
        <w:rPr>
          <w:rFonts w:cs="Garamond"/>
          <w:color w:val="000000"/>
          <w:szCs w:val="24"/>
        </w:rPr>
        <w:t>dasar</w:t>
      </w:r>
      <w:proofErr w:type="spellEnd"/>
      <w:r w:rsidRPr="007C3C27">
        <w:rPr>
          <w:rFonts w:cs="Garamond"/>
          <w:color w:val="000000"/>
          <w:szCs w:val="24"/>
        </w:rPr>
        <w:t xml:space="preserve"> </w:t>
      </w:r>
      <w:proofErr w:type="spellStart"/>
      <w:r w:rsidRPr="007C3C27">
        <w:rPr>
          <w:rFonts w:cs="Garamond"/>
          <w:color w:val="000000"/>
          <w:szCs w:val="24"/>
        </w:rPr>
        <w:t>mengajar</w:t>
      </w:r>
      <w:proofErr w:type="spellEnd"/>
      <w:r w:rsidRPr="007C3C27">
        <w:rPr>
          <w:rFonts w:cs="Garamond"/>
          <w:color w:val="000000"/>
          <w:szCs w:val="24"/>
        </w:rPr>
        <w:t xml:space="preserve"> guru </w:t>
      </w:r>
      <w:proofErr w:type="spellStart"/>
      <w:r w:rsidRPr="007C3C27">
        <w:rPr>
          <w:rFonts w:cs="Garamond"/>
          <w:color w:val="000000"/>
          <w:szCs w:val="24"/>
        </w:rPr>
        <w:t>melalui</w:t>
      </w:r>
      <w:proofErr w:type="spellEnd"/>
      <w:r w:rsidRPr="007C3C27">
        <w:rPr>
          <w:rFonts w:cs="Garamond"/>
          <w:color w:val="000000"/>
          <w:szCs w:val="24"/>
        </w:rPr>
        <w:t xml:space="preserve"> </w:t>
      </w:r>
      <w:proofErr w:type="spellStart"/>
      <w:r w:rsidRPr="007C3C27">
        <w:rPr>
          <w:rFonts w:cs="Garamond"/>
          <w:color w:val="000000"/>
          <w:szCs w:val="24"/>
        </w:rPr>
        <w:t>supervisi</w:t>
      </w:r>
      <w:proofErr w:type="spellEnd"/>
      <w:r w:rsidRPr="007C3C27">
        <w:rPr>
          <w:rFonts w:cs="Garamond"/>
          <w:color w:val="000000"/>
          <w:szCs w:val="24"/>
        </w:rPr>
        <w:t xml:space="preserve"> </w:t>
      </w:r>
      <w:proofErr w:type="spellStart"/>
      <w:r w:rsidRPr="007C3C27">
        <w:rPr>
          <w:rFonts w:cs="Garamond"/>
          <w:color w:val="000000"/>
          <w:szCs w:val="24"/>
        </w:rPr>
        <w:t>klinis</w:t>
      </w:r>
      <w:proofErr w:type="spellEnd"/>
      <w:r w:rsidRPr="007C3C27">
        <w:rPr>
          <w:rFonts w:cs="Garamond"/>
          <w:color w:val="000000"/>
          <w:szCs w:val="24"/>
        </w:rPr>
        <w:t xml:space="preserve"> di SD </w:t>
      </w:r>
      <w:proofErr w:type="spellStart"/>
      <w:r w:rsidRPr="007C3C27">
        <w:rPr>
          <w:rFonts w:cs="Garamond"/>
          <w:color w:val="000000"/>
          <w:szCs w:val="24"/>
        </w:rPr>
        <w:t>negeri</w:t>
      </w:r>
      <w:proofErr w:type="spellEnd"/>
      <w:r w:rsidRPr="007C3C27">
        <w:rPr>
          <w:rFonts w:cs="Garamond"/>
          <w:color w:val="000000"/>
          <w:szCs w:val="24"/>
        </w:rPr>
        <w:t xml:space="preserve"> </w:t>
      </w:r>
      <w:proofErr w:type="spellStart"/>
      <w:r w:rsidRPr="007C3C27">
        <w:rPr>
          <w:rFonts w:cs="Garamond"/>
          <w:color w:val="000000"/>
          <w:szCs w:val="24"/>
        </w:rPr>
        <w:t>wonokerso</w:t>
      </w:r>
      <w:proofErr w:type="spellEnd"/>
      <w:r w:rsidRPr="007C3C27">
        <w:rPr>
          <w:rFonts w:cs="Garamond"/>
          <w:color w:val="000000"/>
          <w:szCs w:val="24"/>
        </w:rPr>
        <w:t xml:space="preserve"> </w:t>
      </w:r>
      <w:proofErr w:type="spellStart"/>
      <w:r w:rsidRPr="007C3C27">
        <w:rPr>
          <w:rFonts w:cs="Garamond"/>
          <w:color w:val="000000"/>
          <w:szCs w:val="24"/>
        </w:rPr>
        <w:t>kecamatan</w:t>
      </w:r>
      <w:proofErr w:type="spellEnd"/>
      <w:r w:rsidRPr="007C3C27">
        <w:rPr>
          <w:rFonts w:cs="Garamond"/>
          <w:color w:val="000000"/>
          <w:szCs w:val="24"/>
        </w:rPr>
        <w:t xml:space="preserve"> </w:t>
      </w:r>
      <w:proofErr w:type="spellStart"/>
      <w:r w:rsidRPr="007C3C27">
        <w:rPr>
          <w:rFonts w:cs="Garamond"/>
          <w:color w:val="000000"/>
          <w:szCs w:val="24"/>
        </w:rPr>
        <w:t>pakisaji</w:t>
      </w:r>
      <w:proofErr w:type="spellEnd"/>
      <w:r w:rsidRPr="007C3C27">
        <w:rPr>
          <w:rFonts w:cs="Garamond"/>
          <w:color w:val="000000"/>
          <w:szCs w:val="24"/>
        </w:rPr>
        <w:t xml:space="preserve"> </w:t>
      </w:r>
      <w:proofErr w:type="spellStart"/>
      <w:r w:rsidRPr="007C3C27">
        <w:rPr>
          <w:rFonts w:cs="Garamond"/>
          <w:color w:val="000000"/>
          <w:szCs w:val="24"/>
        </w:rPr>
        <w:t>kabupaten</w:t>
      </w:r>
      <w:proofErr w:type="spellEnd"/>
      <w:r w:rsidRPr="007C3C27">
        <w:rPr>
          <w:rFonts w:cs="Garamond"/>
          <w:color w:val="000000"/>
          <w:szCs w:val="24"/>
        </w:rPr>
        <w:t xml:space="preserve"> Malang </w:t>
      </w:r>
      <w:proofErr w:type="spellStart"/>
      <w:r w:rsidRPr="007C3C27">
        <w:rPr>
          <w:rFonts w:cs="Garamond"/>
          <w:color w:val="000000"/>
          <w:szCs w:val="24"/>
        </w:rPr>
        <w:t>tahun</w:t>
      </w:r>
      <w:proofErr w:type="spellEnd"/>
      <w:r w:rsidRPr="007C3C27">
        <w:rPr>
          <w:rFonts w:cs="Garamond"/>
          <w:color w:val="000000"/>
          <w:szCs w:val="24"/>
        </w:rPr>
        <w:t xml:space="preserve"> 2020.</w:t>
      </w:r>
      <w:proofErr w:type="gramEnd"/>
      <w:r w:rsidRPr="007C3C27">
        <w:rPr>
          <w:rFonts w:cs="Garamond"/>
          <w:color w:val="000000"/>
          <w:szCs w:val="24"/>
        </w:rPr>
        <w:t xml:space="preserve"> </w:t>
      </w:r>
      <w:proofErr w:type="spellStart"/>
      <w:r w:rsidRPr="007C3C27">
        <w:rPr>
          <w:rFonts w:cs="Garamond"/>
          <w:color w:val="000000"/>
          <w:szCs w:val="24"/>
        </w:rPr>
        <w:t>Wawasan</w:t>
      </w:r>
      <w:proofErr w:type="spellEnd"/>
      <w:r w:rsidRPr="007C3C27">
        <w:rPr>
          <w:rFonts w:cs="Garamond"/>
          <w:color w:val="000000"/>
          <w:szCs w:val="24"/>
        </w:rPr>
        <w:t xml:space="preserve"> </w:t>
      </w:r>
      <w:proofErr w:type="spellStart"/>
      <w:r w:rsidRPr="007C3C27">
        <w:rPr>
          <w:rFonts w:cs="Garamond"/>
          <w:color w:val="000000"/>
          <w:szCs w:val="24"/>
        </w:rPr>
        <w:t>Pendidikan</w:t>
      </w:r>
      <w:proofErr w:type="spellEnd"/>
      <w:r w:rsidRPr="007C3C27">
        <w:rPr>
          <w:rFonts w:cs="Garamond"/>
          <w:color w:val="000000"/>
          <w:szCs w:val="24"/>
        </w:rPr>
        <w:t>, 2(1), 246–253. Retrieved from http://journal.upgris.ac.id/index.php/wp/article/view/11471</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r w:rsidRPr="007C3C27">
        <w:rPr>
          <w:rFonts w:cs="Garamond"/>
          <w:color w:val="000000"/>
          <w:szCs w:val="24"/>
        </w:rPr>
        <w:t>Suprianto</w:t>
      </w:r>
      <w:proofErr w:type="spellEnd"/>
      <w:r w:rsidRPr="007C3C27">
        <w:rPr>
          <w:rFonts w:cs="Garamond"/>
          <w:color w:val="000000"/>
          <w:szCs w:val="24"/>
        </w:rPr>
        <w:t xml:space="preserve">, E. (2020). </w:t>
      </w:r>
      <w:proofErr w:type="spellStart"/>
      <w:proofErr w:type="gramStart"/>
      <w:r w:rsidRPr="007C3C27">
        <w:rPr>
          <w:rFonts w:cs="Garamond"/>
          <w:color w:val="000000"/>
          <w:szCs w:val="24"/>
        </w:rPr>
        <w:t>Implementasi</w:t>
      </w:r>
      <w:proofErr w:type="spellEnd"/>
      <w:r w:rsidRPr="007C3C27">
        <w:rPr>
          <w:rFonts w:cs="Garamond"/>
          <w:color w:val="000000"/>
          <w:szCs w:val="24"/>
        </w:rPr>
        <w:t xml:space="preserve"> Media Audio Visual </w:t>
      </w:r>
      <w:proofErr w:type="spellStart"/>
      <w:r w:rsidRPr="007C3C27">
        <w:rPr>
          <w:rFonts w:cs="Garamond"/>
          <w:color w:val="000000"/>
          <w:szCs w:val="24"/>
        </w:rPr>
        <w:t>untuk</w:t>
      </w:r>
      <w:proofErr w:type="spellEnd"/>
      <w:r w:rsidRPr="007C3C27">
        <w:rPr>
          <w:rFonts w:cs="Garamond"/>
          <w:color w:val="000000"/>
          <w:szCs w:val="24"/>
        </w:rPr>
        <w:t xml:space="preserve"> </w:t>
      </w:r>
      <w:proofErr w:type="spellStart"/>
      <w:r w:rsidRPr="007C3C27">
        <w:rPr>
          <w:rFonts w:cs="Garamond"/>
          <w:color w:val="000000"/>
          <w:szCs w:val="24"/>
        </w:rPr>
        <w:t>Meningkatkan</w:t>
      </w:r>
      <w:proofErr w:type="spellEnd"/>
      <w:r w:rsidRPr="007C3C27">
        <w:rPr>
          <w:rFonts w:cs="Garamond"/>
          <w:color w:val="000000"/>
          <w:szCs w:val="24"/>
        </w:rPr>
        <w:t xml:space="preserve"> </w:t>
      </w:r>
      <w:proofErr w:type="spellStart"/>
      <w:r w:rsidRPr="007C3C27">
        <w:rPr>
          <w:rFonts w:cs="Garamond"/>
          <w:color w:val="000000"/>
          <w:szCs w:val="24"/>
        </w:rPr>
        <w:t>Kemampuan</w:t>
      </w:r>
      <w:proofErr w:type="spellEnd"/>
      <w:r w:rsidRPr="007C3C27">
        <w:rPr>
          <w:rFonts w:cs="Garamond"/>
          <w:color w:val="000000"/>
          <w:szCs w:val="24"/>
        </w:rPr>
        <w:t xml:space="preserve"> </w:t>
      </w:r>
      <w:proofErr w:type="spellStart"/>
      <w:r w:rsidRPr="007C3C27">
        <w:rPr>
          <w:rFonts w:cs="Garamond"/>
          <w:color w:val="000000"/>
          <w:szCs w:val="24"/>
        </w:rPr>
        <w:t>Menulis</w:t>
      </w:r>
      <w:proofErr w:type="spellEnd"/>
      <w:r w:rsidRPr="007C3C27">
        <w:rPr>
          <w:rFonts w:cs="Garamond"/>
          <w:color w:val="000000"/>
          <w:szCs w:val="24"/>
        </w:rPr>
        <w:t xml:space="preserve"> </w:t>
      </w:r>
      <w:proofErr w:type="spellStart"/>
      <w:r w:rsidRPr="007C3C27">
        <w:rPr>
          <w:rFonts w:cs="Garamond"/>
          <w:color w:val="000000"/>
          <w:szCs w:val="24"/>
        </w:rPr>
        <w:t>Teks</w:t>
      </w:r>
      <w:proofErr w:type="spellEnd"/>
      <w:r w:rsidRPr="007C3C27">
        <w:rPr>
          <w:rFonts w:cs="Garamond"/>
          <w:color w:val="000000"/>
          <w:szCs w:val="24"/>
        </w:rPr>
        <w:t xml:space="preserve"> </w:t>
      </w:r>
      <w:proofErr w:type="spellStart"/>
      <w:r w:rsidRPr="007C3C27">
        <w:rPr>
          <w:rFonts w:cs="Garamond"/>
          <w:color w:val="000000"/>
          <w:szCs w:val="24"/>
        </w:rPr>
        <w:t>Eksplanasi</w:t>
      </w:r>
      <w:proofErr w:type="spellEnd"/>
      <w:r w:rsidRPr="007C3C27">
        <w:rPr>
          <w:rFonts w:cs="Garamond"/>
          <w:color w:val="000000"/>
          <w:szCs w:val="24"/>
        </w:rPr>
        <w:t>.</w:t>
      </w:r>
      <w:proofErr w:type="gramEnd"/>
      <w:r w:rsidRPr="007C3C27">
        <w:rPr>
          <w:rFonts w:cs="Garamond"/>
          <w:color w:val="000000"/>
          <w:szCs w:val="24"/>
        </w:rPr>
        <w:t xml:space="preserve"> </w:t>
      </w:r>
      <w:proofErr w:type="spellStart"/>
      <w:r w:rsidRPr="007C3C27">
        <w:rPr>
          <w:rFonts w:cs="Garamond"/>
          <w:color w:val="000000"/>
          <w:szCs w:val="24"/>
        </w:rPr>
        <w:t>Trapsila</w:t>
      </w:r>
      <w:proofErr w:type="spellEnd"/>
      <w:r w:rsidRPr="007C3C27">
        <w:rPr>
          <w:rFonts w:cs="Garamond"/>
          <w:color w:val="000000"/>
          <w:szCs w:val="24"/>
        </w:rPr>
        <w:t xml:space="preserve">: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Pendidikan</w:t>
      </w:r>
      <w:proofErr w:type="spellEnd"/>
      <w:r w:rsidRPr="007C3C27">
        <w:rPr>
          <w:rFonts w:cs="Garamond"/>
          <w:color w:val="000000"/>
          <w:szCs w:val="24"/>
        </w:rPr>
        <w:t xml:space="preserve"> </w:t>
      </w:r>
      <w:proofErr w:type="spellStart"/>
      <w:r w:rsidRPr="007C3C27">
        <w:rPr>
          <w:rFonts w:cs="Garamond"/>
          <w:color w:val="000000"/>
          <w:szCs w:val="24"/>
        </w:rPr>
        <w:t>Dasar</w:t>
      </w:r>
      <w:proofErr w:type="spellEnd"/>
      <w:r w:rsidRPr="007C3C27">
        <w:rPr>
          <w:rFonts w:cs="Garamond"/>
          <w:color w:val="000000"/>
          <w:szCs w:val="24"/>
        </w:rPr>
        <w:t>, 1(02), 22. https://doi.org/10.30742/tpd.v1i02.810</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r w:rsidRPr="007C3C27">
        <w:rPr>
          <w:rFonts w:cs="Garamond"/>
          <w:color w:val="000000"/>
          <w:szCs w:val="24"/>
        </w:rPr>
        <w:t>Suryaman</w:t>
      </w:r>
      <w:proofErr w:type="spellEnd"/>
      <w:r w:rsidRPr="007C3C27">
        <w:rPr>
          <w:rFonts w:cs="Garamond"/>
          <w:color w:val="000000"/>
          <w:szCs w:val="24"/>
        </w:rPr>
        <w:t xml:space="preserve">, M., </w:t>
      </w:r>
      <w:proofErr w:type="spellStart"/>
      <w:r w:rsidRPr="007C3C27">
        <w:rPr>
          <w:rFonts w:cs="Garamond"/>
          <w:color w:val="000000"/>
          <w:szCs w:val="24"/>
        </w:rPr>
        <w:t>Wiyatmi</w:t>
      </w:r>
      <w:proofErr w:type="spellEnd"/>
      <w:r w:rsidRPr="007C3C27">
        <w:rPr>
          <w:rFonts w:cs="Garamond"/>
          <w:color w:val="000000"/>
          <w:szCs w:val="24"/>
        </w:rPr>
        <w:t xml:space="preserve">, </w:t>
      </w:r>
      <w:proofErr w:type="spellStart"/>
      <w:r w:rsidRPr="007C3C27">
        <w:rPr>
          <w:rFonts w:cs="Garamond"/>
          <w:color w:val="000000"/>
          <w:szCs w:val="24"/>
        </w:rPr>
        <w:t>Pujiono</w:t>
      </w:r>
      <w:proofErr w:type="spellEnd"/>
      <w:r w:rsidRPr="007C3C27">
        <w:rPr>
          <w:rFonts w:cs="Garamond"/>
          <w:color w:val="000000"/>
          <w:szCs w:val="24"/>
        </w:rPr>
        <w:t xml:space="preserve">, S., &amp; </w:t>
      </w:r>
      <w:proofErr w:type="spellStart"/>
      <w:r w:rsidRPr="007C3C27">
        <w:rPr>
          <w:rFonts w:cs="Garamond"/>
          <w:color w:val="000000"/>
          <w:szCs w:val="24"/>
        </w:rPr>
        <w:t>Kristiyani</w:t>
      </w:r>
      <w:proofErr w:type="spellEnd"/>
      <w:r w:rsidRPr="007C3C27">
        <w:rPr>
          <w:rFonts w:cs="Garamond"/>
          <w:color w:val="000000"/>
          <w:szCs w:val="24"/>
        </w:rPr>
        <w:t xml:space="preserve">, A. (2021). </w:t>
      </w:r>
      <w:proofErr w:type="gramStart"/>
      <w:r w:rsidRPr="007C3C27">
        <w:rPr>
          <w:rFonts w:cs="Garamond"/>
          <w:color w:val="000000"/>
          <w:szCs w:val="24"/>
        </w:rPr>
        <w:t>Redefining language and literature learning in the transformation era.</w:t>
      </w:r>
      <w:proofErr w:type="gramEnd"/>
      <w:r w:rsidRPr="007C3C27">
        <w:rPr>
          <w:rFonts w:cs="Garamond"/>
          <w:color w:val="000000"/>
          <w:szCs w:val="24"/>
        </w:rPr>
        <w:t xml:space="preserve"> Indonesian Journal of Applied Linguistics, 10(3), 687–696. https://doi.org/10.17509/ijal.v10i3.31755</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Tapilouw</w:t>
      </w:r>
      <w:proofErr w:type="spellEnd"/>
      <w:r w:rsidRPr="007C3C27">
        <w:rPr>
          <w:rFonts w:cs="Garamond"/>
          <w:color w:val="000000"/>
          <w:szCs w:val="24"/>
        </w:rPr>
        <w:t xml:space="preserve">, M. C., </w:t>
      </w:r>
      <w:proofErr w:type="spellStart"/>
      <w:r w:rsidRPr="007C3C27">
        <w:rPr>
          <w:rFonts w:cs="Garamond"/>
          <w:color w:val="000000"/>
          <w:szCs w:val="24"/>
        </w:rPr>
        <w:t>Dewi</w:t>
      </w:r>
      <w:proofErr w:type="spellEnd"/>
      <w:r w:rsidRPr="007C3C27">
        <w:rPr>
          <w:rFonts w:cs="Garamond"/>
          <w:color w:val="000000"/>
          <w:szCs w:val="24"/>
        </w:rPr>
        <w:t xml:space="preserve">, L., &amp; </w:t>
      </w:r>
      <w:proofErr w:type="spellStart"/>
      <w:r w:rsidRPr="007C3C27">
        <w:rPr>
          <w:rFonts w:cs="Garamond"/>
          <w:color w:val="000000"/>
          <w:szCs w:val="24"/>
        </w:rPr>
        <w:t>Hastuti</w:t>
      </w:r>
      <w:proofErr w:type="spellEnd"/>
      <w:r w:rsidRPr="007C3C27">
        <w:rPr>
          <w:rFonts w:cs="Garamond"/>
          <w:color w:val="000000"/>
          <w:szCs w:val="24"/>
        </w:rPr>
        <w:t>, S. P. (2021).</w:t>
      </w:r>
      <w:proofErr w:type="gramEnd"/>
      <w:r w:rsidRPr="007C3C27">
        <w:rPr>
          <w:rFonts w:cs="Garamond"/>
          <w:color w:val="000000"/>
          <w:szCs w:val="24"/>
        </w:rPr>
        <w:t xml:space="preserve"> </w:t>
      </w:r>
      <w:proofErr w:type="gramStart"/>
      <w:r w:rsidRPr="007C3C27">
        <w:rPr>
          <w:rFonts w:cs="Garamond"/>
          <w:color w:val="000000"/>
          <w:szCs w:val="24"/>
        </w:rPr>
        <w:t>Entering 21stcentury skills: Teacher and junior high school student’s perspective about science learning media’ scope.</w:t>
      </w:r>
      <w:proofErr w:type="gramEnd"/>
      <w:r w:rsidRPr="007C3C27">
        <w:rPr>
          <w:rFonts w:cs="Garamond"/>
          <w:color w:val="000000"/>
          <w:szCs w:val="24"/>
        </w:rPr>
        <w:t xml:space="preserve"> Journal of Physics: Conference Series, Vol. 1957. https://doi.org/10.1088/1742-6596/1957/1/012035</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Taufik</w:t>
      </w:r>
      <w:proofErr w:type="spellEnd"/>
      <w:r w:rsidRPr="007C3C27">
        <w:rPr>
          <w:rFonts w:cs="Garamond"/>
          <w:color w:val="000000"/>
          <w:szCs w:val="24"/>
        </w:rPr>
        <w:t xml:space="preserve">, M. S., &amp; </w:t>
      </w:r>
      <w:proofErr w:type="spellStart"/>
      <w:r w:rsidRPr="007C3C27">
        <w:rPr>
          <w:rFonts w:cs="Garamond"/>
          <w:color w:val="000000"/>
          <w:szCs w:val="24"/>
        </w:rPr>
        <w:t>Gaos</w:t>
      </w:r>
      <w:proofErr w:type="spellEnd"/>
      <w:r w:rsidRPr="007C3C27">
        <w:rPr>
          <w:rFonts w:cs="Garamond"/>
          <w:color w:val="000000"/>
          <w:szCs w:val="24"/>
        </w:rPr>
        <w:t>, M. G. (2019).</w:t>
      </w:r>
      <w:proofErr w:type="gramEnd"/>
      <w:r w:rsidRPr="007C3C27">
        <w:rPr>
          <w:rFonts w:cs="Garamond"/>
          <w:color w:val="000000"/>
          <w:szCs w:val="24"/>
        </w:rPr>
        <w:t xml:space="preserve"> </w:t>
      </w:r>
      <w:proofErr w:type="spellStart"/>
      <w:proofErr w:type="gramStart"/>
      <w:r w:rsidRPr="007C3C27">
        <w:rPr>
          <w:rFonts w:cs="Garamond"/>
          <w:color w:val="000000"/>
          <w:szCs w:val="24"/>
        </w:rPr>
        <w:t>Peningkatan</w:t>
      </w:r>
      <w:proofErr w:type="spellEnd"/>
      <w:r w:rsidRPr="007C3C27">
        <w:rPr>
          <w:rFonts w:cs="Garamond"/>
          <w:color w:val="000000"/>
          <w:szCs w:val="24"/>
        </w:rPr>
        <w:t xml:space="preserve"> </w:t>
      </w:r>
      <w:proofErr w:type="spellStart"/>
      <w:r w:rsidRPr="007C3C27">
        <w:rPr>
          <w:rFonts w:cs="Garamond"/>
          <w:color w:val="000000"/>
          <w:szCs w:val="24"/>
        </w:rPr>
        <w:t>Hasil</w:t>
      </w:r>
      <w:proofErr w:type="spellEnd"/>
      <w:r w:rsidRPr="007C3C27">
        <w:rPr>
          <w:rFonts w:cs="Garamond"/>
          <w:color w:val="000000"/>
          <w:szCs w:val="24"/>
        </w:rPr>
        <w:t xml:space="preserve"> </w:t>
      </w:r>
      <w:proofErr w:type="spellStart"/>
      <w:r w:rsidRPr="007C3C27">
        <w:rPr>
          <w:rFonts w:cs="Garamond"/>
          <w:color w:val="000000"/>
          <w:szCs w:val="24"/>
        </w:rPr>
        <w:t>Belajar</w:t>
      </w:r>
      <w:proofErr w:type="spellEnd"/>
      <w:r w:rsidRPr="007C3C27">
        <w:rPr>
          <w:rFonts w:cs="Garamond"/>
          <w:color w:val="000000"/>
          <w:szCs w:val="24"/>
        </w:rPr>
        <w:t xml:space="preserve"> Dribbling </w:t>
      </w:r>
      <w:proofErr w:type="spellStart"/>
      <w:r w:rsidRPr="007C3C27">
        <w:rPr>
          <w:rFonts w:cs="Garamond"/>
          <w:color w:val="000000"/>
          <w:szCs w:val="24"/>
        </w:rPr>
        <w:t>Sepakbola</w:t>
      </w:r>
      <w:proofErr w:type="spellEnd"/>
      <w:r w:rsidRPr="007C3C27">
        <w:rPr>
          <w:rFonts w:cs="Garamond"/>
          <w:color w:val="000000"/>
          <w:szCs w:val="24"/>
        </w:rPr>
        <w:t xml:space="preserve"> </w:t>
      </w:r>
      <w:proofErr w:type="spellStart"/>
      <w:r w:rsidRPr="007C3C27">
        <w:rPr>
          <w:rFonts w:cs="Garamond"/>
          <w:color w:val="000000"/>
          <w:szCs w:val="24"/>
        </w:rPr>
        <w:t>Dengan</w:t>
      </w:r>
      <w:proofErr w:type="spellEnd"/>
      <w:r w:rsidRPr="007C3C27">
        <w:rPr>
          <w:rFonts w:cs="Garamond"/>
          <w:color w:val="000000"/>
          <w:szCs w:val="24"/>
        </w:rPr>
        <w:t xml:space="preserve"> </w:t>
      </w:r>
      <w:proofErr w:type="spellStart"/>
      <w:r w:rsidRPr="007C3C27">
        <w:rPr>
          <w:rFonts w:cs="Garamond"/>
          <w:color w:val="000000"/>
          <w:szCs w:val="24"/>
        </w:rPr>
        <w:t>Penggunaan</w:t>
      </w:r>
      <w:proofErr w:type="spellEnd"/>
      <w:r w:rsidRPr="007C3C27">
        <w:rPr>
          <w:rFonts w:cs="Garamond"/>
          <w:color w:val="000000"/>
          <w:szCs w:val="24"/>
        </w:rPr>
        <w:t xml:space="preserve"> Media Audio Visual.</w:t>
      </w:r>
      <w:proofErr w:type="gramEnd"/>
      <w:r w:rsidRPr="007C3C27">
        <w:rPr>
          <w:rFonts w:cs="Garamond"/>
          <w:color w:val="000000"/>
          <w:szCs w:val="24"/>
        </w:rPr>
        <w:t xml:space="preserve"> </w:t>
      </w:r>
      <w:proofErr w:type="spellStart"/>
      <w:r w:rsidRPr="007C3C27">
        <w:rPr>
          <w:rFonts w:cs="Garamond"/>
          <w:color w:val="000000"/>
          <w:szCs w:val="24"/>
        </w:rPr>
        <w:t>Jp.Jok</w:t>
      </w:r>
      <w:proofErr w:type="spellEnd"/>
      <w:r w:rsidRPr="007C3C27">
        <w:rPr>
          <w:rFonts w:cs="Garamond"/>
          <w:color w:val="000000"/>
          <w:szCs w:val="24"/>
        </w:rPr>
        <w:t xml:space="preserve">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Pendidikan</w:t>
      </w:r>
      <w:proofErr w:type="spellEnd"/>
      <w:r w:rsidRPr="007C3C27">
        <w:rPr>
          <w:rFonts w:cs="Garamond"/>
          <w:color w:val="000000"/>
          <w:szCs w:val="24"/>
        </w:rPr>
        <w:t xml:space="preserve"> </w:t>
      </w:r>
      <w:proofErr w:type="spellStart"/>
      <w:r w:rsidRPr="007C3C27">
        <w:rPr>
          <w:rFonts w:cs="Garamond"/>
          <w:color w:val="000000"/>
          <w:szCs w:val="24"/>
        </w:rPr>
        <w:t>Jasmani</w:t>
      </w:r>
      <w:proofErr w:type="spellEnd"/>
      <w:r w:rsidRPr="007C3C27">
        <w:rPr>
          <w:rFonts w:cs="Garamond"/>
          <w:color w:val="000000"/>
          <w:szCs w:val="24"/>
        </w:rPr>
        <w:t xml:space="preserve">, </w:t>
      </w:r>
      <w:proofErr w:type="spellStart"/>
      <w:r w:rsidRPr="007C3C27">
        <w:rPr>
          <w:rFonts w:cs="Garamond"/>
          <w:color w:val="000000"/>
          <w:szCs w:val="24"/>
        </w:rPr>
        <w:t>Olahraga</w:t>
      </w:r>
      <w:proofErr w:type="spellEnd"/>
      <w:r w:rsidRPr="007C3C27">
        <w:rPr>
          <w:rFonts w:cs="Garamond"/>
          <w:color w:val="000000"/>
          <w:szCs w:val="24"/>
        </w:rPr>
        <w:t xml:space="preserve"> Dan </w:t>
      </w:r>
      <w:proofErr w:type="spellStart"/>
      <w:r w:rsidRPr="007C3C27">
        <w:rPr>
          <w:rFonts w:cs="Garamond"/>
          <w:color w:val="000000"/>
          <w:szCs w:val="24"/>
        </w:rPr>
        <w:t>Kesehatan</w:t>
      </w:r>
      <w:proofErr w:type="spellEnd"/>
      <w:r w:rsidRPr="007C3C27">
        <w:rPr>
          <w:rFonts w:cs="Garamond"/>
          <w:color w:val="000000"/>
          <w:szCs w:val="24"/>
        </w:rPr>
        <w:t>), 3(1), 43–54. https://doi.org/10.33503/jp.jok.v3i1.540</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Tawil</w:t>
      </w:r>
      <w:proofErr w:type="spellEnd"/>
      <w:r w:rsidRPr="007C3C27">
        <w:rPr>
          <w:rFonts w:cs="Garamond"/>
          <w:color w:val="000000"/>
          <w:szCs w:val="24"/>
        </w:rPr>
        <w:t xml:space="preserve">, M., &amp; </w:t>
      </w:r>
      <w:proofErr w:type="spellStart"/>
      <w:r w:rsidRPr="007C3C27">
        <w:rPr>
          <w:rFonts w:cs="Garamond"/>
          <w:color w:val="000000"/>
          <w:szCs w:val="24"/>
        </w:rPr>
        <w:t>Dahlan</w:t>
      </w:r>
      <w:proofErr w:type="spellEnd"/>
      <w:r w:rsidRPr="007C3C27">
        <w:rPr>
          <w:rFonts w:cs="Garamond"/>
          <w:color w:val="000000"/>
          <w:szCs w:val="24"/>
        </w:rPr>
        <w:t>, A. (2021).</w:t>
      </w:r>
      <w:proofErr w:type="gramEnd"/>
      <w:r w:rsidRPr="007C3C27">
        <w:rPr>
          <w:rFonts w:cs="Garamond"/>
          <w:color w:val="000000"/>
          <w:szCs w:val="24"/>
        </w:rPr>
        <w:t xml:space="preserve"> </w:t>
      </w:r>
      <w:proofErr w:type="gramStart"/>
      <w:r w:rsidRPr="007C3C27">
        <w:rPr>
          <w:rFonts w:cs="Garamond"/>
          <w:color w:val="000000"/>
          <w:szCs w:val="24"/>
        </w:rPr>
        <w:t>Application of Interactive Audio Visual Media to Improve Students’ Creative Thinking Skill.</w:t>
      </w:r>
      <w:proofErr w:type="gramEnd"/>
      <w:r w:rsidRPr="007C3C27">
        <w:rPr>
          <w:rFonts w:cs="Garamond"/>
          <w:color w:val="000000"/>
          <w:szCs w:val="24"/>
        </w:rPr>
        <w:t xml:space="preserve"> Journal of Physics: Conference Series, Vol. 1752. https://doi.org/10.1088/1742-6596/1752/1/012076</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Tsaniyah</w:t>
      </w:r>
      <w:proofErr w:type="spellEnd"/>
      <w:r w:rsidRPr="007C3C27">
        <w:rPr>
          <w:rFonts w:cs="Garamond"/>
          <w:color w:val="000000"/>
          <w:szCs w:val="24"/>
        </w:rPr>
        <w:t xml:space="preserve">, W. R., </w:t>
      </w:r>
      <w:proofErr w:type="spellStart"/>
      <w:r w:rsidRPr="007C3C27">
        <w:rPr>
          <w:rFonts w:cs="Garamond"/>
          <w:color w:val="000000"/>
          <w:szCs w:val="24"/>
        </w:rPr>
        <w:t>Hermawan</w:t>
      </w:r>
      <w:proofErr w:type="spellEnd"/>
      <w:r w:rsidRPr="007C3C27">
        <w:rPr>
          <w:rFonts w:cs="Garamond"/>
          <w:color w:val="000000"/>
          <w:szCs w:val="24"/>
        </w:rPr>
        <w:t xml:space="preserve">, I., &amp; </w:t>
      </w:r>
      <w:proofErr w:type="spellStart"/>
      <w:r w:rsidRPr="007C3C27">
        <w:rPr>
          <w:rFonts w:cs="Garamond"/>
          <w:color w:val="000000"/>
          <w:szCs w:val="24"/>
        </w:rPr>
        <w:t>Waluyo</w:t>
      </w:r>
      <w:proofErr w:type="spellEnd"/>
      <w:r w:rsidRPr="007C3C27">
        <w:rPr>
          <w:rFonts w:cs="Garamond"/>
          <w:color w:val="000000"/>
          <w:szCs w:val="24"/>
        </w:rPr>
        <w:t>, K. E. (2021).</w:t>
      </w:r>
      <w:proofErr w:type="gramEnd"/>
      <w:r w:rsidRPr="007C3C27">
        <w:rPr>
          <w:rFonts w:cs="Garamond"/>
          <w:color w:val="000000"/>
          <w:szCs w:val="24"/>
        </w:rPr>
        <w:t xml:space="preserve"> </w:t>
      </w:r>
      <w:proofErr w:type="spellStart"/>
      <w:proofErr w:type="gramStart"/>
      <w:r w:rsidRPr="007C3C27">
        <w:rPr>
          <w:rFonts w:cs="Garamond"/>
          <w:color w:val="000000"/>
          <w:szCs w:val="24"/>
        </w:rPr>
        <w:t>Implementasi</w:t>
      </w:r>
      <w:proofErr w:type="spellEnd"/>
      <w:r w:rsidRPr="007C3C27">
        <w:rPr>
          <w:rFonts w:cs="Garamond"/>
          <w:color w:val="000000"/>
          <w:szCs w:val="24"/>
        </w:rPr>
        <w:t xml:space="preserve"> Media Audio Visual </w:t>
      </w:r>
      <w:proofErr w:type="spellStart"/>
      <w:r w:rsidRPr="007C3C27">
        <w:rPr>
          <w:rFonts w:cs="Garamond"/>
          <w:color w:val="000000"/>
          <w:szCs w:val="24"/>
        </w:rPr>
        <w:t>pada</w:t>
      </w:r>
      <w:proofErr w:type="spellEnd"/>
      <w:r w:rsidRPr="007C3C27">
        <w:rPr>
          <w:rFonts w:cs="Garamond"/>
          <w:color w:val="000000"/>
          <w:szCs w:val="24"/>
        </w:rPr>
        <w:t xml:space="preserve"> </w:t>
      </w:r>
      <w:proofErr w:type="spellStart"/>
      <w:r w:rsidRPr="007C3C27">
        <w:rPr>
          <w:rFonts w:cs="Garamond"/>
          <w:color w:val="000000"/>
          <w:szCs w:val="24"/>
        </w:rPr>
        <w:t>Hasil</w:t>
      </w:r>
      <w:proofErr w:type="spellEnd"/>
      <w:r w:rsidRPr="007C3C27">
        <w:rPr>
          <w:rFonts w:cs="Garamond"/>
          <w:color w:val="000000"/>
          <w:szCs w:val="24"/>
        </w:rPr>
        <w:t xml:space="preserve"> </w:t>
      </w:r>
      <w:proofErr w:type="spellStart"/>
      <w:r w:rsidRPr="007C3C27">
        <w:rPr>
          <w:rFonts w:cs="Garamond"/>
          <w:color w:val="000000"/>
          <w:szCs w:val="24"/>
        </w:rPr>
        <w:t>Belajar</w:t>
      </w:r>
      <w:proofErr w:type="spellEnd"/>
      <w:r w:rsidRPr="007C3C27">
        <w:rPr>
          <w:rFonts w:cs="Garamond"/>
          <w:color w:val="000000"/>
          <w:szCs w:val="24"/>
        </w:rPr>
        <w:t xml:space="preserve"> Mata </w:t>
      </w:r>
      <w:proofErr w:type="spellStart"/>
      <w:r w:rsidRPr="007C3C27">
        <w:rPr>
          <w:rFonts w:cs="Garamond"/>
          <w:color w:val="000000"/>
          <w:szCs w:val="24"/>
        </w:rPr>
        <w:t>Pelajaran</w:t>
      </w:r>
      <w:proofErr w:type="spellEnd"/>
      <w:r w:rsidRPr="007C3C27">
        <w:rPr>
          <w:rFonts w:cs="Garamond"/>
          <w:color w:val="000000"/>
          <w:szCs w:val="24"/>
        </w:rPr>
        <w:t xml:space="preserve"> </w:t>
      </w:r>
      <w:proofErr w:type="spellStart"/>
      <w:r w:rsidRPr="007C3C27">
        <w:rPr>
          <w:rFonts w:cs="Garamond"/>
          <w:color w:val="000000"/>
          <w:szCs w:val="24"/>
        </w:rPr>
        <w:t>Pendidikan</w:t>
      </w:r>
      <w:proofErr w:type="spellEnd"/>
      <w:r w:rsidRPr="007C3C27">
        <w:rPr>
          <w:rFonts w:cs="Garamond"/>
          <w:color w:val="000000"/>
          <w:szCs w:val="24"/>
        </w:rPr>
        <w:t xml:space="preserve"> Agama Islam.</w:t>
      </w:r>
      <w:proofErr w:type="gramEnd"/>
      <w:r w:rsidRPr="007C3C27">
        <w:rPr>
          <w:rFonts w:cs="Garamond"/>
          <w:color w:val="000000"/>
          <w:szCs w:val="24"/>
        </w:rPr>
        <w:t xml:space="preserve"> </w:t>
      </w:r>
      <w:proofErr w:type="spellStart"/>
      <w:r w:rsidRPr="007C3C27">
        <w:rPr>
          <w:rFonts w:cs="Garamond"/>
          <w:color w:val="000000"/>
          <w:szCs w:val="24"/>
        </w:rPr>
        <w:t>Edukatif</w:t>
      </w:r>
      <w:proofErr w:type="spellEnd"/>
      <w:r w:rsidRPr="007C3C27">
        <w:rPr>
          <w:rFonts w:ascii="Times New Roman" w:hAnsi="Times New Roman" w:cs="Garamond"/>
          <w:color w:val="000000"/>
          <w:szCs w:val="24"/>
        </w:rPr>
        <w:t> </w:t>
      </w:r>
      <w:r w:rsidRPr="007C3C27">
        <w:rPr>
          <w:rFonts w:cs="Garamond"/>
          <w:color w:val="000000"/>
          <w:szCs w:val="24"/>
        </w:rPr>
        <w:t xml:space="preserve">: </w:t>
      </w:r>
      <w:proofErr w:type="spellStart"/>
      <w:r w:rsidRPr="007C3C27">
        <w:rPr>
          <w:rFonts w:cs="Garamond"/>
          <w:color w:val="000000"/>
          <w:szCs w:val="24"/>
        </w:rPr>
        <w:t>Jurnal</w:t>
      </w:r>
      <w:proofErr w:type="spellEnd"/>
      <w:r w:rsidRPr="007C3C27">
        <w:rPr>
          <w:rFonts w:cs="Garamond"/>
          <w:color w:val="000000"/>
          <w:szCs w:val="24"/>
        </w:rPr>
        <w:t xml:space="preserve"> </w:t>
      </w:r>
      <w:proofErr w:type="spellStart"/>
      <w:r w:rsidRPr="007C3C27">
        <w:rPr>
          <w:rFonts w:cs="Garamond"/>
          <w:color w:val="000000"/>
          <w:szCs w:val="24"/>
        </w:rPr>
        <w:t>Ilmu</w:t>
      </w:r>
      <w:proofErr w:type="spellEnd"/>
      <w:r w:rsidRPr="007C3C27">
        <w:rPr>
          <w:rFonts w:cs="Garamond"/>
          <w:color w:val="000000"/>
          <w:szCs w:val="24"/>
        </w:rPr>
        <w:t xml:space="preserve"> </w:t>
      </w:r>
      <w:proofErr w:type="spellStart"/>
      <w:r w:rsidRPr="007C3C27">
        <w:rPr>
          <w:rFonts w:cs="Garamond"/>
          <w:color w:val="000000"/>
          <w:szCs w:val="24"/>
        </w:rPr>
        <w:t>Pendidikan</w:t>
      </w:r>
      <w:proofErr w:type="spellEnd"/>
      <w:r w:rsidRPr="007C3C27">
        <w:rPr>
          <w:rFonts w:cs="Garamond"/>
          <w:color w:val="000000"/>
          <w:szCs w:val="24"/>
        </w:rPr>
        <w:t>, 3(5), 2796–2802. Retrieved from https://www.edukatif.org/index.php/edukatif/article/view/994</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gramStart"/>
      <w:r w:rsidRPr="007C3C27">
        <w:rPr>
          <w:rFonts w:cs="Garamond"/>
          <w:color w:val="000000"/>
          <w:szCs w:val="24"/>
        </w:rPr>
        <w:t xml:space="preserve">Wahid, R., &amp; </w:t>
      </w:r>
      <w:proofErr w:type="spellStart"/>
      <w:r w:rsidRPr="007C3C27">
        <w:rPr>
          <w:rFonts w:cs="Garamond"/>
          <w:color w:val="000000"/>
          <w:szCs w:val="24"/>
        </w:rPr>
        <w:t>Saputra</w:t>
      </w:r>
      <w:proofErr w:type="spellEnd"/>
      <w:r w:rsidRPr="007C3C27">
        <w:rPr>
          <w:rFonts w:cs="Garamond"/>
          <w:color w:val="000000"/>
          <w:szCs w:val="24"/>
        </w:rPr>
        <w:t>, D. S. (2021).</w:t>
      </w:r>
      <w:proofErr w:type="gramEnd"/>
      <w:r w:rsidRPr="007C3C27">
        <w:rPr>
          <w:rFonts w:cs="Garamond"/>
          <w:color w:val="000000"/>
          <w:szCs w:val="24"/>
        </w:rPr>
        <w:t xml:space="preserve"> </w:t>
      </w:r>
      <w:proofErr w:type="spellStart"/>
      <w:proofErr w:type="gramStart"/>
      <w:r w:rsidRPr="007C3C27">
        <w:rPr>
          <w:rFonts w:cs="Garamond"/>
          <w:color w:val="000000"/>
          <w:szCs w:val="24"/>
        </w:rPr>
        <w:t>Peningkatan</w:t>
      </w:r>
      <w:proofErr w:type="spellEnd"/>
      <w:r w:rsidRPr="007C3C27">
        <w:rPr>
          <w:rFonts w:cs="Garamond"/>
          <w:color w:val="000000"/>
          <w:szCs w:val="24"/>
        </w:rPr>
        <w:t xml:space="preserve"> </w:t>
      </w:r>
      <w:proofErr w:type="spellStart"/>
      <w:r w:rsidRPr="007C3C27">
        <w:rPr>
          <w:rFonts w:cs="Garamond"/>
          <w:color w:val="000000"/>
          <w:szCs w:val="24"/>
        </w:rPr>
        <w:t>Profesionalitas</w:t>
      </w:r>
      <w:proofErr w:type="spellEnd"/>
      <w:r w:rsidRPr="007C3C27">
        <w:rPr>
          <w:rFonts w:cs="Garamond"/>
          <w:color w:val="000000"/>
          <w:szCs w:val="24"/>
        </w:rPr>
        <w:t xml:space="preserve"> Guru </w:t>
      </w:r>
      <w:proofErr w:type="spellStart"/>
      <w:r w:rsidRPr="007C3C27">
        <w:rPr>
          <w:rFonts w:cs="Garamond"/>
          <w:color w:val="000000"/>
          <w:szCs w:val="24"/>
        </w:rPr>
        <w:t>Melalui</w:t>
      </w:r>
      <w:proofErr w:type="spellEnd"/>
      <w:r w:rsidRPr="007C3C27">
        <w:rPr>
          <w:rFonts w:cs="Garamond"/>
          <w:color w:val="000000"/>
          <w:szCs w:val="24"/>
        </w:rPr>
        <w:t xml:space="preserve"> </w:t>
      </w:r>
      <w:proofErr w:type="spellStart"/>
      <w:r w:rsidRPr="007C3C27">
        <w:rPr>
          <w:rFonts w:cs="Garamond"/>
          <w:color w:val="000000"/>
          <w:szCs w:val="24"/>
        </w:rPr>
        <w:t>Pemanfaatan</w:t>
      </w:r>
      <w:proofErr w:type="spellEnd"/>
      <w:r w:rsidRPr="007C3C27">
        <w:rPr>
          <w:rFonts w:cs="Garamond"/>
          <w:color w:val="000000"/>
          <w:szCs w:val="24"/>
        </w:rPr>
        <w:t xml:space="preserve"> Media </w:t>
      </w:r>
      <w:proofErr w:type="spellStart"/>
      <w:r w:rsidRPr="007C3C27">
        <w:rPr>
          <w:rFonts w:cs="Garamond"/>
          <w:color w:val="000000"/>
          <w:szCs w:val="24"/>
        </w:rPr>
        <w:t>Pembelajaran</w:t>
      </w:r>
      <w:proofErr w:type="spellEnd"/>
      <w:r w:rsidRPr="007C3C27">
        <w:rPr>
          <w:rFonts w:cs="Garamond"/>
          <w:color w:val="000000"/>
          <w:szCs w:val="24"/>
        </w:rPr>
        <w:t xml:space="preserve"> </w:t>
      </w:r>
      <w:proofErr w:type="spellStart"/>
      <w:r w:rsidRPr="007C3C27">
        <w:rPr>
          <w:rFonts w:cs="Garamond"/>
          <w:color w:val="000000"/>
          <w:szCs w:val="24"/>
        </w:rPr>
        <w:t>Berbasis</w:t>
      </w:r>
      <w:proofErr w:type="spellEnd"/>
      <w:r w:rsidRPr="007C3C27">
        <w:rPr>
          <w:rFonts w:cs="Garamond"/>
          <w:color w:val="000000"/>
          <w:szCs w:val="24"/>
        </w:rPr>
        <w:t xml:space="preserve"> </w:t>
      </w:r>
      <w:proofErr w:type="spellStart"/>
      <w:r w:rsidRPr="007C3C27">
        <w:rPr>
          <w:rFonts w:cs="Garamond"/>
          <w:color w:val="000000"/>
          <w:szCs w:val="24"/>
        </w:rPr>
        <w:t>Videoscribe</w:t>
      </w:r>
      <w:proofErr w:type="spellEnd"/>
      <w:r w:rsidRPr="007C3C27">
        <w:rPr>
          <w:rFonts w:cs="Garamond"/>
          <w:color w:val="000000"/>
          <w:szCs w:val="24"/>
        </w:rPr>
        <w:t>.</w:t>
      </w:r>
      <w:proofErr w:type="gramEnd"/>
      <w:r w:rsidRPr="007C3C27">
        <w:rPr>
          <w:rFonts w:cs="Garamond"/>
          <w:color w:val="000000"/>
          <w:szCs w:val="24"/>
        </w:rPr>
        <w:t xml:space="preserve"> </w:t>
      </w:r>
      <w:proofErr w:type="spellStart"/>
      <w:r w:rsidRPr="007C3C27">
        <w:rPr>
          <w:rFonts w:cs="Garamond"/>
          <w:color w:val="000000"/>
          <w:szCs w:val="24"/>
        </w:rPr>
        <w:t>Massagi</w:t>
      </w:r>
      <w:proofErr w:type="spellEnd"/>
      <w:r w:rsidRPr="007C3C27">
        <w:rPr>
          <w:rFonts w:cs="Garamond"/>
          <w:color w:val="000000"/>
          <w:szCs w:val="24"/>
        </w:rPr>
        <w:t xml:space="preserve">: </w:t>
      </w:r>
      <w:proofErr w:type="spellStart"/>
      <w:r w:rsidRPr="007C3C27">
        <w:rPr>
          <w:rFonts w:cs="Garamond"/>
          <w:color w:val="000000"/>
          <w:szCs w:val="24"/>
        </w:rPr>
        <w:t>Masyarakat</w:t>
      </w:r>
      <w:proofErr w:type="spellEnd"/>
      <w:r w:rsidRPr="007C3C27">
        <w:rPr>
          <w:rFonts w:cs="Garamond"/>
          <w:color w:val="000000"/>
          <w:szCs w:val="24"/>
        </w:rPr>
        <w:t xml:space="preserve"> </w:t>
      </w:r>
      <w:proofErr w:type="spellStart"/>
      <w:r w:rsidRPr="007C3C27">
        <w:rPr>
          <w:rFonts w:cs="Garamond"/>
          <w:color w:val="000000"/>
          <w:szCs w:val="24"/>
        </w:rPr>
        <w:t>Multiliterasi</w:t>
      </w:r>
      <w:proofErr w:type="spellEnd"/>
      <w:r w:rsidRPr="007C3C27">
        <w:rPr>
          <w:rFonts w:cs="Garamond"/>
          <w:color w:val="000000"/>
          <w:szCs w:val="24"/>
        </w:rPr>
        <w:t xml:space="preserve"> </w:t>
      </w:r>
      <w:proofErr w:type="spellStart"/>
      <w:r w:rsidRPr="007C3C27">
        <w:rPr>
          <w:rFonts w:cs="Garamond"/>
          <w:color w:val="000000"/>
          <w:szCs w:val="24"/>
        </w:rPr>
        <w:t>Pedagodi</w:t>
      </w:r>
      <w:proofErr w:type="spellEnd"/>
      <w:r w:rsidRPr="007C3C27">
        <w:rPr>
          <w:rFonts w:cs="Garamond"/>
          <w:color w:val="000000"/>
          <w:szCs w:val="24"/>
        </w:rPr>
        <w:t>. Retrieved from https://ejournal.multiliterasi.com/index.php/mmp/article/view/7</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r w:rsidRPr="007C3C27">
        <w:rPr>
          <w:rFonts w:cs="Garamond"/>
          <w:color w:val="000000"/>
          <w:szCs w:val="24"/>
        </w:rPr>
        <w:lastRenderedPageBreak/>
        <w:t>Wahyuningsih</w:t>
      </w:r>
      <w:proofErr w:type="spellEnd"/>
      <w:r w:rsidRPr="007C3C27">
        <w:rPr>
          <w:rFonts w:cs="Garamond"/>
          <w:color w:val="000000"/>
          <w:szCs w:val="24"/>
        </w:rPr>
        <w:t xml:space="preserve">, I. (2021). </w:t>
      </w:r>
      <w:proofErr w:type="spellStart"/>
      <w:r w:rsidRPr="007C3C27">
        <w:rPr>
          <w:rFonts w:cs="Garamond"/>
          <w:color w:val="000000"/>
          <w:szCs w:val="24"/>
        </w:rPr>
        <w:t>Pengembangan</w:t>
      </w:r>
      <w:proofErr w:type="spellEnd"/>
      <w:r w:rsidRPr="007C3C27">
        <w:rPr>
          <w:rFonts w:cs="Garamond"/>
          <w:color w:val="000000"/>
          <w:szCs w:val="24"/>
        </w:rPr>
        <w:t xml:space="preserve"> Media </w:t>
      </w:r>
      <w:proofErr w:type="spellStart"/>
      <w:r w:rsidRPr="007C3C27">
        <w:rPr>
          <w:rFonts w:cs="Garamond"/>
          <w:color w:val="000000"/>
          <w:szCs w:val="24"/>
        </w:rPr>
        <w:t>Pembelajaran</w:t>
      </w:r>
      <w:proofErr w:type="spellEnd"/>
      <w:r w:rsidRPr="007C3C27">
        <w:rPr>
          <w:rFonts w:cs="Garamond"/>
          <w:color w:val="000000"/>
          <w:szCs w:val="24"/>
        </w:rPr>
        <w:t xml:space="preserve"> Busy Book </w:t>
      </w:r>
      <w:proofErr w:type="spellStart"/>
      <w:r w:rsidRPr="007C3C27">
        <w:rPr>
          <w:rFonts w:cs="Garamond"/>
          <w:color w:val="000000"/>
          <w:szCs w:val="24"/>
        </w:rPr>
        <w:t>Pada</w:t>
      </w:r>
      <w:proofErr w:type="spellEnd"/>
      <w:r w:rsidRPr="007C3C27">
        <w:rPr>
          <w:rFonts w:cs="Garamond"/>
          <w:color w:val="000000"/>
          <w:szCs w:val="24"/>
        </w:rPr>
        <w:t xml:space="preserve"> Mata </w:t>
      </w:r>
      <w:proofErr w:type="spellStart"/>
      <w:r w:rsidRPr="007C3C27">
        <w:rPr>
          <w:rFonts w:cs="Garamond"/>
          <w:color w:val="000000"/>
          <w:szCs w:val="24"/>
        </w:rPr>
        <w:t>Pelajaran</w:t>
      </w:r>
      <w:proofErr w:type="spellEnd"/>
      <w:r w:rsidRPr="007C3C27">
        <w:rPr>
          <w:rFonts w:cs="Garamond"/>
          <w:color w:val="000000"/>
          <w:szCs w:val="24"/>
        </w:rPr>
        <w:t xml:space="preserve"> </w:t>
      </w:r>
      <w:proofErr w:type="spellStart"/>
      <w:r w:rsidRPr="007C3C27">
        <w:rPr>
          <w:rFonts w:cs="Garamond"/>
          <w:color w:val="000000"/>
          <w:szCs w:val="24"/>
        </w:rPr>
        <w:t>Matematika</w:t>
      </w:r>
      <w:proofErr w:type="spellEnd"/>
      <w:r w:rsidRPr="007C3C27">
        <w:rPr>
          <w:rFonts w:cs="Garamond"/>
          <w:color w:val="000000"/>
          <w:szCs w:val="24"/>
        </w:rPr>
        <w:t xml:space="preserve"> </w:t>
      </w:r>
      <w:proofErr w:type="spellStart"/>
      <w:r w:rsidRPr="007C3C27">
        <w:rPr>
          <w:rFonts w:cs="Garamond"/>
          <w:color w:val="000000"/>
          <w:szCs w:val="24"/>
        </w:rPr>
        <w:t>Materi</w:t>
      </w:r>
      <w:proofErr w:type="spellEnd"/>
      <w:r w:rsidRPr="007C3C27">
        <w:rPr>
          <w:rFonts w:cs="Garamond"/>
          <w:color w:val="000000"/>
          <w:szCs w:val="24"/>
        </w:rPr>
        <w:t xml:space="preserve"> </w:t>
      </w:r>
      <w:proofErr w:type="spellStart"/>
      <w:r w:rsidRPr="007C3C27">
        <w:rPr>
          <w:rFonts w:cs="Garamond"/>
          <w:color w:val="000000"/>
          <w:szCs w:val="24"/>
        </w:rPr>
        <w:t>Penjumlahan</w:t>
      </w:r>
      <w:proofErr w:type="spellEnd"/>
      <w:r w:rsidRPr="007C3C27">
        <w:rPr>
          <w:rFonts w:cs="Garamond"/>
          <w:color w:val="000000"/>
          <w:szCs w:val="24"/>
        </w:rPr>
        <w:t xml:space="preserve"> Dan </w:t>
      </w:r>
      <w:proofErr w:type="spellStart"/>
      <w:r w:rsidRPr="007C3C27">
        <w:rPr>
          <w:rFonts w:cs="Garamond"/>
          <w:color w:val="000000"/>
          <w:szCs w:val="24"/>
        </w:rPr>
        <w:t>Pengurangan</w:t>
      </w:r>
      <w:proofErr w:type="spellEnd"/>
      <w:r w:rsidRPr="007C3C27">
        <w:rPr>
          <w:rFonts w:cs="Garamond"/>
          <w:color w:val="000000"/>
          <w:szCs w:val="24"/>
        </w:rPr>
        <w:t xml:space="preserve"> </w:t>
      </w:r>
      <w:proofErr w:type="spellStart"/>
      <w:r w:rsidRPr="007C3C27">
        <w:rPr>
          <w:rFonts w:cs="Garamond"/>
          <w:color w:val="000000"/>
          <w:szCs w:val="24"/>
        </w:rPr>
        <w:t>Kelas</w:t>
      </w:r>
      <w:proofErr w:type="spellEnd"/>
      <w:r w:rsidRPr="007C3C27">
        <w:rPr>
          <w:rFonts w:cs="Garamond"/>
          <w:color w:val="000000"/>
          <w:szCs w:val="24"/>
        </w:rPr>
        <w:t xml:space="preserve"> 1 SD. Retrieved from https://repository.unugiri.ac.id/id/eprint/703/</w:t>
      </w:r>
    </w:p>
    <w:p w:rsidR="007C3C27" w:rsidRPr="007C3C27" w:rsidRDefault="007C3C27" w:rsidP="007C3C27">
      <w:pPr>
        <w:pBdr>
          <w:top w:val="nil"/>
          <w:left w:val="nil"/>
          <w:bottom w:val="nil"/>
          <w:right w:val="nil"/>
          <w:between w:val="nil"/>
        </w:pBdr>
        <w:spacing w:after="50"/>
        <w:ind w:left="720" w:hanging="720"/>
        <w:jc w:val="both"/>
        <w:rPr>
          <w:rFonts w:cs="Garamond"/>
          <w:color w:val="000000"/>
          <w:szCs w:val="24"/>
        </w:rPr>
      </w:pPr>
      <w:proofErr w:type="spellStart"/>
      <w:proofErr w:type="gramStart"/>
      <w:r w:rsidRPr="007C3C27">
        <w:rPr>
          <w:rFonts w:cs="Garamond"/>
          <w:color w:val="000000"/>
          <w:szCs w:val="24"/>
        </w:rPr>
        <w:t>Xie</w:t>
      </w:r>
      <w:proofErr w:type="spellEnd"/>
      <w:r w:rsidRPr="007C3C27">
        <w:rPr>
          <w:rFonts w:cs="Garamond"/>
          <w:color w:val="000000"/>
          <w:szCs w:val="24"/>
        </w:rPr>
        <w:t xml:space="preserve">, G., </w:t>
      </w:r>
      <w:proofErr w:type="spellStart"/>
      <w:r w:rsidRPr="007C3C27">
        <w:rPr>
          <w:rFonts w:cs="Garamond"/>
          <w:color w:val="000000"/>
          <w:szCs w:val="24"/>
        </w:rPr>
        <w:t>Hao</w:t>
      </w:r>
      <w:proofErr w:type="spellEnd"/>
      <w:r w:rsidRPr="007C3C27">
        <w:rPr>
          <w:rFonts w:cs="Garamond"/>
          <w:color w:val="000000"/>
          <w:szCs w:val="24"/>
        </w:rPr>
        <w:t>, S., Zhang, P., &amp; Wang, N. (2022).</w:t>
      </w:r>
      <w:proofErr w:type="gramEnd"/>
      <w:r w:rsidRPr="007C3C27">
        <w:rPr>
          <w:rFonts w:cs="Garamond"/>
          <w:color w:val="000000"/>
          <w:szCs w:val="24"/>
        </w:rPr>
        <w:t xml:space="preserve"> Research and Implementation of Intelligent Home Pension System Based on Speech and Semantic Recognition. </w:t>
      </w:r>
      <w:proofErr w:type="gramStart"/>
      <w:r w:rsidRPr="007C3C27">
        <w:rPr>
          <w:rFonts w:cs="Garamond"/>
          <w:color w:val="000000"/>
          <w:szCs w:val="24"/>
        </w:rPr>
        <w:t>Advances in Multimedia, 2022.</w:t>
      </w:r>
      <w:proofErr w:type="gramEnd"/>
      <w:r w:rsidRPr="007C3C27">
        <w:rPr>
          <w:rFonts w:cs="Garamond"/>
          <w:color w:val="000000"/>
          <w:szCs w:val="24"/>
        </w:rPr>
        <w:t xml:space="preserve"> https://doi.org/10.1155/2022/6141295</w:t>
      </w:r>
    </w:p>
    <w:p w:rsidR="007D086A" w:rsidRDefault="007C3C27" w:rsidP="007C3C27">
      <w:pPr>
        <w:pBdr>
          <w:top w:val="nil"/>
          <w:left w:val="nil"/>
          <w:bottom w:val="nil"/>
          <w:right w:val="nil"/>
          <w:between w:val="nil"/>
        </w:pBdr>
        <w:spacing w:after="50"/>
        <w:ind w:left="720" w:hanging="720"/>
        <w:jc w:val="both"/>
        <w:rPr>
          <w:rFonts w:cs="Garamond"/>
          <w:color w:val="000000"/>
          <w:szCs w:val="24"/>
        </w:rPr>
      </w:pPr>
      <w:proofErr w:type="gramStart"/>
      <w:r w:rsidRPr="007C3C27">
        <w:rPr>
          <w:rFonts w:cs="Garamond"/>
          <w:color w:val="000000"/>
          <w:szCs w:val="24"/>
        </w:rPr>
        <w:t xml:space="preserve">Zhao, W., Zhang, H., </w:t>
      </w:r>
      <w:proofErr w:type="spellStart"/>
      <w:r w:rsidRPr="007C3C27">
        <w:rPr>
          <w:rFonts w:cs="Garamond"/>
          <w:color w:val="000000"/>
          <w:szCs w:val="24"/>
        </w:rPr>
        <w:t>Zou</w:t>
      </w:r>
      <w:proofErr w:type="spellEnd"/>
      <w:r w:rsidRPr="007C3C27">
        <w:rPr>
          <w:rFonts w:cs="Garamond"/>
          <w:color w:val="000000"/>
          <w:szCs w:val="24"/>
        </w:rPr>
        <w:t xml:space="preserve">, S., </w:t>
      </w:r>
      <w:proofErr w:type="spellStart"/>
      <w:r w:rsidRPr="007C3C27">
        <w:rPr>
          <w:rFonts w:cs="Garamond"/>
          <w:color w:val="000000"/>
          <w:szCs w:val="24"/>
        </w:rPr>
        <w:t>Xu</w:t>
      </w:r>
      <w:proofErr w:type="spellEnd"/>
      <w:r w:rsidRPr="007C3C27">
        <w:rPr>
          <w:rFonts w:cs="Garamond"/>
          <w:color w:val="000000"/>
          <w:szCs w:val="24"/>
        </w:rPr>
        <w:t>, K., &amp; Liu, C. (2021).</w:t>
      </w:r>
      <w:proofErr w:type="gramEnd"/>
      <w:r w:rsidRPr="007C3C27">
        <w:rPr>
          <w:rFonts w:cs="Garamond"/>
          <w:color w:val="000000"/>
          <w:szCs w:val="24"/>
        </w:rPr>
        <w:t xml:space="preserve"> Overview of vehicle steer-by-wire system control technologies. Journal of Automotive Safety and Energy, Vol. 12, pp. 18–34. https://doi.org/10.3969/j.issn.1674-8484.2021.01.002</w:t>
      </w:r>
      <w:r w:rsidR="000F518A">
        <w:rPr>
          <w:rFonts w:cs="Garamond"/>
          <w:color w:val="000000"/>
          <w:szCs w:val="24"/>
        </w:rPr>
        <w:t>.</w:t>
      </w:r>
    </w:p>
    <w:p w:rsidR="007D086A" w:rsidRDefault="007D086A" w:rsidP="007C3C27">
      <w:pPr>
        <w:pBdr>
          <w:top w:val="nil"/>
          <w:left w:val="nil"/>
          <w:bottom w:val="nil"/>
          <w:right w:val="nil"/>
          <w:between w:val="nil"/>
        </w:pBdr>
        <w:spacing w:after="50"/>
        <w:ind w:left="720" w:hanging="720"/>
        <w:jc w:val="both"/>
        <w:rPr>
          <w:rFonts w:cs="Garamond"/>
          <w:color w:val="000000"/>
          <w:szCs w:val="24"/>
        </w:rPr>
      </w:pPr>
    </w:p>
    <w:p w:rsidR="007D086A" w:rsidRDefault="000F518A" w:rsidP="007C3C27">
      <w:pPr>
        <w:pBdr>
          <w:top w:val="nil"/>
          <w:left w:val="nil"/>
          <w:bottom w:val="nil"/>
          <w:right w:val="nil"/>
          <w:between w:val="nil"/>
        </w:pBdr>
        <w:tabs>
          <w:tab w:val="left" w:pos="1509"/>
        </w:tabs>
        <w:spacing w:after="50"/>
        <w:ind w:firstLine="0"/>
        <w:jc w:val="both"/>
        <w:rPr>
          <w:rFonts w:cs="Garamond"/>
          <w:color w:val="000000"/>
          <w:szCs w:val="24"/>
        </w:rPr>
      </w:pPr>
      <w:r>
        <w:rPr>
          <w:rFonts w:cs="Garamond"/>
          <w:color w:val="000000"/>
          <w:szCs w:val="24"/>
        </w:rPr>
        <w:tab/>
      </w:r>
    </w:p>
    <w:sectPr w:rsidR="007D086A">
      <w:headerReference w:type="even" r:id="rId18"/>
      <w:headerReference w:type="default" r:id="rId19"/>
      <w:footerReference w:type="even" r:id="rId20"/>
      <w:footerReference w:type="default" r:id="rId21"/>
      <w:footerReference w:type="first" r:id="rId22"/>
      <w:pgSz w:w="11907" w:h="16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18A" w:rsidRDefault="000F518A">
      <w:r>
        <w:separator/>
      </w:r>
    </w:p>
  </w:endnote>
  <w:endnote w:type="continuationSeparator" w:id="0">
    <w:p w:rsidR="000F518A" w:rsidRDefault="000F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6A" w:rsidRDefault="000F518A">
    <w:pPr>
      <w:pBdr>
        <w:top w:val="nil"/>
        <w:left w:val="nil"/>
        <w:bottom w:val="nil"/>
        <w:right w:val="nil"/>
        <w:between w:val="nil"/>
      </w:pBdr>
      <w:tabs>
        <w:tab w:val="center" w:pos="4680"/>
        <w:tab w:val="right" w:pos="9360"/>
        <w:tab w:val="left" w:pos="0"/>
        <w:tab w:val="right" w:pos="9072"/>
      </w:tabs>
      <w:ind w:firstLine="0"/>
      <w:rPr>
        <w:rFonts w:cs="Garamond"/>
        <w:color w:val="000000"/>
        <w:sz w:val="22"/>
      </w:rPr>
    </w:pPr>
    <w:r>
      <w:rPr>
        <w:rFonts w:cs="Garamond"/>
        <w:color w:val="000000"/>
        <w:szCs w:val="24"/>
      </w:rPr>
      <w:fldChar w:fldCharType="begin"/>
    </w:r>
    <w:r>
      <w:rPr>
        <w:rFonts w:cs="Garamond"/>
        <w:color w:val="000000"/>
        <w:szCs w:val="24"/>
      </w:rPr>
      <w:instrText>PAGE</w:instrText>
    </w:r>
    <w:r w:rsidR="00A14A4F">
      <w:rPr>
        <w:rFonts w:cs="Garamond"/>
        <w:color w:val="000000"/>
        <w:szCs w:val="24"/>
      </w:rPr>
      <w:fldChar w:fldCharType="separate"/>
    </w:r>
    <w:r w:rsidR="007C3C27">
      <w:rPr>
        <w:rFonts w:cs="Garamond"/>
        <w:noProof/>
        <w:color w:val="000000"/>
        <w:szCs w:val="24"/>
      </w:rPr>
      <w:t>8</w:t>
    </w:r>
    <w:r>
      <w:rPr>
        <w:rFonts w:cs="Garamond"/>
        <w:color w:val="000000"/>
        <w:szCs w:val="24"/>
      </w:rPr>
      <w:fldChar w:fldCharType="end"/>
    </w:r>
    <w:r>
      <w:rPr>
        <w:rFonts w:cs="Garamond"/>
        <w:color w:val="000000"/>
        <w:szCs w:val="24"/>
      </w:rPr>
      <w:t xml:space="preserve"> </w:t>
    </w:r>
    <w:r>
      <w:rPr>
        <w:rFonts w:cs="Garamond"/>
        <w:color w:val="000000"/>
        <w:sz w:val="22"/>
      </w:rPr>
      <w:t xml:space="preserve"> |</w:t>
    </w:r>
    <w:r>
      <w:rPr>
        <w:rFonts w:cs="Garamond"/>
        <w:color w:val="000000"/>
        <w:sz w:val="22"/>
      </w:rPr>
      <w:tab/>
    </w:r>
    <w:r>
      <w:rPr>
        <w:rFonts w:cs="Garamond"/>
        <w:color w:val="000000"/>
        <w:sz w:val="20"/>
        <w:szCs w:val="20"/>
      </w:rPr>
      <w:t xml:space="preserve"> Journal of Natural Science and Integration, Vol. 2, No. 2, October 2019, </w:t>
    </w:r>
    <w:proofErr w:type="spellStart"/>
    <w:r>
      <w:rPr>
        <w:rFonts w:cs="Garamond"/>
        <w:color w:val="000000"/>
        <w:sz w:val="20"/>
        <w:szCs w:val="20"/>
      </w:rPr>
      <w:t>pp</w:t>
    </w:r>
    <w:proofErr w:type="spellEnd"/>
    <w:r>
      <w:rPr>
        <w:rFonts w:cs="Garamond"/>
        <w:color w:val="000000"/>
        <w:sz w:val="20"/>
        <w:szCs w:val="20"/>
      </w:rPr>
      <w:t xml:space="preserve"> 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6A" w:rsidRDefault="000F518A">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color w:val="000000"/>
        <w:sz w:val="20"/>
        <w:szCs w:val="20"/>
      </w:rPr>
      <w:t xml:space="preserve">Journal of Natural Science and Integration, Vol. 2, No. 2, October 2019, </w:t>
    </w:r>
    <w:proofErr w:type="spellStart"/>
    <w:r>
      <w:rPr>
        <w:rFonts w:cs="Garamond"/>
        <w:color w:val="000000"/>
        <w:sz w:val="20"/>
        <w:szCs w:val="20"/>
      </w:rPr>
      <w:t>pp</w:t>
    </w:r>
    <w:proofErr w:type="spellEnd"/>
    <w:r>
      <w:rPr>
        <w:rFonts w:cs="Garamond"/>
        <w:color w:val="000000"/>
        <w:sz w:val="20"/>
        <w:szCs w:val="20"/>
      </w:rPr>
      <w:t xml:space="preserve"> 1-3</w:t>
    </w:r>
    <w:r>
      <w:rPr>
        <w:rFonts w:cs="Garamond"/>
        <w:i/>
        <w:color w:val="000000"/>
        <w:sz w:val="22"/>
      </w:rPr>
      <w:t xml:space="preserve"> </w:t>
    </w:r>
    <w:r>
      <w:rPr>
        <w:rFonts w:cs="Garamond"/>
        <w:color w:val="000000"/>
        <w:sz w:val="22"/>
      </w:rPr>
      <w:t xml:space="preserve"> </w:t>
    </w:r>
    <w:r>
      <w:rPr>
        <w:rFonts w:cs="Garamond"/>
        <w:color w:val="000000"/>
        <w:sz w:val="22"/>
      </w:rPr>
      <w:tab/>
    </w:r>
    <w:proofErr w:type="gramStart"/>
    <w:r>
      <w:rPr>
        <w:rFonts w:cs="Garamond"/>
        <w:color w:val="000000"/>
        <w:sz w:val="22"/>
      </w:rPr>
      <w:t xml:space="preserve">| </w:t>
    </w:r>
    <w:r>
      <w:rPr>
        <w:rFonts w:cs="Garamond"/>
        <w:color w:val="000000"/>
        <w:szCs w:val="24"/>
      </w:rPr>
      <w:t xml:space="preserve"> </w:t>
    </w:r>
    <w:proofErr w:type="gramEnd"/>
    <w:r>
      <w:rPr>
        <w:rFonts w:cs="Garamond"/>
        <w:color w:val="000000"/>
        <w:szCs w:val="24"/>
      </w:rPr>
      <w:fldChar w:fldCharType="begin"/>
    </w:r>
    <w:r>
      <w:rPr>
        <w:rFonts w:cs="Garamond"/>
        <w:color w:val="000000"/>
        <w:szCs w:val="24"/>
      </w:rPr>
      <w:instrText>PAGE</w:instrText>
    </w:r>
    <w:r w:rsidR="00A14A4F">
      <w:rPr>
        <w:rFonts w:cs="Garamond"/>
        <w:color w:val="000000"/>
        <w:szCs w:val="24"/>
      </w:rPr>
      <w:fldChar w:fldCharType="separate"/>
    </w:r>
    <w:r w:rsidR="007C3C27">
      <w:rPr>
        <w:rFonts w:cs="Garamond"/>
        <w:noProof/>
        <w:color w:val="000000"/>
        <w:szCs w:val="24"/>
      </w:rPr>
      <w:t>9</w:t>
    </w:r>
    <w:r>
      <w:rPr>
        <w:rFonts w:cs="Garamond"/>
        <w:color w:val="000000"/>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6A" w:rsidRDefault="000F518A">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color w:val="000000"/>
        <w:sz w:val="20"/>
        <w:szCs w:val="20"/>
      </w:rPr>
      <w:t xml:space="preserve">Journal of Natural Science and Integration, Vol. 2, No. 2, October 2019, </w:t>
    </w:r>
    <w:proofErr w:type="spellStart"/>
    <w:r>
      <w:rPr>
        <w:rFonts w:cs="Garamond"/>
        <w:color w:val="000000"/>
        <w:sz w:val="20"/>
        <w:szCs w:val="20"/>
      </w:rPr>
      <w:t>pp</w:t>
    </w:r>
    <w:proofErr w:type="spellEnd"/>
    <w:r>
      <w:rPr>
        <w:rFonts w:cs="Garamond"/>
        <w:color w:val="000000"/>
        <w:sz w:val="20"/>
        <w:szCs w:val="20"/>
      </w:rPr>
      <w:t xml:space="preserve"> 1-3</w:t>
    </w:r>
    <w:r>
      <w:rPr>
        <w:rFonts w:cs="Garamond"/>
        <w:i/>
        <w:color w:val="000000"/>
        <w:sz w:val="22"/>
      </w:rPr>
      <w:t xml:space="preserve"> </w:t>
    </w:r>
    <w:r>
      <w:rPr>
        <w:rFonts w:cs="Garamond"/>
        <w:color w:val="000000"/>
        <w:sz w:val="22"/>
      </w:rPr>
      <w:t xml:space="preserve"> </w:t>
    </w:r>
    <w:r>
      <w:rPr>
        <w:rFonts w:cs="Garamond"/>
        <w:color w:val="000000"/>
        <w:sz w:val="22"/>
      </w:rPr>
      <w:tab/>
    </w:r>
    <w:proofErr w:type="gramStart"/>
    <w:r>
      <w:rPr>
        <w:rFonts w:cs="Garamond"/>
        <w:color w:val="000000"/>
        <w:sz w:val="22"/>
      </w:rPr>
      <w:t xml:space="preserve">|  </w:t>
    </w:r>
    <w:proofErr w:type="gramEnd"/>
    <w:r>
      <w:rPr>
        <w:rFonts w:cs="Garamond"/>
        <w:color w:val="000000"/>
        <w:szCs w:val="24"/>
      </w:rPr>
      <w:fldChar w:fldCharType="begin"/>
    </w:r>
    <w:r>
      <w:rPr>
        <w:rFonts w:cs="Garamond"/>
        <w:color w:val="000000"/>
        <w:szCs w:val="24"/>
      </w:rPr>
      <w:instrText>PAGE</w:instrText>
    </w:r>
    <w:r w:rsidR="00A14A4F">
      <w:rPr>
        <w:rFonts w:cs="Garamond"/>
        <w:color w:val="000000"/>
        <w:szCs w:val="24"/>
      </w:rPr>
      <w:fldChar w:fldCharType="separate"/>
    </w:r>
    <w:r w:rsidR="007C3C27">
      <w:rPr>
        <w:rFonts w:cs="Garamond"/>
        <w:noProof/>
        <w:color w:val="000000"/>
        <w:szCs w:val="24"/>
      </w:rPr>
      <w:t>1</w:t>
    </w:r>
    <w:r>
      <w:rPr>
        <w:rFonts w:cs="Garamond"/>
        <w:color w:val="00000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18A" w:rsidRDefault="000F518A">
      <w:r>
        <w:separator/>
      </w:r>
    </w:p>
  </w:footnote>
  <w:footnote w:type="continuationSeparator" w:id="0">
    <w:p w:rsidR="000F518A" w:rsidRDefault="000F5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6A" w:rsidRDefault="000F518A">
    <w:pPr>
      <w:pBdr>
        <w:top w:val="nil"/>
        <w:left w:val="nil"/>
        <w:bottom w:val="nil"/>
        <w:right w:val="nil"/>
        <w:between w:val="nil"/>
      </w:pBdr>
      <w:tabs>
        <w:tab w:val="center" w:pos="4680"/>
        <w:tab w:val="right" w:pos="9360"/>
      </w:tabs>
      <w:ind w:firstLine="0"/>
      <w:rPr>
        <w:rFonts w:cs="Garamond"/>
        <w:i/>
        <w:color w:val="000000"/>
        <w:sz w:val="20"/>
        <w:szCs w:val="20"/>
      </w:rPr>
    </w:pPr>
    <w:r>
      <w:rPr>
        <w:rFonts w:cs="Garamond"/>
        <w:i/>
        <w:color w:val="000000"/>
        <w:sz w:val="20"/>
        <w:szCs w:val="20"/>
      </w:rPr>
      <w:t>First Author, Second Author, Third Author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6A" w:rsidRDefault="000F518A">
    <w:pPr>
      <w:pBdr>
        <w:top w:val="nil"/>
        <w:left w:val="nil"/>
        <w:bottom w:val="nil"/>
        <w:right w:val="nil"/>
        <w:between w:val="nil"/>
      </w:pBdr>
      <w:tabs>
        <w:tab w:val="center" w:pos="4680"/>
        <w:tab w:val="right" w:pos="9360"/>
      </w:tabs>
      <w:ind w:firstLine="0"/>
      <w:jc w:val="right"/>
      <w:rPr>
        <w:rFonts w:cs="Garamond"/>
        <w:i/>
        <w:color w:val="000000"/>
        <w:sz w:val="20"/>
        <w:szCs w:val="20"/>
      </w:rPr>
    </w:pPr>
    <w:r>
      <w:rPr>
        <w:rFonts w:cs="Garamond"/>
        <w:i/>
        <w:color w:val="000000"/>
        <w:sz w:val="20"/>
        <w:szCs w:val="20"/>
      </w:rPr>
      <w:t xml:space="preserve"> The Title of Articles in English Should Describe The Main Content of Manuscripts, be Informative, Concise, and not too Wordy (12-15 words only), and does not Contain Formulas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A1B4F"/>
    <w:multiLevelType w:val="hybridMultilevel"/>
    <w:tmpl w:val="49E2E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27E1F"/>
    <w:multiLevelType w:val="multilevel"/>
    <w:tmpl w:val="5E4AC5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7D086A"/>
    <w:rsid w:val="000F518A"/>
    <w:rsid w:val="00124FFD"/>
    <w:rsid w:val="007C3C27"/>
    <w:rsid w:val="007D086A"/>
    <w:rsid w:val="00893C21"/>
    <w:rsid w:val="00A14A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Garamond" w:hAnsi="Garamond" w:cs="Garamond"/>
        <w:sz w:val="24"/>
        <w:szCs w:val="24"/>
        <w:lang w:val="id-ID"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65"/>
    <w:rPr>
      <w:rFonts w:cs="Times New Roman"/>
      <w:szCs w:val="22"/>
      <w:lang w:val="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7716B"/>
    <w:pPr>
      <w:spacing w:after="300"/>
      <w:ind w:firstLine="0"/>
      <w:contextualSpacing/>
      <w:jc w:val="both"/>
    </w:pPr>
    <w:rPr>
      <w:rFonts w:eastAsiaTheme="majorEastAsia" w:cstheme="majorBidi"/>
      <w:b/>
      <w:spacing w:val="5"/>
      <w:kern w:val="28"/>
      <w:sz w:val="32"/>
      <w:szCs w:val="52"/>
    </w:rPr>
  </w:style>
  <w:style w:type="paragraph" w:styleId="ListParagraph">
    <w:name w:val="List Paragraph"/>
    <w:basedOn w:val="Normal"/>
    <w:link w:val="ListParagraphChar"/>
    <w:uiPriority w:val="34"/>
    <w:qFormat/>
    <w:rsid w:val="00257BA8"/>
    <w:pPr>
      <w:tabs>
        <w:tab w:val="num" w:pos="720"/>
      </w:tabs>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lang w:val="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link w:val="ListParagraph"/>
    <w:uiPriority w:val="34"/>
    <w:rsid w:val="00257BA8"/>
    <w:rPr>
      <w:rFonts w:cs="Times New Roman"/>
      <w:szCs w:val="22"/>
      <w:lang w:val="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39"/>
    <w:rsid w:val="00FB62F9"/>
    <w:pPr>
      <w:ind w:left="2160" w:hanging="360"/>
      <w:jc w:val="both"/>
    </w:pPr>
    <w:rPr>
      <w:rFonts w:eastAsia="Calibri" w:cs="Times New Roman"/>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eastAsia="SimSun" w:cs="Times New Roman"/>
      <w:b/>
      <w:noProof/>
      <w:szCs w:val="16"/>
      <w:lang w:val="en-US"/>
    </w:rPr>
  </w:style>
  <w:style w:type="paragraph" w:customStyle="1" w:styleId="9xxReferences">
    <w:name w:val="9xx. References"/>
    <w:rsid w:val="00C43F03"/>
    <w:pPr>
      <w:spacing w:after="50"/>
      <w:ind w:left="720" w:hanging="720"/>
      <w:jc w:val="both"/>
    </w:pPr>
    <w:rPr>
      <w:rFonts w:eastAsia="MS Mincho" w:cs="Times New Roman"/>
      <w:noProof/>
      <w:szCs w:val="16"/>
    </w:rPr>
  </w:style>
  <w:style w:type="paragraph" w:styleId="BodyText">
    <w:name w:val="Body Text"/>
    <w:aliases w:val="8. Body Text"/>
    <w:link w:val="BodyTextChar"/>
    <w:rsid w:val="00F340C4"/>
    <w:pPr>
      <w:spacing w:after="120"/>
      <w:ind w:firstLine="709"/>
      <w:jc w:val="both"/>
    </w:pPr>
    <w:rPr>
      <w:rFonts w:eastAsia="SimSun" w:cs="Times New Roman"/>
      <w:spacing w:val="-1"/>
      <w:lang w:val="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eastAsia="SimSun" w:cs="Times New Roman"/>
      <w:b/>
      <w:noProof/>
      <w:sz w:val="22"/>
      <w:szCs w:val="16"/>
    </w:rPr>
  </w:style>
  <w:style w:type="table" w:customStyle="1" w:styleId="LightShading1">
    <w:name w:val="Light Shading1"/>
    <w:basedOn w:val="TableNormal"/>
    <w:uiPriority w:val="60"/>
    <w:rsid w:val="00B0318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cs="Times New Roman"/>
      <w:b/>
      <w:bCs/>
    </w:rPr>
  </w:style>
  <w:style w:type="paragraph" w:customStyle="1" w:styleId="3Alamat-Address">
    <w:name w:val="3. Alamat - Address"/>
    <w:qFormat/>
    <w:rsid w:val="008866B3"/>
    <w:pPr>
      <w:ind w:left="1417" w:firstLine="1"/>
      <w:contextualSpacing/>
      <w:jc w:val="both"/>
    </w:pPr>
    <w:rPr>
      <w:rFonts w:cs="Times New Roman"/>
      <w:i/>
      <w:iCs/>
    </w:rPr>
  </w:style>
  <w:style w:type="paragraph" w:customStyle="1" w:styleId="5Abstrak-Abstract">
    <w:name w:val="5. Abstrak - Abstract"/>
    <w:next w:val="6Katakunci-Keywords"/>
    <w:qFormat/>
    <w:rsid w:val="00B3273F"/>
    <w:pPr>
      <w:spacing w:before="240" w:after="240"/>
      <w:ind w:left="1418"/>
      <w:contextualSpacing/>
      <w:jc w:val="both"/>
    </w:pPr>
    <w:rPr>
      <w:rFonts w:cstheme="majorBidi"/>
      <w:bCs/>
    </w:rPr>
  </w:style>
  <w:style w:type="paragraph" w:customStyle="1" w:styleId="6Katakunci-Keywords">
    <w:name w:val="6. Katakunci - Keywords"/>
    <w:next w:val="Heading1"/>
    <w:qFormat/>
    <w:rsid w:val="0007716B"/>
    <w:pPr>
      <w:spacing w:after="480"/>
      <w:ind w:left="1418"/>
      <w:contextualSpacing/>
      <w:jc w:val="both"/>
    </w:pPr>
    <w:rPr>
      <w:rFonts w:cs="Times New Roman"/>
    </w:rPr>
  </w:style>
  <w:style w:type="paragraph" w:customStyle="1" w:styleId="8ParagrafAwal-FirstParagraph">
    <w:name w:val="8. Paragraf Awal -First Paragraph"/>
    <w:next w:val="BodyText"/>
    <w:qFormat/>
    <w:rsid w:val="00B70233"/>
    <w:pPr>
      <w:spacing w:after="120"/>
      <w:jc w:val="both"/>
    </w:pPr>
    <w:rPr>
      <w:rFonts w:cs="Times New Roman"/>
      <w:szCs w:val="22"/>
    </w:rPr>
  </w:style>
  <w:style w:type="paragraph" w:customStyle="1" w:styleId="1Judul-Title">
    <w:name w:val="1. Judul - Title"/>
    <w:next w:val="2Penulis-Author"/>
    <w:qFormat/>
    <w:rsid w:val="0007716B"/>
    <w:pPr>
      <w:spacing w:before="1440" w:after="240"/>
      <w:jc w:val="both"/>
    </w:pPr>
    <w:rPr>
      <w:rFonts w:cs="Times New Roman"/>
      <w:b/>
      <w:sz w:val="32"/>
      <w:szCs w:val="22"/>
    </w:rPr>
  </w:style>
  <w:style w:type="paragraph" w:customStyle="1" w:styleId="4email-email">
    <w:name w:val="4.  email - email"/>
    <w:qFormat/>
    <w:rsid w:val="009A23F7"/>
    <w:pPr>
      <w:ind w:firstLine="1418"/>
    </w:pPr>
    <w:rPr>
      <w:rFonts w:cs="Times New Roman"/>
      <w:iCs/>
    </w:rPr>
  </w:style>
  <w:style w:type="paragraph" w:customStyle="1" w:styleId="8ParagrafLanjut">
    <w:name w:val="8. Paragraf Lanjut"/>
    <w:qFormat/>
    <w:rsid w:val="004973E0"/>
    <w:pPr>
      <w:spacing w:after="120"/>
      <w:ind w:firstLine="720"/>
      <w:jc w:val="both"/>
    </w:pPr>
    <w:rPr>
      <w:rFonts w:eastAsia="SimSun" w:cs="Times New Roman"/>
      <w:spacing w:val="-1"/>
      <w:lang w:val="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character" w:styleId="Strong">
    <w:name w:val="Strong"/>
    <w:basedOn w:val="DefaultParagraphFont"/>
    <w:uiPriority w:val="22"/>
    <w:qFormat/>
    <w:rsid w:val="00C02BD1"/>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ind w:left="2160" w:hanging="360"/>
      <w:jc w:val="both"/>
    </w:pPr>
    <w:rPr>
      <w:color w:val="000000"/>
      <w:sz w:val="22"/>
      <w:szCs w:val="22"/>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Garamond" w:hAnsi="Garamond" w:cs="Garamond"/>
        <w:sz w:val="24"/>
        <w:szCs w:val="24"/>
        <w:lang w:val="id-ID"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65"/>
    <w:rPr>
      <w:rFonts w:cs="Times New Roman"/>
      <w:szCs w:val="22"/>
      <w:lang w:val="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7716B"/>
    <w:pPr>
      <w:spacing w:after="300"/>
      <w:ind w:firstLine="0"/>
      <w:contextualSpacing/>
      <w:jc w:val="both"/>
    </w:pPr>
    <w:rPr>
      <w:rFonts w:eastAsiaTheme="majorEastAsia" w:cstheme="majorBidi"/>
      <w:b/>
      <w:spacing w:val="5"/>
      <w:kern w:val="28"/>
      <w:sz w:val="32"/>
      <w:szCs w:val="52"/>
    </w:rPr>
  </w:style>
  <w:style w:type="paragraph" w:styleId="ListParagraph">
    <w:name w:val="List Paragraph"/>
    <w:basedOn w:val="Normal"/>
    <w:link w:val="ListParagraphChar"/>
    <w:uiPriority w:val="34"/>
    <w:qFormat/>
    <w:rsid w:val="00257BA8"/>
    <w:pPr>
      <w:tabs>
        <w:tab w:val="num" w:pos="720"/>
      </w:tabs>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lang w:val="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link w:val="ListParagraph"/>
    <w:uiPriority w:val="34"/>
    <w:rsid w:val="00257BA8"/>
    <w:rPr>
      <w:rFonts w:cs="Times New Roman"/>
      <w:szCs w:val="22"/>
      <w:lang w:val="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39"/>
    <w:rsid w:val="00FB62F9"/>
    <w:pPr>
      <w:ind w:left="2160" w:hanging="360"/>
      <w:jc w:val="both"/>
    </w:pPr>
    <w:rPr>
      <w:rFonts w:eastAsia="Calibri" w:cs="Times New Roman"/>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eastAsia="SimSun" w:cs="Times New Roman"/>
      <w:b/>
      <w:noProof/>
      <w:szCs w:val="16"/>
      <w:lang w:val="en-US"/>
    </w:rPr>
  </w:style>
  <w:style w:type="paragraph" w:customStyle="1" w:styleId="9xxReferences">
    <w:name w:val="9xx. References"/>
    <w:rsid w:val="00C43F03"/>
    <w:pPr>
      <w:spacing w:after="50"/>
      <w:ind w:left="720" w:hanging="720"/>
      <w:jc w:val="both"/>
    </w:pPr>
    <w:rPr>
      <w:rFonts w:eastAsia="MS Mincho" w:cs="Times New Roman"/>
      <w:noProof/>
      <w:szCs w:val="16"/>
    </w:rPr>
  </w:style>
  <w:style w:type="paragraph" w:styleId="BodyText">
    <w:name w:val="Body Text"/>
    <w:aliases w:val="8. Body Text"/>
    <w:link w:val="BodyTextChar"/>
    <w:rsid w:val="00F340C4"/>
    <w:pPr>
      <w:spacing w:after="120"/>
      <w:ind w:firstLine="709"/>
      <w:jc w:val="both"/>
    </w:pPr>
    <w:rPr>
      <w:rFonts w:eastAsia="SimSun" w:cs="Times New Roman"/>
      <w:spacing w:val="-1"/>
      <w:lang w:val="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eastAsia="SimSun" w:cs="Times New Roman"/>
      <w:b/>
      <w:noProof/>
      <w:sz w:val="22"/>
      <w:szCs w:val="16"/>
    </w:rPr>
  </w:style>
  <w:style w:type="table" w:customStyle="1" w:styleId="LightShading1">
    <w:name w:val="Light Shading1"/>
    <w:basedOn w:val="TableNormal"/>
    <w:uiPriority w:val="60"/>
    <w:rsid w:val="00B0318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cs="Times New Roman"/>
      <w:b/>
      <w:bCs/>
    </w:rPr>
  </w:style>
  <w:style w:type="paragraph" w:customStyle="1" w:styleId="3Alamat-Address">
    <w:name w:val="3. Alamat - Address"/>
    <w:qFormat/>
    <w:rsid w:val="008866B3"/>
    <w:pPr>
      <w:ind w:left="1417" w:firstLine="1"/>
      <w:contextualSpacing/>
      <w:jc w:val="both"/>
    </w:pPr>
    <w:rPr>
      <w:rFonts w:cs="Times New Roman"/>
      <w:i/>
      <w:iCs/>
    </w:rPr>
  </w:style>
  <w:style w:type="paragraph" w:customStyle="1" w:styleId="5Abstrak-Abstract">
    <w:name w:val="5. Abstrak - Abstract"/>
    <w:next w:val="6Katakunci-Keywords"/>
    <w:qFormat/>
    <w:rsid w:val="00B3273F"/>
    <w:pPr>
      <w:spacing w:before="240" w:after="240"/>
      <w:ind w:left="1418"/>
      <w:contextualSpacing/>
      <w:jc w:val="both"/>
    </w:pPr>
    <w:rPr>
      <w:rFonts w:cstheme="majorBidi"/>
      <w:bCs/>
    </w:rPr>
  </w:style>
  <w:style w:type="paragraph" w:customStyle="1" w:styleId="6Katakunci-Keywords">
    <w:name w:val="6. Katakunci - Keywords"/>
    <w:next w:val="Heading1"/>
    <w:qFormat/>
    <w:rsid w:val="0007716B"/>
    <w:pPr>
      <w:spacing w:after="480"/>
      <w:ind w:left="1418"/>
      <w:contextualSpacing/>
      <w:jc w:val="both"/>
    </w:pPr>
    <w:rPr>
      <w:rFonts w:cs="Times New Roman"/>
    </w:rPr>
  </w:style>
  <w:style w:type="paragraph" w:customStyle="1" w:styleId="8ParagrafAwal-FirstParagraph">
    <w:name w:val="8. Paragraf Awal -First Paragraph"/>
    <w:next w:val="BodyText"/>
    <w:qFormat/>
    <w:rsid w:val="00B70233"/>
    <w:pPr>
      <w:spacing w:after="120"/>
      <w:jc w:val="both"/>
    </w:pPr>
    <w:rPr>
      <w:rFonts w:cs="Times New Roman"/>
      <w:szCs w:val="22"/>
    </w:rPr>
  </w:style>
  <w:style w:type="paragraph" w:customStyle="1" w:styleId="1Judul-Title">
    <w:name w:val="1. Judul - Title"/>
    <w:next w:val="2Penulis-Author"/>
    <w:qFormat/>
    <w:rsid w:val="0007716B"/>
    <w:pPr>
      <w:spacing w:before="1440" w:after="240"/>
      <w:jc w:val="both"/>
    </w:pPr>
    <w:rPr>
      <w:rFonts w:cs="Times New Roman"/>
      <w:b/>
      <w:sz w:val="32"/>
      <w:szCs w:val="22"/>
    </w:rPr>
  </w:style>
  <w:style w:type="paragraph" w:customStyle="1" w:styleId="4email-email">
    <w:name w:val="4.  email - email"/>
    <w:qFormat/>
    <w:rsid w:val="009A23F7"/>
    <w:pPr>
      <w:ind w:firstLine="1418"/>
    </w:pPr>
    <w:rPr>
      <w:rFonts w:cs="Times New Roman"/>
      <w:iCs/>
    </w:rPr>
  </w:style>
  <w:style w:type="paragraph" w:customStyle="1" w:styleId="8ParagrafLanjut">
    <w:name w:val="8. Paragraf Lanjut"/>
    <w:qFormat/>
    <w:rsid w:val="004973E0"/>
    <w:pPr>
      <w:spacing w:after="120"/>
      <w:ind w:firstLine="720"/>
      <w:jc w:val="both"/>
    </w:pPr>
    <w:rPr>
      <w:rFonts w:eastAsia="SimSun" w:cs="Times New Roman"/>
      <w:spacing w:val="-1"/>
      <w:lang w:val="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character" w:styleId="Strong">
    <w:name w:val="Strong"/>
    <w:basedOn w:val="DefaultParagraphFont"/>
    <w:uiPriority w:val="22"/>
    <w:qFormat/>
    <w:rsid w:val="00C02BD1"/>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ind w:left="2160" w:hanging="360"/>
      <w:jc w:val="both"/>
    </w:pPr>
    <w:rPr>
      <w:color w:val="000000"/>
      <w:sz w:val="22"/>
      <w:szCs w:val="22"/>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hyperlink" Target="mailto:rian.vebrianto@uin-suska.ac.id"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LEARNING MEDIA INTEGRATION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Guru</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Pengalaman</c:v>
                </c:pt>
                <c:pt idx="1">
                  <c:v>Pengembangan</c:v>
                </c:pt>
                <c:pt idx="2">
                  <c:v>Penerapan</c:v>
                </c:pt>
                <c:pt idx="3">
                  <c:v>Kesulitan</c:v>
                </c:pt>
              </c:strCache>
            </c:strRef>
          </c:cat>
          <c:val>
            <c:numRef>
              <c:f>Sheet1!$B$2:$B$5</c:f>
              <c:numCache>
                <c:formatCode>General</c:formatCode>
                <c:ptCount val="4"/>
                <c:pt idx="0">
                  <c:v>97</c:v>
                </c:pt>
                <c:pt idx="1">
                  <c:v>100</c:v>
                </c:pt>
                <c:pt idx="2">
                  <c:v>100</c:v>
                </c:pt>
                <c:pt idx="3">
                  <c:v>100</c:v>
                </c:pt>
              </c:numCache>
            </c:numRef>
          </c:val>
          <c:extLst xmlns:c16r2="http://schemas.microsoft.com/office/drawing/2015/06/chart">
            <c:ext xmlns:c16="http://schemas.microsoft.com/office/drawing/2014/chart" uri="{C3380CC4-5D6E-409C-BE32-E72D297353CC}">
              <c16:uniqueId val="{00000000-1980-49F8-8752-B2EB42B5693B}"/>
            </c:ext>
          </c:extLst>
        </c:ser>
        <c:ser>
          <c:idx val="1"/>
          <c:order val="1"/>
          <c:tx>
            <c:strRef>
              <c:f>Sheet1!$C$1</c:f>
              <c:strCache>
                <c:ptCount val="1"/>
                <c:pt idx="0">
                  <c:v>Siswa</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Pengalaman</c:v>
                </c:pt>
                <c:pt idx="1">
                  <c:v>Pengembangan</c:v>
                </c:pt>
                <c:pt idx="2">
                  <c:v>Penerapan</c:v>
                </c:pt>
                <c:pt idx="3">
                  <c:v>Kesulitan</c:v>
                </c:pt>
              </c:strCache>
            </c:strRef>
          </c:cat>
          <c:val>
            <c:numRef>
              <c:f>Sheet1!$C$2:$C$5</c:f>
              <c:numCache>
                <c:formatCode>General</c:formatCode>
                <c:ptCount val="4"/>
                <c:pt idx="0">
                  <c:v>100</c:v>
                </c:pt>
                <c:pt idx="1">
                  <c:v>100</c:v>
                </c:pt>
                <c:pt idx="2">
                  <c:v>97</c:v>
                </c:pt>
                <c:pt idx="3">
                  <c:v>95</c:v>
                </c:pt>
              </c:numCache>
            </c:numRef>
          </c:val>
          <c:extLst xmlns:c16r2="http://schemas.microsoft.com/office/drawing/2015/06/chart">
            <c:ext xmlns:c16="http://schemas.microsoft.com/office/drawing/2014/chart" uri="{C3380CC4-5D6E-409C-BE32-E72D297353CC}">
              <c16:uniqueId val="{00000001-1980-49F8-8752-B2EB42B5693B}"/>
            </c:ext>
          </c:extLst>
        </c:ser>
        <c:dLbls>
          <c:dLblPos val="outEnd"/>
          <c:showLegendKey val="0"/>
          <c:showVal val="1"/>
          <c:showCatName val="0"/>
          <c:showSerName val="0"/>
          <c:showPercent val="0"/>
          <c:showBubbleSize val="0"/>
        </c:dLbls>
        <c:gapWidth val="355"/>
        <c:overlap val="-70"/>
        <c:axId val="307739648"/>
        <c:axId val="312025856"/>
      </c:barChart>
      <c:catAx>
        <c:axId val="30773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12025856"/>
        <c:crosses val="autoZero"/>
        <c:auto val="1"/>
        <c:lblAlgn val="ctr"/>
        <c:lblOffset val="100"/>
        <c:noMultiLvlLbl val="0"/>
      </c:catAx>
      <c:valAx>
        <c:axId val="31202585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min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0773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BASIC OF</a:t>
            </a:r>
            <a:r>
              <a:rPr lang="en-US" baseline="0"/>
              <a:t> </a:t>
            </a:r>
            <a:r>
              <a:rPr lang="en-US" sz="1800" b="1" i="0" u="none" strike="noStrike" kern="1200" cap="all" spc="50" baseline="0">
                <a:solidFill>
                  <a:sysClr val="windowText" lastClr="000000">
                    <a:lumMod val="95000"/>
                    <a:lumOff val="5000"/>
                  </a:sysClr>
                </a:solidFill>
                <a:latin typeface="Times New Roman" panose="02020603050405020304" pitchFamily="18" charset="0"/>
                <a:ea typeface="+mn-ea"/>
                <a:cs typeface="Times New Roman" panose="02020603050405020304" pitchFamily="18" charset="0"/>
              </a:rPr>
              <a:t>audio-visual </a:t>
            </a:r>
            <a:r>
              <a:rPr lang="en-US" sz="1800" b="1" i="0" u="none" strike="noStrike" cap="all" baseline="0">
                <a:effectLst/>
              </a:rPr>
              <a:t>Control  TECHNOLOGY</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Guru</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Pemahaman</c:v>
                </c:pt>
                <c:pt idx="1">
                  <c:v>Penggunaan</c:v>
                </c:pt>
                <c:pt idx="2">
                  <c:v>Digitalisasi</c:v>
                </c:pt>
              </c:strCache>
            </c:strRef>
          </c:cat>
          <c:val>
            <c:numRef>
              <c:f>Sheet1!$B$2:$B$4</c:f>
              <c:numCache>
                <c:formatCode>General</c:formatCode>
                <c:ptCount val="3"/>
                <c:pt idx="0">
                  <c:v>100</c:v>
                </c:pt>
                <c:pt idx="1">
                  <c:v>100</c:v>
                </c:pt>
                <c:pt idx="2">
                  <c:v>94</c:v>
                </c:pt>
              </c:numCache>
            </c:numRef>
          </c:val>
          <c:extLst xmlns:c16r2="http://schemas.microsoft.com/office/drawing/2015/06/chart">
            <c:ext xmlns:c16="http://schemas.microsoft.com/office/drawing/2014/chart" uri="{C3380CC4-5D6E-409C-BE32-E72D297353CC}">
              <c16:uniqueId val="{00000000-E93F-4C74-902B-C43F8CB9F661}"/>
            </c:ext>
          </c:extLst>
        </c:ser>
        <c:ser>
          <c:idx val="1"/>
          <c:order val="1"/>
          <c:tx>
            <c:strRef>
              <c:f>Sheet1!$C$1</c:f>
              <c:strCache>
                <c:ptCount val="1"/>
                <c:pt idx="0">
                  <c:v>Siswa</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Pemahaman</c:v>
                </c:pt>
                <c:pt idx="1">
                  <c:v>Penggunaan</c:v>
                </c:pt>
                <c:pt idx="2">
                  <c:v>Digitalisasi</c:v>
                </c:pt>
              </c:strCache>
            </c:strRef>
          </c:cat>
          <c:val>
            <c:numRef>
              <c:f>Sheet1!$C$2:$C$4</c:f>
              <c:numCache>
                <c:formatCode>General</c:formatCode>
                <c:ptCount val="3"/>
                <c:pt idx="0">
                  <c:v>100</c:v>
                </c:pt>
                <c:pt idx="1">
                  <c:v>100</c:v>
                </c:pt>
                <c:pt idx="2">
                  <c:v>97</c:v>
                </c:pt>
              </c:numCache>
            </c:numRef>
          </c:val>
          <c:extLst xmlns:c16r2="http://schemas.microsoft.com/office/drawing/2015/06/chart">
            <c:ext xmlns:c16="http://schemas.microsoft.com/office/drawing/2014/chart" uri="{C3380CC4-5D6E-409C-BE32-E72D297353CC}">
              <c16:uniqueId val="{00000001-E93F-4C74-902B-C43F8CB9F661}"/>
            </c:ext>
          </c:extLst>
        </c:ser>
        <c:dLbls>
          <c:dLblPos val="outEnd"/>
          <c:showLegendKey val="0"/>
          <c:showVal val="1"/>
          <c:showCatName val="0"/>
          <c:showSerName val="0"/>
          <c:showPercent val="0"/>
          <c:showBubbleSize val="0"/>
        </c:dLbls>
        <c:gapWidth val="355"/>
        <c:overlap val="-70"/>
        <c:axId val="50280704"/>
        <c:axId val="50281856"/>
      </c:barChart>
      <c:catAx>
        <c:axId val="502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50281856"/>
        <c:crosses val="autoZero"/>
        <c:auto val="1"/>
        <c:lblAlgn val="ctr"/>
        <c:lblOffset val="100"/>
        <c:noMultiLvlLbl val="0"/>
      </c:catAx>
      <c:valAx>
        <c:axId val="5028185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min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5028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Learning conditions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Guru</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Kondusif</c:v>
                </c:pt>
                <c:pt idx="1">
                  <c:v>Keefektivan</c:v>
                </c:pt>
                <c:pt idx="2">
                  <c:v>Partisipasi</c:v>
                </c:pt>
                <c:pt idx="3">
                  <c:v>Kesesuaian</c:v>
                </c:pt>
                <c:pt idx="4">
                  <c:v>Kemudahan</c:v>
                </c:pt>
              </c:strCache>
            </c:strRef>
          </c:cat>
          <c:val>
            <c:numRef>
              <c:f>Sheet1!$B$2:$B$6</c:f>
              <c:numCache>
                <c:formatCode>General</c:formatCode>
                <c:ptCount val="5"/>
                <c:pt idx="0">
                  <c:v>57</c:v>
                </c:pt>
                <c:pt idx="1">
                  <c:v>40</c:v>
                </c:pt>
                <c:pt idx="2">
                  <c:v>47</c:v>
                </c:pt>
                <c:pt idx="3">
                  <c:v>62</c:v>
                </c:pt>
                <c:pt idx="4">
                  <c:v>87</c:v>
                </c:pt>
              </c:numCache>
            </c:numRef>
          </c:val>
          <c:extLst xmlns:c16r2="http://schemas.microsoft.com/office/drawing/2015/06/chart">
            <c:ext xmlns:c16="http://schemas.microsoft.com/office/drawing/2014/chart" uri="{C3380CC4-5D6E-409C-BE32-E72D297353CC}">
              <c16:uniqueId val="{00000000-265B-4493-91D8-E90FFF6BF53B}"/>
            </c:ext>
          </c:extLst>
        </c:ser>
        <c:ser>
          <c:idx val="1"/>
          <c:order val="1"/>
          <c:tx>
            <c:strRef>
              <c:f>Sheet1!$C$1</c:f>
              <c:strCache>
                <c:ptCount val="1"/>
                <c:pt idx="0">
                  <c:v>Siswa</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Kondusif</c:v>
                </c:pt>
                <c:pt idx="1">
                  <c:v>Keefektivan</c:v>
                </c:pt>
                <c:pt idx="2">
                  <c:v>Partisipasi</c:v>
                </c:pt>
                <c:pt idx="3">
                  <c:v>Kesesuaian</c:v>
                </c:pt>
                <c:pt idx="4">
                  <c:v>Kemudahan</c:v>
                </c:pt>
              </c:strCache>
            </c:strRef>
          </c:cat>
          <c:val>
            <c:numRef>
              <c:f>Sheet1!$C$2:$C$6</c:f>
              <c:numCache>
                <c:formatCode>General</c:formatCode>
                <c:ptCount val="5"/>
                <c:pt idx="0">
                  <c:v>60</c:v>
                </c:pt>
                <c:pt idx="1">
                  <c:v>15</c:v>
                </c:pt>
                <c:pt idx="2">
                  <c:v>52</c:v>
                </c:pt>
                <c:pt idx="3">
                  <c:v>48</c:v>
                </c:pt>
                <c:pt idx="4">
                  <c:v>65</c:v>
                </c:pt>
              </c:numCache>
            </c:numRef>
          </c:val>
          <c:extLst xmlns:c16r2="http://schemas.microsoft.com/office/drawing/2015/06/chart">
            <c:ext xmlns:c16="http://schemas.microsoft.com/office/drawing/2014/chart" uri="{C3380CC4-5D6E-409C-BE32-E72D297353CC}">
              <c16:uniqueId val="{00000001-265B-4493-91D8-E90FFF6BF53B}"/>
            </c:ext>
          </c:extLst>
        </c:ser>
        <c:dLbls>
          <c:dLblPos val="outEnd"/>
          <c:showLegendKey val="0"/>
          <c:showVal val="1"/>
          <c:showCatName val="0"/>
          <c:showSerName val="0"/>
          <c:showPercent val="0"/>
          <c:showBubbleSize val="0"/>
        </c:dLbls>
        <c:gapWidth val="355"/>
        <c:overlap val="-70"/>
        <c:axId val="50333952"/>
        <c:axId val="50335744"/>
      </c:barChart>
      <c:catAx>
        <c:axId val="503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50335744"/>
        <c:crosses val="autoZero"/>
        <c:auto val="1"/>
        <c:lblAlgn val="ctr"/>
        <c:lblOffset val="100"/>
        <c:noMultiLvlLbl val="0"/>
      </c:catAx>
      <c:valAx>
        <c:axId val="5033574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min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5033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Difficulty</a:t>
            </a:r>
            <a:r>
              <a:rPr lang="en-US" baseline="0"/>
              <a:t> in Understanding the Terms</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E82-40DB-AAF9-C8B05EC4D31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CE82-40DB-AAF9-C8B05EC4D31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CE82-40DB-AAF9-C8B05EC4D31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CE82-40DB-AAF9-C8B05EC4D31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CE82-40DB-AAF9-C8B05EC4D31D}"/>
              </c:ext>
            </c:extLst>
          </c:dPt>
          <c:dLbls>
            <c:dLbl>
              <c:idx val="1"/>
              <c:layout>
                <c:manualLayout>
                  <c:x val="0"/>
                  <c:y val="0"/>
                </c:manualLayout>
              </c:layout>
              <c:dLblPos val="bestFit"/>
              <c:showLegendKey val="0"/>
              <c:showVal val="0"/>
              <c:showCatName val="1"/>
              <c:showSerName val="0"/>
              <c:showPercent val="1"/>
              <c:showBubbleSize val="0"/>
            </c:dLbl>
            <c:dLbl>
              <c:idx val="4"/>
              <c:layout>
                <c:manualLayout>
                  <c:x val="1.6203703703703744E-2"/>
                  <c:y val="2.6736110380136964E-2"/>
                </c:manualLayout>
              </c:layout>
              <c:dLblPos val="bestFit"/>
              <c:showLegendKey val="0"/>
              <c:showVal val="0"/>
              <c:showCatName val="1"/>
              <c:showSerName val="0"/>
              <c:showPercent val="1"/>
              <c:showBubbleSize val="0"/>
            </c:dLbl>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Teks</c:v>
                </c:pt>
                <c:pt idx="1">
                  <c:v>Gambar</c:v>
                </c:pt>
                <c:pt idx="2">
                  <c:v>Grafik</c:v>
                </c:pt>
                <c:pt idx="3">
                  <c:v>Tabel</c:v>
                </c:pt>
                <c:pt idx="4">
                  <c:v>Histogram</c:v>
                </c:pt>
              </c:strCache>
            </c:strRef>
          </c:cat>
          <c:val>
            <c:numRef>
              <c:f>Sheet1!$B$2:$B$6</c:f>
              <c:numCache>
                <c:formatCode>General</c:formatCode>
                <c:ptCount val="5"/>
                <c:pt idx="0">
                  <c:v>42</c:v>
                </c:pt>
                <c:pt idx="1">
                  <c:v>15</c:v>
                </c:pt>
                <c:pt idx="2">
                  <c:v>11</c:v>
                </c:pt>
                <c:pt idx="3">
                  <c:v>14</c:v>
                </c:pt>
                <c:pt idx="4">
                  <c:v>18</c:v>
                </c:pt>
              </c:numCache>
            </c:numRef>
          </c:val>
          <c:extLst xmlns:c16r2="http://schemas.microsoft.com/office/drawing/2015/06/chart">
            <c:ext xmlns:c16="http://schemas.microsoft.com/office/drawing/2014/chart" uri="{C3380CC4-5D6E-409C-BE32-E72D297353CC}">
              <c16:uniqueId val="{00000000-6BE1-44FF-BB10-3DE0F63BAF86}"/>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xIXNvkRUA+malp0gGlrcVmYRFA==">AMUW2mWIzvBi7Jvwbu4mCFy55KmYBHI0L9hEd8XFbHY5G0e1vzDb9/Rev+3wzLvvkjEXM5A5ROInHJwTkZdXQnm1PwtCsA9BubQy+kBLV4bMywTPLHxTu0m8tXHxG++V1GiZFiA1RHwK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11064</Words>
  <Characters>63070</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erda</dc:creator>
  <cp:lastModifiedBy>GAMA</cp:lastModifiedBy>
  <cp:revision>2</cp:revision>
  <dcterms:created xsi:type="dcterms:W3CDTF">2023-05-14T00:00:00Z</dcterms:created>
  <dcterms:modified xsi:type="dcterms:W3CDTF">2023-05-14T00:00:00Z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ies>
</file>