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866" w:rsidRPr="0015339E" w:rsidRDefault="00020D96" w:rsidP="00D41D3F">
      <w:pPr>
        <w:spacing w:after="0" w:line="360" w:lineRule="auto"/>
        <w:jc w:val="center"/>
        <w:rPr>
          <w:rFonts w:ascii="Times New Roman" w:hAnsi="Times New Roman" w:cs="Times New Roman"/>
          <w:b/>
          <w:i/>
          <w:sz w:val="24"/>
          <w:szCs w:val="24"/>
        </w:rPr>
      </w:pPr>
      <w:r w:rsidRPr="0015339E">
        <w:rPr>
          <w:rFonts w:ascii="Times New Roman" w:hAnsi="Times New Roman" w:cs="Times New Roman"/>
          <w:b/>
          <w:sz w:val="24"/>
          <w:szCs w:val="24"/>
        </w:rPr>
        <w:t xml:space="preserve">PROFESSIONALISME APARAT PENGAWAS INTERN PEMERINTAH DALAM MEWUJUDKAN </w:t>
      </w:r>
      <w:r w:rsidRPr="0015339E">
        <w:rPr>
          <w:rFonts w:ascii="Times New Roman" w:hAnsi="Times New Roman" w:cs="Times New Roman"/>
          <w:b/>
          <w:i/>
          <w:sz w:val="24"/>
          <w:szCs w:val="24"/>
        </w:rPr>
        <w:t>GOOD GOVERNMENT GOVERNANCE</w:t>
      </w:r>
    </w:p>
    <w:p w:rsidR="0015339E" w:rsidRPr="0015339E" w:rsidRDefault="0015339E" w:rsidP="0015339E">
      <w:pPr>
        <w:spacing w:after="0" w:line="240" w:lineRule="auto"/>
        <w:jc w:val="center"/>
        <w:rPr>
          <w:rFonts w:ascii="Times New Roman" w:hAnsi="Times New Roman" w:cs="Times New Roman"/>
          <w:b/>
          <w:sz w:val="24"/>
          <w:szCs w:val="24"/>
        </w:rPr>
      </w:pPr>
      <w:r w:rsidRPr="0015339E">
        <w:rPr>
          <w:rFonts w:ascii="Times New Roman" w:hAnsi="Times New Roman" w:cs="Times New Roman"/>
          <w:b/>
          <w:sz w:val="24"/>
          <w:szCs w:val="24"/>
        </w:rPr>
        <w:t>Oleh</w:t>
      </w:r>
    </w:p>
    <w:p w:rsidR="0015339E" w:rsidRPr="0015339E" w:rsidRDefault="0015339E" w:rsidP="0015339E">
      <w:pPr>
        <w:spacing w:after="0" w:line="240" w:lineRule="auto"/>
        <w:jc w:val="center"/>
        <w:rPr>
          <w:rFonts w:ascii="Times New Roman" w:hAnsi="Times New Roman" w:cs="Times New Roman"/>
          <w:b/>
          <w:sz w:val="24"/>
          <w:szCs w:val="24"/>
        </w:rPr>
      </w:pPr>
      <w:r w:rsidRPr="0015339E">
        <w:rPr>
          <w:rFonts w:ascii="Times New Roman" w:hAnsi="Times New Roman" w:cs="Times New Roman"/>
          <w:b/>
          <w:sz w:val="24"/>
          <w:szCs w:val="24"/>
        </w:rPr>
        <w:t>Dr. Leny Nofianti MS, SE. M.Si, Ak</w:t>
      </w:r>
    </w:p>
    <w:p w:rsidR="00020D96" w:rsidRDefault="00020D96" w:rsidP="00D41D3F">
      <w:pPr>
        <w:spacing w:after="0" w:line="360" w:lineRule="auto"/>
        <w:rPr>
          <w:rFonts w:ascii="Times New Roman" w:hAnsi="Times New Roman" w:cs="Times New Roman"/>
          <w:b/>
          <w:sz w:val="24"/>
          <w:szCs w:val="24"/>
        </w:rPr>
      </w:pPr>
    </w:p>
    <w:p w:rsidR="002E17E4" w:rsidRDefault="002E17E4" w:rsidP="002E17E4">
      <w:pPr>
        <w:spacing w:after="0" w:line="360" w:lineRule="auto"/>
        <w:jc w:val="center"/>
        <w:rPr>
          <w:rFonts w:ascii="Times New Roman" w:hAnsi="Times New Roman" w:cs="Times New Roman"/>
          <w:b/>
          <w:sz w:val="24"/>
          <w:szCs w:val="24"/>
        </w:rPr>
      </w:pPr>
    </w:p>
    <w:p w:rsidR="002E17E4" w:rsidRDefault="002E17E4" w:rsidP="002E17E4">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Abstrak</w:t>
      </w:r>
      <w:proofErr w:type="spellEnd"/>
    </w:p>
    <w:p w:rsidR="002E17E4" w:rsidRPr="00C27D16" w:rsidRDefault="002E17E4" w:rsidP="00C27D16">
      <w:pPr>
        <w:spacing w:after="0" w:line="240" w:lineRule="auto"/>
        <w:ind w:firstLine="720"/>
        <w:jc w:val="both"/>
        <w:rPr>
          <w:rFonts w:ascii="Times New Roman" w:eastAsia="Calibri" w:hAnsi="Times New Roman" w:cs="Times New Roman"/>
          <w:i/>
          <w:iCs/>
          <w:sz w:val="24"/>
          <w:szCs w:val="24"/>
        </w:rPr>
      </w:pPr>
      <w:r w:rsidRPr="00C27D16">
        <w:rPr>
          <w:rFonts w:ascii="Times New Roman" w:hAnsi="Times New Roman" w:cs="Times New Roman"/>
          <w:i/>
          <w:iCs/>
          <w:sz w:val="24"/>
          <w:szCs w:val="24"/>
        </w:rPr>
        <w:t xml:space="preserve">Tulisan ini menganalisis permasalahan pada </w:t>
      </w:r>
      <w:proofErr w:type="spellStart"/>
      <w:r w:rsidRPr="00C27D16">
        <w:rPr>
          <w:rFonts w:ascii="Times New Roman" w:hAnsi="Times New Roman" w:cs="Times New Roman"/>
          <w:i/>
          <w:iCs/>
          <w:sz w:val="24"/>
          <w:szCs w:val="24"/>
        </w:rPr>
        <w:t>Aparat</w:t>
      </w:r>
      <w:proofErr w:type="spellEnd"/>
      <w:r w:rsidRPr="00C27D16">
        <w:rPr>
          <w:rFonts w:ascii="Times New Roman" w:hAnsi="Times New Roman" w:cs="Times New Roman"/>
          <w:i/>
          <w:iCs/>
          <w:sz w:val="24"/>
          <w:szCs w:val="24"/>
        </w:rPr>
        <w:t xml:space="preserve"> </w:t>
      </w:r>
      <w:proofErr w:type="spellStart"/>
      <w:r w:rsidRPr="00C27D16">
        <w:rPr>
          <w:rFonts w:ascii="Times New Roman" w:hAnsi="Times New Roman" w:cs="Times New Roman"/>
          <w:i/>
          <w:iCs/>
          <w:sz w:val="24"/>
          <w:szCs w:val="24"/>
        </w:rPr>
        <w:t>Pengawas</w:t>
      </w:r>
      <w:proofErr w:type="spellEnd"/>
      <w:r w:rsidRPr="00C27D16">
        <w:rPr>
          <w:rFonts w:ascii="Times New Roman" w:hAnsi="Times New Roman" w:cs="Times New Roman"/>
          <w:i/>
          <w:iCs/>
          <w:sz w:val="24"/>
          <w:szCs w:val="24"/>
        </w:rPr>
        <w:t xml:space="preserve"> Intern </w:t>
      </w:r>
      <w:proofErr w:type="spellStart"/>
      <w:r w:rsidRPr="00C27D16">
        <w:rPr>
          <w:rFonts w:ascii="Times New Roman" w:hAnsi="Times New Roman" w:cs="Times New Roman"/>
          <w:i/>
          <w:iCs/>
          <w:sz w:val="24"/>
          <w:szCs w:val="24"/>
        </w:rPr>
        <w:t>Pemerintah</w:t>
      </w:r>
      <w:proofErr w:type="spellEnd"/>
      <w:r w:rsidRPr="00C27D16">
        <w:rPr>
          <w:rFonts w:ascii="Times New Roman" w:hAnsi="Times New Roman" w:cs="Times New Roman"/>
          <w:i/>
          <w:iCs/>
          <w:sz w:val="24"/>
          <w:szCs w:val="24"/>
        </w:rPr>
        <w:t xml:space="preserve"> (</w:t>
      </w:r>
      <w:r w:rsidRPr="00C27D16">
        <w:rPr>
          <w:rFonts w:ascii="Times New Roman" w:hAnsi="Times New Roman" w:cs="Times New Roman"/>
          <w:i/>
          <w:iCs/>
          <w:sz w:val="24"/>
          <w:szCs w:val="24"/>
        </w:rPr>
        <w:t>APIP</w:t>
      </w:r>
      <w:r w:rsidRPr="00C27D16">
        <w:rPr>
          <w:rFonts w:ascii="Times New Roman" w:hAnsi="Times New Roman" w:cs="Times New Roman"/>
          <w:i/>
          <w:iCs/>
          <w:sz w:val="24"/>
          <w:szCs w:val="24"/>
        </w:rPr>
        <w:t>)</w:t>
      </w:r>
      <w:r w:rsidRPr="00C27D16">
        <w:rPr>
          <w:rFonts w:ascii="Times New Roman" w:hAnsi="Times New Roman" w:cs="Times New Roman"/>
          <w:i/>
          <w:iCs/>
          <w:sz w:val="24"/>
          <w:szCs w:val="24"/>
        </w:rPr>
        <w:t xml:space="preserve"> dan mencari solusi agar profesionalisme APIP dapat ditingkatkan dalam mewujudkan Good Government Governance (GGG) karena </w:t>
      </w:r>
      <w:r w:rsidRPr="00C27D16">
        <w:rPr>
          <w:rFonts w:ascii="Times New Roman" w:eastAsia="Calibri" w:hAnsi="Times New Roman" w:cs="Times New Roman"/>
          <w:i/>
          <w:iCs/>
          <w:sz w:val="24"/>
          <w:szCs w:val="24"/>
        </w:rPr>
        <w:t>profesionalisme auditor merupakan tonggak utama dalam berkinerja</w:t>
      </w:r>
      <w:r w:rsidRPr="00C27D16">
        <w:rPr>
          <w:rFonts w:ascii="Times New Roman" w:hAnsi="Times New Roman" w:cs="Times New Roman"/>
          <w:i/>
          <w:iCs/>
          <w:sz w:val="24"/>
          <w:szCs w:val="24"/>
        </w:rPr>
        <w:t>.</w:t>
      </w:r>
      <w:r w:rsidRPr="00C27D16">
        <w:rPr>
          <w:rFonts w:ascii="Times New Roman" w:eastAsia="Calibri" w:hAnsi="Times New Roman" w:cs="Times New Roman"/>
          <w:i/>
          <w:iCs/>
          <w:sz w:val="24"/>
          <w:szCs w:val="24"/>
        </w:rPr>
        <w:t xml:space="preserve"> </w:t>
      </w:r>
      <w:r w:rsidRPr="00C27D16">
        <w:rPr>
          <w:rFonts w:ascii="Times New Roman" w:eastAsia="Calibri" w:hAnsi="Times New Roman" w:cs="Times New Roman"/>
          <w:i/>
          <w:iCs/>
          <w:sz w:val="24"/>
          <w:szCs w:val="24"/>
        </w:rPr>
        <w:t>APIP dituntut sikap professionalismenya dalam menjalankan fungsi dan peran sebagai audit internal</w:t>
      </w:r>
      <w:r w:rsidRPr="00C27D16">
        <w:rPr>
          <w:rFonts w:ascii="Times New Roman" w:eastAsia="Calibri" w:hAnsi="Times New Roman" w:cs="Times New Roman"/>
          <w:i/>
          <w:iCs/>
          <w:sz w:val="24"/>
          <w:szCs w:val="24"/>
        </w:rPr>
        <w:t>.</w:t>
      </w:r>
    </w:p>
    <w:p w:rsidR="00C27D16" w:rsidRPr="00C27D16" w:rsidRDefault="00C27D16" w:rsidP="00C27D16">
      <w:pPr>
        <w:spacing w:after="0" w:line="240" w:lineRule="auto"/>
        <w:ind w:firstLine="720"/>
        <w:jc w:val="both"/>
        <w:rPr>
          <w:rFonts w:ascii="Times New Roman" w:eastAsia="Calibri" w:hAnsi="Times New Roman" w:cs="Times New Roman"/>
          <w:i/>
          <w:iCs/>
          <w:sz w:val="24"/>
          <w:szCs w:val="24"/>
        </w:rPr>
      </w:pPr>
      <w:proofErr w:type="gramStart"/>
      <w:r w:rsidRPr="00C27D16">
        <w:rPr>
          <w:rFonts w:ascii="Times New Roman" w:eastAsia="Calibri" w:hAnsi="Times New Roman" w:cs="Times New Roman"/>
          <w:i/>
          <w:iCs/>
          <w:sz w:val="24"/>
          <w:szCs w:val="24"/>
        </w:rPr>
        <w:t>Peningkatan mutu APIP</w:t>
      </w:r>
      <w:r w:rsidRPr="00C27D16">
        <w:rPr>
          <w:rFonts w:ascii="Times New Roman" w:eastAsia="Calibri" w:hAnsi="Times New Roman" w:cs="Times New Roman"/>
          <w:i/>
          <w:iCs/>
          <w:sz w:val="24"/>
          <w:szCs w:val="24"/>
        </w:rPr>
        <w:t xml:space="preserve"> diharapkan tercapainya profesionalisme dalam melakukan pekerjaan dan dapat membantu terlaksananya pemerintahan yang baik dan bersih.</w:t>
      </w:r>
      <w:proofErr w:type="gramEnd"/>
      <w:r w:rsidRPr="00C27D16">
        <w:rPr>
          <w:rFonts w:ascii="Times New Roman" w:eastAsia="Calibri" w:hAnsi="Times New Roman" w:cs="Times New Roman"/>
          <w:i/>
          <w:iCs/>
          <w:sz w:val="24"/>
          <w:szCs w:val="24"/>
        </w:rPr>
        <w:t xml:space="preserve"> Peningkatan profesionalisme pengawas ditandai dengan peningkatan kecakapan, peningkatan semangat kerja, peningkatan idealisme, netral dan melakukan peran untuk kepentingan masyarakat. </w:t>
      </w:r>
    </w:p>
    <w:p w:rsidR="002E17E4" w:rsidRPr="002E17E4" w:rsidRDefault="002E17E4" w:rsidP="002E17E4">
      <w:pPr>
        <w:spacing w:after="0" w:line="360" w:lineRule="auto"/>
        <w:jc w:val="both"/>
        <w:rPr>
          <w:rFonts w:ascii="Times New Roman" w:hAnsi="Times New Roman" w:cs="Times New Roman"/>
          <w:i/>
          <w:sz w:val="24"/>
          <w:szCs w:val="24"/>
        </w:rPr>
      </w:pPr>
    </w:p>
    <w:p w:rsidR="002E17E4" w:rsidRPr="002E17E4" w:rsidRDefault="00C27D16" w:rsidP="002E17E4">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Keywords: </w:t>
      </w:r>
      <w:proofErr w:type="spellStart"/>
      <w:r w:rsidRPr="00C27D16">
        <w:rPr>
          <w:rFonts w:ascii="Times New Roman" w:hAnsi="Times New Roman" w:cs="Times New Roman"/>
          <w:i/>
          <w:iCs/>
          <w:sz w:val="24"/>
          <w:szCs w:val="24"/>
        </w:rPr>
        <w:t>Pengawas</w:t>
      </w:r>
      <w:proofErr w:type="spellEnd"/>
      <w:r w:rsidRPr="00C27D16">
        <w:rPr>
          <w:rFonts w:ascii="Times New Roman" w:hAnsi="Times New Roman" w:cs="Times New Roman"/>
          <w:i/>
          <w:iCs/>
          <w:sz w:val="24"/>
          <w:szCs w:val="24"/>
        </w:rPr>
        <w:t xml:space="preserve"> Intern </w:t>
      </w:r>
      <w:proofErr w:type="spellStart"/>
      <w:r w:rsidRPr="00C27D16">
        <w:rPr>
          <w:rFonts w:ascii="Times New Roman" w:hAnsi="Times New Roman" w:cs="Times New Roman"/>
          <w:i/>
          <w:iCs/>
          <w:sz w:val="24"/>
          <w:szCs w:val="24"/>
        </w:rPr>
        <w:t>Pemerintah</w:t>
      </w:r>
      <w:proofErr w:type="spellEnd"/>
      <w:r w:rsidRPr="00C27D16">
        <w:rPr>
          <w:rFonts w:ascii="Times New Roman" w:hAnsi="Times New Roman" w:cs="Times New Roman"/>
          <w:i/>
          <w:iCs/>
          <w:sz w:val="24"/>
          <w:szCs w:val="24"/>
        </w:rPr>
        <w:t xml:space="preserve"> (APIP)</w:t>
      </w:r>
      <w:r>
        <w:rPr>
          <w:rFonts w:ascii="Times New Roman" w:hAnsi="Times New Roman" w:cs="Times New Roman"/>
          <w:i/>
          <w:iCs/>
          <w:sz w:val="24"/>
          <w:szCs w:val="24"/>
        </w:rPr>
        <w:t xml:space="preserve">, </w:t>
      </w:r>
      <w:r w:rsidRPr="00C27D16">
        <w:rPr>
          <w:rFonts w:ascii="Times New Roman" w:hAnsi="Times New Roman" w:cs="Times New Roman"/>
          <w:i/>
          <w:iCs/>
          <w:sz w:val="24"/>
          <w:szCs w:val="24"/>
        </w:rPr>
        <w:t>Good Government Governance (GGG)</w:t>
      </w:r>
    </w:p>
    <w:p w:rsidR="002E17E4" w:rsidRDefault="002E17E4" w:rsidP="002E17E4">
      <w:pPr>
        <w:spacing w:after="0" w:line="360" w:lineRule="auto"/>
        <w:jc w:val="center"/>
        <w:rPr>
          <w:rFonts w:ascii="Times New Roman" w:hAnsi="Times New Roman" w:cs="Times New Roman"/>
          <w:b/>
          <w:sz w:val="24"/>
          <w:szCs w:val="24"/>
        </w:rPr>
      </w:pPr>
    </w:p>
    <w:p w:rsidR="00A37884" w:rsidRPr="0015339E" w:rsidRDefault="0015339E" w:rsidP="0015339E">
      <w:pPr>
        <w:pStyle w:val="ListParagraph"/>
        <w:numPr>
          <w:ilvl w:val="0"/>
          <w:numId w:val="2"/>
        </w:numPr>
        <w:spacing w:after="0" w:line="360" w:lineRule="auto"/>
        <w:ind w:left="709"/>
        <w:rPr>
          <w:rFonts w:ascii="Times New Roman" w:hAnsi="Times New Roman"/>
          <w:b/>
          <w:sz w:val="24"/>
          <w:szCs w:val="24"/>
        </w:rPr>
      </w:pPr>
      <w:bookmarkStart w:id="0" w:name="_GoBack"/>
      <w:bookmarkEnd w:id="0"/>
      <w:r w:rsidRPr="0015339E">
        <w:rPr>
          <w:rFonts w:ascii="Times New Roman" w:hAnsi="Times New Roman"/>
          <w:b/>
          <w:sz w:val="24"/>
          <w:szCs w:val="24"/>
        </w:rPr>
        <w:t>Pendahuluan</w:t>
      </w:r>
    </w:p>
    <w:p w:rsidR="00020D96" w:rsidRPr="00371778" w:rsidRDefault="00020D96" w:rsidP="00D41D3F">
      <w:pPr>
        <w:pStyle w:val="NormalWeb"/>
        <w:spacing w:before="0" w:beforeAutospacing="0" w:after="0" w:afterAutospacing="0" w:line="360" w:lineRule="auto"/>
        <w:ind w:firstLine="720"/>
        <w:jc w:val="both"/>
        <w:rPr>
          <w:lang w:val="id-ID"/>
        </w:rPr>
      </w:pPr>
      <w:r w:rsidRPr="00371778">
        <w:rPr>
          <w:lang w:val="id-ID"/>
        </w:rPr>
        <w:t xml:space="preserve">Menurut Menteri Negara Pendayagunaan Aparatur Negara (2007), </w:t>
      </w:r>
      <w:r w:rsidRPr="00371778">
        <w:rPr>
          <w:i/>
          <w:lang w:val="id-ID"/>
        </w:rPr>
        <w:t>Good Governance</w:t>
      </w:r>
      <w:r w:rsidRPr="00371778">
        <w:rPr>
          <w:lang w:val="id-ID"/>
        </w:rPr>
        <w:t xml:space="preserve"> adalah tata pemerintahan yang baik, bersih dan berwibawa. Terkait dengan itu, pemerintah yang bersih (</w:t>
      </w:r>
      <w:r w:rsidRPr="00371778">
        <w:rPr>
          <w:i/>
          <w:lang w:val="id-ID"/>
        </w:rPr>
        <w:t>clean government</w:t>
      </w:r>
      <w:r w:rsidRPr="00371778">
        <w:rPr>
          <w:lang w:val="id-ID"/>
        </w:rPr>
        <w:t xml:space="preserve">) dan bebas KKN. Reformasi Birokrasi merupakan perubahan signifikan elemen-elemen birokrasi, antara lain kelembagaan, sumber daya manusia aparatur, ketatalaksanaan, akuntabilitas aparatur, pengawasan, dan pelayanan publik. </w:t>
      </w:r>
    </w:p>
    <w:p w:rsidR="00020D96" w:rsidRPr="00371778" w:rsidRDefault="00020D96" w:rsidP="00D41D3F">
      <w:pPr>
        <w:spacing w:after="0" w:line="360" w:lineRule="auto"/>
        <w:ind w:firstLine="720"/>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 xml:space="preserve">Tantangan untuk merealisasikan tujuan di atas sangatlah berat, mengingat perilaku usaha dan pelayanan publik yang harus dilakukan pemerintah selama kurun waktu yang sangat panjang telah tercemar dengan berbagai bentuk tindakan, kegiatan, dan modus usaha yang tidak sehat yang bermuara pada praktek Korupsi, Kolusi, dan Nepotisme (KKN). </w:t>
      </w:r>
    </w:p>
    <w:p w:rsidR="00020D96" w:rsidRPr="00371778" w:rsidRDefault="00020D96" w:rsidP="00D41D3F">
      <w:pPr>
        <w:spacing w:after="0" w:line="360" w:lineRule="auto"/>
        <w:ind w:firstLine="720"/>
        <w:jc w:val="both"/>
        <w:rPr>
          <w:rFonts w:ascii="Times New Roman" w:hAnsi="Times New Roman" w:cs="Times New Roman"/>
          <w:sz w:val="24"/>
          <w:szCs w:val="24"/>
        </w:rPr>
      </w:pPr>
      <w:r w:rsidRPr="00371778">
        <w:rPr>
          <w:rFonts w:ascii="Times New Roman" w:eastAsia="Calibri" w:hAnsi="Times New Roman" w:cs="Times New Roman"/>
          <w:sz w:val="24"/>
          <w:szCs w:val="24"/>
        </w:rPr>
        <w:t xml:space="preserve">Hasil penelitian </w:t>
      </w:r>
      <w:r w:rsidRPr="00371778">
        <w:rPr>
          <w:rFonts w:ascii="Times New Roman" w:eastAsia="Calibri" w:hAnsi="Times New Roman" w:cs="Times New Roman"/>
          <w:i/>
          <w:sz w:val="24"/>
          <w:szCs w:val="24"/>
        </w:rPr>
        <w:t>Political and Economic Risk Consultancy (PERC)</w:t>
      </w:r>
      <w:r w:rsidRPr="00371778">
        <w:rPr>
          <w:rFonts w:ascii="Times New Roman" w:eastAsia="Calibri" w:hAnsi="Times New Roman" w:cs="Times New Roman"/>
          <w:sz w:val="24"/>
          <w:szCs w:val="24"/>
        </w:rPr>
        <w:t xml:space="preserve"> dalam kurun waktu dari tahun 2008 sampai dengan tahun 2010, peringkat korupsi Indonesia meningkat dari skor 7,98 tahun 2008, skor 8,32 tahun 2009 dan naik menjadi skor 9,07 dari nilai 10 tahun 2010 dibanding dengan 16 negara Asia Pasifik lainnya. Posisi ke-3 di tahun 2008 dan posisi pertama pada tahun 2009 dan 2010. Selain itu, menurut penelitian tersebut masalah korupsi juga terkait erat dengan birokrasi. Hal ini berarti birokrasi Indonesia dinilai terburuk. Implementasi </w:t>
      </w:r>
      <w:r w:rsidRPr="00371778">
        <w:rPr>
          <w:rFonts w:ascii="Times New Roman" w:eastAsia="Calibri" w:hAnsi="Times New Roman" w:cs="Times New Roman"/>
          <w:i/>
          <w:sz w:val="24"/>
          <w:szCs w:val="24"/>
        </w:rPr>
        <w:t xml:space="preserve">good governance </w:t>
      </w:r>
      <w:r w:rsidRPr="00371778">
        <w:rPr>
          <w:rFonts w:ascii="Times New Roman" w:eastAsia="Calibri" w:hAnsi="Times New Roman" w:cs="Times New Roman"/>
          <w:sz w:val="24"/>
          <w:szCs w:val="24"/>
        </w:rPr>
        <w:t>masih perlu diusahakan, disebabkan oleh akuntabilitas yang belum berjalan sepenuhnya.</w:t>
      </w:r>
    </w:p>
    <w:p w:rsidR="00020D96" w:rsidRPr="00371778" w:rsidRDefault="00020D96" w:rsidP="00D41D3F">
      <w:pPr>
        <w:spacing w:after="0" w:line="360" w:lineRule="auto"/>
        <w:ind w:firstLine="720"/>
        <w:jc w:val="both"/>
        <w:rPr>
          <w:rFonts w:ascii="Times New Roman" w:eastAsia="Calibri" w:hAnsi="Times New Roman" w:cs="Times New Roman"/>
          <w:color w:val="FF0000"/>
          <w:sz w:val="24"/>
          <w:szCs w:val="24"/>
        </w:rPr>
      </w:pPr>
      <w:r w:rsidRPr="00371778">
        <w:rPr>
          <w:rFonts w:ascii="Times New Roman" w:eastAsia="Calibri" w:hAnsi="Times New Roman" w:cs="Times New Roman"/>
          <w:sz w:val="24"/>
          <w:szCs w:val="24"/>
        </w:rPr>
        <w:lastRenderedPageBreak/>
        <w:t>Salah satu cara pencegahan terjadinya praktek korupsi adalah pengembangan sistem akuntansi yang baik oleh pemerintah dan pengawasan terhadap kualitas informasi keuangan instansi pemerintah (SPKN, 2007). Di Indonesia, reformasi pengelolaan keuangan negara ditandai dengan pemberlakuan Undang-Undang Nomor 17 Tahun 2003 tentang Keuangan Negara yang mewajibkan instansi pemerintah pusat dan daerah membuat laporan keuangan dalam setiap pertanggungjawaban pelaksanaan APBN/D kepada DPR/D. Laporan keuangan yang dimaksud adalah Laporan Realisasi Anggaran, Neraca, Laporan Arus Kas dan Catatan Atas Laporan Keuangan.</w:t>
      </w:r>
    </w:p>
    <w:p w:rsidR="00020D96" w:rsidRPr="00371778" w:rsidRDefault="00020D96" w:rsidP="00D41D3F">
      <w:pPr>
        <w:spacing w:after="0" w:line="360" w:lineRule="auto"/>
        <w:ind w:firstLine="720"/>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 xml:space="preserve">Pasal 23 UUD 1945 juga menetapkan bahwa pemerintah berkewajiban menyampaikan pertanggungjawaban keuangan negara segera setelah tahun anggaran berakhir, dan akan menjadi dasar pemeriksaan oleh BPK. Pasal tersebut menunjukkan bahwa ada kewajiban pemerintah untuk menyusun pertanggungjawaban keuangan negara. Pernyataan tersebut juga berlaku bagi pemerintah daerah (pemda). Pemda juga mempunyai kewajiban untuk mempertanggungjawabkan keuangan daerah dengan membuat laporan keuangan daerah. </w:t>
      </w:r>
    </w:p>
    <w:p w:rsidR="00020D96" w:rsidRPr="00371778" w:rsidRDefault="00020D96" w:rsidP="00D41D3F">
      <w:pPr>
        <w:spacing w:after="0" w:line="360" w:lineRule="auto"/>
        <w:ind w:firstLine="720"/>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Berkaitan dengan pemeriksaan atas pengelolaan dan tanggung jawab keuangan negara, dalam pasal 9 ayat (1) UU Nomor 15 Tahun 2004 disebutkan bahwa dalam menyelenggarakan pemeriksaan pengelolaan dan tanggung jawab keuangan negara, BPK dapat memanfaatkan hasil pemeriksaan  Aparat Pengawasan Intern Pemerintah (APIP). Seperti telah disebutkan di atas, peran dan fungsi audit internal termasuk unsur yang penting dalam sistem pengendalian organisasi yang memadai. Untuk dapat mendukung efektivitas pelaksanaan audit oleh auditor eksternal sesuai amanat pasal 9 ayat (1) tersebut di atas maka peran dan fungsi audit internal perlu diperjelas dan dipertegas.</w:t>
      </w:r>
    </w:p>
    <w:p w:rsidR="003C4E03" w:rsidRPr="00371778" w:rsidRDefault="00020D96" w:rsidP="003C4E03">
      <w:pPr>
        <w:spacing w:after="0" w:line="360" w:lineRule="auto"/>
        <w:ind w:firstLine="720"/>
        <w:jc w:val="both"/>
        <w:rPr>
          <w:rFonts w:ascii="Times New Roman" w:hAnsi="Times New Roman" w:cs="Times New Roman"/>
          <w:sz w:val="24"/>
          <w:szCs w:val="24"/>
        </w:rPr>
      </w:pPr>
      <w:r w:rsidRPr="00371778">
        <w:rPr>
          <w:rFonts w:ascii="Times New Roman" w:eastAsia="Calibri" w:hAnsi="Times New Roman" w:cs="Times New Roman"/>
          <w:sz w:val="24"/>
          <w:szCs w:val="24"/>
        </w:rPr>
        <w:t xml:space="preserve">Meskipun sudah ada kewajiban APIP untuk melaksanakan reviu atas laporan keuangan sebelum disampaikan kepada BPK untuk diaudit, tetapi sampai saat ini, pelaksanaan reviu tersebut ternyata masih belum sepenuhnya dapat meningkatkan kualitas laporan keuangan pemerintah. Hal ini terbukti dari masih banyaknya laporan keuangan pemerintah  baik di tingkat kementerian maupun di tingkat daerah yang masih mendapatkan opini </w:t>
      </w:r>
      <w:r w:rsidRPr="00371778">
        <w:rPr>
          <w:rFonts w:ascii="Times New Roman" w:eastAsia="Calibri" w:hAnsi="Times New Roman" w:cs="Times New Roman"/>
          <w:i/>
          <w:sz w:val="24"/>
          <w:szCs w:val="24"/>
        </w:rPr>
        <w:t>disclaimer</w:t>
      </w:r>
      <w:r w:rsidRPr="00371778">
        <w:rPr>
          <w:rFonts w:ascii="Times New Roman" w:eastAsia="Calibri" w:hAnsi="Times New Roman" w:cs="Times New Roman"/>
          <w:sz w:val="24"/>
          <w:szCs w:val="24"/>
        </w:rPr>
        <w:t xml:space="preserve"> dari BPK (Wahyudi, 2010)</w:t>
      </w:r>
      <w:r w:rsidR="003C4E03" w:rsidRPr="00371778">
        <w:rPr>
          <w:rFonts w:ascii="Times New Roman" w:hAnsi="Times New Roman" w:cs="Times New Roman"/>
          <w:sz w:val="24"/>
          <w:szCs w:val="24"/>
        </w:rPr>
        <w:t xml:space="preserve"> </w:t>
      </w:r>
    </w:p>
    <w:p w:rsidR="007F72F0" w:rsidRPr="00371778" w:rsidRDefault="007F72F0" w:rsidP="007F72F0">
      <w:pPr>
        <w:spacing w:after="0" w:line="360" w:lineRule="auto"/>
        <w:ind w:firstLine="684"/>
        <w:jc w:val="both"/>
        <w:rPr>
          <w:rFonts w:ascii="Times New Roman" w:eastAsia="Calibri" w:hAnsi="Times New Roman" w:cs="Times New Roman"/>
          <w:iCs/>
          <w:sz w:val="24"/>
          <w:szCs w:val="24"/>
        </w:rPr>
      </w:pPr>
      <w:r w:rsidRPr="00371778">
        <w:rPr>
          <w:rFonts w:ascii="Times New Roman" w:eastAsia="Calibri" w:hAnsi="Times New Roman" w:cs="Times New Roman"/>
          <w:iCs/>
          <w:sz w:val="24"/>
          <w:szCs w:val="24"/>
        </w:rPr>
        <w:t xml:space="preserve">Pada praktek pengawasan fungsional yang dilakukan oleh aparat pengawasan fungsional pemerintah, masih terdapat persoalan-persoalan dalam kaitan dengan efektivitas pengawasan, antara lain adalah pengawasan belum dilaksanakan secara profesional. Salah satu sebab adalah tidak adanya kekhususan secara profesi orang-orang yang ditempatkan dalam unit tersebut. Selain itu hasil pengawasan apakah telah memenuhi standar </w:t>
      </w:r>
      <w:r w:rsidRPr="00371778">
        <w:rPr>
          <w:rFonts w:ascii="Times New Roman" w:eastAsia="Calibri" w:hAnsi="Times New Roman" w:cs="Times New Roman"/>
          <w:iCs/>
          <w:sz w:val="24"/>
          <w:szCs w:val="24"/>
        </w:rPr>
        <w:lastRenderedPageBreak/>
        <w:t xml:space="preserve">pengawasan? Standar Profesional yang bersifat pribadi dan kaitan dengan persyaratan auditor yang melaksanakan pemeriksaan pengelolaan keuangan dan kinerja operasional pemerintah daerah adalah berhubungan dengan persyaratan kemampuan/keahlian yang ditugasi melakukan audit, independensi dan penggunaan kemahiran profesional secara cermat dan seksama (BPK RI;2004) </w:t>
      </w:r>
    </w:p>
    <w:p w:rsidR="003C4E03" w:rsidRPr="00371778" w:rsidRDefault="003C4E03" w:rsidP="003C4E03">
      <w:pPr>
        <w:spacing w:after="0" w:line="360" w:lineRule="auto"/>
        <w:ind w:firstLine="720"/>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 xml:space="preserve">Internal auditor dituntut secara profesional dalam berbagai hal yang berkaitan dengan upaya memperbaiki standar kualitas, perencanaan, pelaksanaan dan pelaporan hasil pemeriksaan, serta tindak lanjut dan evaluasi hasil pemeriksaan. Oleh sebab itu sikap profesionalisme internal auditor sudah menjadi tuntutan jaman, sebab hanya yang bersikap dan berpandangan profesional yang akan memberikan kontribusi yang besar baik bagi organisasi maupun individu. </w:t>
      </w:r>
    </w:p>
    <w:p w:rsidR="008E106C" w:rsidRPr="00371778" w:rsidRDefault="008E106C" w:rsidP="00D41D3F">
      <w:pPr>
        <w:spacing w:after="0" w:line="360" w:lineRule="auto"/>
        <w:ind w:firstLine="720"/>
        <w:jc w:val="both"/>
        <w:rPr>
          <w:rFonts w:ascii="Times New Roman" w:hAnsi="Times New Roman" w:cs="Times New Roman"/>
          <w:i/>
          <w:sz w:val="24"/>
          <w:szCs w:val="24"/>
        </w:rPr>
      </w:pPr>
      <w:r w:rsidRPr="00371778">
        <w:rPr>
          <w:rFonts w:ascii="Times New Roman" w:hAnsi="Times New Roman" w:cs="Times New Roman"/>
          <w:sz w:val="24"/>
          <w:szCs w:val="24"/>
        </w:rPr>
        <w:t xml:space="preserve">Tulisan ini mencoba untuk menganalisis </w:t>
      </w:r>
      <w:r w:rsidR="007F72F0" w:rsidRPr="00371778">
        <w:rPr>
          <w:rFonts w:ascii="Times New Roman" w:hAnsi="Times New Roman" w:cs="Times New Roman"/>
          <w:sz w:val="24"/>
          <w:szCs w:val="24"/>
        </w:rPr>
        <w:t xml:space="preserve">permasalahan pada </w:t>
      </w:r>
      <w:r w:rsidRPr="00371778">
        <w:rPr>
          <w:rFonts w:ascii="Times New Roman" w:hAnsi="Times New Roman" w:cs="Times New Roman"/>
          <w:sz w:val="24"/>
          <w:szCs w:val="24"/>
        </w:rPr>
        <w:t xml:space="preserve">APIP dan mencari solusi agar profesionalisme APIP dapat ditingkatkan dalam mewujudkan </w:t>
      </w:r>
      <w:r w:rsidRPr="00371778">
        <w:rPr>
          <w:rFonts w:ascii="Times New Roman" w:hAnsi="Times New Roman" w:cs="Times New Roman"/>
          <w:i/>
          <w:sz w:val="24"/>
          <w:szCs w:val="24"/>
        </w:rPr>
        <w:t>Good Government Governance (GGG)</w:t>
      </w:r>
      <w:r w:rsidR="003C4E03" w:rsidRPr="00371778">
        <w:rPr>
          <w:rFonts w:ascii="Times New Roman" w:hAnsi="Times New Roman" w:cs="Times New Roman"/>
          <w:i/>
          <w:sz w:val="24"/>
          <w:szCs w:val="24"/>
        </w:rPr>
        <w:t xml:space="preserve"> karena </w:t>
      </w:r>
      <w:r w:rsidR="003C4E03" w:rsidRPr="00371778">
        <w:rPr>
          <w:rFonts w:ascii="Times New Roman" w:eastAsia="Calibri" w:hAnsi="Times New Roman" w:cs="Times New Roman"/>
          <w:sz w:val="24"/>
          <w:szCs w:val="24"/>
        </w:rPr>
        <w:t>profesionalisme auditor merupakan tonggak utama dalam berkinerja</w:t>
      </w:r>
      <w:r w:rsidRPr="00371778">
        <w:rPr>
          <w:rFonts w:ascii="Times New Roman" w:hAnsi="Times New Roman" w:cs="Times New Roman"/>
          <w:i/>
          <w:sz w:val="24"/>
          <w:szCs w:val="24"/>
        </w:rPr>
        <w:t>.</w:t>
      </w:r>
    </w:p>
    <w:p w:rsidR="003C4E03" w:rsidRPr="00371778" w:rsidRDefault="003C4E03" w:rsidP="003C4E03">
      <w:pPr>
        <w:spacing w:after="0" w:line="360" w:lineRule="auto"/>
        <w:jc w:val="both"/>
        <w:rPr>
          <w:rFonts w:ascii="Times New Roman" w:hAnsi="Times New Roman" w:cs="Times New Roman"/>
          <w:sz w:val="24"/>
          <w:szCs w:val="24"/>
        </w:rPr>
      </w:pPr>
    </w:p>
    <w:p w:rsidR="003C4E03" w:rsidRPr="00371778" w:rsidRDefault="003C4E03" w:rsidP="00020A8F">
      <w:pPr>
        <w:pStyle w:val="ListParagraph"/>
        <w:numPr>
          <w:ilvl w:val="0"/>
          <w:numId w:val="2"/>
        </w:numPr>
        <w:spacing w:after="0" w:line="360" w:lineRule="auto"/>
        <w:ind w:left="426" w:hanging="349"/>
        <w:jc w:val="both"/>
        <w:rPr>
          <w:rFonts w:ascii="Times New Roman" w:hAnsi="Times New Roman"/>
          <w:b/>
          <w:sz w:val="24"/>
          <w:szCs w:val="24"/>
        </w:rPr>
      </w:pPr>
      <w:r w:rsidRPr="00371778">
        <w:rPr>
          <w:rFonts w:ascii="Times New Roman" w:hAnsi="Times New Roman"/>
          <w:b/>
          <w:sz w:val="24"/>
          <w:szCs w:val="24"/>
        </w:rPr>
        <w:t>Pembahasan</w:t>
      </w:r>
    </w:p>
    <w:p w:rsidR="00020A8F" w:rsidRPr="00371778" w:rsidRDefault="00020A8F" w:rsidP="00020A8F">
      <w:pPr>
        <w:pStyle w:val="ListParagraph"/>
        <w:spacing w:after="0" w:line="360" w:lineRule="auto"/>
        <w:ind w:left="0" w:firstLine="1077"/>
        <w:jc w:val="both"/>
        <w:rPr>
          <w:rFonts w:ascii="Times New Roman" w:hAnsi="Times New Roman"/>
          <w:bCs/>
          <w:color w:val="231F20"/>
          <w:sz w:val="24"/>
          <w:szCs w:val="24"/>
        </w:rPr>
      </w:pPr>
      <w:r w:rsidRPr="00371778">
        <w:rPr>
          <w:rFonts w:ascii="Times New Roman" w:hAnsi="Times New Roman"/>
          <w:sz w:val="24"/>
          <w:szCs w:val="24"/>
        </w:rPr>
        <w:t xml:space="preserve">Spencer (2010) dalam buku </w:t>
      </w:r>
      <w:r w:rsidRPr="00371778">
        <w:rPr>
          <w:rFonts w:ascii="Times New Roman" w:hAnsi="Times New Roman"/>
          <w:bCs/>
          <w:i/>
          <w:color w:val="231F20"/>
          <w:sz w:val="24"/>
          <w:szCs w:val="24"/>
        </w:rPr>
        <w:t>Internal auditing handbook</w:t>
      </w:r>
      <w:r w:rsidRPr="00371778">
        <w:rPr>
          <w:rFonts w:ascii="Times New Roman" w:hAnsi="Times New Roman"/>
          <w:bCs/>
          <w:color w:val="231F20"/>
          <w:sz w:val="24"/>
          <w:szCs w:val="24"/>
        </w:rPr>
        <w:t xml:space="preserve"> mendefenisikan internal audit sebagai berikut:</w:t>
      </w:r>
    </w:p>
    <w:p w:rsidR="00020A8F" w:rsidRPr="00371778" w:rsidRDefault="00020A8F" w:rsidP="00020A8F">
      <w:pPr>
        <w:pStyle w:val="ListParagraph"/>
        <w:autoSpaceDE w:val="0"/>
        <w:autoSpaceDN w:val="0"/>
        <w:adjustRightInd w:val="0"/>
        <w:spacing w:after="0" w:line="240" w:lineRule="auto"/>
        <w:ind w:left="1080"/>
        <w:jc w:val="both"/>
        <w:rPr>
          <w:rFonts w:ascii="Times New Roman" w:hAnsi="Times New Roman"/>
          <w:i/>
          <w:sz w:val="24"/>
          <w:szCs w:val="24"/>
        </w:rPr>
      </w:pPr>
      <w:r w:rsidRPr="00371778">
        <w:rPr>
          <w:rFonts w:ascii="Times New Roman" w:hAnsi="Times New Roman"/>
          <w:i/>
          <w:sz w:val="24"/>
          <w:szCs w:val="24"/>
        </w:rPr>
        <w:t>Internal auditing is an independent, objective assurance and consulting activity designed to add value and improve an organisation’s operations. It helps an organisation accomplish its objectives by bringing a systematic, disciplined approach to evaluate and improve the effectiveness of risk management, control and governance processes.</w:t>
      </w:r>
    </w:p>
    <w:p w:rsidR="00020A8F" w:rsidRPr="00371778" w:rsidRDefault="00020A8F" w:rsidP="00020A8F">
      <w:pPr>
        <w:pStyle w:val="ListParagraph"/>
        <w:spacing w:after="0" w:line="240" w:lineRule="auto"/>
        <w:ind w:left="1080"/>
        <w:jc w:val="both"/>
        <w:rPr>
          <w:rFonts w:ascii="Times New Roman" w:hAnsi="Times New Roman"/>
          <w:sz w:val="24"/>
          <w:szCs w:val="24"/>
        </w:rPr>
      </w:pPr>
    </w:p>
    <w:p w:rsidR="00020A8F" w:rsidRPr="00371778" w:rsidRDefault="00020A8F" w:rsidP="00020A8F">
      <w:pPr>
        <w:pStyle w:val="ListParagraph"/>
        <w:spacing w:after="0" w:line="360" w:lineRule="auto"/>
        <w:ind w:left="0" w:firstLine="1077"/>
        <w:jc w:val="both"/>
        <w:rPr>
          <w:rFonts w:ascii="Times New Roman" w:hAnsi="Times New Roman"/>
          <w:sz w:val="24"/>
          <w:szCs w:val="24"/>
        </w:rPr>
      </w:pPr>
      <w:r w:rsidRPr="00371778">
        <w:rPr>
          <w:rFonts w:ascii="Times New Roman" w:hAnsi="Times New Roman"/>
          <w:sz w:val="24"/>
          <w:szCs w:val="24"/>
        </w:rPr>
        <w:t xml:space="preserve">Pemeriksaan internal merupakan kegiatan independen  yang bertujuan memberikan konsultasi tentang kegiatan yang dirancang untuk menambah nilai lebih dari sebuah kegiatan organisasi. Pemeriksaan internal  membantu organisasi untuk mencapai tujuan secara sistematis, dengan pendekatan disiplin untuk mengevaluasi dan memperbaiki efektivitas manajemen resiko , pengendalian dan proses </w:t>
      </w:r>
      <w:r w:rsidRPr="00371778">
        <w:rPr>
          <w:rFonts w:ascii="Times New Roman" w:hAnsi="Times New Roman"/>
          <w:i/>
          <w:sz w:val="24"/>
          <w:szCs w:val="24"/>
        </w:rPr>
        <w:t>governance.</w:t>
      </w:r>
    </w:p>
    <w:p w:rsidR="00A37884" w:rsidRPr="00371778" w:rsidRDefault="00A37884" w:rsidP="00D41D3F">
      <w:pPr>
        <w:pStyle w:val="ListParagraph"/>
        <w:spacing w:after="0" w:line="360" w:lineRule="auto"/>
        <w:ind w:left="0" w:firstLine="720"/>
        <w:jc w:val="both"/>
        <w:rPr>
          <w:rFonts w:ascii="Times New Roman" w:hAnsi="Times New Roman"/>
          <w:sz w:val="24"/>
          <w:szCs w:val="24"/>
        </w:rPr>
      </w:pPr>
      <w:r w:rsidRPr="00371778">
        <w:rPr>
          <w:rFonts w:ascii="Times New Roman" w:eastAsia="Times New Roman" w:hAnsi="Times New Roman"/>
          <w:sz w:val="24"/>
          <w:szCs w:val="24"/>
          <w:lang w:eastAsia="id-ID"/>
        </w:rPr>
        <w:t xml:space="preserve">Menurut Budiono (2010) atas arahan Presiden RI pada Sidang Kabinet Paripurna tanggal 3 Juni 2010, meminta agar seluruh instansi pemerintah meningkatkan kualitas laporan  pertanggungjawaban keuangan Pemerintah dan menugaskan Wakil Presiden RI untuk mengkoordinasikan upaya perbaikan tersebut. Untuk itu Wakil Presiden RI mengingatkan bahwa penerapan SPIP (Sistem Pengendalian Intern Pemerintah) </w:t>
      </w:r>
      <w:r w:rsidRPr="00371778">
        <w:rPr>
          <w:rFonts w:ascii="Times New Roman" w:eastAsia="Times New Roman" w:hAnsi="Times New Roman"/>
          <w:bCs/>
          <w:sz w:val="24"/>
          <w:szCs w:val="24"/>
          <w:lang w:eastAsia="id-ID"/>
        </w:rPr>
        <w:t xml:space="preserve">wajib </w:t>
      </w:r>
      <w:r w:rsidRPr="00371778">
        <w:rPr>
          <w:rFonts w:ascii="Times New Roman" w:eastAsia="Times New Roman" w:hAnsi="Times New Roman"/>
          <w:sz w:val="24"/>
          <w:szCs w:val="24"/>
          <w:lang w:eastAsia="id-ID"/>
        </w:rPr>
        <w:t xml:space="preserve">dilaksanakan oleh seluruh instansi pemerintah baik pusat dan daerah. Salah satu programnya adalah </w:t>
      </w:r>
      <w:r w:rsidRPr="00371778">
        <w:rPr>
          <w:rFonts w:ascii="Times New Roman" w:eastAsia="Times New Roman" w:hAnsi="Times New Roman"/>
          <w:bCs/>
          <w:sz w:val="24"/>
          <w:szCs w:val="24"/>
          <w:lang w:eastAsia="id-ID"/>
        </w:rPr>
        <w:t xml:space="preserve">pengawasan </w:t>
      </w:r>
      <w:r w:rsidRPr="00371778">
        <w:rPr>
          <w:rFonts w:ascii="Times New Roman" w:eastAsia="Times New Roman" w:hAnsi="Times New Roman"/>
          <w:bCs/>
          <w:sz w:val="24"/>
          <w:szCs w:val="24"/>
          <w:lang w:eastAsia="id-ID"/>
        </w:rPr>
        <w:lastRenderedPageBreak/>
        <w:t xml:space="preserve">intern akuntabilitas keuangan negara dan pembinaan penyelenggaraan SPIP. Selanjutnya Budiono (2010) juga meminta kepada APIP </w:t>
      </w:r>
      <w:r w:rsidRPr="00371778">
        <w:rPr>
          <w:rFonts w:ascii="Times New Roman" w:eastAsia="Times New Roman" w:hAnsi="Times New Roman"/>
          <w:sz w:val="24"/>
          <w:szCs w:val="24"/>
          <w:lang w:eastAsia="id-ID"/>
        </w:rPr>
        <w:t xml:space="preserve">agar meningkatkan kerja samanya dengan seluruh jajaran instansi pemerintah (baik Pusat maupun Daerah) untuk menerapkan SPIP secara optimal sesuai dengan </w:t>
      </w:r>
      <w:r w:rsidRPr="00371778">
        <w:rPr>
          <w:rFonts w:ascii="Times New Roman" w:eastAsia="Times New Roman" w:hAnsi="Times New Roman"/>
          <w:i/>
          <w:iCs/>
          <w:sz w:val="24"/>
          <w:szCs w:val="24"/>
          <w:lang w:eastAsia="id-ID"/>
        </w:rPr>
        <w:t xml:space="preserve">time frame </w:t>
      </w:r>
      <w:r w:rsidRPr="00371778">
        <w:rPr>
          <w:rFonts w:ascii="Times New Roman" w:eastAsia="Times New Roman" w:hAnsi="Times New Roman"/>
          <w:sz w:val="24"/>
          <w:szCs w:val="24"/>
          <w:lang w:eastAsia="id-ID"/>
        </w:rPr>
        <w:t xml:space="preserve">yang ditetapkan serta merancang suatu </w:t>
      </w:r>
      <w:r w:rsidRPr="00371778">
        <w:rPr>
          <w:rFonts w:ascii="Times New Roman" w:eastAsia="Times New Roman" w:hAnsi="Times New Roman"/>
          <w:i/>
          <w:sz w:val="24"/>
          <w:szCs w:val="24"/>
          <w:lang w:eastAsia="id-ID"/>
        </w:rPr>
        <w:t>action plan</w:t>
      </w:r>
      <w:r w:rsidRPr="00371778">
        <w:rPr>
          <w:rFonts w:ascii="Times New Roman" w:eastAsia="Times New Roman" w:hAnsi="Times New Roman"/>
          <w:sz w:val="24"/>
          <w:szCs w:val="24"/>
          <w:lang w:eastAsia="id-ID"/>
        </w:rPr>
        <w:t xml:space="preserve"> pembinaan SPIP salah satunya dengan  meningkatkan kompetensi dan profesionalisme APIP.</w:t>
      </w:r>
    </w:p>
    <w:p w:rsidR="00A37884" w:rsidRPr="00371778" w:rsidRDefault="00A37884" w:rsidP="00D41D3F">
      <w:pPr>
        <w:pStyle w:val="ListParagraph"/>
        <w:spacing w:after="0" w:line="360" w:lineRule="auto"/>
        <w:ind w:left="0" w:firstLine="720"/>
        <w:jc w:val="both"/>
        <w:rPr>
          <w:rFonts w:ascii="Times New Roman" w:hAnsi="Times New Roman"/>
          <w:sz w:val="24"/>
          <w:szCs w:val="24"/>
        </w:rPr>
      </w:pPr>
      <w:r w:rsidRPr="00371778">
        <w:rPr>
          <w:rFonts w:ascii="Times New Roman" w:hAnsi="Times New Roman"/>
          <w:bCs/>
          <w:sz w:val="24"/>
          <w:szCs w:val="24"/>
        </w:rPr>
        <w:t xml:space="preserve">Mardiasmo (2010) mengatakan bahwa </w:t>
      </w:r>
      <w:r w:rsidRPr="00371778">
        <w:rPr>
          <w:rFonts w:ascii="Times New Roman" w:hAnsi="Times New Roman"/>
          <w:sz w:val="24"/>
          <w:szCs w:val="24"/>
        </w:rPr>
        <w:t xml:space="preserve">SPIP memiliki dua dasar utama berupa penguatan kualitas akuntabilitas keuangan negara dan tulang punggung reformasi birokrasi. Sehingga salah satu kunci keberhasilan dalam pengelolaan keuangan negara adalah reformasi birokrasi. Jadi, semua birokrat, baik di kementerian, lembaga, pemerintah pusat, dan Pemda atau singkatnya semua aparatur negara harus direformasi </w:t>
      </w:r>
      <w:r w:rsidRPr="00371778">
        <w:rPr>
          <w:rFonts w:ascii="Times New Roman" w:hAnsi="Times New Roman"/>
          <w:i/>
          <w:sz w:val="24"/>
          <w:szCs w:val="24"/>
        </w:rPr>
        <w:t>mindset</w:t>
      </w:r>
      <w:r w:rsidRPr="00371778">
        <w:rPr>
          <w:rFonts w:ascii="Times New Roman" w:hAnsi="Times New Roman"/>
          <w:sz w:val="24"/>
          <w:szCs w:val="24"/>
        </w:rPr>
        <w:t xml:space="preserve"> dan kulturnya supaya kembali ke jati dirinya. Selanjutnya menurut Mardiasmo (2010) mengatakan bahwa APIP terutama BPKP sudah mulai melakukan reposisi dan revitalisasi yang menjadikan BPKP sebagai </w:t>
      </w:r>
      <w:r w:rsidRPr="00371778">
        <w:rPr>
          <w:rFonts w:ascii="Times New Roman" w:hAnsi="Times New Roman"/>
          <w:i/>
          <w:sz w:val="24"/>
          <w:szCs w:val="24"/>
        </w:rPr>
        <w:t>assistant consulting</w:t>
      </w:r>
      <w:r w:rsidRPr="00371778">
        <w:rPr>
          <w:rFonts w:ascii="Times New Roman" w:hAnsi="Times New Roman"/>
          <w:sz w:val="24"/>
          <w:szCs w:val="24"/>
        </w:rPr>
        <w:t xml:space="preserve">. Bukan </w:t>
      </w:r>
      <w:r w:rsidRPr="00371778">
        <w:rPr>
          <w:rFonts w:ascii="Times New Roman" w:hAnsi="Times New Roman"/>
          <w:i/>
          <w:sz w:val="24"/>
          <w:szCs w:val="24"/>
        </w:rPr>
        <w:t>watchdog</w:t>
      </w:r>
      <w:r w:rsidRPr="00371778">
        <w:rPr>
          <w:rFonts w:ascii="Times New Roman" w:hAnsi="Times New Roman"/>
          <w:sz w:val="24"/>
          <w:szCs w:val="24"/>
        </w:rPr>
        <w:t xml:space="preserve"> yang mencari kesalahan, apalagi menjebak. BPKP lebih memberikan langkah pencegahan dan  memberikan nasehat.</w:t>
      </w:r>
    </w:p>
    <w:p w:rsidR="00A37884" w:rsidRPr="00371778" w:rsidRDefault="00A37884" w:rsidP="00D41D3F">
      <w:pPr>
        <w:autoSpaceDE w:val="0"/>
        <w:autoSpaceDN w:val="0"/>
        <w:adjustRightInd w:val="0"/>
        <w:spacing w:after="0" w:line="360" w:lineRule="auto"/>
        <w:ind w:firstLine="720"/>
        <w:jc w:val="both"/>
        <w:rPr>
          <w:rFonts w:ascii="Times New Roman" w:eastAsia="Calibri" w:hAnsi="Times New Roman" w:cs="Times New Roman"/>
          <w:sz w:val="24"/>
          <w:szCs w:val="24"/>
        </w:rPr>
      </w:pPr>
      <w:proofErr w:type="gramStart"/>
      <w:r w:rsidRPr="00371778">
        <w:rPr>
          <w:rFonts w:ascii="Times New Roman" w:eastAsia="Times New Roman" w:hAnsi="Times New Roman" w:cs="Times New Roman"/>
          <w:sz w:val="24"/>
          <w:szCs w:val="24"/>
          <w:lang w:val="en-GB" w:eastAsia="en-GB"/>
        </w:rPr>
        <w:t xml:space="preserve">APIP </w:t>
      </w:r>
      <w:proofErr w:type="spellStart"/>
      <w:r w:rsidRPr="00371778">
        <w:rPr>
          <w:rFonts w:ascii="Times New Roman" w:eastAsia="Times New Roman" w:hAnsi="Times New Roman" w:cs="Times New Roman"/>
          <w:sz w:val="24"/>
          <w:szCs w:val="24"/>
          <w:lang w:val="en-GB" w:eastAsia="en-GB"/>
        </w:rPr>
        <w:t>berperan</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dalam</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mengawal</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penyelenggaraan</w:t>
      </w:r>
      <w:proofErr w:type="spellEnd"/>
      <w:r w:rsidRPr="00371778">
        <w:rPr>
          <w:rFonts w:ascii="Times New Roman" w:eastAsia="Times New Roman" w:hAnsi="Times New Roman" w:cs="Times New Roman"/>
          <w:sz w:val="24"/>
          <w:szCs w:val="24"/>
          <w:lang w:val="en-GB" w:eastAsia="en-GB"/>
        </w:rPr>
        <w:t xml:space="preserve"> SPIP </w:t>
      </w:r>
      <w:proofErr w:type="spellStart"/>
      <w:r w:rsidRPr="00371778">
        <w:rPr>
          <w:rFonts w:ascii="Times New Roman" w:eastAsia="Times New Roman" w:hAnsi="Times New Roman" w:cs="Times New Roman"/>
          <w:sz w:val="24"/>
          <w:szCs w:val="24"/>
          <w:lang w:val="en-GB" w:eastAsia="en-GB"/>
        </w:rPr>
        <w:t>dan</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pencapaian</w:t>
      </w:r>
      <w:proofErr w:type="spellEnd"/>
      <w:r w:rsidRPr="00371778">
        <w:rPr>
          <w:rFonts w:ascii="Times New Roman" w:eastAsia="Times New Roman" w:hAnsi="Times New Roman" w:cs="Times New Roman"/>
          <w:sz w:val="24"/>
          <w:szCs w:val="24"/>
          <w:lang w:val="en-GB" w:eastAsia="en-GB"/>
        </w:rPr>
        <w:t xml:space="preserve"> target-target </w:t>
      </w:r>
      <w:proofErr w:type="spellStart"/>
      <w:r w:rsidRPr="00371778">
        <w:rPr>
          <w:rFonts w:ascii="Times New Roman" w:eastAsia="Times New Roman" w:hAnsi="Times New Roman" w:cs="Times New Roman"/>
          <w:sz w:val="24"/>
          <w:szCs w:val="24"/>
          <w:lang w:val="en-GB" w:eastAsia="en-GB"/>
        </w:rPr>
        <w:t>pembangunan</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nasional</w:t>
      </w:r>
      <w:proofErr w:type="spellEnd"/>
      <w:r w:rsidRPr="00371778">
        <w:rPr>
          <w:rFonts w:ascii="Times New Roman" w:eastAsia="Times New Roman" w:hAnsi="Times New Roman" w:cs="Times New Roman"/>
          <w:sz w:val="24"/>
          <w:szCs w:val="24"/>
          <w:lang w:val="en-GB" w:eastAsia="en-GB"/>
        </w:rPr>
        <w:t>.</w:t>
      </w:r>
      <w:proofErr w:type="gramEnd"/>
      <w:r w:rsidRPr="00371778">
        <w:rPr>
          <w:rFonts w:ascii="Times New Roman" w:eastAsia="Times New Roman" w:hAnsi="Times New Roman" w:cs="Times New Roman"/>
          <w:sz w:val="24"/>
          <w:szCs w:val="24"/>
          <w:lang w:val="en-GB" w:eastAsia="en-GB"/>
        </w:rPr>
        <w:t xml:space="preserve"> APIP, yang </w:t>
      </w:r>
      <w:proofErr w:type="spellStart"/>
      <w:r w:rsidRPr="00371778">
        <w:rPr>
          <w:rFonts w:ascii="Times New Roman" w:eastAsia="Times New Roman" w:hAnsi="Times New Roman" w:cs="Times New Roman"/>
          <w:sz w:val="24"/>
          <w:szCs w:val="24"/>
          <w:lang w:val="en-GB" w:eastAsia="en-GB"/>
        </w:rPr>
        <w:t>meliputi</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Inspektorat</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Jenderal</w:t>
      </w:r>
      <w:proofErr w:type="spellEnd"/>
      <w:r w:rsidRPr="00371778">
        <w:rPr>
          <w:rFonts w:ascii="Times New Roman" w:eastAsia="Times New Roman" w:hAnsi="Times New Roman" w:cs="Times New Roman"/>
          <w:sz w:val="24"/>
          <w:szCs w:val="24"/>
          <w:lang w:val="en-GB" w:eastAsia="en-GB"/>
        </w:rPr>
        <w:t>/</w:t>
      </w:r>
      <w:proofErr w:type="spellStart"/>
      <w:r w:rsidRPr="00371778">
        <w:rPr>
          <w:rFonts w:ascii="Times New Roman" w:eastAsia="Times New Roman" w:hAnsi="Times New Roman" w:cs="Times New Roman"/>
          <w:sz w:val="24"/>
          <w:szCs w:val="24"/>
          <w:lang w:val="en-GB" w:eastAsia="en-GB"/>
        </w:rPr>
        <w:t>Inspektorat</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Utama</w:t>
      </w:r>
      <w:proofErr w:type="spellEnd"/>
      <w:r w:rsidRPr="00371778">
        <w:rPr>
          <w:rFonts w:ascii="Times New Roman" w:eastAsia="Times New Roman" w:hAnsi="Times New Roman" w:cs="Times New Roman"/>
          <w:sz w:val="24"/>
          <w:szCs w:val="24"/>
          <w:lang w:val="en-GB" w:eastAsia="en-GB"/>
        </w:rPr>
        <w:t>/</w:t>
      </w:r>
      <w:proofErr w:type="spellStart"/>
      <w:r w:rsidRPr="00371778">
        <w:rPr>
          <w:rFonts w:ascii="Times New Roman" w:eastAsia="Times New Roman" w:hAnsi="Times New Roman" w:cs="Times New Roman"/>
          <w:sz w:val="24"/>
          <w:szCs w:val="24"/>
          <w:lang w:val="en-GB" w:eastAsia="en-GB"/>
        </w:rPr>
        <w:t>Inspektorat</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pada</w:t>
      </w:r>
      <w:proofErr w:type="spellEnd"/>
      <w:r w:rsidRPr="00371778">
        <w:rPr>
          <w:rFonts w:ascii="Times New Roman" w:eastAsia="Times New Roman" w:hAnsi="Times New Roman" w:cs="Times New Roman"/>
          <w:sz w:val="24"/>
          <w:szCs w:val="24"/>
          <w:lang w:val="en-GB" w:eastAsia="en-GB"/>
        </w:rPr>
        <w:t xml:space="preserve"> K</w:t>
      </w:r>
      <w:r w:rsidRPr="00371778">
        <w:rPr>
          <w:rFonts w:ascii="Times New Roman" w:eastAsia="Times New Roman" w:hAnsi="Times New Roman" w:cs="Times New Roman"/>
          <w:sz w:val="24"/>
          <w:szCs w:val="24"/>
          <w:lang w:eastAsia="en-GB"/>
        </w:rPr>
        <w:t xml:space="preserve">ementerian </w:t>
      </w:r>
      <w:r w:rsidRPr="00371778">
        <w:rPr>
          <w:rFonts w:ascii="Times New Roman" w:eastAsia="Times New Roman" w:hAnsi="Times New Roman" w:cs="Times New Roman"/>
          <w:sz w:val="24"/>
          <w:szCs w:val="24"/>
          <w:lang w:val="en-GB" w:eastAsia="en-GB"/>
        </w:rPr>
        <w:t>L</w:t>
      </w:r>
      <w:r w:rsidRPr="00371778">
        <w:rPr>
          <w:rFonts w:ascii="Times New Roman" w:eastAsia="Times New Roman" w:hAnsi="Times New Roman" w:cs="Times New Roman"/>
          <w:sz w:val="24"/>
          <w:szCs w:val="24"/>
          <w:lang w:eastAsia="en-GB"/>
        </w:rPr>
        <w:t>embaga</w:t>
      </w:r>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dan</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Inspektorat</w:t>
      </w:r>
      <w:proofErr w:type="spellEnd"/>
      <w:r w:rsidRPr="00371778">
        <w:rPr>
          <w:rFonts w:ascii="Times New Roman" w:eastAsia="Times New Roman" w:hAnsi="Times New Roman" w:cs="Times New Roman"/>
          <w:sz w:val="24"/>
          <w:szCs w:val="24"/>
          <w:lang w:val="en-GB" w:eastAsia="en-GB"/>
        </w:rPr>
        <w:t xml:space="preserve"> di </w:t>
      </w:r>
      <w:proofErr w:type="spellStart"/>
      <w:r w:rsidRPr="00371778">
        <w:rPr>
          <w:rFonts w:ascii="Times New Roman" w:eastAsia="Times New Roman" w:hAnsi="Times New Roman" w:cs="Times New Roman"/>
          <w:sz w:val="24"/>
          <w:szCs w:val="24"/>
          <w:lang w:val="en-GB" w:eastAsia="en-GB"/>
        </w:rPr>
        <w:t>daerah</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diharapkan</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dapat</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berperan</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sebagai</w:t>
      </w:r>
      <w:proofErr w:type="spellEnd"/>
      <w:r w:rsidRPr="00371778">
        <w:rPr>
          <w:rFonts w:ascii="Times New Roman" w:eastAsia="Times New Roman" w:hAnsi="Times New Roman" w:cs="Times New Roman"/>
          <w:sz w:val="24"/>
          <w:szCs w:val="24"/>
          <w:lang w:val="en-GB" w:eastAsia="en-GB"/>
        </w:rPr>
        <w:t xml:space="preserve"> </w:t>
      </w:r>
      <w:r w:rsidRPr="00371778">
        <w:rPr>
          <w:rFonts w:ascii="Times New Roman" w:eastAsia="Times New Roman" w:hAnsi="Times New Roman" w:cs="Times New Roman"/>
          <w:i/>
          <w:iCs/>
          <w:sz w:val="24"/>
          <w:szCs w:val="24"/>
          <w:lang w:val="en-GB" w:eastAsia="en-GB"/>
        </w:rPr>
        <w:t xml:space="preserve">quality assurance </w:t>
      </w:r>
      <w:proofErr w:type="spellStart"/>
      <w:r w:rsidRPr="00371778">
        <w:rPr>
          <w:rFonts w:ascii="Times New Roman" w:eastAsia="Times New Roman" w:hAnsi="Times New Roman" w:cs="Times New Roman"/>
          <w:sz w:val="24"/>
          <w:szCs w:val="24"/>
          <w:lang w:val="en-GB" w:eastAsia="en-GB"/>
        </w:rPr>
        <w:t>atas</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kegiatan</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pelaksanaan</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pembangunan</w:t>
      </w:r>
      <w:proofErr w:type="spellEnd"/>
      <w:r w:rsidRPr="00371778">
        <w:rPr>
          <w:rFonts w:ascii="Times New Roman" w:eastAsia="Times New Roman" w:hAnsi="Times New Roman" w:cs="Times New Roman"/>
          <w:sz w:val="24"/>
          <w:szCs w:val="24"/>
          <w:lang w:eastAsia="en-GB"/>
        </w:rPr>
        <w:t>,</w:t>
      </w:r>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sehingga</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pimpinan</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Instansi</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Pemerintah</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akan</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memperoleh</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keyakinan</w:t>
      </w:r>
      <w:proofErr w:type="spellEnd"/>
      <w:r w:rsidRPr="00371778">
        <w:rPr>
          <w:rFonts w:ascii="Times New Roman" w:eastAsia="Times New Roman" w:hAnsi="Times New Roman" w:cs="Times New Roman"/>
          <w:sz w:val="24"/>
          <w:szCs w:val="24"/>
          <w:lang w:val="en-GB" w:eastAsia="en-GB"/>
        </w:rPr>
        <w:t xml:space="preserve"> yang </w:t>
      </w:r>
      <w:proofErr w:type="spellStart"/>
      <w:r w:rsidRPr="00371778">
        <w:rPr>
          <w:rFonts w:ascii="Times New Roman" w:eastAsia="Times New Roman" w:hAnsi="Times New Roman" w:cs="Times New Roman"/>
          <w:sz w:val="24"/>
          <w:szCs w:val="24"/>
          <w:lang w:val="en-GB" w:eastAsia="en-GB"/>
        </w:rPr>
        <w:t>memadai</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terhadap</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tercapainya</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tujuan</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pembangunan</w:t>
      </w:r>
      <w:proofErr w:type="spellEnd"/>
      <w:r w:rsidRPr="00371778">
        <w:rPr>
          <w:rFonts w:ascii="Times New Roman" w:eastAsia="Times New Roman" w:hAnsi="Times New Roman" w:cs="Times New Roman"/>
          <w:sz w:val="24"/>
          <w:szCs w:val="24"/>
          <w:lang w:val="en-GB" w:eastAsia="en-GB"/>
        </w:rPr>
        <w:t xml:space="preserve"> (</w:t>
      </w:r>
      <w:proofErr w:type="spellStart"/>
      <w:r w:rsidRPr="00371778">
        <w:rPr>
          <w:rFonts w:ascii="Times New Roman" w:eastAsia="Times New Roman" w:hAnsi="Times New Roman" w:cs="Times New Roman"/>
          <w:sz w:val="24"/>
          <w:szCs w:val="24"/>
          <w:lang w:val="en-GB" w:eastAsia="en-GB"/>
        </w:rPr>
        <w:t>Budiono</w:t>
      </w:r>
      <w:proofErr w:type="spellEnd"/>
      <w:r w:rsidRPr="00371778">
        <w:rPr>
          <w:rFonts w:ascii="Times New Roman" w:eastAsia="Times New Roman" w:hAnsi="Times New Roman" w:cs="Times New Roman"/>
          <w:sz w:val="24"/>
          <w:szCs w:val="24"/>
          <w:lang w:val="en-GB" w:eastAsia="en-GB"/>
        </w:rPr>
        <w:t>, 2010).</w:t>
      </w:r>
    </w:p>
    <w:p w:rsidR="00A37884" w:rsidRPr="00371778" w:rsidRDefault="00A37884" w:rsidP="00D41D3F">
      <w:pPr>
        <w:pStyle w:val="ListParagraph"/>
        <w:spacing w:after="0" w:line="360" w:lineRule="auto"/>
        <w:ind w:left="0" w:firstLine="720"/>
        <w:jc w:val="both"/>
        <w:rPr>
          <w:rFonts w:ascii="Times New Roman" w:hAnsi="Times New Roman"/>
          <w:sz w:val="24"/>
          <w:szCs w:val="24"/>
        </w:rPr>
      </w:pPr>
      <w:r w:rsidRPr="00371778">
        <w:rPr>
          <w:rFonts w:ascii="Times New Roman" w:hAnsi="Times New Roman"/>
          <w:sz w:val="24"/>
          <w:szCs w:val="24"/>
        </w:rPr>
        <w:t>Jenis audit sebagaimana diuraikan dalam Standar Audit Pemerintahan (SAP) adalah audit keuangan dan audit kinerja (audit ekonomi, efesiensi dan program). Tetapi karena merebaknya kasus korupsi, kolusi dan nepotisme di bidang pengelolaan keuangan negara makin terbuka dan belum tersentuh, maka Aparat pengawasan Fungsional Perintah dapat melakukan pengusutan dalam membuktikan dugaan penyimpangan, penyalahgunaan pengelolaan keuangan negara, yaitu dengan melakukan audit investigasi. Diharapkan dengan melaksanakan pengawasan fungsional yang baik, kualitas akuntabilitas kinerja pemerintah daerah akan lebih baik.</w:t>
      </w:r>
    </w:p>
    <w:p w:rsidR="00D41D3F" w:rsidRPr="00371778" w:rsidRDefault="00D41D3F" w:rsidP="00371778">
      <w:pPr>
        <w:spacing w:after="0" w:line="360" w:lineRule="auto"/>
        <w:ind w:firstLine="902"/>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 xml:space="preserve">Berkenaan dengan peran dan fungsi yang harus dilaksanakan oleh auditor internal dalam rangka mewujudkan </w:t>
      </w:r>
      <w:r w:rsidRPr="00371778">
        <w:rPr>
          <w:rFonts w:ascii="Times New Roman" w:eastAsia="Calibri" w:hAnsi="Times New Roman" w:cs="Times New Roman"/>
          <w:i/>
          <w:sz w:val="24"/>
          <w:szCs w:val="24"/>
        </w:rPr>
        <w:t>good governance</w:t>
      </w:r>
      <w:r w:rsidRPr="00371778">
        <w:rPr>
          <w:rFonts w:ascii="Times New Roman" w:eastAsia="Calibri" w:hAnsi="Times New Roman" w:cs="Times New Roman"/>
          <w:sz w:val="24"/>
          <w:szCs w:val="24"/>
        </w:rPr>
        <w:t xml:space="preserve"> pada sektor publik, </w:t>
      </w:r>
      <w:r w:rsidRPr="00371778">
        <w:rPr>
          <w:rFonts w:ascii="Times New Roman" w:eastAsia="Calibri" w:hAnsi="Times New Roman" w:cs="Times New Roman"/>
          <w:i/>
          <w:sz w:val="24"/>
          <w:szCs w:val="24"/>
        </w:rPr>
        <w:t>The International Federation of Accountants (IFAC)</w:t>
      </w:r>
      <w:r w:rsidRPr="00371778">
        <w:rPr>
          <w:rFonts w:ascii="Times New Roman" w:eastAsia="Calibri" w:hAnsi="Times New Roman" w:cs="Times New Roman"/>
          <w:sz w:val="24"/>
          <w:szCs w:val="24"/>
        </w:rPr>
        <w:t xml:space="preserve"> pada tahun 2010 dalam </w:t>
      </w:r>
      <w:r w:rsidRPr="00371778">
        <w:rPr>
          <w:rFonts w:ascii="Times New Roman" w:eastAsia="Calibri" w:hAnsi="Times New Roman" w:cs="Times New Roman"/>
          <w:i/>
          <w:iCs/>
          <w:sz w:val="24"/>
          <w:szCs w:val="24"/>
          <w:lang w:eastAsia="id-ID"/>
        </w:rPr>
        <w:t xml:space="preserve">Handbook of International Public Sector Accounting Pronouncements </w:t>
      </w:r>
      <w:r w:rsidRPr="00371778">
        <w:rPr>
          <w:rFonts w:ascii="Times New Roman" w:eastAsia="Calibri" w:hAnsi="Times New Roman" w:cs="Times New Roman"/>
          <w:sz w:val="24"/>
          <w:szCs w:val="24"/>
        </w:rPr>
        <w:t xml:space="preserve">merumuskan bahwa fungsi audit internal yang efektif mencakup reviu yang dilaksanakan secara sistematis, penilaian dan pelaporan atas kehandalan dan efektivitas penerapan sistem pengendalian intern, keuangan, pengendalian </w:t>
      </w:r>
      <w:r w:rsidRPr="00371778">
        <w:rPr>
          <w:rFonts w:ascii="Times New Roman" w:eastAsia="Calibri" w:hAnsi="Times New Roman" w:cs="Times New Roman"/>
          <w:sz w:val="24"/>
          <w:szCs w:val="24"/>
        </w:rPr>
        <w:lastRenderedPageBreak/>
        <w:t>operasional dan penganggaran, yang setidak-tidaknya meliputi berbagai aktivitas reviu sebagai berikut:</w:t>
      </w:r>
    </w:p>
    <w:p w:rsidR="00D41D3F" w:rsidRPr="00371778" w:rsidRDefault="00D41D3F" w:rsidP="00D41D3F">
      <w:pPr>
        <w:numPr>
          <w:ilvl w:val="0"/>
          <w:numId w:val="3"/>
        </w:numPr>
        <w:spacing w:after="0" w:line="240" w:lineRule="auto"/>
        <w:ind w:left="714" w:hanging="357"/>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Tingkat relevansi atas kebijakan yang ditetapkan, perencanaan dan prosedur, tingkat kesesuaian antara praktik dengan kebijakan, rencana, dan prosedur yang telah ditetapkan, termasuk implikasinya terhadap aspek keuangan negara.</w:t>
      </w:r>
    </w:p>
    <w:p w:rsidR="00D41D3F" w:rsidRPr="00371778" w:rsidRDefault="00D41D3F" w:rsidP="00D41D3F">
      <w:pPr>
        <w:numPr>
          <w:ilvl w:val="0"/>
          <w:numId w:val="3"/>
        </w:numPr>
        <w:spacing w:after="0" w:line="240" w:lineRule="auto"/>
        <w:ind w:left="714" w:hanging="357"/>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Kehandalan dan keakuratan atas peraturan yang dibuat sebagai penjabaran dari peraturan yang lebih tinggi tingkatannya.</w:t>
      </w:r>
    </w:p>
    <w:p w:rsidR="00D41D3F" w:rsidRPr="00371778" w:rsidRDefault="00D41D3F" w:rsidP="00D41D3F">
      <w:pPr>
        <w:numPr>
          <w:ilvl w:val="0"/>
          <w:numId w:val="3"/>
        </w:numPr>
        <w:spacing w:after="0" w:line="240" w:lineRule="auto"/>
        <w:ind w:left="714" w:hanging="357"/>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Ketepatan mengenai penyusunan struktur organisasi, pengembangan sumber daya manusia (personil), dan supervisi.</w:t>
      </w:r>
    </w:p>
    <w:p w:rsidR="00D41D3F" w:rsidRPr="00371778" w:rsidRDefault="00D41D3F" w:rsidP="00D41D3F">
      <w:pPr>
        <w:numPr>
          <w:ilvl w:val="0"/>
          <w:numId w:val="3"/>
        </w:numPr>
        <w:spacing w:after="0" w:line="240" w:lineRule="auto"/>
        <w:ind w:left="714" w:hanging="357"/>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Reviu terhadap pelaksanaan program dan kegiatan berdasarkan rencana yang telah ditetapkan dan manfaat atas program dan kegiatan apakah telah selaras dengan tujuan diadakannya program dan kegiatan tersebut.</w:t>
      </w:r>
    </w:p>
    <w:p w:rsidR="00D41D3F" w:rsidRPr="00371778" w:rsidRDefault="00D41D3F" w:rsidP="00D41D3F">
      <w:pPr>
        <w:numPr>
          <w:ilvl w:val="0"/>
          <w:numId w:val="3"/>
        </w:numPr>
        <w:spacing w:after="0" w:line="240" w:lineRule="auto"/>
        <w:ind w:left="714" w:hanging="357"/>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 xml:space="preserve">Evaluasi terhadap pertanggungjawaban dan pengamanan atas penggunaan aset dan sumber daya lainnya dari penyalahgunaan wewenang, pemborosan, kelalaian, salah urus, dan lain-lainnya. </w:t>
      </w:r>
    </w:p>
    <w:p w:rsidR="00D41D3F" w:rsidRPr="00371778" w:rsidRDefault="00D41D3F" w:rsidP="00D41D3F">
      <w:pPr>
        <w:numPr>
          <w:ilvl w:val="0"/>
          <w:numId w:val="3"/>
        </w:numPr>
        <w:spacing w:after="0" w:line="240" w:lineRule="auto"/>
        <w:ind w:left="714" w:hanging="357"/>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Reviu terhadap ketepatan, keakuratan, dan kejujuran atas proses pengolahan dan pelaporan informasi keuangan dan manajemen.</w:t>
      </w:r>
    </w:p>
    <w:p w:rsidR="00D41D3F" w:rsidRPr="00371778" w:rsidRDefault="00D41D3F" w:rsidP="00D41D3F">
      <w:pPr>
        <w:numPr>
          <w:ilvl w:val="0"/>
          <w:numId w:val="3"/>
        </w:numPr>
        <w:spacing w:after="0" w:line="240" w:lineRule="auto"/>
        <w:ind w:left="714" w:hanging="357"/>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Penilaian terhadap tingkat keekonomisan dan efisiensi penggunaan sumber daya.</w:t>
      </w:r>
    </w:p>
    <w:p w:rsidR="00D41D3F" w:rsidRPr="00371778" w:rsidRDefault="00D41D3F" w:rsidP="00D41D3F">
      <w:pPr>
        <w:numPr>
          <w:ilvl w:val="0"/>
          <w:numId w:val="3"/>
        </w:numPr>
        <w:spacing w:after="0" w:line="240" w:lineRule="auto"/>
        <w:ind w:left="714" w:hanging="357"/>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Penilaian terhadap integritas sistem yang terkomputerisasi berikut pengembangan  sistemnya, dan</w:t>
      </w:r>
    </w:p>
    <w:p w:rsidR="00D41D3F" w:rsidRPr="00371778" w:rsidRDefault="00D41D3F" w:rsidP="00D41D3F">
      <w:pPr>
        <w:numPr>
          <w:ilvl w:val="0"/>
          <w:numId w:val="3"/>
        </w:numPr>
        <w:spacing w:after="0" w:line="240" w:lineRule="auto"/>
        <w:ind w:left="714" w:hanging="357"/>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Evaluasi terhadap tindak lanjut yang telah dilaksanakan untuk mengatasi permasalahan yang terjadi pada periode sebelumnya.</w:t>
      </w:r>
    </w:p>
    <w:p w:rsidR="00D41D3F" w:rsidRPr="00371778" w:rsidRDefault="00D41D3F" w:rsidP="00D41D3F">
      <w:pPr>
        <w:spacing w:after="0" w:line="240" w:lineRule="auto"/>
        <w:jc w:val="both"/>
        <w:rPr>
          <w:rFonts w:ascii="Times New Roman" w:eastAsia="Calibri" w:hAnsi="Times New Roman" w:cs="Times New Roman"/>
          <w:sz w:val="24"/>
          <w:szCs w:val="24"/>
        </w:rPr>
      </w:pPr>
    </w:p>
    <w:p w:rsidR="00D41D3F" w:rsidRPr="00371778" w:rsidRDefault="00D41D3F" w:rsidP="00371778">
      <w:pPr>
        <w:spacing w:after="0" w:line="360" w:lineRule="auto"/>
        <w:ind w:left="-60" w:firstLine="774"/>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 xml:space="preserve">Meskipun aparat pengawas intern pemerintah (APIP) telah melaksanakan reviu atas laporan keuangan SKPD sebelum disampaikan kepada BPK untuk di audit, sampai saat ini pelaksanaan reviu tersebut ternyata masih belum sepenuhnya dapat meningkatkan kualitas laporan keuangan pemerintah, hal ini perlu dicari solusinya. </w:t>
      </w:r>
    </w:p>
    <w:p w:rsidR="00D41D3F" w:rsidRPr="00371778" w:rsidRDefault="00D41D3F" w:rsidP="00371778">
      <w:pPr>
        <w:spacing w:after="0" w:line="360" w:lineRule="auto"/>
        <w:ind w:left="-60" w:firstLine="780"/>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 xml:space="preserve">Berdasarkan data dilapangan </w:t>
      </w:r>
      <w:r w:rsidR="00371778" w:rsidRPr="00371778">
        <w:rPr>
          <w:rFonts w:ascii="Times New Roman" w:hAnsi="Times New Roman" w:cs="Times New Roman"/>
          <w:sz w:val="24"/>
          <w:szCs w:val="24"/>
        </w:rPr>
        <w:t>pada penelitian yang pernah dilakukan penulis</w:t>
      </w:r>
      <w:r w:rsidRPr="00371778">
        <w:rPr>
          <w:rFonts w:ascii="Times New Roman" w:eastAsia="Calibri" w:hAnsi="Times New Roman" w:cs="Times New Roman"/>
          <w:sz w:val="24"/>
          <w:szCs w:val="24"/>
        </w:rPr>
        <w:t xml:space="preserve"> terdapat beberapa hal yang pe</w:t>
      </w:r>
      <w:r w:rsidR="00371778" w:rsidRPr="00371778">
        <w:rPr>
          <w:rFonts w:ascii="Times New Roman" w:hAnsi="Times New Roman" w:cs="Times New Roman"/>
          <w:sz w:val="24"/>
          <w:szCs w:val="24"/>
        </w:rPr>
        <w:t>rlu diperbaiki dan ditingkatkan pada Aparat Pengawas Internal Pemerintah</w:t>
      </w:r>
      <w:r w:rsidRPr="00371778">
        <w:rPr>
          <w:rFonts w:ascii="Times New Roman" w:eastAsia="Calibri" w:hAnsi="Times New Roman" w:cs="Times New Roman"/>
          <w:sz w:val="24"/>
          <w:szCs w:val="24"/>
        </w:rPr>
        <w:t xml:space="preserve"> antara lain:</w:t>
      </w:r>
    </w:p>
    <w:p w:rsidR="00D41D3F" w:rsidRPr="00371778" w:rsidRDefault="00D41D3F" w:rsidP="00371778">
      <w:pPr>
        <w:numPr>
          <w:ilvl w:val="0"/>
          <w:numId w:val="5"/>
        </w:numPr>
        <w:tabs>
          <w:tab w:val="clear" w:pos="720"/>
        </w:tabs>
        <w:spacing w:after="0" w:line="360" w:lineRule="auto"/>
        <w:ind w:left="360"/>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Pemberdayaan peran dan fungsi audit internal dalam menyelenggarakan pemeriksaan pengelolaan dan tanggung jawab keuangan negara. BPK dapat memanfaatkan hasil pemeriksaan aparat pengawasan intern pemerintah untuk pemeriksaan.</w:t>
      </w:r>
    </w:p>
    <w:p w:rsidR="00D41D3F" w:rsidRPr="00371778" w:rsidRDefault="00D41D3F" w:rsidP="00371778">
      <w:pPr>
        <w:numPr>
          <w:ilvl w:val="0"/>
          <w:numId w:val="5"/>
        </w:numPr>
        <w:tabs>
          <w:tab w:val="clear" w:pos="720"/>
        </w:tabs>
        <w:spacing w:after="0" w:line="360" w:lineRule="auto"/>
        <w:ind w:left="360"/>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Diperlukan sinerji pengawasan di antara sesama APIP, misalnya antara inspektorat propinsi dan inspektorat kabupaten serta dengan BPKP.</w:t>
      </w:r>
    </w:p>
    <w:p w:rsidR="00D41D3F" w:rsidRPr="00371778" w:rsidRDefault="00D41D3F" w:rsidP="00371778">
      <w:pPr>
        <w:numPr>
          <w:ilvl w:val="0"/>
          <w:numId w:val="5"/>
        </w:numPr>
        <w:tabs>
          <w:tab w:val="clear" w:pos="720"/>
        </w:tabs>
        <w:spacing w:after="0" w:line="360" w:lineRule="auto"/>
        <w:ind w:left="360" w:hanging="357"/>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 xml:space="preserve">Untuk lebih meningkatkan </w:t>
      </w:r>
      <w:r w:rsidRPr="00371778">
        <w:rPr>
          <w:rFonts w:ascii="Times New Roman" w:eastAsia="Calibri" w:hAnsi="Times New Roman" w:cs="Times New Roman"/>
          <w:i/>
          <w:sz w:val="24"/>
          <w:szCs w:val="24"/>
        </w:rPr>
        <w:t>good governance</w:t>
      </w:r>
      <w:r w:rsidRPr="00371778">
        <w:rPr>
          <w:rFonts w:ascii="Times New Roman" w:eastAsia="Calibri" w:hAnsi="Times New Roman" w:cs="Times New Roman"/>
          <w:sz w:val="24"/>
          <w:szCs w:val="24"/>
        </w:rPr>
        <w:t>, APIP perlu menyampaikan secara berkala masukan-masukan kepada Kepala Daerah minimal 3 bulan sekali</w:t>
      </w:r>
    </w:p>
    <w:p w:rsidR="00D41D3F" w:rsidRPr="00371778" w:rsidRDefault="00D41D3F" w:rsidP="00371778">
      <w:pPr>
        <w:spacing w:after="0" w:line="360" w:lineRule="auto"/>
        <w:ind w:firstLine="720"/>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 xml:space="preserve">APIP dituntut sikap professionalismenya dalam menjalankan fungsi dan peran sebagai audit internal. Peran dan fungsi audit internal termasuk unsur yang penting dalam sistem pengendalian organisasi yang memadai. Dalam pasal 9 ayat (1) UU Nomor 15 Tahun 2004 </w:t>
      </w:r>
      <w:r w:rsidRPr="00371778">
        <w:rPr>
          <w:rFonts w:ascii="Times New Roman" w:eastAsia="Calibri" w:hAnsi="Times New Roman" w:cs="Times New Roman"/>
          <w:sz w:val="24"/>
          <w:szCs w:val="24"/>
        </w:rPr>
        <w:lastRenderedPageBreak/>
        <w:t xml:space="preserve">disebutkan bahwa: “dalam menyelenggarakan pemeriksaan pengelolaan dan tanggung jawab keuangan negara, BPK dapat memanfaatkan hasil pemeriksaan aparat pengawasan intern pemerintah.”  </w:t>
      </w:r>
    </w:p>
    <w:p w:rsidR="00D41D3F" w:rsidRPr="00371778" w:rsidRDefault="00D41D3F" w:rsidP="00371778">
      <w:pPr>
        <w:spacing w:after="0" w:line="360" w:lineRule="auto"/>
        <w:ind w:firstLine="720"/>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Berdasarkan data riset, meskipun aparat pengawasan intern pemerintah telah menjalankan tugas-tugasnya, namun masih terdapat beberapa hal yang harus diperbaiki dan ditingkatkan berkaitan dengan professionalisme aparat pengawasan intern pemerintah, yaitu:</w:t>
      </w:r>
    </w:p>
    <w:p w:rsidR="00D41D3F" w:rsidRPr="00371778" w:rsidRDefault="00D41D3F" w:rsidP="00371778">
      <w:pPr>
        <w:numPr>
          <w:ilvl w:val="0"/>
          <w:numId w:val="6"/>
        </w:numPr>
        <w:spacing w:after="0" w:line="360" w:lineRule="auto"/>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 xml:space="preserve">Agar APIP dapat meningkatkan  professional dalam pekerjaannya, pemeriksa yang sudah mendapat pelatihan tetap diberdayakan dan tidak dipindahkan dari pekerjaannya. </w:t>
      </w:r>
    </w:p>
    <w:p w:rsidR="00D41D3F" w:rsidRPr="00371778" w:rsidRDefault="00D41D3F" w:rsidP="00371778">
      <w:pPr>
        <w:numPr>
          <w:ilvl w:val="0"/>
          <w:numId w:val="6"/>
        </w:numPr>
        <w:spacing w:after="0" w:line="360" w:lineRule="auto"/>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 xml:space="preserve">Seyogyanya mulai sering dilakukan sosialisasi dan pelatihan bertingkat bagi pemeriksa </w:t>
      </w:r>
    </w:p>
    <w:p w:rsidR="00D41D3F" w:rsidRPr="00371778" w:rsidRDefault="00D41D3F" w:rsidP="00371778">
      <w:pPr>
        <w:numPr>
          <w:ilvl w:val="0"/>
          <w:numId w:val="6"/>
        </w:numPr>
        <w:spacing w:after="0" w:line="360" w:lineRule="auto"/>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 xml:space="preserve">APIP perlu memahami lebih mendalam mengenai tentang tupoksinya dan lebih meningkatkan pengetahuannya dalam pemeriksaan (peningkatan potensi diri pemeriksa). </w:t>
      </w:r>
    </w:p>
    <w:p w:rsidR="00D41D3F" w:rsidRPr="00371778" w:rsidRDefault="00D41D3F" w:rsidP="00371778">
      <w:pPr>
        <w:spacing w:after="0" w:line="360" w:lineRule="auto"/>
        <w:ind w:firstLine="720"/>
        <w:jc w:val="both"/>
        <w:rPr>
          <w:rFonts w:ascii="Times New Roman" w:eastAsia="Calibri" w:hAnsi="Times New Roman" w:cs="Times New Roman"/>
          <w:sz w:val="24"/>
          <w:szCs w:val="24"/>
        </w:rPr>
      </w:pPr>
      <w:r w:rsidRPr="00371778">
        <w:rPr>
          <w:rFonts w:ascii="Times New Roman" w:eastAsia="Calibri" w:hAnsi="Times New Roman" w:cs="Times New Roman"/>
          <w:sz w:val="24"/>
          <w:szCs w:val="24"/>
        </w:rPr>
        <w:t xml:space="preserve">Sehingga dengan peningkatan mutu APIP, diharapkan tercapainya profesionalisme dalam melakukan pekerjaan dan dapat membantu terlaksananya pemerintahan yang baik dan bersih. Peningkatan profesionalisme pengawas ditandai dengan peningkatan kecakapan, peningkatan semangat kerja, peningkatan idealisme, netral dan melakukan peran untuk kepentingan masyarakat. </w:t>
      </w:r>
    </w:p>
    <w:p w:rsidR="00D41D3F" w:rsidRPr="00371778" w:rsidRDefault="00D41D3F" w:rsidP="00371778">
      <w:pPr>
        <w:spacing w:after="0" w:line="360" w:lineRule="auto"/>
        <w:jc w:val="both"/>
        <w:rPr>
          <w:rFonts w:ascii="Times New Roman" w:hAnsi="Times New Roman" w:cs="Times New Roman"/>
          <w:sz w:val="24"/>
          <w:szCs w:val="24"/>
        </w:rPr>
      </w:pPr>
    </w:p>
    <w:p w:rsidR="00371778" w:rsidRPr="0015339E" w:rsidRDefault="00371778" w:rsidP="00371778">
      <w:pPr>
        <w:pStyle w:val="ListParagraph"/>
        <w:numPr>
          <w:ilvl w:val="0"/>
          <w:numId w:val="2"/>
        </w:numPr>
        <w:spacing w:after="0" w:line="360" w:lineRule="auto"/>
        <w:ind w:left="426" w:hanging="349"/>
        <w:jc w:val="both"/>
        <w:rPr>
          <w:rFonts w:ascii="Times New Roman" w:hAnsi="Times New Roman"/>
          <w:b/>
          <w:sz w:val="24"/>
          <w:szCs w:val="24"/>
        </w:rPr>
      </w:pPr>
      <w:r w:rsidRPr="0015339E">
        <w:rPr>
          <w:rFonts w:ascii="Times New Roman" w:hAnsi="Times New Roman"/>
          <w:b/>
          <w:sz w:val="24"/>
          <w:szCs w:val="24"/>
        </w:rPr>
        <w:t>Kesimpulan</w:t>
      </w:r>
    </w:p>
    <w:p w:rsidR="00371778" w:rsidRDefault="00371778" w:rsidP="00371778">
      <w:pPr>
        <w:pStyle w:val="ListParagraph"/>
        <w:spacing w:after="0" w:line="360" w:lineRule="auto"/>
        <w:ind w:left="0" w:firstLine="720"/>
        <w:jc w:val="both"/>
        <w:rPr>
          <w:rFonts w:ascii="Times New Roman" w:hAnsi="Times New Roman"/>
          <w:iCs/>
          <w:sz w:val="24"/>
          <w:szCs w:val="24"/>
        </w:rPr>
      </w:pPr>
      <w:r>
        <w:rPr>
          <w:rFonts w:ascii="Times New Roman" w:hAnsi="Times New Roman"/>
          <w:iCs/>
          <w:sz w:val="24"/>
          <w:szCs w:val="24"/>
        </w:rPr>
        <w:t>Pada praktek pengawasan fungsional yang dilakukan oleh aparat pengawasan fungsional pemerintah, masih terdapat persoalan-persoalan dalam kaitan dengan efektivitas pengawasan, antara lain adalah pengawasan belum dilaksanakan secara profesional. Salah satu sebab adalah tidak adanya kekhususan secara profesi orang-orang yang ditempatkan dalam unit tersebut. Standar Profesional yang bersifat pribadi dan kaitan dengan persyaratan auditor yang melaksanakan pemeriksaan pengelolaan keuangan dan kinerja operasional pemerintah daerah adalah berhubungan dengan persyaratan kemampuan/keahlian yang ditugasi melakukan audit, independensi dan penggunaan kemahiran profesional secara cermat dan seksama.</w:t>
      </w:r>
    </w:p>
    <w:p w:rsidR="00371778" w:rsidRDefault="00371778" w:rsidP="003717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371778">
        <w:rPr>
          <w:rFonts w:ascii="Times New Roman" w:eastAsia="Calibri" w:hAnsi="Times New Roman" w:cs="Times New Roman"/>
          <w:sz w:val="24"/>
          <w:szCs w:val="24"/>
        </w:rPr>
        <w:t xml:space="preserve">eningkatan </w:t>
      </w:r>
      <w:r>
        <w:rPr>
          <w:rFonts w:ascii="Times New Roman" w:hAnsi="Times New Roman" w:cs="Times New Roman"/>
          <w:sz w:val="24"/>
          <w:szCs w:val="24"/>
        </w:rPr>
        <w:t>professionalisme</w:t>
      </w:r>
      <w:r w:rsidRPr="00371778">
        <w:rPr>
          <w:rFonts w:ascii="Times New Roman" w:eastAsia="Calibri" w:hAnsi="Times New Roman" w:cs="Times New Roman"/>
          <w:sz w:val="24"/>
          <w:szCs w:val="24"/>
        </w:rPr>
        <w:t xml:space="preserve"> </w:t>
      </w:r>
      <w:r>
        <w:rPr>
          <w:rFonts w:ascii="Times New Roman" w:hAnsi="Times New Roman" w:cs="Times New Roman"/>
          <w:sz w:val="24"/>
          <w:szCs w:val="24"/>
        </w:rPr>
        <w:t>APIP</w:t>
      </w:r>
      <w:r w:rsidRPr="00371778">
        <w:rPr>
          <w:rFonts w:ascii="Times New Roman" w:eastAsia="Calibri" w:hAnsi="Times New Roman" w:cs="Times New Roman"/>
          <w:sz w:val="24"/>
          <w:szCs w:val="24"/>
        </w:rPr>
        <w:t xml:space="preserve"> diharapkan dapat membantu terlaksananya pemerintahan yang baik dan bersih. Peningkatan profesionalisme pengawas ditandai dengan peningkatan kecakapan, peningkatan semangat kerja, peningkatan idealisme, netral dan melakukan peran untuk kepentingan masyarakat. </w:t>
      </w:r>
    </w:p>
    <w:p w:rsidR="00A04B1A" w:rsidRDefault="00A04B1A" w:rsidP="00A04B1A">
      <w:pPr>
        <w:spacing w:after="0" w:line="360" w:lineRule="auto"/>
        <w:jc w:val="both"/>
        <w:rPr>
          <w:rFonts w:ascii="Times New Roman" w:hAnsi="Times New Roman" w:cs="Times New Roman"/>
          <w:sz w:val="24"/>
          <w:szCs w:val="24"/>
        </w:rPr>
      </w:pPr>
    </w:p>
    <w:p w:rsidR="003E1462" w:rsidRDefault="003E1462" w:rsidP="0015339E">
      <w:pPr>
        <w:spacing w:after="0" w:line="360" w:lineRule="auto"/>
        <w:jc w:val="center"/>
        <w:rPr>
          <w:rFonts w:ascii="Times New Roman" w:hAnsi="Times New Roman" w:cs="Times New Roman"/>
          <w:b/>
          <w:sz w:val="24"/>
          <w:szCs w:val="24"/>
        </w:rPr>
      </w:pPr>
    </w:p>
    <w:p w:rsidR="003E1462" w:rsidRDefault="003E1462" w:rsidP="0015339E">
      <w:pPr>
        <w:spacing w:after="0" w:line="360" w:lineRule="auto"/>
        <w:jc w:val="center"/>
        <w:rPr>
          <w:rFonts w:ascii="Times New Roman" w:hAnsi="Times New Roman" w:cs="Times New Roman"/>
          <w:b/>
          <w:sz w:val="24"/>
          <w:szCs w:val="24"/>
        </w:rPr>
      </w:pPr>
    </w:p>
    <w:p w:rsidR="003E1462" w:rsidRDefault="003E1462" w:rsidP="0015339E">
      <w:pPr>
        <w:spacing w:after="0" w:line="360" w:lineRule="auto"/>
        <w:jc w:val="center"/>
        <w:rPr>
          <w:rFonts w:ascii="Times New Roman" w:hAnsi="Times New Roman" w:cs="Times New Roman"/>
          <w:b/>
          <w:sz w:val="24"/>
          <w:szCs w:val="24"/>
        </w:rPr>
      </w:pPr>
    </w:p>
    <w:p w:rsidR="003E1462" w:rsidRDefault="003E1462" w:rsidP="0015339E">
      <w:pPr>
        <w:spacing w:after="0" w:line="360" w:lineRule="auto"/>
        <w:jc w:val="center"/>
        <w:rPr>
          <w:rFonts w:ascii="Times New Roman" w:hAnsi="Times New Roman" w:cs="Times New Roman"/>
          <w:b/>
          <w:sz w:val="24"/>
          <w:szCs w:val="24"/>
        </w:rPr>
      </w:pPr>
    </w:p>
    <w:p w:rsidR="003E1462" w:rsidRDefault="003E1462" w:rsidP="0015339E">
      <w:pPr>
        <w:spacing w:after="0" w:line="360" w:lineRule="auto"/>
        <w:jc w:val="center"/>
        <w:rPr>
          <w:rFonts w:ascii="Times New Roman" w:hAnsi="Times New Roman" w:cs="Times New Roman"/>
          <w:b/>
          <w:sz w:val="24"/>
          <w:szCs w:val="24"/>
        </w:rPr>
      </w:pPr>
    </w:p>
    <w:p w:rsidR="00A04B1A" w:rsidRPr="0015339E" w:rsidRDefault="00A04B1A" w:rsidP="0015339E">
      <w:pPr>
        <w:spacing w:after="0" w:line="360" w:lineRule="auto"/>
        <w:jc w:val="center"/>
        <w:rPr>
          <w:rFonts w:ascii="Times New Roman" w:hAnsi="Times New Roman" w:cs="Times New Roman"/>
          <w:b/>
          <w:sz w:val="24"/>
          <w:szCs w:val="24"/>
        </w:rPr>
      </w:pPr>
      <w:r w:rsidRPr="0015339E">
        <w:rPr>
          <w:rFonts w:ascii="Times New Roman" w:hAnsi="Times New Roman" w:cs="Times New Roman"/>
          <w:b/>
          <w:sz w:val="24"/>
          <w:szCs w:val="24"/>
        </w:rPr>
        <w:t>DAFTAR PUSTAKA</w:t>
      </w:r>
    </w:p>
    <w:p w:rsidR="008A1966" w:rsidRDefault="008A1966" w:rsidP="00A04B1A">
      <w:pPr>
        <w:spacing w:after="0" w:line="360" w:lineRule="auto"/>
        <w:jc w:val="both"/>
        <w:rPr>
          <w:rFonts w:ascii="Times New Roman" w:hAnsi="Times New Roman" w:cs="Times New Roman"/>
          <w:sz w:val="24"/>
          <w:szCs w:val="24"/>
        </w:rPr>
      </w:pPr>
    </w:p>
    <w:p w:rsidR="008A1966" w:rsidRDefault="008A1966" w:rsidP="008A1966">
      <w:pPr>
        <w:spacing w:after="0" w:line="240" w:lineRule="auto"/>
        <w:ind w:left="567" w:hanging="567"/>
        <w:jc w:val="both"/>
        <w:rPr>
          <w:rFonts w:ascii="Times New Roman" w:hAnsi="Times New Roman" w:cs="Times New Roman"/>
          <w:sz w:val="24"/>
          <w:szCs w:val="24"/>
        </w:rPr>
      </w:pPr>
      <w:r w:rsidRPr="008A1966">
        <w:rPr>
          <w:rFonts w:ascii="Times New Roman" w:hAnsi="Times New Roman" w:cs="Times New Roman"/>
          <w:sz w:val="24"/>
          <w:szCs w:val="24"/>
        </w:rPr>
        <w:t>BPK-RI.2004. Panduan manajemen Pemeriksaan. Jakarta</w:t>
      </w:r>
    </w:p>
    <w:p w:rsidR="008A1966" w:rsidRPr="008A1966" w:rsidRDefault="008A1966" w:rsidP="008A1966">
      <w:pPr>
        <w:spacing w:after="0" w:line="240" w:lineRule="auto"/>
        <w:ind w:left="567" w:hanging="567"/>
        <w:jc w:val="both"/>
        <w:rPr>
          <w:rFonts w:ascii="Times New Roman" w:hAnsi="Times New Roman" w:cs="Times New Roman"/>
          <w:sz w:val="24"/>
          <w:szCs w:val="24"/>
        </w:rPr>
      </w:pPr>
    </w:p>
    <w:p w:rsidR="008A1966" w:rsidRDefault="008A1966" w:rsidP="008A1966">
      <w:pPr>
        <w:autoSpaceDE w:val="0"/>
        <w:autoSpaceDN w:val="0"/>
        <w:adjustRightInd w:val="0"/>
        <w:spacing w:after="0" w:line="240" w:lineRule="auto"/>
        <w:ind w:left="561" w:hanging="561"/>
        <w:jc w:val="both"/>
        <w:rPr>
          <w:rFonts w:ascii="Times New Roman" w:hAnsi="Times New Roman" w:cs="Times New Roman"/>
          <w:sz w:val="24"/>
          <w:szCs w:val="24"/>
        </w:rPr>
      </w:pPr>
      <w:r w:rsidRPr="008A1966">
        <w:rPr>
          <w:rStyle w:val="HTMLCite"/>
          <w:rFonts w:ascii="Times New Roman" w:hAnsi="Times New Roman" w:cs="Times New Roman"/>
          <w:i w:val="0"/>
          <w:sz w:val="24"/>
          <w:szCs w:val="24"/>
        </w:rPr>
        <w:t xml:space="preserve">Budiono,2010. </w:t>
      </w:r>
      <w:r w:rsidRPr="008A1966">
        <w:rPr>
          <w:rFonts w:ascii="Times New Roman" w:hAnsi="Times New Roman" w:cs="Times New Roman"/>
          <w:bCs/>
          <w:sz w:val="24"/>
          <w:szCs w:val="24"/>
        </w:rPr>
        <w:t xml:space="preserve">Press release: </w:t>
      </w:r>
      <w:r w:rsidRPr="008A1966">
        <w:rPr>
          <w:rFonts w:ascii="Times New Roman" w:hAnsi="Times New Roman" w:cs="Times New Roman"/>
          <w:sz w:val="24"/>
          <w:szCs w:val="24"/>
        </w:rPr>
        <w:t>Penguatan akuntabilitas keuangan negara yang handal, Transparan dan akuntabel, Melalui penerapan S</w:t>
      </w:r>
      <w:r w:rsidRPr="008A1966">
        <w:rPr>
          <w:rFonts w:ascii="Times New Roman" w:hAnsi="Times New Roman" w:cs="Times New Roman"/>
          <w:bCs/>
          <w:iCs/>
          <w:sz w:val="24"/>
          <w:szCs w:val="24"/>
        </w:rPr>
        <w:t>istem Pengendalian Intern Pemerintah (SPIP),</w:t>
      </w:r>
      <w:r w:rsidRPr="008A1966">
        <w:rPr>
          <w:rFonts w:ascii="Times New Roman" w:hAnsi="Times New Roman" w:cs="Times New Roman"/>
          <w:sz w:val="24"/>
          <w:szCs w:val="24"/>
        </w:rPr>
        <w:t xml:space="preserve"> 16 juni 2010, </w:t>
      </w:r>
    </w:p>
    <w:p w:rsidR="008A1966" w:rsidRDefault="008A1966" w:rsidP="008A1966">
      <w:pPr>
        <w:autoSpaceDE w:val="0"/>
        <w:autoSpaceDN w:val="0"/>
        <w:adjustRightInd w:val="0"/>
        <w:spacing w:after="0" w:line="240" w:lineRule="auto"/>
        <w:ind w:left="561"/>
        <w:jc w:val="both"/>
        <w:rPr>
          <w:rStyle w:val="HTMLCite"/>
          <w:rFonts w:ascii="Times New Roman" w:hAnsi="Times New Roman" w:cs="Times New Roman"/>
          <w:i w:val="0"/>
          <w:sz w:val="24"/>
          <w:szCs w:val="24"/>
        </w:rPr>
      </w:pPr>
      <w:r w:rsidRPr="008A1966">
        <w:rPr>
          <w:rFonts w:ascii="Times New Roman" w:hAnsi="Times New Roman" w:cs="Times New Roman"/>
          <w:sz w:val="24"/>
          <w:szCs w:val="24"/>
        </w:rPr>
        <w:t>http://</w:t>
      </w:r>
      <w:hyperlink r:id="rId8" w:history="1">
        <w:r w:rsidRPr="008A1966">
          <w:rPr>
            <w:rStyle w:val="Hyperlink"/>
            <w:rFonts w:ascii="Times New Roman" w:hAnsi="Times New Roman" w:cs="Times New Roman"/>
            <w:sz w:val="24"/>
            <w:szCs w:val="24"/>
          </w:rPr>
          <w:t>www.bpkp.go.idpublicuploadunitpusat...Release_16Juni2010.pdf</w:t>
        </w:r>
      </w:hyperlink>
    </w:p>
    <w:p w:rsidR="008A1966" w:rsidRPr="008A1966" w:rsidRDefault="008A1966" w:rsidP="008A1966">
      <w:pPr>
        <w:autoSpaceDE w:val="0"/>
        <w:autoSpaceDN w:val="0"/>
        <w:adjustRightInd w:val="0"/>
        <w:spacing w:after="0" w:line="240" w:lineRule="auto"/>
        <w:ind w:left="561"/>
        <w:jc w:val="both"/>
        <w:rPr>
          <w:rStyle w:val="HTMLCite"/>
          <w:rFonts w:ascii="Times New Roman" w:hAnsi="Times New Roman" w:cs="Times New Roman"/>
          <w:i w:val="0"/>
          <w:sz w:val="24"/>
          <w:szCs w:val="24"/>
        </w:rPr>
      </w:pPr>
    </w:p>
    <w:p w:rsidR="008A1966" w:rsidRPr="008A1966" w:rsidRDefault="008A1966" w:rsidP="008A1966">
      <w:pPr>
        <w:spacing w:after="0" w:line="240" w:lineRule="auto"/>
        <w:ind w:left="1077" w:hanging="1077"/>
        <w:jc w:val="both"/>
        <w:rPr>
          <w:rFonts w:ascii="Times New Roman" w:hAnsi="Times New Roman" w:cs="Times New Roman"/>
          <w:color w:val="1F497D"/>
          <w:sz w:val="24"/>
          <w:szCs w:val="24"/>
          <w:u w:val="single"/>
        </w:rPr>
      </w:pPr>
      <w:r w:rsidRPr="008A1966">
        <w:rPr>
          <w:rFonts w:ascii="Times New Roman" w:hAnsi="Times New Roman" w:cs="Times New Roman"/>
          <w:sz w:val="24"/>
          <w:szCs w:val="24"/>
        </w:rPr>
        <w:t xml:space="preserve">International Federation of Accountants, 2010. </w:t>
      </w:r>
      <w:r w:rsidRPr="008A1966">
        <w:rPr>
          <w:rFonts w:ascii="Times New Roman" w:hAnsi="Times New Roman" w:cs="Times New Roman"/>
          <w:i/>
          <w:iCs/>
          <w:sz w:val="24"/>
          <w:szCs w:val="24"/>
          <w:lang w:eastAsia="id-ID"/>
        </w:rPr>
        <w:t xml:space="preserve">Handbook of International Public Sector Accounting Pronouncements, </w:t>
      </w:r>
      <w:r w:rsidRPr="008A1966">
        <w:rPr>
          <w:rFonts w:ascii="Times New Roman" w:hAnsi="Times New Roman" w:cs="Times New Roman"/>
          <w:sz w:val="24"/>
          <w:szCs w:val="24"/>
        </w:rPr>
        <w:t xml:space="preserve">  </w:t>
      </w:r>
      <w:hyperlink r:id="rId9" w:history="1">
        <w:r w:rsidRPr="008A1966">
          <w:rPr>
            <w:rStyle w:val="Hyperlink"/>
            <w:rFonts w:ascii="Times New Roman" w:hAnsi="Times New Roman" w:cs="Times New Roman"/>
            <w:color w:val="1F497D"/>
            <w:sz w:val="24"/>
            <w:szCs w:val="24"/>
          </w:rPr>
          <w:t>http://www.ifac.org</w:t>
        </w:r>
      </w:hyperlink>
    </w:p>
    <w:p w:rsidR="00A04B1A" w:rsidRPr="008A1966" w:rsidRDefault="00A04B1A" w:rsidP="008A1966">
      <w:pPr>
        <w:spacing w:after="0" w:line="240" w:lineRule="auto"/>
        <w:jc w:val="both"/>
        <w:rPr>
          <w:rFonts w:ascii="Times New Roman" w:eastAsia="Calibri" w:hAnsi="Times New Roman" w:cs="Times New Roman"/>
          <w:sz w:val="24"/>
          <w:szCs w:val="24"/>
        </w:rPr>
      </w:pPr>
    </w:p>
    <w:p w:rsidR="008A1966" w:rsidRDefault="008A1966" w:rsidP="008A1966">
      <w:pPr>
        <w:spacing w:after="0" w:line="240" w:lineRule="auto"/>
        <w:ind w:left="1080" w:hanging="1018"/>
        <w:jc w:val="both"/>
        <w:rPr>
          <w:rFonts w:ascii="Times New Roman" w:hAnsi="Times New Roman" w:cs="Times New Roman"/>
          <w:sz w:val="24"/>
          <w:szCs w:val="24"/>
        </w:rPr>
      </w:pPr>
      <w:r w:rsidRPr="008A1966">
        <w:rPr>
          <w:rFonts w:ascii="Times New Roman" w:hAnsi="Times New Roman" w:cs="Times New Roman"/>
          <w:sz w:val="24"/>
          <w:szCs w:val="24"/>
        </w:rPr>
        <w:t>Peraturan Badan Pemeriksa Keuangan Nomor 1 tahun 2007 tentang Standar Pemeriksaan Keuangan Negara (SPKN)</w:t>
      </w:r>
    </w:p>
    <w:p w:rsidR="008A1966" w:rsidRPr="008A1966" w:rsidRDefault="008A1966" w:rsidP="008A1966">
      <w:pPr>
        <w:spacing w:after="0" w:line="240" w:lineRule="auto"/>
        <w:ind w:left="1080" w:hanging="1018"/>
        <w:jc w:val="both"/>
        <w:rPr>
          <w:rFonts w:ascii="Times New Roman" w:hAnsi="Times New Roman" w:cs="Times New Roman"/>
          <w:sz w:val="24"/>
          <w:szCs w:val="24"/>
        </w:rPr>
      </w:pPr>
    </w:p>
    <w:p w:rsidR="008A1966" w:rsidRDefault="008A1966" w:rsidP="008A1966">
      <w:pPr>
        <w:pStyle w:val="ListParagraph"/>
        <w:autoSpaceDE w:val="0"/>
        <w:autoSpaceDN w:val="0"/>
        <w:adjustRightInd w:val="0"/>
        <w:spacing w:after="0" w:line="240" w:lineRule="auto"/>
        <w:ind w:left="567" w:hanging="567"/>
        <w:rPr>
          <w:rFonts w:ascii="Times New Roman" w:hAnsi="Times New Roman"/>
          <w:bCs/>
          <w:color w:val="231F20"/>
          <w:sz w:val="24"/>
          <w:szCs w:val="24"/>
        </w:rPr>
      </w:pPr>
      <w:r w:rsidRPr="008A1966">
        <w:rPr>
          <w:rFonts w:ascii="Times New Roman" w:hAnsi="Times New Roman"/>
          <w:bCs/>
          <w:color w:val="231F20"/>
          <w:sz w:val="24"/>
          <w:szCs w:val="24"/>
        </w:rPr>
        <w:t xml:space="preserve">Spencer, picket. 2010. </w:t>
      </w:r>
      <w:r w:rsidRPr="008A1966">
        <w:rPr>
          <w:rFonts w:ascii="Times New Roman" w:hAnsi="Times New Roman"/>
          <w:bCs/>
          <w:i/>
          <w:color w:val="231F20"/>
          <w:sz w:val="24"/>
          <w:szCs w:val="24"/>
        </w:rPr>
        <w:t>“Internal Auditing Handbook”.</w:t>
      </w:r>
      <w:r w:rsidRPr="008A1966">
        <w:rPr>
          <w:rFonts w:ascii="Times New Roman" w:hAnsi="Times New Roman"/>
          <w:bCs/>
          <w:color w:val="231F20"/>
          <w:sz w:val="24"/>
          <w:szCs w:val="24"/>
        </w:rPr>
        <w:t xml:space="preserve">  Third  Edition. Willey &amp; Son</w:t>
      </w:r>
    </w:p>
    <w:p w:rsidR="008A1966" w:rsidRPr="008A1966" w:rsidRDefault="008A1966" w:rsidP="008A1966">
      <w:pPr>
        <w:pStyle w:val="ListParagraph"/>
        <w:autoSpaceDE w:val="0"/>
        <w:autoSpaceDN w:val="0"/>
        <w:adjustRightInd w:val="0"/>
        <w:spacing w:after="0" w:line="240" w:lineRule="auto"/>
        <w:ind w:left="567" w:hanging="567"/>
        <w:rPr>
          <w:rFonts w:ascii="Times New Roman" w:hAnsi="Times New Roman"/>
          <w:bCs/>
          <w:color w:val="231F20"/>
          <w:sz w:val="24"/>
          <w:szCs w:val="24"/>
        </w:rPr>
      </w:pPr>
    </w:p>
    <w:p w:rsidR="008A1966" w:rsidRPr="008A1966" w:rsidRDefault="008A1966" w:rsidP="008A1966">
      <w:pPr>
        <w:spacing w:after="0" w:line="240" w:lineRule="auto"/>
        <w:ind w:left="709" w:hanging="709"/>
        <w:jc w:val="both"/>
        <w:rPr>
          <w:rStyle w:val="HTMLCite"/>
          <w:rFonts w:ascii="Times New Roman" w:hAnsi="Times New Roman" w:cs="Times New Roman"/>
          <w:i w:val="0"/>
          <w:sz w:val="24"/>
          <w:szCs w:val="24"/>
        </w:rPr>
      </w:pPr>
      <w:r w:rsidRPr="008A1966">
        <w:rPr>
          <w:rFonts w:ascii="Times New Roman" w:hAnsi="Times New Roman" w:cs="Times New Roman"/>
          <w:sz w:val="24"/>
          <w:szCs w:val="24"/>
        </w:rPr>
        <w:t>Wahyudi, 2010. “Pemberdayaan Peran Audit Internal dalam Mewujudkan G</w:t>
      </w:r>
      <w:r w:rsidRPr="008A1966">
        <w:rPr>
          <w:rFonts w:ascii="Times New Roman" w:hAnsi="Times New Roman" w:cs="Times New Roman"/>
          <w:i/>
          <w:sz w:val="24"/>
          <w:szCs w:val="24"/>
        </w:rPr>
        <w:t xml:space="preserve">ood Governance </w:t>
      </w:r>
      <w:r w:rsidRPr="008A1966">
        <w:rPr>
          <w:rFonts w:ascii="Times New Roman" w:hAnsi="Times New Roman" w:cs="Times New Roman"/>
          <w:sz w:val="24"/>
          <w:szCs w:val="24"/>
        </w:rPr>
        <w:t xml:space="preserve">pada Sektor Publik, </w:t>
      </w:r>
      <w:r w:rsidRPr="008A1966">
        <w:rPr>
          <w:rFonts w:ascii="Times New Roman" w:hAnsi="Times New Roman" w:cs="Times New Roman"/>
          <w:i/>
          <w:sz w:val="24"/>
          <w:szCs w:val="24"/>
        </w:rPr>
        <w:t>www://</w:t>
      </w:r>
      <w:r w:rsidRPr="008A1966">
        <w:rPr>
          <w:rStyle w:val="HTMLCite"/>
          <w:rFonts w:ascii="Times New Roman" w:hAnsi="Times New Roman" w:cs="Times New Roman"/>
          <w:i w:val="0"/>
          <w:sz w:val="24"/>
          <w:szCs w:val="24"/>
        </w:rPr>
        <w:t>pusdiklatwas.bpkp.go.id</w:t>
      </w:r>
    </w:p>
    <w:p w:rsidR="0098550B" w:rsidRPr="00371778" w:rsidRDefault="0098550B" w:rsidP="00371778">
      <w:pPr>
        <w:pStyle w:val="ListParagraph"/>
        <w:spacing w:after="0" w:line="360" w:lineRule="auto"/>
        <w:ind w:left="0" w:firstLine="720"/>
        <w:jc w:val="both"/>
        <w:rPr>
          <w:rFonts w:ascii="Times New Roman" w:hAnsi="Times New Roman"/>
          <w:sz w:val="24"/>
          <w:szCs w:val="24"/>
        </w:rPr>
      </w:pPr>
    </w:p>
    <w:sectPr w:rsidR="0098550B" w:rsidRPr="00371778" w:rsidSect="00E178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859" w:rsidRDefault="001E6859" w:rsidP="00020A8F">
      <w:pPr>
        <w:spacing w:after="0" w:line="240" w:lineRule="auto"/>
      </w:pPr>
      <w:r>
        <w:separator/>
      </w:r>
    </w:p>
  </w:endnote>
  <w:endnote w:type="continuationSeparator" w:id="0">
    <w:p w:rsidR="001E6859" w:rsidRDefault="001E6859" w:rsidP="0002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859" w:rsidRDefault="001E6859" w:rsidP="00020A8F">
      <w:pPr>
        <w:spacing w:after="0" w:line="240" w:lineRule="auto"/>
      </w:pPr>
      <w:r>
        <w:separator/>
      </w:r>
    </w:p>
  </w:footnote>
  <w:footnote w:type="continuationSeparator" w:id="0">
    <w:p w:rsidR="001E6859" w:rsidRDefault="001E6859" w:rsidP="00020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75A"/>
    <w:multiLevelType w:val="hybridMultilevel"/>
    <w:tmpl w:val="C980E324"/>
    <w:lvl w:ilvl="0" w:tplc="D61A1FB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134A35"/>
    <w:multiLevelType w:val="hybridMultilevel"/>
    <w:tmpl w:val="D8DA9CEA"/>
    <w:lvl w:ilvl="0" w:tplc="95B4BD42">
      <w:start w:val="1"/>
      <w:numFmt w:val="bullet"/>
      <w:lvlText w:val=""/>
      <w:lvlJc w:val="left"/>
      <w:pPr>
        <w:tabs>
          <w:tab w:val="num" w:pos="1440"/>
        </w:tabs>
        <w:ind w:left="1440" w:hanging="360"/>
      </w:pPr>
      <w:rPr>
        <w:rFonts w:ascii="Wingdings 2" w:hAnsi="Wingdings 2" w:hint="default"/>
      </w:rPr>
    </w:lvl>
    <w:lvl w:ilvl="1" w:tplc="24D6A8F0">
      <w:start w:val="1"/>
      <w:numFmt w:val="lowerLetter"/>
      <w:lvlText w:val="%2."/>
      <w:lvlJc w:val="left"/>
      <w:pPr>
        <w:tabs>
          <w:tab w:val="num" w:pos="1440"/>
        </w:tabs>
        <w:ind w:left="1440" w:hanging="360"/>
      </w:pPr>
      <w:rPr>
        <w:rFonts w:ascii="Times New Roman" w:eastAsia="Times New Roman" w:hAnsi="Times New Roman"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5F2294"/>
    <w:multiLevelType w:val="hybridMultilevel"/>
    <w:tmpl w:val="A0D8E96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56D037D0"/>
    <w:multiLevelType w:val="hybridMultilevel"/>
    <w:tmpl w:val="C87E377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
    <w:nsid w:val="6250601B"/>
    <w:multiLevelType w:val="hybridMultilevel"/>
    <w:tmpl w:val="4A90FEA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6C275B6B"/>
    <w:multiLevelType w:val="hybridMultilevel"/>
    <w:tmpl w:val="E8A46A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D96"/>
    <w:rsid w:val="00007EF6"/>
    <w:rsid w:val="00011234"/>
    <w:rsid w:val="000133FA"/>
    <w:rsid w:val="00020A8F"/>
    <w:rsid w:val="00020D96"/>
    <w:rsid w:val="00022EED"/>
    <w:rsid w:val="000242F0"/>
    <w:rsid w:val="00025903"/>
    <w:rsid w:val="000339B4"/>
    <w:rsid w:val="00033A97"/>
    <w:rsid w:val="0003563E"/>
    <w:rsid w:val="000361C2"/>
    <w:rsid w:val="000413C2"/>
    <w:rsid w:val="000426F0"/>
    <w:rsid w:val="000438E4"/>
    <w:rsid w:val="00044955"/>
    <w:rsid w:val="000557AA"/>
    <w:rsid w:val="00056FD3"/>
    <w:rsid w:val="00057D6A"/>
    <w:rsid w:val="0006048C"/>
    <w:rsid w:val="0006391E"/>
    <w:rsid w:val="00064372"/>
    <w:rsid w:val="000651E6"/>
    <w:rsid w:val="00065433"/>
    <w:rsid w:val="0007187C"/>
    <w:rsid w:val="00076A50"/>
    <w:rsid w:val="0007759E"/>
    <w:rsid w:val="000829DC"/>
    <w:rsid w:val="00084583"/>
    <w:rsid w:val="0008495E"/>
    <w:rsid w:val="00093514"/>
    <w:rsid w:val="0009485D"/>
    <w:rsid w:val="000A0695"/>
    <w:rsid w:val="000A10AC"/>
    <w:rsid w:val="000A1F66"/>
    <w:rsid w:val="000A22CA"/>
    <w:rsid w:val="000A2F0A"/>
    <w:rsid w:val="000A530A"/>
    <w:rsid w:val="000A682B"/>
    <w:rsid w:val="000B0A98"/>
    <w:rsid w:val="000B1EAB"/>
    <w:rsid w:val="000B33A0"/>
    <w:rsid w:val="000B38AD"/>
    <w:rsid w:val="000B6035"/>
    <w:rsid w:val="000B6D7E"/>
    <w:rsid w:val="000B6F16"/>
    <w:rsid w:val="000C088C"/>
    <w:rsid w:val="000C618F"/>
    <w:rsid w:val="000C659B"/>
    <w:rsid w:val="000C6889"/>
    <w:rsid w:val="000D3D65"/>
    <w:rsid w:val="000D6641"/>
    <w:rsid w:val="000D721A"/>
    <w:rsid w:val="000D778C"/>
    <w:rsid w:val="000E199F"/>
    <w:rsid w:val="000E3B52"/>
    <w:rsid w:val="000E43D7"/>
    <w:rsid w:val="000E4556"/>
    <w:rsid w:val="000E5146"/>
    <w:rsid w:val="000E51A0"/>
    <w:rsid w:val="000E5501"/>
    <w:rsid w:val="000E5626"/>
    <w:rsid w:val="000F1383"/>
    <w:rsid w:val="000F156F"/>
    <w:rsid w:val="000F4096"/>
    <w:rsid w:val="001011D3"/>
    <w:rsid w:val="00101405"/>
    <w:rsid w:val="0010326F"/>
    <w:rsid w:val="00106211"/>
    <w:rsid w:val="00111D8F"/>
    <w:rsid w:val="00115E9C"/>
    <w:rsid w:val="00116CC0"/>
    <w:rsid w:val="0012112D"/>
    <w:rsid w:val="001230A5"/>
    <w:rsid w:val="00126414"/>
    <w:rsid w:val="00127138"/>
    <w:rsid w:val="00130E1C"/>
    <w:rsid w:val="001353CB"/>
    <w:rsid w:val="00140D22"/>
    <w:rsid w:val="00142410"/>
    <w:rsid w:val="00144CCD"/>
    <w:rsid w:val="00144E4C"/>
    <w:rsid w:val="0015339E"/>
    <w:rsid w:val="00154ACE"/>
    <w:rsid w:val="001622AF"/>
    <w:rsid w:val="00164002"/>
    <w:rsid w:val="00164699"/>
    <w:rsid w:val="001672D0"/>
    <w:rsid w:val="00173C14"/>
    <w:rsid w:val="00173E60"/>
    <w:rsid w:val="00174A2C"/>
    <w:rsid w:val="00176009"/>
    <w:rsid w:val="001773CF"/>
    <w:rsid w:val="00186269"/>
    <w:rsid w:val="001916DB"/>
    <w:rsid w:val="00193C46"/>
    <w:rsid w:val="0019542C"/>
    <w:rsid w:val="0019544C"/>
    <w:rsid w:val="00197F70"/>
    <w:rsid w:val="001A4D12"/>
    <w:rsid w:val="001B4CC1"/>
    <w:rsid w:val="001B5223"/>
    <w:rsid w:val="001B6191"/>
    <w:rsid w:val="001B6378"/>
    <w:rsid w:val="001C5C05"/>
    <w:rsid w:val="001D0F9D"/>
    <w:rsid w:val="001D11BE"/>
    <w:rsid w:val="001D222F"/>
    <w:rsid w:val="001D2FAB"/>
    <w:rsid w:val="001D47F6"/>
    <w:rsid w:val="001E04AE"/>
    <w:rsid w:val="001E3783"/>
    <w:rsid w:val="001E4578"/>
    <w:rsid w:val="001E6859"/>
    <w:rsid w:val="001F1CFF"/>
    <w:rsid w:val="001F23DC"/>
    <w:rsid w:val="001F43AF"/>
    <w:rsid w:val="00203DB9"/>
    <w:rsid w:val="00203F8F"/>
    <w:rsid w:val="00204479"/>
    <w:rsid w:val="00210225"/>
    <w:rsid w:val="002102DA"/>
    <w:rsid w:val="0021278E"/>
    <w:rsid w:val="00212C8A"/>
    <w:rsid w:val="002141E9"/>
    <w:rsid w:val="00214D3D"/>
    <w:rsid w:val="0022159E"/>
    <w:rsid w:val="002225D1"/>
    <w:rsid w:val="00232912"/>
    <w:rsid w:val="00234D7C"/>
    <w:rsid w:val="00241037"/>
    <w:rsid w:val="002441DC"/>
    <w:rsid w:val="00250876"/>
    <w:rsid w:val="0025377E"/>
    <w:rsid w:val="00260C81"/>
    <w:rsid w:val="00261DB2"/>
    <w:rsid w:val="002631DB"/>
    <w:rsid w:val="002658BC"/>
    <w:rsid w:val="00274181"/>
    <w:rsid w:val="00276BE4"/>
    <w:rsid w:val="00276FA2"/>
    <w:rsid w:val="00282C75"/>
    <w:rsid w:val="002831C8"/>
    <w:rsid w:val="002836B0"/>
    <w:rsid w:val="00287761"/>
    <w:rsid w:val="00297CAA"/>
    <w:rsid w:val="002A3E83"/>
    <w:rsid w:val="002A4AD4"/>
    <w:rsid w:val="002A4D7E"/>
    <w:rsid w:val="002A6C79"/>
    <w:rsid w:val="002A77A9"/>
    <w:rsid w:val="002B0682"/>
    <w:rsid w:val="002B2F99"/>
    <w:rsid w:val="002B6749"/>
    <w:rsid w:val="002C0B0A"/>
    <w:rsid w:val="002C1871"/>
    <w:rsid w:val="002C508C"/>
    <w:rsid w:val="002D352E"/>
    <w:rsid w:val="002D5DAD"/>
    <w:rsid w:val="002D6603"/>
    <w:rsid w:val="002E17DE"/>
    <w:rsid w:val="002E17E4"/>
    <w:rsid w:val="002E43A9"/>
    <w:rsid w:val="002E5ACD"/>
    <w:rsid w:val="002E5E8E"/>
    <w:rsid w:val="002E6C7B"/>
    <w:rsid w:val="002E6CEE"/>
    <w:rsid w:val="002E7542"/>
    <w:rsid w:val="002F05CC"/>
    <w:rsid w:val="002F2010"/>
    <w:rsid w:val="002F491C"/>
    <w:rsid w:val="002F7D74"/>
    <w:rsid w:val="00300FD2"/>
    <w:rsid w:val="00302C49"/>
    <w:rsid w:val="0030492F"/>
    <w:rsid w:val="00304DD0"/>
    <w:rsid w:val="00307735"/>
    <w:rsid w:val="00310CC4"/>
    <w:rsid w:val="003125E6"/>
    <w:rsid w:val="0031370C"/>
    <w:rsid w:val="00314200"/>
    <w:rsid w:val="0031548A"/>
    <w:rsid w:val="00316B8E"/>
    <w:rsid w:val="00321B1C"/>
    <w:rsid w:val="00325DD1"/>
    <w:rsid w:val="0032658B"/>
    <w:rsid w:val="00331468"/>
    <w:rsid w:val="003333BD"/>
    <w:rsid w:val="003355FB"/>
    <w:rsid w:val="003373EA"/>
    <w:rsid w:val="00337A1A"/>
    <w:rsid w:val="0034109F"/>
    <w:rsid w:val="00343E37"/>
    <w:rsid w:val="00350E5D"/>
    <w:rsid w:val="00354D29"/>
    <w:rsid w:val="00354E86"/>
    <w:rsid w:val="00361E93"/>
    <w:rsid w:val="00364839"/>
    <w:rsid w:val="00366574"/>
    <w:rsid w:val="00371778"/>
    <w:rsid w:val="0038036F"/>
    <w:rsid w:val="0038189D"/>
    <w:rsid w:val="00381A93"/>
    <w:rsid w:val="00381BD4"/>
    <w:rsid w:val="003857E2"/>
    <w:rsid w:val="00386023"/>
    <w:rsid w:val="00386563"/>
    <w:rsid w:val="003A070C"/>
    <w:rsid w:val="003A3921"/>
    <w:rsid w:val="003A4C93"/>
    <w:rsid w:val="003A542C"/>
    <w:rsid w:val="003A5519"/>
    <w:rsid w:val="003A7400"/>
    <w:rsid w:val="003B1B94"/>
    <w:rsid w:val="003B1BA4"/>
    <w:rsid w:val="003B236A"/>
    <w:rsid w:val="003B5C81"/>
    <w:rsid w:val="003B79AB"/>
    <w:rsid w:val="003C37F0"/>
    <w:rsid w:val="003C4E03"/>
    <w:rsid w:val="003C58F2"/>
    <w:rsid w:val="003C6B42"/>
    <w:rsid w:val="003D02A6"/>
    <w:rsid w:val="003D0D44"/>
    <w:rsid w:val="003D3877"/>
    <w:rsid w:val="003D43F5"/>
    <w:rsid w:val="003D49D6"/>
    <w:rsid w:val="003D625D"/>
    <w:rsid w:val="003D6A06"/>
    <w:rsid w:val="003D6CF4"/>
    <w:rsid w:val="003D7B75"/>
    <w:rsid w:val="003E052A"/>
    <w:rsid w:val="003E1462"/>
    <w:rsid w:val="003E26F9"/>
    <w:rsid w:val="003E47EB"/>
    <w:rsid w:val="003F3C39"/>
    <w:rsid w:val="003F4ED9"/>
    <w:rsid w:val="003F60BF"/>
    <w:rsid w:val="00401746"/>
    <w:rsid w:val="0040370C"/>
    <w:rsid w:val="00403A6E"/>
    <w:rsid w:val="00404BFC"/>
    <w:rsid w:val="004131CE"/>
    <w:rsid w:val="00414C2E"/>
    <w:rsid w:val="00424F89"/>
    <w:rsid w:val="00430393"/>
    <w:rsid w:val="00436679"/>
    <w:rsid w:val="00436A92"/>
    <w:rsid w:val="00440BD1"/>
    <w:rsid w:val="00442E07"/>
    <w:rsid w:val="00443CDA"/>
    <w:rsid w:val="00444543"/>
    <w:rsid w:val="00452B3A"/>
    <w:rsid w:val="004543CD"/>
    <w:rsid w:val="00456565"/>
    <w:rsid w:val="004648A7"/>
    <w:rsid w:val="00465F08"/>
    <w:rsid w:val="004670D2"/>
    <w:rsid w:val="00473E51"/>
    <w:rsid w:val="004754F7"/>
    <w:rsid w:val="00475FB4"/>
    <w:rsid w:val="00481644"/>
    <w:rsid w:val="004826ED"/>
    <w:rsid w:val="0048452A"/>
    <w:rsid w:val="00484F24"/>
    <w:rsid w:val="00485EB7"/>
    <w:rsid w:val="00497D80"/>
    <w:rsid w:val="004A08E7"/>
    <w:rsid w:val="004A1196"/>
    <w:rsid w:val="004A61EB"/>
    <w:rsid w:val="004B27ED"/>
    <w:rsid w:val="004B4362"/>
    <w:rsid w:val="004B436B"/>
    <w:rsid w:val="004B78DA"/>
    <w:rsid w:val="004C09F3"/>
    <w:rsid w:val="004C0B06"/>
    <w:rsid w:val="004C1717"/>
    <w:rsid w:val="004C3B51"/>
    <w:rsid w:val="004C5252"/>
    <w:rsid w:val="004C705A"/>
    <w:rsid w:val="004C760C"/>
    <w:rsid w:val="004D27E2"/>
    <w:rsid w:val="004D4C99"/>
    <w:rsid w:val="004D665C"/>
    <w:rsid w:val="004E090A"/>
    <w:rsid w:val="004E55A1"/>
    <w:rsid w:val="004E5740"/>
    <w:rsid w:val="004E7A5C"/>
    <w:rsid w:val="004F0163"/>
    <w:rsid w:val="004F380F"/>
    <w:rsid w:val="004F5B33"/>
    <w:rsid w:val="00503F79"/>
    <w:rsid w:val="00503F7A"/>
    <w:rsid w:val="00510F2C"/>
    <w:rsid w:val="00511F7F"/>
    <w:rsid w:val="0051315F"/>
    <w:rsid w:val="005158B9"/>
    <w:rsid w:val="00534463"/>
    <w:rsid w:val="00541F3D"/>
    <w:rsid w:val="005432D2"/>
    <w:rsid w:val="005479A7"/>
    <w:rsid w:val="00550A60"/>
    <w:rsid w:val="00552C9A"/>
    <w:rsid w:val="00553FBB"/>
    <w:rsid w:val="005549AB"/>
    <w:rsid w:val="00554FCF"/>
    <w:rsid w:val="0055620D"/>
    <w:rsid w:val="00561379"/>
    <w:rsid w:val="00563234"/>
    <w:rsid w:val="0056377A"/>
    <w:rsid w:val="005648AB"/>
    <w:rsid w:val="00565AC3"/>
    <w:rsid w:val="00565D5C"/>
    <w:rsid w:val="00571E08"/>
    <w:rsid w:val="00572B9F"/>
    <w:rsid w:val="00575D51"/>
    <w:rsid w:val="00575EAC"/>
    <w:rsid w:val="0057620E"/>
    <w:rsid w:val="0058031B"/>
    <w:rsid w:val="00580CBB"/>
    <w:rsid w:val="005814C8"/>
    <w:rsid w:val="005816E9"/>
    <w:rsid w:val="00582556"/>
    <w:rsid w:val="005825ED"/>
    <w:rsid w:val="00584D7E"/>
    <w:rsid w:val="00590B32"/>
    <w:rsid w:val="00592567"/>
    <w:rsid w:val="00592704"/>
    <w:rsid w:val="00592CB9"/>
    <w:rsid w:val="00595E4C"/>
    <w:rsid w:val="005A2537"/>
    <w:rsid w:val="005A36A4"/>
    <w:rsid w:val="005A7381"/>
    <w:rsid w:val="005B3E7F"/>
    <w:rsid w:val="005B6FEC"/>
    <w:rsid w:val="005C0A11"/>
    <w:rsid w:val="005C0FFA"/>
    <w:rsid w:val="005C2BAE"/>
    <w:rsid w:val="005C350C"/>
    <w:rsid w:val="005C7C90"/>
    <w:rsid w:val="005D1254"/>
    <w:rsid w:val="005D13D0"/>
    <w:rsid w:val="005D1E76"/>
    <w:rsid w:val="005D27B3"/>
    <w:rsid w:val="005D568C"/>
    <w:rsid w:val="005D6EE6"/>
    <w:rsid w:val="005E0AE0"/>
    <w:rsid w:val="005E531D"/>
    <w:rsid w:val="005E5837"/>
    <w:rsid w:val="005F1075"/>
    <w:rsid w:val="005F1D22"/>
    <w:rsid w:val="00602EEC"/>
    <w:rsid w:val="00603F64"/>
    <w:rsid w:val="00605842"/>
    <w:rsid w:val="00605D72"/>
    <w:rsid w:val="00606CEA"/>
    <w:rsid w:val="006109DB"/>
    <w:rsid w:val="0061535B"/>
    <w:rsid w:val="0061586F"/>
    <w:rsid w:val="00617940"/>
    <w:rsid w:val="00622E25"/>
    <w:rsid w:val="00625A45"/>
    <w:rsid w:val="006301D2"/>
    <w:rsid w:val="006322E5"/>
    <w:rsid w:val="00635F57"/>
    <w:rsid w:val="006401B1"/>
    <w:rsid w:val="00642088"/>
    <w:rsid w:val="00650B78"/>
    <w:rsid w:val="00653430"/>
    <w:rsid w:val="00655B5F"/>
    <w:rsid w:val="00657B67"/>
    <w:rsid w:val="0066003B"/>
    <w:rsid w:val="00664163"/>
    <w:rsid w:val="00666140"/>
    <w:rsid w:val="00666229"/>
    <w:rsid w:val="006702EB"/>
    <w:rsid w:val="00670E23"/>
    <w:rsid w:val="0067330F"/>
    <w:rsid w:val="0067335F"/>
    <w:rsid w:val="00674109"/>
    <w:rsid w:val="00676041"/>
    <w:rsid w:val="0067681B"/>
    <w:rsid w:val="00677C49"/>
    <w:rsid w:val="00681362"/>
    <w:rsid w:val="0068338D"/>
    <w:rsid w:val="00683D18"/>
    <w:rsid w:val="00686E46"/>
    <w:rsid w:val="00690B7A"/>
    <w:rsid w:val="00692C62"/>
    <w:rsid w:val="00693256"/>
    <w:rsid w:val="00693C0D"/>
    <w:rsid w:val="00696260"/>
    <w:rsid w:val="006B5500"/>
    <w:rsid w:val="006B6772"/>
    <w:rsid w:val="006B6C8B"/>
    <w:rsid w:val="006B769A"/>
    <w:rsid w:val="006C2322"/>
    <w:rsid w:val="006C3534"/>
    <w:rsid w:val="006C3729"/>
    <w:rsid w:val="006C4CB5"/>
    <w:rsid w:val="006C7CD3"/>
    <w:rsid w:val="006D61FF"/>
    <w:rsid w:val="006D6C23"/>
    <w:rsid w:val="006D74FC"/>
    <w:rsid w:val="006D7B47"/>
    <w:rsid w:val="006E078A"/>
    <w:rsid w:val="006E08A0"/>
    <w:rsid w:val="006E3224"/>
    <w:rsid w:val="006E37B3"/>
    <w:rsid w:val="006E4AD7"/>
    <w:rsid w:val="006F01B0"/>
    <w:rsid w:val="006F2083"/>
    <w:rsid w:val="006F38C7"/>
    <w:rsid w:val="006F4390"/>
    <w:rsid w:val="007025AE"/>
    <w:rsid w:val="00704A5D"/>
    <w:rsid w:val="00705791"/>
    <w:rsid w:val="007079FC"/>
    <w:rsid w:val="00711962"/>
    <w:rsid w:val="00711A4B"/>
    <w:rsid w:val="007141B1"/>
    <w:rsid w:val="00715830"/>
    <w:rsid w:val="00716D41"/>
    <w:rsid w:val="007217E3"/>
    <w:rsid w:val="0072377C"/>
    <w:rsid w:val="00723908"/>
    <w:rsid w:val="0072773E"/>
    <w:rsid w:val="00727F5A"/>
    <w:rsid w:val="00730440"/>
    <w:rsid w:val="0073319A"/>
    <w:rsid w:val="00734331"/>
    <w:rsid w:val="00746B07"/>
    <w:rsid w:val="00746B79"/>
    <w:rsid w:val="00765910"/>
    <w:rsid w:val="00767F58"/>
    <w:rsid w:val="007724EF"/>
    <w:rsid w:val="00772882"/>
    <w:rsid w:val="00782362"/>
    <w:rsid w:val="00784C5A"/>
    <w:rsid w:val="007905ED"/>
    <w:rsid w:val="00792727"/>
    <w:rsid w:val="00794963"/>
    <w:rsid w:val="0079496A"/>
    <w:rsid w:val="0079578E"/>
    <w:rsid w:val="007961BE"/>
    <w:rsid w:val="00796DED"/>
    <w:rsid w:val="007974DD"/>
    <w:rsid w:val="007A3317"/>
    <w:rsid w:val="007A3719"/>
    <w:rsid w:val="007A3F8C"/>
    <w:rsid w:val="007A5B1A"/>
    <w:rsid w:val="007B1EA1"/>
    <w:rsid w:val="007B49FF"/>
    <w:rsid w:val="007C0126"/>
    <w:rsid w:val="007C08B8"/>
    <w:rsid w:val="007C1B34"/>
    <w:rsid w:val="007C419E"/>
    <w:rsid w:val="007C7F4C"/>
    <w:rsid w:val="007D38A8"/>
    <w:rsid w:val="007D73AB"/>
    <w:rsid w:val="007D7794"/>
    <w:rsid w:val="007E0874"/>
    <w:rsid w:val="007E6C4B"/>
    <w:rsid w:val="007E6E18"/>
    <w:rsid w:val="007E7CBA"/>
    <w:rsid w:val="007E7DBC"/>
    <w:rsid w:val="007F13BB"/>
    <w:rsid w:val="007F6E17"/>
    <w:rsid w:val="007F72F0"/>
    <w:rsid w:val="0080263A"/>
    <w:rsid w:val="00806CA1"/>
    <w:rsid w:val="00806FC1"/>
    <w:rsid w:val="008134F9"/>
    <w:rsid w:val="008139B5"/>
    <w:rsid w:val="00814F10"/>
    <w:rsid w:val="008218A4"/>
    <w:rsid w:val="00826E2C"/>
    <w:rsid w:val="00827069"/>
    <w:rsid w:val="00827B60"/>
    <w:rsid w:val="008328E3"/>
    <w:rsid w:val="00834320"/>
    <w:rsid w:val="0083651E"/>
    <w:rsid w:val="0084208E"/>
    <w:rsid w:val="00845B71"/>
    <w:rsid w:val="00845FE3"/>
    <w:rsid w:val="00846822"/>
    <w:rsid w:val="00846DF5"/>
    <w:rsid w:val="00867C79"/>
    <w:rsid w:val="00867E52"/>
    <w:rsid w:val="00870197"/>
    <w:rsid w:val="00872B90"/>
    <w:rsid w:val="00877762"/>
    <w:rsid w:val="00881998"/>
    <w:rsid w:val="00881B92"/>
    <w:rsid w:val="008867EE"/>
    <w:rsid w:val="00892A96"/>
    <w:rsid w:val="008A1634"/>
    <w:rsid w:val="008A1966"/>
    <w:rsid w:val="008A5E32"/>
    <w:rsid w:val="008A7ADF"/>
    <w:rsid w:val="008B105A"/>
    <w:rsid w:val="008B1C80"/>
    <w:rsid w:val="008B2B83"/>
    <w:rsid w:val="008B73AE"/>
    <w:rsid w:val="008C2AB6"/>
    <w:rsid w:val="008C75E4"/>
    <w:rsid w:val="008D3BB9"/>
    <w:rsid w:val="008D560F"/>
    <w:rsid w:val="008D5BD3"/>
    <w:rsid w:val="008D7AF0"/>
    <w:rsid w:val="008D7C56"/>
    <w:rsid w:val="008E106C"/>
    <w:rsid w:val="008E20F2"/>
    <w:rsid w:val="008E33AE"/>
    <w:rsid w:val="008E342E"/>
    <w:rsid w:val="008E7531"/>
    <w:rsid w:val="008F0401"/>
    <w:rsid w:val="008F1106"/>
    <w:rsid w:val="008F1854"/>
    <w:rsid w:val="008F3A76"/>
    <w:rsid w:val="00900AC1"/>
    <w:rsid w:val="00902016"/>
    <w:rsid w:val="00902212"/>
    <w:rsid w:val="009061EA"/>
    <w:rsid w:val="00907644"/>
    <w:rsid w:val="009103FA"/>
    <w:rsid w:val="009175E7"/>
    <w:rsid w:val="009205F9"/>
    <w:rsid w:val="00920A00"/>
    <w:rsid w:val="00920D08"/>
    <w:rsid w:val="0092250D"/>
    <w:rsid w:val="00923B74"/>
    <w:rsid w:val="0092550D"/>
    <w:rsid w:val="00932993"/>
    <w:rsid w:val="00934A91"/>
    <w:rsid w:val="00941E84"/>
    <w:rsid w:val="00944656"/>
    <w:rsid w:val="009453BA"/>
    <w:rsid w:val="00954166"/>
    <w:rsid w:val="00956286"/>
    <w:rsid w:val="00956587"/>
    <w:rsid w:val="00956FDA"/>
    <w:rsid w:val="00960321"/>
    <w:rsid w:val="0096086B"/>
    <w:rsid w:val="00961C8C"/>
    <w:rsid w:val="0096203A"/>
    <w:rsid w:val="00962675"/>
    <w:rsid w:val="00962D11"/>
    <w:rsid w:val="0096522D"/>
    <w:rsid w:val="00965AA9"/>
    <w:rsid w:val="009672A7"/>
    <w:rsid w:val="009717E5"/>
    <w:rsid w:val="00971FFF"/>
    <w:rsid w:val="009757AA"/>
    <w:rsid w:val="009767F2"/>
    <w:rsid w:val="00976ACB"/>
    <w:rsid w:val="00977AF2"/>
    <w:rsid w:val="00982509"/>
    <w:rsid w:val="009826ED"/>
    <w:rsid w:val="00983125"/>
    <w:rsid w:val="0098550B"/>
    <w:rsid w:val="00986758"/>
    <w:rsid w:val="00986B57"/>
    <w:rsid w:val="0098756B"/>
    <w:rsid w:val="00991F4E"/>
    <w:rsid w:val="00996B45"/>
    <w:rsid w:val="009B0A53"/>
    <w:rsid w:val="009B101F"/>
    <w:rsid w:val="009B488D"/>
    <w:rsid w:val="009B6B89"/>
    <w:rsid w:val="009C0218"/>
    <w:rsid w:val="009C304E"/>
    <w:rsid w:val="009C5194"/>
    <w:rsid w:val="009C618F"/>
    <w:rsid w:val="009C7B89"/>
    <w:rsid w:val="009D46E6"/>
    <w:rsid w:val="009D79FC"/>
    <w:rsid w:val="009E2021"/>
    <w:rsid w:val="009E4404"/>
    <w:rsid w:val="009F44BF"/>
    <w:rsid w:val="009F5231"/>
    <w:rsid w:val="009F5A8C"/>
    <w:rsid w:val="00A007A4"/>
    <w:rsid w:val="00A04351"/>
    <w:rsid w:val="00A04556"/>
    <w:rsid w:val="00A04B1A"/>
    <w:rsid w:val="00A04E83"/>
    <w:rsid w:val="00A054EC"/>
    <w:rsid w:val="00A06A14"/>
    <w:rsid w:val="00A07169"/>
    <w:rsid w:val="00A0763A"/>
    <w:rsid w:val="00A10278"/>
    <w:rsid w:val="00A111A6"/>
    <w:rsid w:val="00A150A2"/>
    <w:rsid w:val="00A16777"/>
    <w:rsid w:val="00A22EFF"/>
    <w:rsid w:val="00A256BC"/>
    <w:rsid w:val="00A25AB2"/>
    <w:rsid w:val="00A266D5"/>
    <w:rsid w:val="00A276E3"/>
    <w:rsid w:val="00A312EA"/>
    <w:rsid w:val="00A34104"/>
    <w:rsid w:val="00A34193"/>
    <w:rsid w:val="00A343AF"/>
    <w:rsid w:val="00A352A3"/>
    <w:rsid w:val="00A37884"/>
    <w:rsid w:val="00A4421A"/>
    <w:rsid w:val="00A4509D"/>
    <w:rsid w:val="00A470AB"/>
    <w:rsid w:val="00A501C1"/>
    <w:rsid w:val="00A511CD"/>
    <w:rsid w:val="00A52E28"/>
    <w:rsid w:val="00A554D6"/>
    <w:rsid w:val="00A624FD"/>
    <w:rsid w:val="00A62DFC"/>
    <w:rsid w:val="00A64C55"/>
    <w:rsid w:val="00A7012F"/>
    <w:rsid w:val="00A72546"/>
    <w:rsid w:val="00A72573"/>
    <w:rsid w:val="00A823D1"/>
    <w:rsid w:val="00A847CF"/>
    <w:rsid w:val="00A84C57"/>
    <w:rsid w:val="00A86F4E"/>
    <w:rsid w:val="00A905EE"/>
    <w:rsid w:val="00A91405"/>
    <w:rsid w:val="00A92DA4"/>
    <w:rsid w:val="00A93DB2"/>
    <w:rsid w:val="00A94F4F"/>
    <w:rsid w:val="00AA0CF1"/>
    <w:rsid w:val="00AA1692"/>
    <w:rsid w:val="00AA3681"/>
    <w:rsid w:val="00AB12A1"/>
    <w:rsid w:val="00AB2273"/>
    <w:rsid w:val="00AB31D7"/>
    <w:rsid w:val="00AC05E2"/>
    <w:rsid w:val="00AC35E3"/>
    <w:rsid w:val="00AC4630"/>
    <w:rsid w:val="00AD1C39"/>
    <w:rsid w:val="00AD4842"/>
    <w:rsid w:val="00AD6866"/>
    <w:rsid w:val="00AE0B91"/>
    <w:rsid w:val="00AE1B3C"/>
    <w:rsid w:val="00AE2CAE"/>
    <w:rsid w:val="00AF2AA2"/>
    <w:rsid w:val="00AF3899"/>
    <w:rsid w:val="00AF4589"/>
    <w:rsid w:val="00AF697F"/>
    <w:rsid w:val="00AF75FD"/>
    <w:rsid w:val="00B0223A"/>
    <w:rsid w:val="00B02422"/>
    <w:rsid w:val="00B06A00"/>
    <w:rsid w:val="00B1491D"/>
    <w:rsid w:val="00B15E86"/>
    <w:rsid w:val="00B16076"/>
    <w:rsid w:val="00B22C6D"/>
    <w:rsid w:val="00B230B2"/>
    <w:rsid w:val="00B24887"/>
    <w:rsid w:val="00B35E9E"/>
    <w:rsid w:val="00B409A5"/>
    <w:rsid w:val="00B4708E"/>
    <w:rsid w:val="00B47A0D"/>
    <w:rsid w:val="00B57446"/>
    <w:rsid w:val="00B600CF"/>
    <w:rsid w:val="00B738E8"/>
    <w:rsid w:val="00B75100"/>
    <w:rsid w:val="00B800FF"/>
    <w:rsid w:val="00B82E32"/>
    <w:rsid w:val="00B873E7"/>
    <w:rsid w:val="00B91564"/>
    <w:rsid w:val="00B916F6"/>
    <w:rsid w:val="00B93B11"/>
    <w:rsid w:val="00BA2FDD"/>
    <w:rsid w:val="00BA5171"/>
    <w:rsid w:val="00BA5CAF"/>
    <w:rsid w:val="00BA65E0"/>
    <w:rsid w:val="00BB0400"/>
    <w:rsid w:val="00BB3BA3"/>
    <w:rsid w:val="00BB54AB"/>
    <w:rsid w:val="00BB6149"/>
    <w:rsid w:val="00BB742E"/>
    <w:rsid w:val="00BC2389"/>
    <w:rsid w:val="00BC3877"/>
    <w:rsid w:val="00BC74FB"/>
    <w:rsid w:val="00BD24CA"/>
    <w:rsid w:val="00BD4566"/>
    <w:rsid w:val="00BD45EE"/>
    <w:rsid w:val="00BE07AF"/>
    <w:rsid w:val="00BE39AF"/>
    <w:rsid w:val="00BE3EA2"/>
    <w:rsid w:val="00BE6E39"/>
    <w:rsid w:val="00BF06A8"/>
    <w:rsid w:val="00BF57B7"/>
    <w:rsid w:val="00BF7079"/>
    <w:rsid w:val="00BF7C8E"/>
    <w:rsid w:val="00C0280C"/>
    <w:rsid w:val="00C03486"/>
    <w:rsid w:val="00C0369E"/>
    <w:rsid w:val="00C1313C"/>
    <w:rsid w:val="00C17ABE"/>
    <w:rsid w:val="00C23861"/>
    <w:rsid w:val="00C256DC"/>
    <w:rsid w:val="00C26B2F"/>
    <w:rsid w:val="00C27A00"/>
    <w:rsid w:val="00C27D16"/>
    <w:rsid w:val="00C27F48"/>
    <w:rsid w:val="00C325FA"/>
    <w:rsid w:val="00C36188"/>
    <w:rsid w:val="00C36943"/>
    <w:rsid w:val="00C37373"/>
    <w:rsid w:val="00C51241"/>
    <w:rsid w:val="00C60C91"/>
    <w:rsid w:val="00C634CD"/>
    <w:rsid w:val="00C700D2"/>
    <w:rsid w:val="00C7047A"/>
    <w:rsid w:val="00C72F6E"/>
    <w:rsid w:val="00C73D92"/>
    <w:rsid w:val="00C75F6E"/>
    <w:rsid w:val="00C839C1"/>
    <w:rsid w:val="00C851C2"/>
    <w:rsid w:val="00C86492"/>
    <w:rsid w:val="00C90E85"/>
    <w:rsid w:val="00C94429"/>
    <w:rsid w:val="00C95A49"/>
    <w:rsid w:val="00CA0A1E"/>
    <w:rsid w:val="00CA0F05"/>
    <w:rsid w:val="00CA296A"/>
    <w:rsid w:val="00CA3443"/>
    <w:rsid w:val="00CB18D0"/>
    <w:rsid w:val="00CB1999"/>
    <w:rsid w:val="00CB3861"/>
    <w:rsid w:val="00CB4CEC"/>
    <w:rsid w:val="00CB553E"/>
    <w:rsid w:val="00CC2AD9"/>
    <w:rsid w:val="00CC61F4"/>
    <w:rsid w:val="00CD08BF"/>
    <w:rsid w:val="00CD2E1E"/>
    <w:rsid w:val="00CD3AA2"/>
    <w:rsid w:val="00CD3AD5"/>
    <w:rsid w:val="00CD4A19"/>
    <w:rsid w:val="00CE34D0"/>
    <w:rsid w:val="00CE474A"/>
    <w:rsid w:val="00CE5115"/>
    <w:rsid w:val="00CE6944"/>
    <w:rsid w:val="00CF36CF"/>
    <w:rsid w:val="00CF3E0A"/>
    <w:rsid w:val="00CF54D4"/>
    <w:rsid w:val="00D00516"/>
    <w:rsid w:val="00D00C01"/>
    <w:rsid w:val="00D011CE"/>
    <w:rsid w:val="00D02BB8"/>
    <w:rsid w:val="00D031D4"/>
    <w:rsid w:val="00D0342A"/>
    <w:rsid w:val="00D061C7"/>
    <w:rsid w:val="00D062CA"/>
    <w:rsid w:val="00D0676C"/>
    <w:rsid w:val="00D06887"/>
    <w:rsid w:val="00D06F0A"/>
    <w:rsid w:val="00D12366"/>
    <w:rsid w:val="00D20B19"/>
    <w:rsid w:val="00D21C6E"/>
    <w:rsid w:val="00D226FF"/>
    <w:rsid w:val="00D240D7"/>
    <w:rsid w:val="00D24E37"/>
    <w:rsid w:val="00D25667"/>
    <w:rsid w:val="00D264D7"/>
    <w:rsid w:val="00D30595"/>
    <w:rsid w:val="00D3197D"/>
    <w:rsid w:val="00D32C20"/>
    <w:rsid w:val="00D41D3F"/>
    <w:rsid w:val="00D43587"/>
    <w:rsid w:val="00D453AB"/>
    <w:rsid w:val="00D465B6"/>
    <w:rsid w:val="00D47AC6"/>
    <w:rsid w:val="00D47EC0"/>
    <w:rsid w:val="00D500C2"/>
    <w:rsid w:val="00D542DB"/>
    <w:rsid w:val="00D546E0"/>
    <w:rsid w:val="00D54A7B"/>
    <w:rsid w:val="00D64916"/>
    <w:rsid w:val="00D71016"/>
    <w:rsid w:val="00D71AD6"/>
    <w:rsid w:val="00D72E20"/>
    <w:rsid w:val="00D86681"/>
    <w:rsid w:val="00D87BFF"/>
    <w:rsid w:val="00D944C8"/>
    <w:rsid w:val="00DA1A46"/>
    <w:rsid w:val="00DA2A63"/>
    <w:rsid w:val="00DA3F2D"/>
    <w:rsid w:val="00DA4800"/>
    <w:rsid w:val="00DA5712"/>
    <w:rsid w:val="00DB0727"/>
    <w:rsid w:val="00DB17E2"/>
    <w:rsid w:val="00DB3B01"/>
    <w:rsid w:val="00DB3B84"/>
    <w:rsid w:val="00DB4820"/>
    <w:rsid w:val="00DB5863"/>
    <w:rsid w:val="00DB6E98"/>
    <w:rsid w:val="00DC0739"/>
    <w:rsid w:val="00DC7A07"/>
    <w:rsid w:val="00DD4DB8"/>
    <w:rsid w:val="00DD6FC3"/>
    <w:rsid w:val="00DD6FEE"/>
    <w:rsid w:val="00DD77EE"/>
    <w:rsid w:val="00DE09FE"/>
    <w:rsid w:val="00DF1226"/>
    <w:rsid w:val="00DF4E38"/>
    <w:rsid w:val="00DF4E49"/>
    <w:rsid w:val="00E010D3"/>
    <w:rsid w:val="00E01D8E"/>
    <w:rsid w:val="00E023B2"/>
    <w:rsid w:val="00E10D10"/>
    <w:rsid w:val="00E11D62"/>
    <w:rsid w:val="00E11FAC"/>
    <w:rsid w:val="00E1259C"/>
    <w:rsid w:val="00E1593B"/>
    <w:rsid w:val="00E160CB"/>
    <w:rsid w:val="00E17866"/>
    <w:rsid w:val="00E24B56"/>
    <w:rsid w:val="00E27D4F"/>
    <w:rsid w:val="00E32CFD"/>
    <w:rsid w:val="00E3480B"/>
    <w:rsid w:val="00E35F46"/>
    <w:rsid w:val="00E37FAB"/>
    <w:rsid w:val="00E4173B"/>
    <w:rsid w:val="00E41B84"/>
    <w:rsid w:val="00E41C75"/>
    <w:rsid w:val="00E471E0"/>
    <w:rsid w:val="00E50FEB"/>
    <w:rsid w:val="00E565BF"/>
    <w:rsid w:val="00E61791"/>
    <w:rsid w:val="00E62F86"/>
    <w:rsid w:val="00E64D71"/>
    <w:rsid w:val="00E675FD"/>
    <w:rsid w:val="00E7048B"/>
    <w:rsid w:val="00E70962"/>
    <w:rsid w:val="00E726DE"/>
    <w:rsid w:val="00E73BE4"/>
    <w:rsid w:val="00E7445A"/>
    <w:rsid w:val="00E75254"/>
    <w:rsid w:val="00E75652"/>
    <w:rsid w:val="00E826F4"/>
    <w:rsid w:val="00E83CFE"/>
    <w:rsid w:val="00E84D50"/>
    <w:rsid w:val="00E942D7"/>
    <w:rsid w:val="00E944F2"/>
    <w:rsid w:val="00EA0595"/>
    <w:rsid w:val="00EA12AC"/>
    <w:rsid w:val="00EA1C0B"/>
    <w:rsid w:val="00EB213C"/>
    <w:rsid w:val="00EB28F1"/>
    <w:rsid w:val="00EB4750"/>
    <w:rsid w:val="00EB4C94"/>
    <w:rsid w:val="00EB514D"/>
    <w:rsid w:val="00EB64EE"/>
    <w:rsid w:val="00EC2C63"/>
    <w:rsid w:val="00EC3D71"/>
    <w:rsid w:val="00EC3F7A"/>
    <w:rsid w:val="00ED29F8"/>
    <w:rsid w:val="00ED3C3D"/>
    <w:rsid w:val="00ED68D4"/>
    <w:rsid w:val="00F05361"/>
    <w:rsid w:val="00F06EB1"/>
    <w:rsid w:val="00F10777"/>
    <w:rsid w:val="00F11B0E"/>
    <w:rsid w:val="00F13056"/>
    <w:rsid w:val="00F13DBA"/>
    <w:rsid w:val="00F209E2"/>
    <w:rsid w:val="00F23511"/>
    <w:rsid w:val="00F26664"/>
    <w:rsid w:val="00F27B39"/>
    <w:rsid w:val="00F31861"/>
    <w:rsid w:val="00F32BEE"/>
    <w:rsid w:val="00F33956"/>
    <w:rsid w:val="00F359C0"/>
    <w:rsid w:val="00F359E9"/>
    <w:rsid w:val="00F37EB9"/>
    <w:rsid w:val="00F51B63"/>
    <w:rsid w:val="00F56006"/>
    <w:rsid w:val="00F6229B"/>
    <w:rsid w:val="00F640A3"/>
    <w:rsid w:val="00F653BE"/>
    <w:rsid w:val="00F653E0"/>
    <w:rsid w:val="00F71E81"/>
    <w:rsid w:val="00F75DC0"/>
    <w:rsid w:val="00F80DE8"/>
    <w:rsid w:val="00F82DB9"/>
    <w:rsid w:val="00F83E65"/>
    <w:rsid w:val="00F87178"/>
    <w:rsid w:val="00F93AC7"/>
    <w:rsid w:val="00FA32CA"/>
    <w:rsid w:val="00FA573D"/>
    <w:rsid w:val="00FA5854"/>
    <w:rsid w:val="00FA63C0"/>
    <w:rsid w:val="00FB07F9"/>
    <w:rsid w:val="00FB2CC2"/>
    <w:rsid w:val="00FB4131"/>
    <w:rsid w:val="00FB7327"/>
    <w:rsid w:val="00FC3326"/>
    <w:rsid w:val="00FC592A"/>
    <w:rsid w:val="00FC5FD0"/>
    <w:rsid w:val="00FD33A3"/>
    <w:rsid w:val="00FE28D4"/>
    <w:rsid w:val="00FE2F64"/>
    <w:rsid w:val="00FE4B51"/>
    <w:rsid w:val="00FE5657"/>
    <w:rsid w:val="00FE59B8"/>
    <w:rsid w:val="00FF013E"/>
    <w:rsid w:val="00FF1576"/>
    <w:rsid w:val="00FF5161"/>
    <w:rsid w:val="00FF5302"/>
    <w:rsid w:val="00FF6B7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20D9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7884"/>
    <w:pPr>
      <w:ind w:left="720"/>
      <w:contextualSpacing/>
    </w:pPr>
    <w:rPr>
      <w:rFonts w:ascii="Calibri" w:eastAsia="Calibri" w:hAnsi="Calibri" w:cs="Times New Roman"/>
    </w:rPr>
  </w:style>
  <w:style w:type="paragraph" w:customStyle="1" w:styleId="body-text-2">
    <w:name w:val="body-text-2"/>
    <w:basedOn w:val="Normal"/>
    <w:rsid w:val="00D41D3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semiHidden/>
    <w:unhideWhenUsed/>
    <w:rsid w:val="00020A8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20A8F"/>
  </w:style>
  <w:style w:type="paragraph" w:styleId="Footer">
    <w:name w:val="footer"/>
    <w:basedOn w:val="Normal"/>
    <w:link w:val="FooterChar"/>
    <w:uiPriority w:val="99"/>
    <w:semiHidden/>
    <w:unhideWhenUsed/>
    <w:rsid w:val="00020A8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20A8F"/>
  </w:style>
  <w:style w:type="character" w:styleId="Hyperlink">
    <w:name w:val="Hyperlink"/>
    <w:basedOn w:val="DefaultParagraphFont"/>
    <w:rsid w:val="008A1966"/>
    <w:rPr>
      <w:color w:val="0000FF"/>
      <w:u w:val="single"/>
    </w:rPr>
  </w:style>
  <w:style w:type="character" w:styleId="HTMLCite">
    <w:name w:val="HTML Cite"/>
    <w:basedOn w:val="DefaultParagraphFont"/>
    <w:uiPriority w:val="99"/>
    <w:rsid w:val="008A19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20D9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7884"/>
    <w:pPr>
      <w:ind w:left="720"/>
      <w:contextualSpacing/>
    </w:pPr>
    <w:rPr>
      <w:rFonts w:ascii="Calibri" w:eastAsia="Calibri" w:hAnsi="Calibri" w:cs="Times New Roman"/>
    </w:rPr>
  </w:style>
  <w:style w:type="paragraph" w:customStyle="1" w:styleId="body-text-2">
    <w:name w:val="body-text-2"/>
    <w:basedOn w:val="Normal"/>
    <w:rsid w:val="00D41D3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semiHidden/>
    <w:unhideWhenUsed/>
    <w:rsid w:val="00020A8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20A8F"/>
  </w:style>
  <w:style w:type="paragraph" w:styleId="Footer">
    <w:name w:val="footer"/>
    <w:basedOn w:val="Normal"/>
    <w:link w:val="FooterChar"/>
    <w:uiPriority w:val="99"/>
    <w:semiHidden/>
    <w:unhideWhenUsed/>
    <w:rsid w:val="00020A8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20A8F"/>
  </w:style>
  <w:style w:type="character" w:styleId="Hyperlink">
    <w:name w:val="Hyperlink"/>
    <w:basedOn w:val="DefaultParagraphFont"/>
    <w:rsid w:val="008A1966"/>
    <w:rPr>
      <w:color w:val="0000FF"/>
      <w:u w:val="single"/>
    </w:rPr>
  </w:style>
  <w:style w:type="character" w:styleId="HTMLCite">
    <w:name w:val="HTML Cite"/>
    <w:basedOn w:val="DefaultParagraphFont"/>
    <w:uiPriority w:val="99"/>
    <w:rsid w:val="008A19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pkp.go.idpublicuploadunitpusat...Release_16Juni2010.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fa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USER</cp:lastModifiedBy>
  <cp:revision>2</cp:revision>
  <dcterms:created xsi:type="dcterms:W3CDTF">2019-08-05T03:31:00Z</dcterms:created>
  <dcterms:modified xsi:type="dcterms:W3CDTF">2019-08-05T03:31:00Z</dcterms:modified>
</cp:coreProperties>
</file>