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944" w:rsidRDefault="008A7944" w:rsidP="008A7944">
      <w:pPr>
        <w:rPr>
          <w:rFonts w:ascii="Cambria" w:hAnsi="Cambria"/>
          <w:b/>
          <w:sz w:val="32"/>
          <w:szCs w:val="32"/>
        </w:rPr>
      </w:pPr>
    </w:p>
    <w:p w:rsidR="008A7944" w:rsidRDefault="008F5653" w:rsidP="008F5653">
      <w:pPr>
        <w:jc w:val="center"/>
        <w:rPr>
          <w:rFonts w:ascii="Cambria" w:hAnsi="Cambria"/>
          <w:b/>
          <w:sz w:val="32"/>
          <w:szCs w:val="32"/>
          <w:lang w:val="id-ID"/>
        </w:rPr>
      </w:pPr>
      <w:r w:rsidRPr="008F5653">
        <w:rPr>
          <w:rFonts w:ascii="Cambria" w:hAnsi="Cambria"/>
          <w:b/>
          <w:sz w:val="32"/>
          <w:szCs w:val="32"/>
        </w:rPr>
        <w:t xml:space="preserve">The Role </w:t>
      </w:r>
      <w:proofErr w:type="gramStart"/>
      <w:r w:rsidRPr="008F5653">
        <w:rPr>
          <w:rFonts w:ascii="Cambria" w:hAnsi="Cambria"/>
          <w:b/>
          <w:sz w:val="32"/>
          <w:szCs w:val="32"/>
        </w:rPr>
        <w:t>of  Interpersonal</w:t>
      </w:r>
      <w:proofErr w:type="gramEnd"/>
      <w:r w:rsidRPr="008F5653">
        <w:rPr>
          <w:rFonts w:ascii="Cambria" w:hAnsi="Cambria"/>
          <w:b/>
          <w:sz w:val="32"/>
          <w:szCs w:val="32"/>
        </w:rPr>
        <w:t xml:space="preserve"> Communication Between Teachers and  High School’s Studen</w:t>
      </w:r>
      <w:r>
        <w:rPr>
          <w:rFonts w:ascii="Cambria" w:hAnsi="Cambria"/>
          <w:b/>
          <w:sz w:val="32"/>
          <w:szCs w:val="32"/>
        </w:rPr>
        <w:t xml:space="preserve">ts in Overcome Bullying </w:t>
      </w:r>
      <w:proofErr w:type="spellStart"/>
      <w:r>
        <w:rPr>
          <w:rFonts w:ascii="Cambria" w:hAnsi="Cambria"/>
          <w:b/>
          <w:sz w:val="32"/>
          <w:szCs w:val="32"/>
        </w:rPr>
        <w:t>Behavio</w:t>
      </w:r>
      <w:proofErr w:type="spellEnd"/>
      <w:r>
        <w:rPr>
          <w:rFonts w:ascii="Cambria" w:hAnsi="Cambria"/>
          <w:b/>
          <w:sz w:val="32"/>
          <w:szCs w:val="32"/>
          <w:lang w:val="id-ID"/>
        </w:rPr>
        <w:t>r</w:t>
      </w:r>
    </w:p>
    <w:p w:rsidR="008F5653" w:rsidRPr="008F5653" w:rsidRDefault="008F5653" w:rsidP="008F5653">
      <w:pPr>
        <w:jc w:val="center"/>
        <w:rPr>
          <w:rFonts w:ascii="Cambria" w:hAnsi="Cambria"/>
          <w:b/>
          <w:lang w:val="id-ID"/>
        </w:rPr>
      </w:pPr>
    </w:p>
    <w:p w:rsidR="008A7944" w:rsidRPr="000328A1" w:rsidRDefault="008F5653" w:rsidP="00701675">
      <w:pPr>
        <w:jc w:val="center"/>
        <w:rPr>
          <w:rFonts w:ascii="Cambria" w:hAnsi="Cambria"/>
          <w:b/>
          <w:sz w:val="22"/>
        </w:rPr>
      </w:pPr>
      <w:r>
        <w:rPr>
          <w:rFonts w:ascii="Cambria" w:hAnsi="Cambria"/>
          <w:b/>
          <w:sz w:val="22"/>
          <w:lang w:val="id-ID"/>
        </w:rPr>
        <w:t>Mardhiyyah</w:t>
      </w:r>
      <w:r w:rsidR="008A7944" w:rsidRPr="000328A1">
        <w:rPr>
          <w:rFonts w:ascii="Cambria" w:hAnsi="Cambria"/>
          <w:b/>
          <w:sz w:val="22"/>
          <w:vertAlign w:val="superscript"/>
        </w:rPr>
        <w:t>1</w:t>
      </w:r>
      <w:r w:rsidR="00453F20" w:rsidRPr="000328A1">
        <w:rPr>
          <w:rFonts w:ascii="Cambria" w:hAnsi="Cambria"/>
          <w:b/>
          <w:sz w:val="22"/>
        </w:rPr>
        <w:t xml:space="preserve">, </w:t>
      </w:r>
      <w:proofErr w:type="spellStart"/>
      <w:r w:rsidRPr="008F5653">
        <w:rPr>
          <w:rFonts w:ascii="Cambria" w:hAnsi="Cambria"/>
          <w:b/>
          <w:sz w:val="22"/>
        </w:rPr>
        <w:t>Ghazaly</w:t>
      </w:r>
      <w:proofErr w:type="spellEnd"/>
      <w:r w:rsidRPr="008F5653">
        <w:rPr>
          <w:rFonts w:ascii="Cambria" w:hAnsi="Cambria"/>
          <w:b/>
          <w:sz w:val="22"/>
        </w:rPr>
        <w:t xml:space="preserve"> </w:t>
      </w:r>
      <w:proofErr w:type="spellStart"/>
      <w:r w:rsidRPr="008F5653">
        <w:rPr>
          <w:rFonts w:ascii="Cambria" w:hAnsi="Cambria"/>
          <w:b/>
          <w:sz w:val="22"/>
        </w:rPr>
        <w:t>Ama</w:t>
      </w:r>
      <w:proofErr w:type="spellEnd"/>
      <w:r w:rsidRPr="008F5653">
        <w:rPr>
          <w:rFonts w:ascii="Cambria" w:hAnsi="Cambria"/>
          <w:b/>
          <w:sz w:val="22"/>
        </w:rPr>
        <w:t xml:space="preserve"> La Nora </w:t>
      </w:r>
      <w:r w:rsidR="00453F20" w:rsidRPr="000328A1">
        <w:rPr>
          <w:rFonts w:ascii="Cambria" w:hAnsi="Cambria"/>
          <w:b/>
          <w:sz w:val="22"/>
          <w:vertAlign w:val="superscript"/>
        </w:rPr>
        <w:t>2</w:t>
      </w:r>
      <w:r>
        <w:rPr>
          <w:rFonts w:ascii="Cambria" w:hAnsi="Cambria"/>
          <w:b/>
          <w:sz w:val="22"/>
          <w:lang w:val="id-ID"/>
        </w:rPr>
        <w:t xml:space="preserve">, </w:t>
      </w:r>
      <w:r w:rsidRPr="008F5653">
        <w:rPr>
          <w:rFonts w:ascii="Cambria" w:hAnsi="Cambria"/>
          <w:b/>
          <w:sz w:val="22"/>
          <w:lang w:val="id-ID"/>
        </w:rPr>
        <w:t>MA. Theresa Bringas Nardo</w:t>
      </w:r>
      <w:r>
        <w:rPr>
          <w:rFonts w:ascii="Cambria" w:hAnsi="Cambria"/>
          <w:b/>
          <w:sz w:val="22"/>
          <w:vertAlign w:val="superscript"/>
          <w:lang w:val="id-ID"/>
        </w:rPr>
        <w:t>3</w:t>
      </w:r>
      <w:r w:rsidRPr="008F5653">
        <w:rPr>
          <w:rFonts w:ascii="Cambria" w:hAnsi="Cambria"/>
          <w:b/>
          <w:sz w:val="22"/>
          <w:lang w:val="id-ID"/>
        </w:rPr>
        <w:t xml:space="preserve"> </w:t>
      </w:r>
    </w:p>
    <w:p w:rsidR="008A7944" w:rsidRPr="008F5653" w:rsidRDefault="008A7944" w:rsidP="00701675">
      <w:pPr>
        <w:jc w:val="center"/>
        <w:rPr>
          <w:rFonts w:ascii="Cambria" w:hAnsi="Cambria"/>
          <w:color w:val="002060"/>
          <w:sz w:val="20"/>
          <w:szCs w:val="22"/>
          <w:lang w:val="id-ID"/>
        </w:rPr>
      </w:pPr>
      <w:r w:rsidRPr="000328A1">
        <w:rPr>
          <w:rFonts w:ascii="Cambria" w:hAnsi="Cambria"/>
          <w:sz w:val="20"/>
          <w:szCs w:val="22"/>
          <w:vertAlign w:val="superscript"/>
        </w:rPr>
        <w:t>1</w:t>
      </w:r>
      <w:r w:rsidR="008F5653">
        <w:rPr>
          <w:rFonts w:ascii="Cambria" w:hAnsi="Cambria"/>
          <w:sz w:val="20"/>
          <w:szCs w:val="22"/>
          <w:lang w:val="id-ID"/>
        </w:rPr>
        <w:t>Fikom, Universitas Mercu Buana, Jakarta</w:t>
      </w:r>
      <w:r w:rsidR="00453F20" w:rsidRPr="000328A1">
        <w:rPr>
          <w:rFonts w:ascii="Cambria" w:hAnsi="Cambria"/>
          <w:sz w:val="20"/>
          <w:szCs w:val="22"/>
        </w:rPr>
        <w:t xml:space="preserve"> </w:t>
      </w:r>
    </w:p>
    <w:p w:rsidR="008F5653" w:rsidRDefault="00453F20" w:rsidP="00453F20">
      <w:pPr>
        <w:jc w:val="center"/>
        <w:rPr>
          <w:rFonts w:ascii="Cambria" w:hAnsi="Cambria"/>
          <w:sz w:val="20"/>
          <w:szCs w:val="22"/>
          <w:lang w:val="id-ID"/>
        </w:rPr>
      </w:pPr>
      <w:r w:rsidRPr="000328A1">
        <w:rPr>
          <w:rFonts w:ascii="Cambria" w:hAnsi="Cambria"/>
          <w:sz w:val="20"/>
          <w:szCs w:val="22"/>
          <w:vertAlign w:val="superscript"/>
        </w:rPr>
        <w:t>2</w:t>
      </w:r>
      <w:r w:rsidR="008F5653">
        <w:rPr>
          <w:rFonts w:ascii="Cambria" w:hAnsi="Cambria"/>
          <w:sz w:val="20"/>
          <w:szCs w:val="22"/>
          <w:lang w:val="id-ID"/>
        </w:rPr>
        <w:t>Fikom, Universitas Mercu Buana</w:t>
      </w:r>
      <w:r w:rsidR="00574024">
        <w:rPr>
          <w:rFonts w:ascii="Cambria" w:hAnsi="Cambria"/>
          <w:sz w:val="20"/>
          <w:szCs w:val="22"/>
          <w:lang w:val="id-ID"/>
        </w:rPr>
        <w:t xml:space="preserve">, Jakarta </w:t>
      </w:r>
      <w:r w:rsidR="008F5653">
        <w:rPr>
          <w:rFonts w:ascii="Cambria" w:hAnsi="Cambria"/>
          <w:sz w:val="20"/>
          <w:szCs w:val="22"/>
          <w:lang w:val="id-ID"/>
        </w:rPr>
        <w:t xml:space="preserve"> </w:t>
      </w:r>
    </w:p>
    <w:p w:rsidR="00453F20" w:rsidRPr="000328A1" w:rsidRDefault="008F5653" w:rsidP="00453F20">
      <w:pPr>
        <w:jc w:val="center"/>
        <w:rPr>
          <w:rFonts w:ascii="Cambria" w:hAnsi="Cambria"/>
          <w:sz w:val="20"/>
          <w:szCs w:val="22"/>
        </w:rPr>
      </w:pPr>
      <w:r w:rsidRPr="008F5653">
        <w:rPr>
          <w:rFonts w:ascii="Cambria" w:hAnsi="Cambria"/>
          <w:sz w:val="20"/>
          <w:szCs w:val="22"/>
          <w:vertAlign w:val="superscript"/>
          <w:lang w:val="id-ID"/>
        </w:rPr>
        <w:t xml:space="preserve">3 </w:t>
      </w:r>
      <w:r>
        <w:rPr>
          <w:rFonts w:ascii="Cambria" w:hAnsi="Cambria"/>
          <w:sz w:val="20"/>
          <w:szCs w:val="22"/>
          <w:lang w:val="id-ID"/>
        </w:rPr>
        <w:t xml:space="preserve">Tarlac Agricultural University, </w:t>
      </w:r>
      <w:r w:rsidRPr="008F5653">
        <w:rPr>
          <w:rFonts w:ascii="Cambria" w:hAnsi="Cambria"/>
          <w:sz w:val="20"/>
          <w:szCs w:val="22"/>
          <w:lang w:val="id-ID"/>
        </w:rPr>
        <w:t xml:space="preserve">Philippines </w:t>
      </w:r>
    </w:p>
    <w:p w:rsidR="008A7944" w:rsidRDefault="008A7944" w:rsidP="00701675">
      <w:pPr>
        <w:jc w:val="center"/>
        <w:rPr>
          <w:rFonts w:ascii="Cambria" w:hAnsi="Cambria"/>
          <w:color w:val="002060"/>
          <w:sz w:val="20"/>
          <w:szCs w:val="22"/>
        </w:rPr>
      </w:pPr>
      <w:r w:rsidRPr="000328A1">
        <w:rPr>
          <w:rFonts w:ascii="Cambria" w:hAnsi="Cambria"/>
          <w:sz w:val="20"/>
          <w:szCs w:val="22"/>
        </w:rPr>
        <w:t>E-mail:</w:t>
      </w:r>
      <w:r w:rsidR="008F5653">
        <w:rPr>
          <w:rFonts w:ascii="Cambria" w:hAnsi="Cambria"/>
          <w:sz w:val="20"/>
          <w:szCs w:val="22"/>
        </w:rPr>
        <w:t xml:space="preserve"> </w:t>
      </w:r>
      <w:r w:rsidR="008F5653">
        <w:rPr>
          <w:rFonts w:ascii="Cambria" w:hAnsi="Cambria"/>
          <w:sz w:val="20"/>
          <w:szCs w:val="22"/>
          <w:lang w:val="id-ID"/>
        </w:rPr>
        <w:t>mardhiyyah@mercubuana.ac.id</w:t>
      </w:r>
    </w:p>
    <w:p w:rsidR="00312C26" w:rsidRPr="008F5653" w:rsidRDefault="00312C26" w:rsidP="00701675">
      <w:pPr>
        <w:jc w:val="center"/>
        <w:rPr>
          <w:rFonts w:ascii="Cambria" w:hAnsi="Cambria"/>
          <w:sz w:val="20"/>
          <w:szCs w:val="22"/>
          <w:lang w:val="id-ID"/>
        </w:rPr>
      </w:pPr>
      <w:proofErr w:type="spellStart"/>
      <w:r w:rsidRPr="00312C26">
        <w:rPr>
          <w:rFonts w:ascii="Cambria" w:hAnsi="Cambria"/>
          <w:color w:val="C00000"/>
          <w:sz w:val="20"/>
          <w:szCs w:val="22"/>
        </w:rPr>
        <w:t>Homor</w:t>
      </w:r>
      <w:proofErr w:type="spellEnd"/>
      <w:r w:rsidRPr="00312C26">
        <w:rPr>
          <w:rFonts w:ascii="Cambria" w:hAnsi="Cambria"/>
          <w:color w:val="C00000"/>
          <w:sz w:val="20"/>
          <w:szCs w:val="22"/>
        </w:rPr>
        <w:t xml:space="preserve"> HP: </w:t>
      </w:r>
      <w:r w:rsidR="008F5653">
        <w:rPr>
          <w:rFonts w:ascii="Cambria" w:hAnsi="Cambria"/>
          <w:i/>
          <w:color w:val="C00000"/>
          <w:sz w:val="20"/>
          <w:szCs w:val="22"/>
          <w:lang w:val="id-ID"/>
        </w:rPr>
        <w:t>085828587511</w:t>
      </w:r>
    </w:p>
    <w:p w:rsidR="00453F20" w:rsidRDefault="00453F20" w:rsidP="008A7944">
      <w:pPr>
        <w:rPr>
          <w:rFonts w:ascii="Cambria" w:hAnsi="Cambria"/>
          <w:b/>
          <w:szCs w:val="20"/>
        </w:rPr>
      </w:pPr>
    </w:p>
    <w:p w:rsidR="00C2745A" w:rsidRDefault="00C2745A" w:rsidP="008A7944">
      <w:pPr>
        <w:rPr>
          <w:rFonts w:ascii="Cambria" w:hAnsi="Cambria"/>
          <w:b/>
          <w:szCs w:val="20"/>
        </w:rPr>
      </w:pPr>
    </w:p>
    <w:p w:rsidR="008867EA" w:rsidRPr="00453F20" w:rsidRDefault="00453F20" w:rsidP="000328A1">
      <w:pPr>
        <w:spacing w:after="120"/>
        <w:rPr>
          <w:rFonts w:ascii="Cambria" w:hAnsi="Cambria"/>
          <w:b/>
          <w:szCs w:val="20"/>
        </w:rPr>
      </w:pPr>
      <w:proofErr w:type="spellStart"/>
      <w:r w:rsidRPr="00453F20">
        <w:rPr>
          <w:rFonts w:ascii="Cambria" w:hAnsi="Cambria"/>
          <w:b/>
          <w:szCs w:val="20"/>
        </w:rPr>
        <w:t>Abstrak</w:t>
      </w:r>
      <w:proofErr w:type="spellEnd"/>
      <w:r>
        <w:rPr>
          <w:rFonts w:ascii="Cambria" w:hAnsi="Cambria"/>
          <w:b/>
          <w:szCs w:val="20"/>
        </w:rPr>
        <w:t xml:space="preserve"> </w:t>
      </w:r>
    </w:p>
    <w:p w:rsidR="00314DA2" w:rsidRDefault="00314DA2" w:rsidP="00312C26">
      <w:pPr>
        <w:spacing w:before="120"/>
        <w:jc w:val="both"/>
        <w:rPr>
          <w:rFonts w:ascii="Cambria" w:hAnsi="Cambria"/>
          <w:sz w:val="22"/>
          <w:lang w:val="id-ID"/>
        </w:rPr>
      </w:pPr>
      <w:r w:rsidRPr="00314DA2">
        <w:rPr>
          <w:rFonts w:ascii="Cambria" w:hAnsi="Cambria"/>
          <w:i/>
          <w:sz w:val="22"/>
        </w:rPr>
        <w:t>Bullying</w:t>
      </w:r>
      <w:r w:rsidRPr="00314DA2">
        <w:rPr>
          <w:rFonts w:ascii="Cambria" w:hAnsi="Cambria"/>
          <w:sz w:val="22"/>
        </w:rPr>
        <w:t xml:space="preserve"> </w:t>
      </w:r>
      <w:proofErr w:type="spellStart"/>
      <w:r w:rsidRPr="00314DA2">
        <w:rPr>
          <w:rFonts w:ascii="Cambria" w:hAnsi="Cambria"/>
          <w:sz w:val="22"/>
        </w:rPr>
        <w:t>adalah</w:t>
      </w:r>
      <w:proofErr w:type="spellEnd"/>
      <w:r w:rsidRPr="00314DA2">
        <w:rPr>
          <w:rFonts w:ascii="Cambria" w:hAnsi="Cambria"/>
          <w:sz w:val="22"/>
        </w:rPr>
        <w:t xml:space="preserve"> </w:t>
      </w:r>
      <w:proofErr w:type="spellStart"/>
      <w:r w:rsidRPr="00314DA2">
        <w:rPr>
          <w:rFonts w:ascii="Cambria" w:hAnsi="Cambria"/>
          <w:sz w:val="22"/>
        </w:rPr>
        <w:t>perilaku</w:t>
      </w:r>
      <w:proofErr w:type="spellEnd"/>
      <w:r w:rsidRPr="00314DA2">
        <w:rPr>
          <w:rFonts w:ascii="Cambria" w:hAnsi="Cambria"/>
          <w:sz w:val="22"/>
        </w:rPr>
        <w:t xml:space="preserve"> </w:t>
      </w:r>
      <w:proofErr w:type="spellStart"/>
      <w:r w:rsidRPr="00314DA2">
        <w:rPr>
          <w:rFonts w:ascii="Cambria" w:hAnsi="Cambria"/>
          <w:sz w:val="22"/>
        </w:rPr>
        <w:t>atau</w:t>
      </w:r>
      <w:proofErr w:type="spellEnd"/>
      <w:r w:rsidRPr="00314DA2">
        <w:rPr>
          <w:rFonts w:ascii="Cambria" w:hAnsi="Cambria"/>
          <w:sz w:val="22"/>
        </w:rPr>
        <w:t xml:space="preserve"> </w:t>
      </w:r>
      <w:proofErr w:type="spellStart"/>
      <w:r w:rsidRPr="00314DA2">
        <w:rPr>
          <w:rFonts w:ascii="Cambria" w:hAnsi="Cambria"/>
          <w:sz w:val="22"/>
        </w:rPr>
        <w:t>tindakan</w:t>
      </w:r>
      <w:proofErr w:type="spellEnd"/>
      <w:r w:rsidRPr="00314DA2">
        <w:rPr>
          <w:rFonts w:ascii="Cambria" w:hAnsi="Cambria"/>
          <w:sz w:val="22"/>
        </w:rPr>
        <w:t xml:space="preserve"> </w:t>
      </w:r>
      <w:proofErr w:type="spellStart"/>
      <w:r w:rsidRPr="00314DA2">
        <w:rPr>
          <w:rFonts w:ascii="Cambria" w:hAnsi="Cambria"/>
          <w:sz w:val="22"/>
        </w:rPr>
        <w:t>agresif</w:t>
      </w:r>
      <w:proofErr w:type="spellEnd"/>
      <w:r w:rsidRPr="00314DA2">
        <w:rPr>
          <w:rFonts w:ascii="Cambria" w:hAnsi="Cambria"/>
          <w:sz w:val="22"/>
        </w:rPr>
        <w:t xml:space="preserve"> yang </w:t>
      </w:r>
      <w:proofErr w:type="spellStart"/>
      <w:r w:rsidRPr="00314DA2">
        <w:rPr>
          <w:rFonts w:ascii="Cambria" w:hAnsi="Cambria"/>
          <w:sz w:val="22"/>
        </w:rPr>
        <w:t>melibatkan</w:t>
      </w:r>
      <w:proofErr w:type="spellEnd"/>
      <w:r w:rsidRPr="00314DA2">
        <w:rPr>
          <w:rFonts w:ascii="Cambria" w:hAnsi="Cambria"/>
          <w:sz w:val="22"/>
        </w:rPr>
        <w:t xml:space="preserve"> </w:t>
      </w:r>
      <w:proofErr w:type="spellStart"/>
      <w:r w:rsidRPr="00314DA2">
        <w:rPr>
          <w:rFonts w:ascii="Cambria" w:hAnsi="Cambria"/>
          <w:sz w:val="22"/>
        </w:rPr>
        <w:t>ketidakseimbangan</w:t>
      </w:r>
      <w:proofErr w:type="spellEnd"/>
      <w:r w:rsidRPr="00314DA2">
        <w:rPr>
          <w:rFonts w:ascii="Cambria" w:hAnsi="Cambria"/>
          <w:sz w:val="22"/>
        </w:rPr>
        <w:t xml:space="preserve"> </w:t>
      </w:r>
      <w:proofErr w:type="spellStart"/>
      <w:r w:rsidRPr="00314DA2">
        <w:rPr>
          <w:rFonts w:ascii="Cambria" w:hAnsi="Cambria"/>
          <w:sz w:val="22"/>
        </w:rPr>
        <w:t>kekuatan</w:t>
      </w:r>
      <w:proofErr w:type="spellEnd"/>
      <w:r w:rsidRPr="00314DA2">
        <w:rPr>
          <w:rFonts w:ascii="Cambria" w:hAnsi="Cambria"/>
          <w:sz w:val="22"/>
        </w:rPr>
        <w:t xml:space="preserve"> yang </w:t>
      </w:r>
      <w:proofErr w:type="spellStart"/>
      <w:r w:rsidRPr="00314DA2">
        <w:rPr>
          <w:rFonts w:ascii="Cambria" w:hAnsi="Cambria"/>
          <w:sz w:val="22"/>
        </w:rPr>
        <w:t>merugikan</w:t>
      </w:r>
      <w:proofErr w:type="spellEnd"/>
      <w:r w:rsidRPr="00314DA2">
        <w:rPr>
          <w:rFonts w:ascii="Cambria" w:hAnsi="Cambria"/>
          <w:sz w:val="22"/>
        </w:rPr>
        <w:t xml:space="preserve"> orang lain. </w:t>
      </w:r>
      <w:proofErr w:type="spellStart"/>
      <w:proofErr w:type="gramStart"/>
      <w:r w:rsidRPr="00314DA2">
        <w:rPr>
          <w:rFonts w:ascii="Cambria" w:hAnsi="Cambria"/>
          <w:sz w:val="22"/>
        </w:rPr>
        <w:t>Sebagian</w:t>
      </w:r>
      <w:proofErr w:type="spellEnd"/>
      <w:r w:rsidRPr="00314DA2">
        <w:rPr>
          <w:rFonts w:ascii="Cambria" w:hAnsi="Cambria"/>
          <w:sz w:val="22"/>
        </w:rPr>
        <w:t xml:space="preserve"> </w:t>
      </w:r>
      <w:proofErr w:type="spellStart"/>
      <w:r w:rsidRPr="00314DA2">
        <w:rPr>
          <w:rFonts w:ascii="Cambria" w:hAnsi="Cambria"/>
          <w:sz w:val="22"/>
        </w:rPr>
        <w:t>besar</w:t>
      </w:r>
      <w:proofErr w:type="spellEnd"/>
      <w:r w:rsidRPr="00314DA2">
        <w:rPr>
          <w:rFonts w:ascii="Cambria" w:hAnsi="Cambria"/>
          <w:sz w:val="22"/>
        </w:rPr>
        <w:t xml:space="preserve"> bullying </w:t>
      </w:r>
      <w:proofErr w:type="spellStart"/>
      <w:r w:rsidRPr="00314DA2">
        <w:rPr>
          <w:rFonts w:ascii="Cambria" w:hAnsi="Cambria"/>
          <w:sz w:val="22"/>
        </w:rPr>
        <w:t>terjadi</w:t>
      </w:r>
      <w:proofErr w:type="spellEnd"/>
      <w:r w:rsidRPr="00314DA2">
        <w:rPr>
          <w:rFonts w:ascii="Cambria" w:hAnsi="Cambria"/>
          <w:sz w:val="22"/>
        </w:rPr>
        <w:t xml:space="preserve"> di </w:t>
      </w:r>
      <w:proofErr w:type="spellStart"/>
      <w:r w:rsidRPr="00314DA2">
        <w:rPr>
          <w:rFonts w:ascii="Cambria" w:hAnsi="Cambria"/>
          <w:sz w:val="22"/>
        </w:rPr>
        <w:t>sekolah</w:t>
      </w:r>
      <w:proofErr w:type="spellEnd"/>
      <w:r w:rsidRPr="00314DA2">
        <w:rPr>
          <w:rFonts w:ascii="Cambria" w:hAnsi="Cambria"/>
          <w:sz w:val="22"/>
        </w:rPr>
        <w:t xml:space="preserve"> </w:t>
      </w:r>
      <w:proofErr w:type="spellStart"/>
      <w:r w:rsidRPr="00314DA2">
        <w:rPr>
          <w:rFonts w:ascii="Cambria" w:hAnsi="Cambria"/>
          <w:sz w:val="22"/>
        </w:rPr>
        <w:t>dan</w:t>
      </w:r>
      <w:proofErr w:type="spellEnd"/>
      <w:r w:rsidRPr="00314DA2">
        <w:rPr>
          <w:rFonts w:ascii="Cambria" w:hAnsi="Cambria"/>
          <w:sz w:val="22"/>
        </w:rPr>
        <w:t xml:space="preserve"> </w:t>
      </w:r>
      <w:proofErr w:type="spellStart"/>
      <w:r w:rsidRPr="00314DA2">
        <w:rPr>
          <w:rFonts w:ascii="Cambria" w:hAnsi="Cambria"/>
          <w:sz w:val="22"/>
        </w:rPr>
        <w:t>banyak</w:t>
      </w:r>
      <w:proofErr w:type="spellEnd"/>
      <w:r w:rsidRPr="00314DA2">
        <w:rPr>
          <w:rFonts w:ascii="Cambria" w:hAnsi="Cambria"/>
          <w:sz w:val="22"/>
        </w:rPr>
        <w:t xml:space="preserve"> data yang </w:t>
      </w:r>
      <w:proofErr w:type="spellStart"/>
      <w:r w:rsidRPr="00314DA2">
        <w:rPr>
          <w:rFonts w:ascii="Cambria" w:hAnsi="Cambria"/>
          <w:sz w:val="22"/>
        </w:rPr>
        <w:t>dapat</w:t>
      </w:r>
      <w:proofErr w:type="spellEnd"/>
      <w:r w:rsidRPr="00314DA2">
        <w:rPr>
          <w:rFonts w:ascii="Cambria" w:hAnsi="Cambria"/>
          <w:sz w:val="22"/>
        </w:rPr>
        <w:t xml:space="preserve"> </w:t>
      </w:r>
      <w:proofErr w:type="spellStart"/>
      <w:r w:rsidRPr="00314DA2">
        <w:rPr>
          <w:rFonts w:ascii="Cambria" w:hAnsi="Cambria"/>
          <w:sz w:val="22"/>
        </w:rPr>
        <w:t>membuktikan</w:t>
      </w:r>
      <w:proofErr w:type="spellEnd"/>
      <w:r w:rsidRPr="00314DA2">
        <w:rPr>
          <w:rFonts w:ascii="Cambria" w:hAnsi="Cambria"/>
          <w:sz w:val="22"/>
        </w:rPr>
        <w:t xml:space="preserve"> </w:t>
      </w:r>
      <w:proofErr w:type="spellStart"/>
      <w:r w:rsidRPr="00314DA2">
        <w:rPr>
          <w:rFonts w:ascii="Cambria" w:hAnsi="Cambria"/>
          <w:sz w:val="22"/>
        </w:rPr>
        <w:t>bahwa</w:t>
      </w:r>
      <w:proofErr w:type="spellEnd"/>
      <w:r w:rsidRPr="00314DA2">
        <w:rPr>
          <w:rFonts w:ascii="Cambria" w:hAnsi="Cambria"/>
          <w:sz w:val="22"/>
        </w:rPr>
        <w:t xml:space="preserve"> </w:t>
      </w:r>
      <w:proofErr w:type="spellStart"/>
      <w:r w:rsidRPr="00314DA2">
        <w:rPr>
          <w:rFonts w:ascii="Cambria" w:hAnsi="Cambria"/>
          <w:sz w:val="22"/>
        </w:rPr>
        <w:t>sekolah</w:t>
      </w:r>
      <w:proofErr w:type="spellEnd"/>
      <w:r w:rsidRPr="00314DA2">
        <w:rPr>
          <w:rFonts w:ascii="Cambria" w:hAnsi="Cambria"/>
          <w:sz w:val="22"/>
        </w:rPr>
        <w:t xml:space="preserve"> </w:t>
      </w:r>
      <w:proofErr w:type="spellStart"/>
      <w:r w:rsidRPr="00314DA2">
        <w:rPr>
          <w:rFonts w:ascii="Cambria" w:hAnsi="Cambria"/>
          <w:sz w:val="22"/>
        </w:rPr>
        <w:t>adalah</w:t>
      </w:r>
      <w:proofErr w:type="spellEnd"/>
      <w:r w:rsidRPr="00314DA2">
        <w:rPr>
          <w:rFonts w:ascii="Cambria" w:hAnsi="Cambria"/>
          <w:sz w:val="22"/>
        </w:rPr>
        <w:t xml:space="preserve"> </w:t>
      </w:r>
      <w:proofErr w:type="spellStart"/>
      <w:r w:rsidRPr="00314DA2">
        <w:rPr>
          <w:rFonts w:ascii="Cambria" w:hAnsi="Cambria"/>
          <w:sz w:val="22"/>
        </w:rPr>
        <w:t>penyumbang</w:t>
      </w:r>
      <w:proofErr w:type="spellEnd"/>
      <w:r w:rsidRPr="00314DA2">
        <w:rPr>
          <w:rFonts w:ascii="Cambria" w:hAnsi="Cambria"/>
          <w:sz w:val="22"/>
        </w:rPr>
        <w:t xml:space="preserve"> </w:t>
      </w:r>
      <w:proofErr w:type="spellStart"/>
      <w:r w:rsidRPr="00314DA2">
        <w:rPr>
          <w:rFonts w:ascii="Cambria" w:hAnsi="Cambria"/>
          <w:sz w:val="22"/>
        </w:rPr>
        <w:t>terbesar</w:t>
      </w:r>
      <w:proofErr w:type="spellEnd"/>
      <w:r w:rsidRPr="00314DA2">
        <w:rPr>
          <w:rFonts w:ascii="Cambria" w:hAnsi="Cambria"/>
          <w:sz w:val="22"/>
        </w:rPr>
        <w:t xml:space="preserve"> </w:t>
      </w:r>
      <w:proofErr w:type="spellStart"/>
      <w:r w:rsidRPr="00314DA2">
        <w:rPr>
          <w:rFonts w:ascii="Cambria" w:hAnsi="Cambria"/>
          <w:sz w:val="22"/>
        </w:rPr>
        <w:t>perilaku</w:t>
      </w:r>
      <w:proofErr w:type="spellEnd"/>
      <w:r w:rsidRPr="00314DA2">
        <w:rPr>
          <w:rFonts w:ascii="Cambria" w:hAnsi="Cambria"/>
          <w:sz w:val="22"/>
        </w:rPr>
        <w:t xml:space="preserve"> bullying.</w:t>
      </w:r>
      <w:proofErr w:type="gramEnd"/>
      <w:r w:rsidRPr="00314DA2">
        <w:rPr>
          <w:rFonts w:ascii="Cambria" w:hAnsi="Cambria"/>
          <w:sz w:val="22"/>
        </w:rPr>
        <w:t xml:space="preserve"> </w:t>
      </w:r>
      <w:proofErr w:type="spellStart"/>
      <w:proofErr w:type="gramStart"/>
      <w:r w:rsidRPr="00314DA2">
        <w:rPr>
          <w:rFonts w:ascii="Cambria" w:hAnsi="Cambria"/>
          <w:sz w:val="22"/>
        </w:rPr>
        <w:t>Luaran</w:t>
      </w:r>
      <w:proofErr w:type="spellEnd"/>
      <w:r w:rsidRPr="00314DA2">
        <w:rPr>
          <w:rFonts w:ascii="Cambria" w:hAnsi="Cambria"/>
          <w:sz w:val="22"/>
        </w:rPr>
        <w:t xml:space="preserve"> </w:t>
      </w:r>
      <w:proofErr w:type="spellStart"/>
      <w:r w:rsidRPr="00314DA2">
        <w:rPr>
          <w:rFonts w:ascii="Cambria" w:hAnsi="Cambria"/>
          <w:sz w:val="22"/>
        </w:rPr>
        <w:t>dari</w:t>
      </w:r>
      <w:proofErr w:type="spellEnd"/>
      <w:r w:rsidRPr="00314DA2">
        <w:rPr>
          <w:rFonts w:ascii="Cambria" w:hAnsi="Cambria"/>
          <w:sz w:val="22"/>
        </w:rPr>
        <w:t xml:space="preserve"> </w:t>
      </w:r>
      <w:proofErr w:type="spellStart"/>
      <w:r w:rsidRPr="00314DA2">
        <w:rPr>
          <w:rFonts w:ascii="Cambria" w:hAnsi="Cambria"/>
          <w:sz w:val="22"/>
        </w:rPr>
        <w:t>pengabdian</w:t>
      </w:r>
      <w:proofErr w:type="spellEnd"/>
      <w:r w:rsidRPr="00314DA2">
        <w:rPr>
          <w:rFonts w:ascii="Cambria" w:hAnsi="Cambria"/>
          <w:sz w:val="22"/>
        </w:rPr>
        <w:t xml:space="preserve"> </w:t>
      </w:r>
      <w:proofErr w:type="spellStart"/>
      <w:r w:rsidRPr="00314DA2">
        <w:rPr>
          <w:rFonts w:ascii="Cambria" w:hAnsi="Cambria"/>
          <w:sz w:val="22"/>
        </w:rPr>
        <w:t>kepada</w:t>
      </w:r>
      <w:proofErr w:type="spellEnd"/>
      <w:r w:rsidRPr="00314DA2">
        <w:rPr>
          <w:rFonts w:ascii="Cambria" w:hAnsi="Cambria"/>
          <w:sz w:val="22"/>
        </w:rPr>
        <w:t xml:space="preserve"> </w:t>
      </w:r>
      <w:proofErr w:type="spellStart"/>
      <w:r w:rsidRPr="00314DA2">
        <w:rPr>
          <w:rFonts w:ascii="Cambria" w:hAnsi="Cambria"/>
          <w:sz w:val="22"/>
        </w:rPr>
        <w:t>masyarakat</w:t>
      </w:r>
      <w:proofErr w:type="spellEnd"/>
      <w:r w:rsidRPr="00314DA2">
        <w:rPr>
          <w:rFonts w:ascii="Cambria" w:hAnsi="Cambria"/>
          <w:sz w:val="22"/>
        </w:rPr>
        <w:t xml:space="preserve"> </w:t>
      </w:r>
      <w:proofErr w:type="spellStart"/>
      <w:r w:rsidRPr="00314DA2">
        <w:rPr>
          <w:rFonts w:ascii="Cambria" w:hAnsi="Cambria"/>
          <w:sz w:val="22"/>
        </w:rPr>
        <w:t>ini</w:t>
      </w:r>
      <w:proofErr w:type="spellEnd"/>
      <w:r w:rsidRPr="00314DA2">
        <w:rPr>
          <w:rFonts w:ascii="Cambria" w:hAnsi="Cambria"/>
          <w:sz w:val="22"/>
        </w:rPr>
        <w:t xml:space="preserve"> </w:t>
      </w:r>
      <w:proofErr w:type="spellStart"/>
      <w:r w:rsidRPr="00314DA2">
        <w:rPr>
          <w:rFonts w:ascii="Cambria" w:hAnsi="Cambria"/>
          <w:sz w:val="22"/>
        </w:rPr>
        <w:t>adalah</w:t>
      </w:r>
      <w:proofErr w:type="spellEnd"/>
      <w:r w:rsidRPr="00314DA2">
        <w:rPr>
          <w:rFonts w:ascii="Cambria" w:hAnsi="Cambria"/>
          <w:sz w:val="22"/>
        </w:rPr>
        <w:t xml:space="preserve"> </w:t>
      </w:r>
      <w:proofErr w:type="spellStart"/>
      <w:r w:rsidRPr="00314DA2">
        <w:rPr>
          <w:rFonts w:ascii="Cambria" w:hAnsi="Cambria"/>
          <w:sz w:val="22"/>
        </w:rPr>
        <w:t>Mampu</w:t>
      </w:r>
      <w:proofErr w:type="spellEnd"/>
      <w:r w:rsidRPr="00314DA2">
        <w:rPr>
          <w:rFonts w:ascii="Cambria" w:hAnsi="Cambria"/>
          <w:sz w:val="22"/>
        </w:rPr>
        <w:t xml:space="preserve"> </w:t>
      </w:r>
      <w:proofErr w:type="spellStart"/>
      <w:r w:rsidRPr="00314DA2">
        <w:rPr>
          <w:rFonts w:ascii="Cambria" w:hAnsi="Cambria"/>
          <w:sz w:val="22"/>
        </w:rPr>
        <w:t>memberikan</w:t>
      </w:r>
      <w:proofErr w:type="spellEnd"/>
      <w:r w:rsidRPr="00314DA2">
        <w:rPr>
          <w:rFonts w:ascii="Cambria" w:hAnsi="Cambria"/>
          <w:sz w:val="22"/>
        </w:rPr>
        <w:t xml:space="preserve"> </w:t>
      </w:r>
      <w:proofErr w:type="spellStart"/>
      <w:r w:rsidRPr="00314DA2">
        <w:rPr>
          <w:rFonts w:ascii="Cambria" w:hAnsi="Cambria"/>
          <w:sz w:val="22"/>
        </w:rPr>
        <w:t>pemahaman</w:t>
      </w:r>
      <w:proofErr w:type="spellEnd"/>
      <w:r w:rsidRPr="00314DA2">
        <w:rPr>
          <w:rFonts w:ascii="Cambria" w:hAnsi="Cambria"/>
          <w:sz w:val="22"/>
        </w:rPr>
        <w:t xml:space="preserve"> </w:t>
      </w:r>
      <w:proofErr w:type="spellStart"/>
      <w:r w:rsidRPr="00314DA2">
        <w:rPr>
          <w:rFonts w:ascii="Cambria" w:hAnsi="Cambria"/>
          <w:sz w:val="22"/>
        </w:rPr>
        <w:t>tentang</w:t>
      </w:r>
      <w:proofErr w:type="spellEnd"/>
      <w:r w:rsidRPr="00314DA2">
        <w:rPr>
          <w:rFonts w:ascii="Cambria" w:hAnsi="Cambria"/>
          <w:sz w:val="22"/>
        </w:rPr>
        <w:t xml:space="preserve"> </w:t>
      </w:r>
      <w:proofErr w:type="spellStart"/>
      <w:r w:rsidRPr="00314DA2">
        <w:rPr>
          <w:rFonts w:ascii="Cambria" w:hAnsi="Cambria"/>
          <w:sz w:val="22"/>
        </w:rPr>
        <w:t>pentingnya</w:t>
      </w:r>
      <w:proofErr w:type="spellEnd"/>
      <w:r w:rsidRPr="00314DA2">
        <w:rPr>
          <w:rFonts w:ascii="Cambria" w:hAnsi="Cambria"/>
          <w:sz w:val="22"/>
        </w:rPr>
        <w:t xml:space="preserve"> </w:t>
      </w:r>
      <w:proofErr w:type="spellStart"/>
      <w:r w:rsidRPr="00314DA2">
        <w:rPr>
          <w:rFonts w:ascii="Cambria" w:hAnsi="Cambria"/>
          <w:sz w:val="22"/>
        </w:rPr>
        <w:t>menciptakan</w:t>
      </w:r>
      <w:proofErr w:type="spellEnd"/>
      <w:r w:rsidRPr="00314DA2">
        <w:rPr>
          <w:rFonts w:ascii="Cambria" w:hAnsi="Cambria"/>
          <w:sz w:val="22"/>
        </w:rPr>
        <w:t xml:space="preserve"> </w:t>
      </w:r>
      <w:proofErr w:type="spellStart"/>
      <w:r w:rsidRPr="00314DA2">
        <w:rPr>
          <w:rFonts w:ascii="Cambria" w:hAnsi="Cambria"/>
          <w:sz w:val="22"/>
        </w:rPr>
        <w:t>kondisi</w:t>
      </w:r>
      <w:proofErr w:type="spellEnd"/>
      <w:r w:rsidRPr="00314DA2">
        <w:rPr>
          <w:rFonts w:ascii="Cambria" w:hAnsi="Cambria"/>
          <w:sz w:val="22"/>
        </w:rPr>
        <w:t xml:space="preserve"> </w:t>
      </w:r>
      <w:proofErr w:type="spellStart"/>
      <w:r w:rsidRPr="00314DA2">
        <w:rPr>
          <w:rFonts w:ascii="Cambria" w:hAnsi="Cambria"/>
          <w:sz w:val="22"/>
        </w:rPr>
        <w:t>dan</w:t>
      </w:r>
      <w:proofErr w:type="spellEnd"/>
      <w:r w:rsidRPr="00314DA2">
        <w:rPr>
          <w:rFonts w:ascii="Cambria" w:hAnsi="Cambria"/>
          <w:sz w:val="22"/>
        </w:rPr>
        <w:t xml:space="preserve"> </w:t>
      </w:r>
      <w:proofErr w:type="spellStart"/>
      <w:r w:rsidRPr="00314DA2">
        <w:rPr>
          <w:rFonts w:ascii="Cambria" w:hAnsi="Cambria"/>
          <w:sz w:val="22"/>
        </w:rPr>
        <w:t>suasana</w:t>
      </w:r>
      <w:proofErr w:type="spellEnd"/>
      <w:r w:rsidRPr="00314DA2">
        <w:rPr>
          <w:rFonts w:ascii="Cambria" w:hAnsi="Cambria"/>
          <w:sz w:val="22"/>
        </w:rPr>
        <w:t xml:space="preserve"> </w:t>
      </w:r>
      <w:proofErr w:type="spellStart"/>
      <w:r w:rsidRPr="00314DA2">
        <w:rPr>
          <w:rFonts w:ascii="Cambria" w:hAnsi="Cambria"/>
          <w:sz w:val="22"/>
        </w:rPr>
        <w:t>sekolah</w:t>
      </w:r>
      <w:proofErr w:type="spellEnd"/>
      <w:r w:rsidRPr="00314DA2">
        <w:rPr>
          <w:rFonts w:ascii="Cambria" w:hAnsi="Cambria"/>
          <w:sz w:val="22"/>
        </w:rPr>
        <w:t xml:space="preserve"> yang </w:t>
      </w:r>
      <w:proofErr w:type="spellStart"/>
      <w:r w:rsidRPr="00314DA2">
        <w:rPr>
          <w:rFonts w:ascii="Cambria" w:hAnsi="Cambria"/>
          <w:sz w:val="22"/>
        </w:rPr>
        <w:t>baik</w:t>
      </w:r>
      <w:proofErr w:type="spellEnd"/>
      <w:r w:rsidRPr="00314DA2">
        <w:rPr>
          <w:rFonts w:ascii="Cambria" w:hAnsi="Cambria"/>
          <w:sz w:val="22"/>
        </w:rPr>
        <w:t xml:space="preserve"> </w:t>
      </w:r>
      <w:proofErr w:type="spellStart"/>
      <w:r w:rsidRPr="00314DA2">
        <w:rPr>
          <w:rFonts w:ascii="Cambria" w:hAnsi="Cambria"/>
          <w:sz w:val="22"/>
        </w:rPr>
        <w:t>dan</w:t>
      </w:r>
      <w:proofErr w:type="spellEnd"/>
      <w:r w:rsidRPr="00314DA2">
        <w:rPr>
          <w:rFonts w:ascii="Cambria" w:hAnsi="Cambria"/>
          <w:sz w:val="22"/>
        </w:rPr>
        <w:t xml:space="preserve"> </w:t>
      </w:r>
      <w:proofErr w:type="spellStart"/>
      <w:r w:rsidRPr="00314DA2">
        <w:rPr>
          <w:rFonts w:ascii="Cambria" w:hAnsi="Cambria"/>
          <w:sz w:val="22"/>
        </w:rPr>
        <w:t>nyaman</w:t>
      </w:r>
      <w:proofErr w:type="spellEnd"/>
      <w:r w:rsidRPr="00314DA2">
        <w:rPr>
          <w:rFonts w:ascii="Cambria" w:hAnsi="Cambria"/>
          <w:sz w:val="22"/>
        </w:rPr>
        <w:t xml:space="preserve"> </w:t>
      </w:r>
      <w:proofErr w:type="spellStart"/>
      <w:r w:rsidRPr="00314DA2">
        <w:rPr>
          <w:rFonts w:ascii="Cambria" w:hAnsi="Cambria"/>
          <w:sz w:val="22"/>
        </w:rPr>
        <w:t>bagi</w:t>
      </w:r>
      <w:proofErr w:type="spellEnd"/>
      <w:r w:rsidRPr="00314DA2">
        <w:rPr>
          <w:rFonts w:ascii="Cambria" w:hAnsi="Cambria"/>
          <w:sz w:val="22"/>
        </w:rPr>
        <w:t xml:space="preserve"> </w:t>
      </w:r>
      <w:proofErr w:type="spellStart"/>
      <w:r w:rsidRPr="00314DA2">
        <w:rPr>
          <w:rFonts w:ascii="Cambria" w:hAnsi="Cambria"/>
          <w:sz w:val="22"/>
        </w:rPr>
        <w:t>siswa</w:t>
      </w:r>
      <w:proofErr w:type="spellEnd"/>
      <w:r w:rsidRPr="00314DA2">
        <w:rPr>
          <w:rFonts w:ascii="Cambria" w:hAnsi="Cambria"/>
          <w:sz w:val="22"/>
        </w:rPr>
        <w:t xml:space="preserve"> agar </w:t>
      </w:r>
      <w:proofErr w:type="spellStart"/>
      <w:r w:rsidRPr="00314DA2">
        <w:rPr>
          <w:rFonts w:ascii="Cambria" w:hAnsi="Cambria"/>
          <w:sz w:val="22"/>
        </w:rPr>
        <w:t>terhindar</w:t>
      </w:r>
      <w:proofErr w:type="spellEnd"/>
      <w:r w:rsidRPr="00314DA2">
        <w:rPr>
          <w:rFonts w:ascii="Cambria" w:hAnsi="Cambria"/>
          <w:sz w:val="22"/>
        </w:rPr>
        <w:t xml:space="preserve"> </w:t>
      </w:r>
      <w:proofErr w:type="spellStart"/>
      <w:r w:rsidRPr="00314DA2">
        <w:rPr>
          <w:rFonts w:ascii="Cambria" w:hAnsi="Cambria"/>
          <w:sz w:val="22"/>
        </w:rPr>
        <w:t>dari</w:t>
      </w:r>
      <w:proofErr w:type="spellEnd"/>
      <w:r w:rsidRPr="00314DA2">
        <w:rPr>
          <w:rFonts w:ascii="Cambria" w:hAnsi="Cambria"/>
          <w:sz w:val="22"/>
        </w:rPr>
        <w:t xml:space="preserve"> </w:t>
      </w:r>
      <w:proofErr w:type="spellStart"/>
      <w:r w:rsidRPr="00314DA2">
        <w:rPr>
          <w:rFonts w:ascii="Cambria" w:hAnsi="Cambria"/>
          <w:sz w:val="22"/>
        </w:rPr>
        <w:t>perilaku</w:t>
      </w:r>
      <w:proofErr w:type="spellEnd"/>
      <w:r w:rsidRPr="00314DA2">
        <w:rPr>
          <w:rFonts w:ascii="Cambria" w:hAnsi="Cambria"/>
          <w:sz w:val="22"/>
        </w:rPr>
        <w:t xml:space="preserve"> bullying di </w:t>
      </w:r>
      <w:proofErr w:type="spellStart"/>
      <w:r w:rsidRPr="00314DA2">
        <w:rPr>
          <w:rFonts w:ascii="Cambria" w:hAnsi="Cambria"/>
          <w:sz w:val="22"/>
        </w:rPr>
        <w:t>sekolah</w:t>
      </w:r>
      <w:proofErr w:type="spellEnd"/>
      <w:r w:rsidRPr="00314DA2">
        <w:rPr>
          <w:rFonts w:ascii="Cambria" w:hAnsi="Cambria"/>
          <w:sz w:val="22"/>
        </w:rPr>
        <w:t>.</w:t>
      </w:r>
      <w:proofErr w:type="gramEnd"/>
      <w:r w:rsidRPr="00314DA2">
        <w:rPr>
          <w:rFonts w:ascii="Cambria" w:hAnsi="Cambria"/>
          <w:sz w:val="22"/>
        </w:rPr>
        <w:t xml:space="preserve"> </w:t>
      </w:r>
      <w:proofErr w:type="spellStart"/>
      <w:proofErr w:type="gramStart"/>
      <w:r w:rsidRPr="00314DA2">
        <w:rPr>
          <w:rFonts w:ascii="Cambria" w:hAnsi="Cambria"/>
          <w:sz w:val="22"/>
        </w:rPr>
        <w:t>Pengabdian</w:t>
      </w:r>
      <w:proofErr w:type="spellEnd"/>
      <w:r w:rsidRPr="00314DA2">
        <w:rPr>
          <w:rFonts w:ascii="Cambria" w:hAnsi="Cambria"/>
          <w:sz w:val="22"/>
        </w:rPr>
        <w:t xml:space="preserve"> </w:t>
      </w:r>
      <w:proofErr w:type="spellStart"/>
      <w:r w:rsidRPr="00314DA2">
        <w:rPr>
          <w:rFonts w:ascii="Cambria" w:hAnsi="Cambria"/>
          <w:sz w:val="22"/>
        </w:rPr>
        <w:t>kepada</w:t>
      </w:r>
      <w:proofErr w:type="spellEnd"/>
      <w:r w:rsidRPr="00314DA2">
        <w:rPr>
          <w:rFonts w:ascii="Cambria" w:hAnsi="Cambria"/>
          <w:sz w:val="22"/>
        </w:rPr>
        <w:t xml:space="preserve"> </w:t>
      </w:r>
      <w:proofErr w:type="spellStart"/>
      <w:r w:rsidRPr="00314DA2">
        <w:rPr>
          <w:rFonts w:ascii="Cambria" w:hAnsi="Cambria"/>
          <w:sz w:val="22"/>
        </w:rPr>
        <w:t>masyarakat</w:t>
      </w:r>
      <w:proofErr w:type="spellEnd"/>
      <w:r w:rsidRPr="00314DA2">
        <w:rPr>
          <w:rFonts w:ascii="Cambria" w:hAnsi="Cambria"/>
          <w:sz w:val="22"/>
        </w:rPr>
        <w:t xml:space="preserve"> </w:t>
      </w:r>
      <w:proofErr w:type="spellStart"/>
      <w:r w:rsidRPr="00314DA2">
        <w:rPr>
          <w:rFonts w:ascii="Cambria" w:hAnsi="Cambria"/>
          <w:sz w:val="22"/>
        </w:rPr>
        <w:t>ini</w:t>
      </w:r>
      <w:proofErr w:type="spellEnd"/>
      <w:r w:rsidRPr="00314DA2">
        <w:rPr>
          <w:rFonts w:ascii="Cambria" w:hAnsi="Cambria"/>
          <w:sz w:val="22"/>
        </w:rPr>
        <w:t xml:space="preserve"> </w:t>
      </w:r>
      <w:proofErr w:type="spellStart"/>
      <w:r w:rsidRPr="00314DA2">
        <w:rPr>
          <w:rFonts w:ascii="Cambria" w:hAnsi="Cambria"/>
          <w:sz w:val="22"/>
        </w:rPr>
        <w:t>dilaksanakan</w:t>
      </w:r>
      <w:proofErr w:type="spellEnd"/>
      <w:r w:rsidRPr="00314DA2">
        <w:rPr>
          <w:rFonts w:ascii="Cambria" w:hAnsi="Cambria"/>
          <w:sz w:val="22"/>
        </w:rPr>
        <w:t xml:space="preserve"> </w:t>
      </w:r>
      <w:proofErr w:type="spellStart"/>
      <w:r w:rsidRPr="00314DA2">
        <w:rPr>
          <w:rFonts w:ascii="Cambria" w:hAnsi="Cambria"/>
          <w:sz w:val="22"/>
        </w:rPr>
        <w:t>dengan</w:t>
      </w:r>
      <w:proofErr w:type="spellEnd"/>
      <w:r w:rsidRPr="00314DA2">
        <w:rPr>
          <w:rFonts w:ascii="Cambria" w:hAnsi="Cambria"/>
          <w:sz w:val="22"/>
        </w:rPr>
        <w:t xml:space="preserve"> </w:t>
      </w:r>
      <w:proofErr w:type="spellStart"/>
      <w:r w:rsidRPr="00314DA2">
        <w:rPr>
          <w:rFonts w:ascii="Cambria" w:hAnsi="Cambria"/>
          <w:sz w:val="22"/>
        </w:rPr>
        <w:t>metode</w:t>
      </w:r>
      <w:proofErr w:type="spellEnd"/>
      <w:r w:rsidRPr="00314DA2">
        <w:rPr>
          <w:rFonts w:ascii="Cambria" w:hAnsi="Cambria"/>
          <w:sz w:val="22"/>
        </w:rPr>
        <w:t xml:space="preserve"> </w:t>
      </w:r>
      <w:proofErr w:type="spellStart"/>
      <w:r w:rsidRPr="00314DA2">
        <w:rPr>
          <w:rFonts w:ascii="Cambria" w:hAnsi="Cambria"/>
          <w:sz w:val="22"/>
        </w:rPr>
        <w:t>ceramah</w:t>
      </w:r>
      <w:proofErr w:type="spellEnd"/>
      <w:r w:rsidRPr="00314DA2">
        <w:rPr>
          <w:rFonts w:ascii="Cambria" w:hAnsi="Cambria"/>
          <w:sz w:val="22"/>
        </w:rPr>
        <w:t xml:space="preserve"> </w:t>
      </w:r>
      <w:proofErr w:type="spellStart"/>
      <w:r w:rsidRPr="00314DA2">
        <w:rPr>
          <w:rFonts w:ascii="Cambria" w:hAnsi="Cambria"/>
          <w:sz w:val="22"/>
        </w:rPr>
        <w:t>disertai</w:t>
      </w:r>
      <w:proofErr w:type="spellEnd"/>
      <w:r w:rsidRPr="00314DA2">
        <w:rPr>
          <w:rFonts w:ascii="Cambria" w:hAnsi="Cambria"/>
          <w:sz w:val="22"/>
        </w:rPr>
        <w:t xml:space="preserve"> </w:t>
      </w:r>
      <w:proofErr w:type="spellStart"/>
      <w:r w:rsidRPr="00314DA2">
        <w:rPr>
          <w:rFonts w:ascii="Cambria" w:hAnsi="Cambria"/>
          <w:sz w:val="22"/>
        </w:rPr>
        <w:t>penjelasan</w:t>
      </w:r>
      <w:proofErr w:type="spellEnd"/>
      <w:r w:rsidRPr="00314DA2">
        <w:rPr>
          <w:rFonts w:ascii="Cambria" w:hAnsi="Cambria"/>
          <w:sz w:val="22"/>
        </w:rPr>
        <w:t xml:space="preserve"> </w:t>
      </w:r>
      <w:proofErr w:type="spellStart"/>
      <w:r w:rsidRPr="00314DA2">
        <w:rPr>
          <w:rFonts w:ascii="Cambria" w:hAnsi="Cambria"/>
          <w:sz w:val="22"/>
        </w:rPr>
        <w:t>dan</w:t>
      </w:r>
      <w:proofErr w:type="spellEnd"/>
      <w:r w:rsidRPr="00314DA2">
        <w:rPr>
          <w:rFonts w:ascii="Cambria" w:hAnsi="Cambria"/>
          <w:sz w:val="22"/>
        </w:rPr>
        <w:t xml:space="preserve"> </w:t>
      </w:r>
      <w:proofErr w:type="spellStart"/>
      <w:r w:rsidRPr="00314DA2">
        <w:rPr>
          <w:rFonts w:ascii="Cambria" w:hAnsi="Cambria"/>
          <w:sz w:val="22"/>
        </w:rPr>
        <w:t>diskusi</w:t>
      </w:r>
      <w:proofErr w:type="spellEnd"/>
      <w:r w:rsidRPr="00314DA2">
        <w:rPr>
          <w:rFonts w:ascii="Cambria" w:hAnsi="Cambria"/>
          <w:sz w:val="22"/>
        </w:rPr>
        <w:t xml:space="preserve"> </w:t>
      </w:r>
      <w:proofErr w:type="spellStart"/>
      <w:r w:rsidRPr="00314DA2">
        <w:rPr>
          <w:rFonts w:ascii="Cambria" w:hAnsi="Cambria"/>
          <w:sz w:val="22"/>
        </w:rPr>
        <w:t>interaktif</w:t>
      </w:r>
      <w:proofErr w:type="spellEnd"/>
      <w:r w:rsidRPr="00314DA2">
        <w:rPr>
          <w:rFonts w:ascii="Cambria" w:hAnsi="Cambria"/>
          <w:sz w:val="22"/>
        </w:rPr>
        <w:t xml:space="preserve"> yang </w:t>
      </w:r>
      <w:proofErr w:type="spellStart"/>
      <w:r w:rsidRPr="00314DA2">
        <w:rPr>
          <w:rFonts w:ascii="Cambria" w:hAnsi="Cambria"/>
          <w:sz w:val="22"/>
        </w:rPr>
        <w:t>melibatkan</w:t>
      </w:r>
      <w:proofErr w:type="spellEnd"/>
      <w:r w:rsidRPr="00314DA2">
        <w:rPr>
          <w:rFonts w:ascii="Cambria" w:hAnsi="Cambria"/>
          <w:sz w:val="22"/>
        </w:rPr>
        <w:t xml:space="preserve"> </w:t>
      </w:r>
      <w:proofErr w:type="spellStart"/>
      <w:r w:rsidRPr="00314DA2">
        <w:rPr>
          <w:rFonts w:ascii="Cambria" w:hAnsi="Cambria"/>
          <w:sz w:val="22"/>
        </w:rPr>
        <w:t>seluruh</w:t>
      </w:r>
      <w:proofErr w:type="spellEnd"/>
      <w:r w:rsidRPr="00314DA2">
        <w:rPr>
          <w:rFonts w:ascii="Cambria" w:hAnsi="Cambria"/>
          <w:sz w:val="22"/>
        </w:rPr>
        <w:t xml:space="preserve"> </w:t>
      </w:r>
      <w:proofErr w:type="spellStart"/>
      <w:r w:rsidRPr="00314DA2">
        <w:rPr>
          <w:rFonts w:ascii="Cambria" w:hAnsi="Cambria"/>
          <w:sz w:val="22"/>
        </w:rPr>
        <w:t>peserta</w:t>
      </w:r>
      <w:proofErr w:type="spellEnd"/>
      <w:r w:rsidRPr="00314DA2">
        <w:rPr>
          <w:rFonts w:ascii="Cambria" w:hAnsi="Cambria"/>
          <w:sz w:val="22"/>
        </w:rPr>
        <w:t>.</w:t>
      </w:r>
      <w:proofErr w:type="gramEnd"/>
      <w:r w:rsidRPr="00314DA2">
        <w:rPr>
          <w:rFonts w:ascii="Cambria" w:hAnsi="Cambria"/>
          <w:sz w:val="22"/>
        </w:rPr>
        <w:t xml:space="preserve"> </w:t>
      </w:r>
      <w:proofErr w:type="spellStart"/>
      <w:proofErr w:type="gramStart"/>
      <w:r w:rsidRPr="00314DA2">
        <w:rPr>
          <w:rFonts w:ascii="Cambria" w:hAnsi="Cambria"/>
          <w:sz w:val="22"/>
        </w:rPr>
        <w:t>Pelaksanaan</w:t>
      </w:r>
      <w:proofErr w:type="spellEnd"/>
      <w:r w:rsidRPr="00314DA2">
        <w:rPr>
          <w:rFonts w:ascii="Cambria" w:hAnsi="Cambria"/>
          <w:sz w:val="22"/>
        </w:rPr>
        <w:t xml:space="preserve"> </w:t>
      </w:r>
      <w:proofErr w:type="spellStart"/>
      <w:r w:rsidRPr="00314DA2">
        <w:rPr>
          <w:rFonts w:ascii="Cambria" w:hAnsi="Cambria"/>
          <w:sz w:val="22"/>
        </w:rPr>
        <w:t>Pengabdian</w:t>
      </w:r>
      <w:proofErr w:type="spellEnd"/>
      <w:r w:rsidRPr="00314DA2">
        <w:rPr>
          <w:rFonts w:ascii="Cambria" w:hAnsi="Cambria"/>
          <w:sz w:val="22"/>
        </w:rPr>
        <w:t xml:space="preserve"> </w:t>
      </w:r>
      <w:proofErr w:type="spellStart"/>
      <w:r w:rsidRPr="00314DA2">
        <w:rPr>
          <w:rFonts w:ascii="Cambria" w:hAnsi="Cambria"/>
          <w:sz w:val="22"/>
        </w:rPr>
        <w:t>kepada</w:t>
      </w:r>
      <w:proofErr w:type="spellEnd"/>
      <w:r w:rsidRPr="00314DA2">
        <w:rPr>
          <w:rFonts w:ascii="Cambria" w:hAnsi="Cambria"/>
          <w:sz w:val="22"/>
        </w:rPr>
        <w:t xml:space="preserve"> </w:t>
      </w:r>
      <w:proofErr w:type="spellStart"/>
      <w:r w:rsidRPr="00314DA2">
        <w:rPr>
          <w:rFonts w:ascii="Cambria" w:hAnsi="Cambria"/>
          <w:sz w:val="22"/>
        </w:rPr>
        <w:t>Masyarakat</w:t>
      </w:r>
      <w:proofErr w:type="spellEnd"/>
      <w:r w:rsidRPr="00314DA2">
        <w:rPr>
          <w:rFonts w:ascii="Cambria" w:hAnsi="Cambria"/>
          <w:sz w:val="22"/>
        </w:rPr>
        <w:t xml:space="preserve"> </w:t>
      </w:r>
      <w:proofErr w:type="spellStart"/>
      <w:r w:rsidRPr="00314DA2">
        <w:rPr>
          <w:rFonts w:ascii="Cambria" w:hAnsi="Cambria"/>
          <w:sz w:val="22"/>
        </w:rPr>
        <w:t>ini</w:t>
      </w:r>
      <w:proofErr w:type="spellEnd"/>
      <w:r w:rsidRPr="00314DA2">
        <w:rPr>
          <w:rFonts w:ascii="Cambria" w:hAnsi="Cambria"/>
          <w:sz w:val="22"/>
        </w:rPr>
        <w:t xml:space="preserve"> </w:t>
      </w:r>
      <w:proofErr w:type="spellStart"/>
      <w:r w:rsidRPr="00314DA2">
        <w:rPr>
          <w:rFonts w:ascii="Cambria" w:hAnsi="Cambria"/>
          <w:sz w:val="22"/>
        </w:rPr>
        <w:t>berjalan</w:t>
      </w:r>
      <w:proofErr w:type="spellEnd"/>
      <w:r w:rsidRPr="00314DA2">
        <w:rPr>
          <w:rFonts w:ascii="Cambria" w:hAnsi="Cambria"/>
          <w:sz w:val="22"/>
        </w:rPr>
        <w:t xml:space="preserve"> </w:t>
      </w:r>
      <w:proofErr w:type="spellStart"/>
      <w:r w:rsidRPr="00314DA2">
        <w:rPr>
          <w:rFonts w:ascii="Cambria" w:hAnsi="Cambria"/>
          <w:sz w:val="22"/>
        </w:rPr>
        <w:t>dengan</w:t>
      </w:r>
      <w:proofErr w:type="spellEnd"/>
      <w:r w:rsidRPr="00314DA2">
        <w:rPr>
          <w:rFonts w:ascii="Cambria" w:hAnsi="Cambria"/>
          <w:sz w:val="22"/>
        </w:rPr>
        <w:t xml:space="preserve"> </w:t>
      </w:r>
      <w:proofErr w:type="spellStart"/>
      <w:r w:rsidRPr="00314DA2">
        <w:rPr>
          <w:rFonts w:ascii="Cambria" w:hAnsi="Cambria"/>
          <w:sz w:val="22"/>
        </w:rPr>
        <w:t>baik</w:t>
      </w:r>
      <w:proofErr w:type="spellEnd"/>
      <w:r w:rsidRPr="00314DA2">
        <w:rPr>
          <w:rFonts w:ascii="Cambria" w:hAnsi="Cambria"/>
          <w:sz w:val="22"/>
        </w:rPr>
        <w:t xml:space="preserve"> </w:t>
      </w:r>
      <w:proofErr w:type="spellStart"/>
      <w:r w:rsidRPr="00314DA2">
        <w:rPr>
          <w:rFonts w:ascii="Cambria" w:hAnsi="Cambria"/>
          <w:sz w:val="22"/>
        </w:rPr>
        <w:t>dan</w:t>
      </w:r>
      <w:proofErr w:type="spellEnd"/>
      <w:r w:rsidRPr="00314DA2">
        <w:rPr>
          <w:rFonts w:ascii="Cambria" w:hAnsi="Cambria"/>
          <w:sz w:val="22"/>
        </w:rPr>
        <w:t xml:space="preserve"> </w:t>
      </w:r>
      <w:proofErr w:type="spellStart"/>
      <w:r w:rsidRPr="00314DA2">
        <w:rPr>
          <w:rFonts w:ascii="Cambria" w:hAnsi="Cambria"/>
          <w:sz w:val="22"/>
        </w:rPr>
        <w:t>lancar</w:t>
      </w:r>
      <w:proofErr w:type="spellEnd"/>
      <w:r w:rsidRPr="00314DA2">
        <w:rPr>
          <w:rFonts w:ascii="Cambria" w:hAnsi="Cambria"/>
          <w:sz w:val="22"/>
        </w:rPr>
        <w:t>.</w:t>
      </w:r>
      <w:proofErr w:type="gramEnd"/>
      <w:r w:rsidRPr="00314DA2">
        <w:rPr>
          <w:rFonts w:ascii="Cambria" w:hAnsi="Cambria"/>
          <w:sz w:val="22"/>
        </w:rPr>
        <w:t xml:space="preserve"> </w:t>
      </w:r>
      <w:proofErr w:type="spellStart"/>
      <w:proofErr w:type="gramStart"/>
      <w:r w:rsidRPr="00314DA2">
        <w:rPr>
          <w:rFonts w:ascii="Cambria" w:hAnsi="Cambria"/>
          <w:sz w:val="22"/>
        </w:rPr>
        <w:t>Faktor</w:t>
      </w:r>
      <w:proofErr w:type="spellEnd"/>
      <w:r w:rsidRPr="00314DA2">
        <w:rPr>
          <w:rFonts w:ascii="Cambria" w:hAnsi="Cambria"/>
          <w:sz w:val="22"/>
        </w:rPr>
        <w:t xml:space="preserve"> </w:t>
      </w:r>
      <w:proofErr w:type="spellStart"/>
      <w:r w:rsidRPr="00314DA2">
        <w:rPr>
          <w:rFonts w:ascii="Cambria" w:hAnsi="Cambria"/>
          <w:sz w:val="22"/>
        </w:rPr>
        <w:t>keberhasilan</w:t>
      </w:r>
      <w:proofErr w:type="spellEnd"/>
      <w:r w:rsidRPr="00314DA2">
        <w:rPr>
          <w:rFonts w:ascii="Cambria" w:hAnsi="Cambria"/>
          <w:sz w:val="22"/>
        </w:rPr>
        <w:t xml:space="preserve"> </w:t>
      </w:r>
      <w:proofErr w:type="spellStart"/>
      <w:r w:rsidRPr="00314DA2">
        <w:rPr>
          <w:rFonts w:ascii="Cambria" w:hAnsi="Cambria"/>
          <w:sz w:val="22"/>
        </w:rPr>
        <w:t>kegiatan</w:t>
      </w:r>
      <w:proofErr w:type="spellEnd"/>
      <w:r w:rsidRPr="00314DA2">
        <w:rPr>
          <w:rFonts w:ascii="Cambria" w:hAnsi="Cambria"/>
          <w:sz w:val="22"/>
        </w:rPr>
        <w:t xml:space="preserve"> </w:t>
      </w:r>
      <w:proofErr w:type="spellStart"/>
      <w:r w:rsidRPr="00314DA2">
        <w:rPr>
          <w:rFonts w:ascii="Cambria" w:hAnsi="Cambria"/>
          <w:sz w:val="22"/>
        </w:rPr>
        <w:t>Pengabdian</w:t>
      </w:r>
      <w:proofErr w:type="spellEnd"/>
      <w:r w:rsidRPr="00314DA2">
        <w:rPr>
          <w:rFonts w:ascii="Cambria" w:hAnsi="Cambria"/>
          <w:sz w:val="22"/>
        </w:rPr>
        <w:t xml:space="preserve"> </w:t>
      </w:r>
      <w:proofErr w:type="spellStart"/>
      <w:r w:rsidRPr="00314DA2">
        <w:rPr>
          <w:rFonts w:ascii="Cambria" w:hAnsi="Cambria"/>
          <w:sz w:val="22"/>
        </w:rPr>
        <w:t>Masyarakat</w:t>
      </w:r>
      <w:proofErr w:type="spellEnd"/>
      <w:r w:rsidRPr="00314DA2">
        <w:rPr>
          <w:rFonts w:ascii="Cambria" w:hAnsi="Cambria"/>
          <w:sz w:val="22"/>
        </w:rPr>
        <w:t xml:space="preserve"> di MAN 10 Jakarta </w:t>
      </w:r>
      <w:proofErr w:type="spellStart"/>
      <w:r w:rsidRPr="00314DA2">
        <w:rPr>
          <w:rFonts w:ascii="Cambria" w:hAnsi="Cambria"/>
          <w:sz w:val="22"/>
        </w:rPr>
        <w:t>ini</w:t>
      </w:r>
      <w:proofErr w:type="spellEnd"/>
      <w:r w:rsidRPr="00314DA2">
        <w:rPr>
          <w:rFonts w:ascii="Cambria" w:hAnsi="Cambria"/>
          <w:sz w:val="22"/>
        </w:rPr>
        <w:t xml:space="preserve"> </w:t>
      </w:r>
      <w:proofErr w:type="spellStart"/>
      <w:r w:rsidRPr="00314DA2">
        <w:rPr>
          <w:rFonts w:ascii="Cambria" w:hAnsi="Cambria"/>
          <w:sz w:val="22"/>
        </w:rPr>
        <w:t>adalah</w:t>
      </w:r>
      <w:proofErr w:type="spellEnd"/>
      <w:r w:rsidRPr="00314DA2">
        <w:rPr>
          <w:rFonts w:ascii="Cambria" w:hAnsi="Cambria"/>
          <w:sz w:val="22"/>
        </w:rPr>
        <w:t xml:space="preserve"> </w:t>
      </w:r>
      <w:proofErr w:type="spellStart"/>
      <w:r w:rsidRPr="00314DA2">
        <w:rPr>
          <w:rFonts w:ascii="Cambria" w:hAnsi="Cambria"/>
          <w:sz w:val="22"/>
        </w:rPr>
        <w:t>antusiasme</w:t>
      </w:r>
      <w:proofErr w:type="spellEnd"/>
      <w:r w:rsidRPr="00314DA2">
        <w:rPr>
          <w:rFonts w:ascii="Cambria" w:hAnsi="Cambria"/>
          <w:sz w:val="22"/>
        </w:rPr>
        <w:t xml:space="preserve"> </w:t>
      </w:r>
      <w:proofErr w:type="spellStart"/>
      <w:r w:rsidRPr="00314DA2">
        <w:rPr>
          <w:rFonts w:ascii="Cambria" w:hAnsi="Cambria"/>
          <w:sz w:val="22"/>
        </w:rPr>
        <w:t>peserta</w:t>
      </w:r>
      <w:proofErr w:type="spellEnd"/>
      <w:r w:rsidRPr="00314DA2">
        <w:rPr>
          <w:rFonts w:ascii="Cambria" w:hAnsi="Cambria"/>
          <w:sz w:val="22"/>
        </w:rPr>
        <w:t xml:space="preserve"> </w:t>
      </w:r>
      <w:proofErr w:type="spellStart"/>
      <w:r w:rsidRPr="00314DA2">
        <w:rPr>
          <w:rFonts w:ascii="Cambria" w:hAnsi="Cambria"/>
          <w:sz w:val="22"/>
        </w:rPr>
        <w:t>dalam</w:t>
      </w:r>
      <w:proofErr w:type="spellEnd"/>
      <w:r w:rsidRPr="00314DA2">
        <w:rPr>
          <w:rFonts w:ascii="Cambria" w:hAnsi="Cambria"/>
          <w:sz w:val="22"/>
        </w:rPr>
        <w:t xml:space="preserve"> </w:t>
      </w:r>
      <w:proofErr w:type="spellStart"/>
      <w:r w:rsidRPr="00314DA2">
        <w:rPr>
          <w:rFonts w:ascii="Cambria" w:hAnsi="Cambria"/>
          <w:sz w:val="22"/>
        </w:rPr>
        <w:t>menerima</w:t>
      </w:r>
      <w:proofErr w:type="spellEnd"/>
      <w:r w:rsidRPr="00314DA2">
        <w:rPr>
          <w:rFonts w:ascii="Cambria" w:hAnsi="Cambria"/>
          <w:sz w:val="22"/>
        </w:rPr>
        <w:t xml:space="preserve"> </w:t>
      </w:r>
      <w:proofErr w:type="spellStart"/>
      <w:r w:rsidRPr="00314DA2">
        <w:rPr>
          <w:rFonts w:ascii="Cambria" w:hAnsi="Cambria"/>
          <w:sz w:val="22"/>
        </w:rPr>
        <w:t>materi</w:t>
      </w:r>
      <w:proofErr w:type="spellEnd"/>
      <w:r w:rsidRPr="00314DA2">
        <w:rPr>
          <w:rFonts w:ascii="Cambria" w:hAnsi="Cambria"/>
          <w:sz w:val="22"/>
        </w:rPr>
        <w:t xml:space="preserve"> </w:t>
      </w:r>
      <w:proofErr w:type="spellStart"/>
      <w:r w:rsidRPr="00314DA2">
        <w:rPr>
          <w:rFonts w:ascii="Cambria" w:hAnsi="Cambria"/>
          <w:sz w:val="22"/>
        </w:rPr>
        <w:t>dan</w:t>
      </w:r>
      <w:proofErr w:type="spellEnd"/>
      <w:r w:rsidRPr="00314DA2">
        <w:rPr>
          <w:rFonts w:ascii="Cambria" w:hAnsi="Cambria"/>
          <w:sz w:val="22"/>
        </w:rPr>
        <w:t xml:space="preserve"> </w:t>
      </w:r>
      <w:proofErr w:type="spellStart"/>
      <w:r w:rsidRPr="00314DA2">
        <w:rPr>
          <w:rFonts w:ascii="Cambria" w:hAnsi="Cambria"/>
          <w:sz w:val="22"/>
        </w:rPr>
        <w:t>penyampaian</w:t>
      </w:r>
      <w:proofErr w:type="spellEnd"/>
      <w:r w:rsidRPr="00314DA2">
        <w:rPr>
          <w:rFonts w:ascii="Cambria" w:hAnsi="Cambria"/>
          <w:sz w:val="22"/>
        </w:rPr>
        <w:t xml:space="preserve"> </w:t>
      </w:r>
      <w:proofErr w:type="spellStart"/>
      <w:r w:rsidRPr="00314DA2">
        <w:rPr>
          <w:rFonts w:ascii="Cambria" w:hAnsi="Cambria"/>
          <w:sz w:val="22"/>
        </w:rPr>
        <w:t>materi</w:t>
      </w:r>
      <w:proofErr w:type="spellEnd"/>
      <w:r w:rsidRPr="00314DA2">
        <w:rPr>
          <w:rFonts w:ascii="Cambria" w:hAnsi="Cambria"/>
          <w:sz w:val="22"/>
        </w:rPr>
        <w:t xml:space="preserve"> yang </w:t>
      </w:r>
      <w:proofErr w:type="spellStart"/>
      <w:r w:rsidRPr="00314DA2">
        <w:rPr>
          <w:rFonts w:ascii="Cambria" w:hAnsi="Cambria"/>
          <w:sz w:val="22"/>
        </w:rPr>
        <w:t>komunikatif</w:t>
      </w:r>
      <w:proofErr w:type="spellEnd"/>
      <w:r w:rsidRPr="00314DA2">
        <w:rPr>
          <w:rFonts w:ascii="Cambria" w:hAnsi="Cambria"/>
          <w:sz w:val="22"/>
        </w:rPr>
        <w:t xml:space="preserve"> </w:t>
      </w:r>
      <w:proofErr w:type="spellStart"/>
      <w:r w:rsidRPr="00314DA2">
        <w:rPr>
          <w:rFonts w:ascii="Cambria" w:hAnsi="Cambria"/>
          <w:sz w:val="22"/>
        </w:rPr>
        <w:t>oleh</w:t>
      </w:r>
      <w:proofErr w:type="spellEnd"/>
      <w:r w:rsidRPr="00314DA2">
        <w:rPr>
          <w:rFonts w:ascii="Cambria" w:hAnsi="Cambria"/>
          <w:sz w:val="22"/>
        </w:rPr>
        <w:t xml:space="preserve"> </w:t>
      </w:r>
      <w:proofErr w:type="spellStart"/>
      <w:r w:rsidRPr="00314DA2">
        <w:rPr>
          <w:rFonts w:ascii="Cambria" w:hAnsi="Cambria"/>
          <w:sz w:val="22"/>
        </w:rPr>
        <w:t>para</w:t>
      </w:r>
      <w:proofErr w:type="spellEnd"/>
      <w:r w:rsidRPr="00314DA2">
        <w:rPr>
          <w:rFonts w:ascii="Cambria" w:hAnsi="Cambria"/>
          <w:sz w:val="22"/>
        </w:rPr>
        <w:t xml:space="preserve"> </w:t>
      </w:r>
      <w:proofErr w:type="spellStart"/>
      <w:r w:rsidRPr="00314DA2">
        <w:rPr>
          <w:rFonts w:ascii="Cambria" w:hAnsi="Cambria"/>
          <w:sz w:val="22"/>
        </w:rPr>
        <w:t>Narasumber</w:t>
      </w:r>
      <w:proofErr w:type="spellEnd"/>
      <w:r w:rsidRPr="00314DA2">
        <w:rPr>
          <w:rFonts w:ascii="Cambria" w:hAnsi="Cambria"/>
          <w:sz w:val="22"/>
        </w:rPr>
        <w:t>.</w:t>
      </w:r>
      <w:proofErr w:type="gramEnd"/>
      <w:r w:rsidRPr="00314DA2">
        <w:rPr>
          <w:rFonts w:ascii="Cambria" w:hAnsi="Cambria"/>
          <w:sz w:val="22"/>
        </w:rPr>
        <w:t xml:space="preserve"> </w:t>
      </w:r>
      <w:proofErr w:type="spellStart"/>
      <w:r w:rsidRPr="00314DA2">
        <w:rPr>
          <w:rFonts w:ascii="Cambria" w:hAnsi="Cambria"/>
          <w:sz w:val="22"/>
        </w:rPr>
        <w:t>Sedangkan</w:t>
      </w:r>
      <w:proofErr w:type="spellEnd"/>
      <w:r w:rsidRPr="00314DA2">
        <w:rPr>
          <w:rFonts w:ascii="Cambria" w:hAnsi="Cambria"/>
          <w:sz w:val="22"/>
        </w:rPr>
        <w:t xml:space="preserve"> </w:t>
      </w:r>
      <w:proofErr w:type="spellStart"/>
      <w:r w:rsidRPr="00314DA2">
        <w:rPr>
          <w:rFonts w:ascii="Cambria" w:hAnsi="Cambria"/>
          <w:sz w:val="22"/>
        </w:rPr>
        <w:t>kendala</w:t>
      </w:r>
      <w:proofErr w:type="spellEnd"/>
      <w:r w:rsidRPr="00314DA2">
        <w:rPr>
          <w:rFonts w:ascii="Cambria" w:hAnsi="Cambria"/>
          <w:sz w:val="22"/>
        </w:rPr>
        <w:t xml:space="preserve"> </w:t>
      </w:r>
      <w:proofErr w:type="spellStart"/>
      <w:r w:rsidRPr="00314DA2">
        <w:rPr>
          <w:rFonts w:ascii="Cambria" w:hAnsi="Cambria"/>
          <w:sz w:val="22"/>
        </w:rPr>
        <w:t>dalam</w:t>
      </w:r>
      <w:proofErr w:type="spellEnd"/>
      <w:r w:rsidRPr="00314DA2">
        <w:rPr>
          <w:rFonts w:ascii="Cambria" w:hAnsi="Cambria"/>
          <w:sz w:val="22"/>
        </w:rPr>
        <w:t xml:space="preserve"> </w:t>
      </w:r>
      <w:proofErr w:type="spellStart"/>
      <w:r w:rsidRPr="00314DA2">
        <w:rPr>
          <w:rFonts w:ascii="Cambria" w:hAnsi="Cambria"/>
          <w:sz w:val="22"/>
        </w:rPr>
        <w:t>kegiatan</w:t>
      </w:r>
      <w:proofErr w:type="spellEnd"/>
      <w:r w:rsidRPr="00314DA2">
        <w:rPr>
          <w:rFonts w:ascii="Cambria" w:hAnsi="Cambria"/>
          <w:sz w:val="22"/>
        </w:rPr>
        <w:t xml:space="preserve"> </w:t>
      </w:r>
      <w:proofErr w:type="spellStart"/>
      <w:r w:rsidRPr="00314DA2">
        <w:rPr>
          <w:rFonts w:ascii="Cambria" w:hAnsi="Cambria"/>
          <w:sz w:val="22"/>
        </w:rPr>
        <w:t>ini</w:t>
      </w:r>
      <w:proofErr w:type="spellEnd"/>
      <w:r w:rsidRPr="00314DA2">
        <w:rPr>
          <w:rFonts w:ascii="Cambria" w:hAnsi="Cambria"/>
          <w:sz w:val="22"/>
        </w:rPr>
        <w:t xml:space="preserve"> </w:t>
      </w:r>
      <w:proofErr w:type="spellStart"/>
      <w:r w:rsidRPr="00314DA2">
        <w:rPr>
          <w:rFonts w:ascii="Cambria" w:hAnsi="Cambria"/>
          <w:sz w:val="22"/>
        </w:rPr>
        <w:t>adalah</w:t>
      </w:r>
      <w:proofErr w:type="spellEnd"/>
      <w:r w:rsidRPr="00314DA2">
        <w:rPr>
          <w:rFonts w:ascii="Cambria" w:hAnsi="Cambria"/>
          <w:sz w:val="22"/>
        </w:rPr>
        <w:t xml:space="preserve"> </w:t>
      </w:r>
      <w:proofErr w:type="spellStart"/>
      <w:r w:rsidRPr="00314DA2">
        <w:rPr>
          <w:rFonts w:ascii="Cambria" w:hAnsi="Cambria"/>
          <w:sz w:val="22"/>
        </w:rPr>
        <w:t>belum</w:t>
      </w:r>
      <w:proofErr w:type="spellEnd"/>
      <w:r w:rsidRPr="00314DA2">
        <w:rPr>
          <w:rFonts w:ascii="Cambria" w:hAnsi="Cambria"/>
          <w:sz w:val="22"/>
        </w:rPr>
        <w:t xml:space="preserve"> </w:t>
      </w:r>
      <w:proofErr w:type="spellStart"/>
      <w:r w:rsidRPr="00314DA2">
        <w:rPr>
          <w:rFonts w:ascii="Cambria" w:hAnsi="Cambria"/>
          <w:sz w:val="22"/>
        </w:rPr>
        <w:t>tersedianya</w:t>
      </w:r>
      <w:proofErr w:type="spellEnd"/>
      <w:r w:rsidRPr="00314DA2">
        <w:rPr>
          <w:rFonts w:ascii="Cambria" w:hAnsi="Cambria"/>
          <w:sz w:val="22"/>
        </w:rPr>
        <w:t xml:space="preserve"> </w:t>
      </w:r>
      <w:proofErr w:type="spellStart"/>
      <w:proofErr w:type="gramStart"/>
      <w:r w:rsidRPr="00314DA2">
        <w:rPr>
          <w:rFonts w:ascii="Cambria" w:hAnsi="Cambria"/>
          <w:sz w:val="22"/>
        </w:rPr>
        <w:t>nara</w:t>
      </w:r>
      <w:proofErr w:type="spellEnd"/>
      <w:proofErr w:type="gramEnd"/>
      <w:r w:rsidRPr="00314DA2">
        <w:rPr>
          <w:rFonts w:ascii="Cambria" w:hAnsi="Cambria"/>
          <w:sz w:val="22"/>
        </w:rPr>
        <w:t xml:space="preserve"> </w:t>
      </w:r>
      <w:proofErr w:type="spellStart"/>
      <w:r w:rsidRPr="00314DA2">
        <w:rPr>
          <w:rFonts w:ascii="Cambria" w:hAnsi="Cambria"/>
          <w:sz w:val="22"/>
        </w:rPr>
        <w:t>sumber</w:t>
      </w:r>
      <w:proofErr w:type="spellEnd"/>
      <w:r w:rsidRPr="00314DA2">
        <w:rPr>
          <w:rFonts w:ascii="Cambria" w:hAnsi="Cambria"/>
          <w:sz w:val="22"/>
        </w:rPr>
        <w:t xml:space="preserve"> yang </w:t>
      </w:r>
      <w:proofErr w:type="spellStart"/>
      <w:r w:rsidRPr="00314DA2">
        <w:rPr>
          <w:rFonts w:ascii="Cambria" w:hAnsi="Cambria"/>
          <w:sz w:val="22"/>
        </w:rPr>
        <w:t>kredibel</w:t>
      </w:r>
      <w:proofErr w:type="spellEnd"/>
      <w:r w:rsidRPr="00314DA2">
        <w:rPr>
          <w:rFonts w:ascii="Cambria" w:hAnsi="Cambria"/>
          <w:sz w:val="22"/>
        </w:rPr>
        <w:t xml:space="preserve"> </w:t>
      </w:r>
      <w:proofErr w:type="spellStart"/>
      <w:r w:rsidRPr="00314DA2">
        <w:rPr>
          <w:rFonts w:ascii="Cambria" w:hAnsi="Cambria"/>
          <w:sz w:val="22"/>
        </w:rPr>
        <w:t>dan</w:t>
      </w:r>
      <w:proofErr w:type="spellEnd"/>
      <w:r w:rsidRPr="00314DA2">
        <w:rPr>
          <w:rFonts w:ascii="Cambria" w:hAnsi="Cambria"/>
          <w:sz w:val="22"/>
        </w:rPr>
        <w:t xml:space="preserve"> </w:t>
      </w:r>
      <w:proofErr w:type="spellStart"/>
      <w:r w:rsidRPr="00314DA2">
        <w:rPr>
          <w:rFonts w:ascii="Cambria" w:hAnsi="Cambria"/>
          <w:sz w:val="22"/>
        </w:rPr>
        <w:t>terbatasnya</w:t>
      </w:r>
      <w:proofErr w:type="spellEnd"/>
      <w:r w:rsidRPr="00314DA2">
        <w:rPr>
          <w:rFonts w:ascii="Cambria" w:hAnsi="Cambria"/>
          <w:sz w:val="22"/>
        </w:rPr>
        <w:t xml:space="preserve"> </w:t>
      </w:r>
      <w:proofErr w:type="spellStart"/>
      <w:r w:rsidRPr="00314DA2">
        <w:rPr>
          <w:rFonts w:ascii="Cambria" w:hAnsi="Cambria"/>
          <w:sz w:val="22"/>
        </w:rPr>
        <w:t>waktu</w:t>
      </w:r>
      <w:proofErr w:type="spellEnd"/>
      <w:r w:rsidRPr="00314DA2">
        <w:rPr>
          <w:rFonts w:ascii="Cambria" w:hAnsi="Cambria"/>
          <w:sz w:val="22"/>
        </w:rPr>
        <w:t xml:space="preserve"> </w:t>
      </w:r>
      <w:proofErr w:type="spellStart"/>
      <w:r w:rsidRPr="00314DA2">
        <w:rPr>
          <w:rFonts w:ascii="Cambria" w:hAnsi="Cambria"/>
          <w:sz w:val="22"/>
        </w:rPr>
        <w:t>untuk</w:t>
      </w:r>
      <w:proofErr w:type="spellEnd"/>
      <w:r w:rsidRPr="00314DA2">
        <w:rPr>
          <w:rFonts w:ascii="Cambria" w:hAnsi="Cambria"/>
          <w:sz w:val="22"/>
        </w:rPr>
        <w:t xml:space="preserve"> </w:t>
      </w:r>
      <w:proofErr w:type="spellStart"/>
      <w:r w:rsidRPr="00314DA2">
        <w:rPr>
          <w:rFonts w:ascii="Cambria" w:hAnsi="Cambria"/>
          <w:sz w:val="22"/>
        </w:rPr>
        <w:t>melaksanakan</w:t>
      </w:r>
      <w:proofErr w:type="spellEnd"/>
      <w:r w:rsidRPr="00314DA2">
        <w:rPr>
          <w:rFonts w:ascii="Cambria" w:hAnsi="Cambria"/>
          <w:sz w:val="22"/>
        </w:rPr>
        <w:t xml:space="preserve"> </w:t>
      </w:r>
      <w:proofErr w:type="spellStart"/>
      <w:r w:rsidRPr="00314DA2">
        <w:rPr>
          <w:rFonts w:ascii="Cambria" w:hAnsi="Cambria"/>
          <w:sz w:val="22"/>
        </w:rPr>
        <w:t>Kegiatan</w:t>
      </w:r>
      <w:proofErr w:type="spellEnd"/>
      <w:r w:rsidRPr="00314DA2">
        <w:rPr>
          <w:rFonts w:ascii="Cambria" w:hAnsi="Cambria"/>
          <w:sz w:val="22"/>
        </w:rPr>
        <w:t>.</w:t>
      </w:r>
    </w:p>
    <w:p w:rsidR="00312C26" w:rsidRPr="00314DA2" w:rsidRDefault="00312C26" w:rsidP="00312C26">
      <w:pPr>
        <w:spacing w:before="120"/>
        <w:jc w:val="both"/>
        <w:rPr>
          <w:rFonts w:ascii="Cambria" w:hAnsi="Cambria"/>
          <w:sz w:val="22"/>
          <w:lang w:val="id-ID"/>
        </w:rPr>
      </w:pPr>
      <w:r w:rsidRPr="000328A1">
        <w:rPr>
          <w:rFonts w:ascii="Cambria" w:hAnsi="Cambria"/>
          <w:b/>
          <w:sz w:val="22"/>
        </w:rPr>
        <w:t xml:space="preserve">Kata </w:t>
      </w:r>
      <w:proofErr w:type="spellStart"/>
      <w:r w:rsidRPr="000328A1">
        <w:rPr>
          <w:rFonts w:ascii="Cambria" w:hAnsi="Cambria"/>
          <w:b/>
          <w:sz w:val="22"/>
        </w:rPr>
        <w:t>Kunci</w:t>
      </w:r>
      <w:proofErr w:type="spellEnd"/>
      <w:r w:rsidRPr="000328A1">
        <w:rPr>
          <w:rFonts w:ascii="Cambria" w:hAnsi="Cambria"/>
          <w:sz w:val="22"/>
        </w:rPr>
        <w:t xml:space="preserve">: </w:t>
      </w:r>
      <w:r w:rsidR="00314DA2">
        <w:rPr>
          <w:rFonts w:ascii="Cambria" w:hAnsi="Cambria"/>
          <w:sz w:val="22"/>
          <w:lang w:val="id-ID"/>
        </w:rPr>
        <w:t xml:space="preserve">Komunikasi interpersonal, SMA, Perundungan </w:t>
      </w:r>
    </w:p>
    <w:p w:rsidR="00312C26" w:rsidRDefault="00312C26" w:rsidP="00453F20">
      <w:pPr>
        <w:jc w:val="both"/>
        <w:rPr>
          <w:rFonts w:ascii="Cambria" w:hAnsi="Cambria"/>
          <w:sz w:val="22"/>
        </w:rPr>
      </w:pPr>
    </w:p>
    <w:p w:rsidR="00312C26" w:rsidRPr="00453F20" w:rsidRDefault="00312C26" w:rsidP="00312C26">
      <w:pPr>
        <w:spacing w:after="120"/>
        <w:rPr>
          <w:rFonts w:ascii="Cambria" w:hAnsi="Cambria"/>
          <w:b/>
          <w:szCs w:val="20"/>
        </w:rPr>
      </w:pPr>
      <w:r w:rsidRPr="00453F20">
        <w:rPr>
          <w:rFonts w:ascii="Cambria" w:hAnsi="Cambria"/>
          <w:b/>
          <w:szCs w:val="20"/>
        </w:rPr>
        <w:t>Abstra</w:t>
      </w:r>
      <w:r>
        <w:rPr>
          <w:rFonts w:ascii="Cambria" w:hAnsi="Cambria"/>
          <w:b/>
          <w:szCs w:val="20"/>
        </w:rPr>
        <w:t xml:space="preserve">ct </w:t>
      </w:r>
    </w:p>
    <w:p w:rsidR="00CB51D2" w:rsidRPr="00314DA2" w:rsidRDefault="008F5653" w:rsidP="00CB51D2">
      <w:pPr>
        <w:spacing w:before="120" w:line="276" w:lineRule="auto"/>
        <w:jc w:val="both"/>
        <w:rPr>
          <w:rFonts w:ascii="Cambria" w:hAnsi="Cambria"/>
          <w:i/>
          <w:sz w:val="22"/>
          <w:lang w:val="id-ID"/>
        </w:rPr>
      </w:pPr>
      <w:r w:rsidRPr="00314DA2">
        <w:rPr>
          <w:rFonts w:ascii="Cambria" w:hAnsi="Cambria"/>
          <w:i/>
          <w:sz w:val="22"/>
        </w:rPr>
        <w:t>Bullying is aggressive behavior or action that involves an imbalance of power that is detrimental to others</w:t>
      </w:r>
      <w:r w:rsidR="00CB51D2" w:rsidRPr="00314DA2">
        <w:rPr>
          <w:rFonts w:ascii="Cambria" w:hAnsi="Cambria"/>
          <w:i/>
          <w:sz w:val="22"/>
          <w:lang w:val="id-ID"/>
        </w:rPr>
        <w:t>.</w:t>
      </w:r>
      <w:r w:rsidR="00CB51D2" w:rsidRPr="00314DA2">
        <w:rPr>
          <w:i/>
        </w:rPr>
        <w:t xml:space="preserve"> </w:t>
      </w:r>
      <w:r w:rsidR="00CB51D2" w:rsidRPr="00314DA2">
        <w:rPr>
          <w:rFonts w:asciiTheme="majorHAnsi" w:hAnsiTheme="majorHAnsi"/>
          <w:i/>
          <w:sz w:val="22"/>
          <w:szCs w:val="22"/>
        </w:rPr>
        <w:t>Most bullying occurs at school</w:t>
      </w:r>
      <w:r w:rsidR="00CB51D2" w:rsidRPr="00314DA2">
        <w:rPr>
          <w:i/>
        </w:rPr>
        <w:t xml:space="preserve"> and </w:t>
      </w:r>
      <w:r w:rsidR="00314DA2" w:rsidRPr="00314DA2">
        <w:rPr>
          <w:rFonts w:ascii="Cambria" w:hAnsi="Cambria"/>
          <w:i/>
          <w:sz w:val="22"/>
          <w:lang w:val="id-ID"/>
        </w:rPr>
        <w:t>a lot of data</w:t>
      </w:r>
      <w:r w:rsidR="00CB51D2" w:rsidRPr="00314DA2">
        <w:rPr>
          <w:rFonts w:ascii="Cambria" w:hAnsi="Cambria"/>
          <w:i/>
          <w:sz w:val="22"/>
          <w:lang w:val="id-ID"/>
        </w:rPr>
        <w:t xml:space="preserve"> can prove that schools are the biggest contributors to bullying behavior.  The output of this community services is  </w:t>
      </w:r>
      <w:r w:rsidR="00CB51D2" w:rsidRPr="00314DA2">
        <w:rPr>
          <w:rFonts w:ascii="Cambria" w:hAnsi="Cambria"/>
          <w:i/>
          <w:sz w:val="22"/>
          <w:lang w:val="id-ID"/>
        </w:rPr>
        <w:t>Being able to provide an understanding of the importance of creating conditions and a good and comfortable school atmosphere for students to av</w:t>
      </w:r>
      <w:r w:rsidR="00CB51D2" w:rsidRPr="00314DA2">
        <w:rPr>
          <w:rFonts w:ascii="Cambria" w:hAnsi="Cambria"/>
          <w:i/>
          <w:sz w:val="22"/>
          <w:lang w:val="id-ID"/>
        </w:rPr>
        <w:t>oid bullying behavior at school</w:t>
      </w:r>
      <w:r w:rsidR="00314DA2" w:rsidRPr="00314DA2">
        <w:rPr>
          <w:rFonts w:ascii="Cambria" w:hAnsi="Cambria"/>
          <w:i/>
          <w:sz w:val="22"/>
          <w:lang w:val="id-ID"/>
        </w:rPr>
        <w:t xml:space="preserve">. This community services held </w:t>
      </w:r>
      <w:r w:rsidR="00CB51D2" w:rsidRPr="00314DA2">
        <w:rPr>
          <w:rFonts w:ascii="Cambria" w:hAnsi="Cambria"/>
          <w:i/>
          <w:sz w:val="22"/>
          <w:lang w:val="id-ID"/>
        </w:rPr>
        <w:t xml:space="preserve"> with lecture method accompanied by an explanation and interactive discussion involving all participants. The implementation of this Community Service is going well and smoothly. The success factor of this Community Service activities at MAN 10 Jakarta is the enthusiasm of participants in receiving material and communicative material delivery by the Speakers. While the obstacle in this activity is the unavailability of credible resource persons and the limited time to carry out the Activity.</w:t>
      </w:r>
    </w:p>
    <w:p w:rsidR="00314DA2" w:rsidRPr="00314DA2" w:rsidRDefault="00312C26" w:rsidP="00314DA2">
      <w:pPr>
        <w:spacing w:before="120" w:line="276" w:lineRule="auto"/>
        <w:rPr>
          <w:rFonts w:ascii="Cambria" w:hAnsi="Cambria"/>
          <w:i/>
          <w:sz w:val="22"/>
          <w:lang w:val="id-ID"/>
        </w:rPr>
      </w:pPr>
      <w:r w:rsidRPr="00312C26">
        <w:rPr>
          <w:rFonts w:ascii="Cambria" w:hAnsi="Cambria"/>
          <w:b/>
          <w:sz w:val="22"/>
        </w:rPr>
        <w:t xml:space="preserve">Keywords: </w:t>
      </w:r>
      <w:r w:rsidR="00314DA2" w:rsidRPr="00314DA2">
        <w:rPr>
          <w:rFonts w:ascii="Cambria" w:hAnsi="Cambria"/>
          <w:i/>
          <w:sz w:val="22"/>
        </w:rPr>
        <w:t>Interpersonal Communication, High School, Bullying</w:t>
      </w:r>
    </w:p>
    <w:p w:rsidR="00AD59C0" w:rsidRPr="009C7CA2" w:rsidRDefault="009C7CA2" w:rsidP="00314DA2">
      <w:pPr>
        <w:spacing w:before="120" w:line="276" w:lineRule="auto"/>
        <w:rPr>
          <w:rFonts w:ascii="Cambria" w:hAnsi="Cambria"/>
          <w:b/>
          <w:bCs/>
          <w:color w:val="auto"/>
          <w:sz w:val="28"/>
          <w:szCs w:val="26"/>
          <w:lang w:val="id-ID"/>
        </w:rPr>
      </w:pPr>
      <w:r>
        <w:rPr>
          <w:rFonts w:ascii="Cambria" w:hAnsi="Cambria"/>
          <w:b/>
          <w:bCs/>
          <w:color w:val="auto"/>
          <w:szCs w:val="26"/>
          <w:lang w:val="id-ID"/>
        </w:rPr>
        <w:t xml:space="preserve">Introductions </w:t>
      </w:r>
    </w:p>
    <w:p w:rsidR="00314DA2" w:rsidRPr="00314DA2" w:rsidRDefault="00314DA2" w:rsidP="00502969">
      <w:pPr>
        <w:spacing w:line="276" w:lineRule="auto"/>
        <w:ind w:firstLine="567"/>
        <w:jc w:val="both"/>
        <w:rPr>
          <w:rFonts w:ascii="Cambria" w:hAnsi="Cambria"/>
          <w:color w:val="auto"/>
        </w:rPr>
      </w:pPr>
      <w:r w:rsidRPr="00314DA2">
        <w:rPr>
          <w:rFonts w:ascii="Cambria" w:hAnsi="Cambria"/>
          <w:color w:val="auto"/>
        </w:rPr>
        <w:t xml:space="preserve">Bullying is aggressive behavior or action that involves an imbalance of power that is detrimental to others. This aggressive behavior can be done repeatedly and causes serious problems in the bullied. Based on the official website of Stop Bullying United </w:t>
      </w:r>
      <w:r w:rsidRPr="00314DA2">
        <w:rPr>
          <w:rFonts w:ascii="Cambria" w:hAnsi="Cambria"/>
          <w:color w:val="auto"/>
        </w:rPr>
        <w:lastRenderedPageBreak/>
        <w:t>States, actions categorized as harassment are aggressive and contain an imbalance of strength and repetition. This power imbalance is defined as people who use their strengths such as physical strength, embarrassing access to information, or popularity to control or harm others.</w:t>
      </w:r>
    </w:p>
    <w:p w:rsidR="00314DA2" w:rsidRPr="00314DA2" w:rsidRDefault="00314DA2" w:rsidP="00502969">
      <w:pPr>
        <w:spacing w:line="276" w:lineRule="auto"/>
        <w:ind w:firstLine="567"/>
        <w:jc w:val="both"/>
        <w:rPr>
          <w:rFonts w:ascii="Cambria" w:hAnsi="Cambria"/>
          <w:color w:val="auto"/>
        </w:rPr>
      </w:pPr>
      <w:r w:rsidRPr="00314DA2">
        <w:rPr>
          <w:rFonts w:ascii="Cambria" w:hAnsi="Cambria"/>
          <w:color w:val="auto"/>
        </w:rPr>
        <w:tab/>
        <w:t>There are many types of bullying that children and adults can experience. Broadly speaking, bullying can be divided into several types, along with the types of bullying or harassment that need to be watched out for. First, physical bullying, that is, oppression carried out by involving physical means such as hurting someone's body that can cause short-term and long-term effects. Physical bullying includes hitting, kicking, pinching, pushing, and destroying other people's belongings. Second, verbal bullying is intimidation that involves words whether written or spoken. Verbal abuse includes teasing, calling inappropriate names, mocking, insulting, and threatening.</w:t>
      </w:r>
    </w:p>
    <w:p w:rsidR="00314DA2" w:rsidRPr="00314DA2" w:rsidRDefault="00314DA2" w:rsidP="00502969">
      <w:pPr>
        <w:spacing w:line="276" w:lineRule="auto"/>
        <w:ind w:firstLine="567"/>
        <w:jc w:val="both"/>
        <w:rPr>
          <w:rFonts w:ascii="Cambria" w:hAnsi="Cambria"/>
          <w:color w:val="auto"/>
          <w:lang w:val="id-ID"/>
        </w:rPr>
      </w:pPr>
      <w:r w:rsidRPr="00314DA2">
        <w:rPr>
          <w:rFonts w:ascii="Cambria" w:hAnsi="Cambria"/>
          <w:color w:val="auto"/>
        </w:rPr>
        <w:tab/>
        <w:t xml:space="preserve">Third, social bullying is oppression that results in damage to one's reputation or relationships. This social intimidation includes lying, spreading negative rumors, humiliating someone, and isolating someone. </w:t>
      </w:r>
      <w:proofErr w:type="gramStart"/>
      <w:r w:rsidRPr="00314DA2">
        <w:rPr>
          <w:rFonts w:ascii="Cambria" w:hAnsi="Cambria"/>
          <w:color w:val="auto"/>
        </w:rPr>
        <w:t xml:space="preserve">The fourth, </w:t>
      </w:r>
      <w:proofErr w:type="spellStart"/>
      <w:r w:rsidRPr="00314DA2">
        <w:rPr>
          <w:rFonts w:ascii="Cambria" w:hAnsi="Cambria"/>
          <w:color w:val="auto"/>
        </w:rPr>
        <w:t>cyberbullying</w:t>
      </w:r>
      <w:proofErr w:type="spellEnd"/>
      <w:r w:rsidRPr="00314DA2">
        <w:rPr>
          <w:rFonts w:ascii="Cambria" w:hAnsi="Cambria"/>
          <w:color w:val="auto"/>
        </w:rPr>
        <w:t xml:space="preserve"> or harassment in cyberspace.</w:t>
      </w:r>
      <w:proofErr w:type="gramEnd"/>
      <w:r w:rsidRPr="00314DA2">
        <w:rPr>
          <w:rFonts w:ascii="Cambria" w:hAnsi="Cambria"/>
          <w:color w:val="auto"/>
        </w:rPr>
        <w:t xml:space="preserve"> Harassment in cyberspace is a bullying behavior carried out using digital </w:t>
      </w:r>
      <w:proofErr w:type="spellStart"/>
      <w:r w:rsidRPr="00314DA2">
        <w:rPr>
          <w:rFonts w:ascii="Cambria" w:hAnsi="Cambria"/>
          <w:color w:val="auto"/>
        </w:rPr>
        <w:t>technology.This</w:t>
      </w:r>
      <w:proofErr w:type="spellEnd"/>
      <w:r w:rsidRPr="00314DA2">
        <w:rPr>
          <w:rFonts w:ascii="Cambria" w:hAnsi="Cambria"/>
          <w:color w:val="auto"/>
        </w:rPr>
        <w:t xml:space="preserve"> bullying in cyberspace includes uploading inappropriate images or videos, spreading gossip online, and using other people'</w:t>
      </w:r>
      <w:r>
        <w:rPr>
          <w:rFonts w:ascii="Cambria" w:hAnsi="Cambria"/>
          <w:color w:val="auto"/>
        </w:rPr>
        <w:t>s information on social media.</w:t>
      </w:r>
    </w:p>
    <w:p w:rsidR="00314DA2" w:rsidRPr="00314DA2" w:rsidRDefault="00314DA2" w:rsidP="00502969">
      <w:pPr>
        <w:spacing w:line="276" w:lineRule="auto"/>
        <w:ind w:firstLine="567"/>
        <w:jc w:val="both"/>
        <w:rPr>
          <w:rFonts w:ascii="Cambria" w:hAnsi="Cambria"/>
          <w:color w:val="auto"/>
        </w:rPr>
      </w:pPr>
      <w:r w:rsidRPr="00314DA2">
        <w:rPr>
          <w:rFonts w:ascii="Cambria" w:hAnsi="Cambria"/>
          <w:color w:val="auto"/>
        </w:rPr>
        <w:tab/>
      </w:r>
      <w:proofErr w:type="gramStart"/>
      <w:r w:rsidRPr="00314DA2">
        <w:rPr>
          <w:rFonts w:ascii="Cambria" w:hAnsi="Cambria"/>
          <w:color w:val="auto"/>
        </w:rPr>
        <w:t>Fifth, Sexual Bullying.</w:t>
      </w:r>
      <w:proofErr w:type="gramEnd"/>
      <w:r w:rsidRPr="00314DA2">
        <w:rPr>
          <w:rFonts w:ascii="Cambria" w:hAnsi="Cambria"/>
          <w:color w:val="auto"/>
        </w:rPr>
        <w:t xml:space="preserve"> Quoted from Very Well Family, sexual bullying is a dangerous and sexually embarrassing act. Sexual intimidation includes calling on sexual or cat-calling names, vulgar gestures, touching and pornographic material</w:t>
      </w:r>
      <w:r>
        <w:rPr>
          <w:rFonts w:ascii="Cambria" w:hAnsi="Cambria"/>
          <w:color w:val="auto"/>
        </w:rPr>
        <w:fldChar w:fldCharType="begin" w:fldLock="1"/>
      </w:r>
      <w:r w:rsidR="00502969">
        <w:rPr>
          <w:rFonts w:ascii="Cambria" w:hAnsi="Cambria"/>
          <w:color w:val="auto"/>
        </w:rPr>
        <w:instrText>ADDIN CSL_CITATION {"citationItems":[{"id":"ITEM-1","itemData":{"author":[{"dropping-particle":"","family":"Gracivia","given":"Laudy","non-dropping-particle":"","parse-names":false,"suffix":""},{"dropping-particle":"","family":"Https://www.cnnindonesia.com/gaya-hidup/20190411135109-260-385320/mengenal-jenis-jenis-bullying-atau-perundungan.","given":"Baca artikel CNN Indonesia \"Mengenal Jenis-jenis Bullying atau Perundungan\" selengkapnya di sini:","non-dropping-particle":"","parse-names":false,"suffix":""},{"dropping-particle":"","family":"Https://app.cnnindonesia.com/","given":"Download Apps CNN Indonesia sekarang","non-dropping-particle":"","parse-names":false,"suffix":""}],"container-title":"https://www.cnnindonesia.com/","id":"ITEM-1","issued":{"date-parts":[["2019"]]},"title":"Mengenal Jenis-jenis Bullying atau Perundungan Baca artikel CNN Indonesia \"Mengenal Jenis-jenis Bullying atau Perundungan\" selengkapnya di sini: https://www.cnnindonesia.com/gaya-hidup/20190411135109-260-385320/mengenal-jenis-jenis-bullying-atau-perundung","type":"webpage"},"uris":["http://www.mendeley.com/documents/?uuid=999217e0-fd4e-4a1c-9e7d-12a53f38c566"]}],"mendeley":{"formattedCitation":"(Gracivia et al., 2019)","plainTextFormattedCitation":"(Gracivia et al., 2019)","previouslyFormattedCitation":"(Gracivia et al., 2019)"},"properties":{"noteIndex":0},"schema":"https://github.com/citation-style-language/schema/raw/master/csl-citation.json"}</w:instrText>
      </w:r>
      <w:r>
        <w:rPr>
          <w:rFonts w:ascii="Cambria" w:hAnsi="Cambria"/>
          <w:color w:val="auto"/>
        </w:rPr>
        <w:fldChar w:fldCharType="separate"/>
      </w:r>
      <w:r w:rsidRPr="00314DA2">
        <w:rPr>
          <w:rFonts w:ascii="Cambria" w:hAnsi="Cambria"/>
          <w:noProof/>
          <w:color w:val="auto"/>
        </w:rPr>
        <w:t>(</w:t>
      </w:r>
      <w:proofErr w:type="spellStart"/>
      <w:r w:rsidRPr="00314DA2">
        <w:rPr>
          <w:rFonts w:ascii="Cambria" w:hAnsi="Cambria"/>
          <w:noProof/>
          <w:color w:val="auto"/>
        </w:rPr>
        <w:t>Gracivia</w:t>
      </w:r>
      <w:proofErr w:type="spellEnd"/>
      <w:r w:rsidRPr="00314DA2">
        <w:rPr>
          <w:rFonts w:ascii="Cambria" w:hAnsi="Cambria"/>
          <w:noProof/>
          <w:color w:val="auto"/>
        </w:rPr>
        <w:t xml:space="preserve"> et al., 2019)</w:t>
      </w:r>
      <w:r>
        <w:rPr>
          <w:rFonts w:ascii="Cambria" w:hAnsi="Cambria"/>
          <w:color w:val="auto"/>
        </w:rPr>
        <w:fldChar w:fldCharType="end"/>
      </w:r>
      <w:r w:rsidRPr="00314DA2">
        <w:rPr>
          <w:rFonts w:ascii="Cambria" w:hAnsi="Cambria"/>
          <w:color w:val="auto"/>
        </w:rPr>
        <w:t xml:space="preserve"> .</w:t>
      </w:r>
    </w:p>
    <w:p w:rsidR="00314DA2" w:rsidRPr="00314DA2" w:rsidRDefault="00314DA2" w:rsidP="00502969">
      <w:pPr>
        <w:spacing w:line="276" w:lineRule="auto"/>
        <w:ind w:firstLine="567"/>
        <w:jc w:val="both"/>
        <w:rPr>
          <w:rFonts w:ascii="Cambria" w:hAnsi="Cambria"/>
          <w:color w:val="auto"/>
        </w:rPr>
      </w:pPr>
      <w:r w:rsidRPr="00314DA2">
        <w:rPr>
          <w:rFonts w:ascii="Cambria" w:hAnsi="Cambria"/>
          <w:color w:val="auto"/>
        </w:rPr>
        <w:tab/>
        <w:t xml:space="preserve">Bullying behavior is currently the most widely practiced by </w:t>
      </w:r>
      <w:proofErr w:type="gramStart"/>
      <w:r w:rsidRPr="00314DA2">
        <w:rPr>
          <w:rFonts w:ascii="Cambria" w:hAnsi="Cambria"/>
          <w:color w:val="auto"/>
        </w:rPr>
        <w:t>students.</w:t>
      </w:r>
      <w:proofErr w:type="gramEnd"/>
      <w:r w:rsidRPr="00314DA2">
        <w:rPr>
          <w:rFonts w:ascii="Cambria" w:hAnsi="Cambria"/>
          <w:color w:val="auto"/>
        </w:rPr>
        <w:t xml:space="preserve"> Examples include mocking, mocking, and even encouraging, hitting and using other acts of violence. For the perpetrators of bullying, things like that are pleasing to him and can satisfy his feelings, and as a form of indicating the existence that he has power in school. But for victims, bullying behavior is very unpleasant and disturbs their lives, not only life in school but also in life outside of school. It is also possible that the victim will be traumatized by the bullying he received so that there is a reluctance to return to school.</w:t>
      </w:r>
    </w:p>
    <w:p w:rsidR="00314DA2" w:rsidRPr="00314DA2" w:rsidRDefault="00314DA2" w:rsidP="00502969">
      <w:pPr>
        <w:spacing w:line="276" w:lineRule="auto"/>
        <w:ind w:firstLine="567"/>
        <w:jc w:val="both"/>
        <w:rPr>
          <w:rFonts w:ascii="Cambria" w:hAnsi="Cambria"/>
          <w:color w:val="auto"/>
        </w:rPr>
      </w:pPr>
      <w:r w:rsidRPr="00314DA2">
        <w:rPr>
          <w:rFonts w:ascii="Cambria" w:hAnsi="Cambria"/>
          <w:color w:val="auto"/>
        </w:rPr>
        <w:tab/>
        <w:t xml:space="preserve">In other cases, schools are less affordable places for parents to supervise. So that students feel it will be </w:t>
      </w:r>
      <w:proofErr w:type="gramStart"/>
      <w:r w:rsidRPr="00314DA2">
        <w:rPr>
          <w:rFonts w:ascii="Cambria" w:hAnsi="Cambria"/>
          <w:color w:val="auto"/>
        </w:rPr>
        <w:t>more free</w:t>
      </w:r>
      <w:proofErr w:type="gramEnd"/>
      <w:r w:rsidRPr="00314DA2">
        <w:rPr>
          <w:rFonts w:ascii="Cambria" w:hAnsi="Cambria"/>
          <w:color w:val="auto"/>
        </w:rPr>
        <w:t xml:space="preserve"> to carry out bullying behavior without fearing that their behavior will be known by their parents. Most bullying behavior is done by older students and is done to younger classmates or students who are younger than the perpetrators, or better known as seniority. The seniors feel that they hold power in the school and the juniors must respect them. They will carry out this bullying with the excuse that their juniors must also feel what they once felt from their seniors. They do the bullying to younger classmates who are considered weak and cannot fight their behavior, because they also know that the victim will not report the behavior to the teacher.</w:t>
      </w:r>
    </w:p>
    <w:p w:rsidR="00314DA2" w:rsidRPr="00314DA2" w:rsidRDefault="00314DA2" w:rsidP="00502969">
      <w:pPr>
        <w:spacing w:line="276" w:lineRule="auto"/>
        <w:ind w:firstLine="567"/>
        <w:jc w:val="both"/>
        <w:rPr>
          <w:rFonts w:ascii="Cambria" w:hAnsi="Cambria"/>
          <w:color w:val="auto"/>
        </w:rPr>
      </w:pPr>
      <w:r w:rsidRPr="00314DA2">
        <w:rPr>
          <w:rFonts w:ascii="Cambria" w:hAnsi="Cambria"/>
          <w:color w:val="auto"/>
        </w:rPr>
        <w:tab/>
        <w:t xml:space="preserve">KPAI found that the number of children who were victims of bullying in the school environment was (87.6%). Of the figures (87.6%), (29.9%) cases of bullying were </w:t>
      </w:r>
      <w:r w:rsidRPr="00314DA2">
        <w:rPr>
          <w:rFonts w:ascii="Cambria" w:hAnsi="Cambria"/>
          <w:color w:val="auto"/>
        </w:rPr>
        <w:lastRenderedPageBreak/>
        <w:t>committed by teachers, (42.1%) were committed by classmates, and (28.0%) were carried out by other classmates</w:t>
      </w:r>
      <w:r w:rsidR="00502969">
        <w:rPr>
          <w:rFonts w:ascii="Cambria" w:hAnsi="Cambria"/>
          <w:color w:val="auto"/>
          <w:lang w:val="id-ID"/>
        </w:rPr>
        <w:t xml:space="preserve"> </w:t>
      </w:r>
      <w:r w:rsidR="00502969">
        <w:rPr>
          <w:rFonts w:ascii="Cambria" w:hAnsi="Cambria"/>
          <w:color w:val="auto"/>
          <w:lang w:val="id-ID"/>
        </w:rPr>
        <w:fldChar w:fldCharType="begin" w:fldLock="1"/>
      </w:r>
      <w:r w:rsidR="00502969">
        <w:rPr>
          <w:rFonts w:ascii="Cambria" w:hAnsi="Cambria"/>
          <w:color w:val="auto"/>
          <w:lang w:val="id-ID"/>
        </w:rPr>
        <w:instrText>ADDIN CSL_CITATION {"citationItems":[{"id":"ITEM-1","itemData":{"DOI":"10.20473/jn.v12i1.4396","ISSN":"1858-3598","abstract":"Introduction: Bullying is a social problem which is part of aggressive violent behaviour done continuously and have negative impact to victims and its subject and happened at school. This study aimed to know the description of knowledge and adolescents behavior about bullying based on their age, gang, and family. Methods: This study used analytic descriptive design with number of sample was 246 adolescents from grade 1, 2, 3 of senior high school which used stratified random sampling. Instruments of this study were knowledge questioner, and modified of The Bullying Prevalence Questionnaire in guttman and likert scale. Data analysis used cross tabulation. Result: Data show that adolescents have a good knowledge (93.9%) and less (6.1%). Bullying subjects were 93.9% and victims 94.7%. Forms of verbal bullying indicated the subjects (93.1%) and victims (92.3%). Bullying subjects majority occurred in males (94.1%) and women become victims (96.3%). Numbers of bullying subjects do not have a gang (94.5%), while those with gang as victims (95.2%). There were five adolescents who live in stepfamilies become subjects and victims of bullying. Conclusion: The majority of adolescents have good knowledge about bullying, bullying form the vast majority were verbal bullying with subjects and victims of bullying who occurs in all classes. The majority of bullying subjects do not have a gang, and as the majority of victims have a gang. Almost all adolescents with different family types become subjects and victims of bullying. Therefore, an intensive educational effort and spiritual needs to be done to change the behavior of adolescents to be adolescents with well character.","author":[{"dropping-particle":"","family":"Erika","given":"Kadek Ayu","non-dropping-particle":"","parse-names":false,"suffix":""},{"dropping-particle":"","family":"Pertiwi","given":"Dian Atma","non-dropping-particle":"","parse-names":false,"suffix":""},{"dropping-particle":"","family":"Seniwati","given":"Tuti","non-dropping-particle":"","parse-names":false,"suffix":""}],"container-title":"Jurnal Ners","id":"ITEM-1","issue":"1","issued":{"date-parts":[["2017"]]},"page":"126","title":"Bullying Behaviour of Adolescents Based on Gender, Gang and Family","type":"article-journal","volume":"12"},"uris":["http://www.mendeley.com/documents/?uuid=74ef68bd-d18f-4269-9c91-585eff5bcbd3"]}],"mendeley":{"formattedCitation":"(Erika et al., 2017)","plainTextFormattedCitation":"(Erika et al., 2017)","previouslyFormattedCitation":"(Erika et al., 2017)"},"properties":{"noteIndex":0},"schema":"https://github.com/citation-style-language/schema/raw/master/csl-citation.json"}</w:instrText>
      </w:r>
      <w:r w:rsidR="00502969">
        <w:rPr>
          <w:rFonts w:ascii="Cambria" w:hAnsi="Cambria"/>
          <w:color w:val="auto"/>
          <w:lang w:val="id-ID"/>
        </w:rPr>
        <w:fldChar w:fldCharType="separate"/>
      </w:r>
      <w:r w:rsidR="00502969" w:rsidRPr="00502969">
        <w:rPr>
          <w:rFonts w:ascii="Cambria" w:hAnsi="Cambria"/>
          <w:noProof/>
          <w:color w:val="auto"/>
          <w:lang w:val="id-ID"/>
        </w:rPr>
        <w:t>(Erika et al., 2017)</w:t>
      </w:r>
      <w:r w:rsidR="00502969">
        <w:rPr>
          <w:rFonts w:ascii="Cambria" w:hAnsi="Cambria"/>
          <w:color w:val="auto"/>
          <w:lang w:val="id-ID"/>
        </w:rPr>
        <w:fldChar w:fldCharType="end"/>
      </w:r>
      <w:r w:rsidRPr="00314DA2">
        <w:rPr>
          <w:rFonts w:ascii="Cambria" w:hAnsi="Cambria"/>
          <w:color w:val="auto"/>
        </w:rPr>
        <w:t>. The above data can prove that schools are the biggest contributors to bullying behavior.</w:t>
      </w:r>
    </w:p>
    <w:p w:rsidR="00502969" w:rsidRPr="00502969" w:rsidRDefault="00314DA2" w:rsidP="00502969">
      <w:pPr>
        <w:spacing w:line="276" w:lineRule="auto"/>
        <w:ind w:firstLine="567"/>
        <w:jc w:val="both"/>
        <w:rPr>
          <w:rFonts w:ascii="Cambria" w:hAnsi="Cambria"/>
          <w:color w:val="auto"/>
        </w:rPr>
      </w:pPr>
      <w:r w:rsidRPr="00314DA2">
        <w:rPr>
          <w:rFonts w:ascii="Cambria" w:hAnsi="Cambria"/>
          <w:color w:val="auto"/>
        </w:rPr>
        <w:tab/>
        <w:t xml:space="preserve">Education and the provision of appropriate educational methods is a powerful way to develop a child's personality for the better. Surely this is not an easy thing to do. Development of children's character to be able to behave as well as </w:t>
      </w:r>
      <w:proofErr w:type="gramStart"/>
      <w:r w:rsidRPr="00314DA2">
        <w:rPr>
          <w:rFonts w:ascii="Cambria" w:hAnsi="Cambria"/>
          <w:color w:val="auto"/>
        </w:rPr>
        <w:t>possible,</w:t>
      </w:r>
      <w:proofErr w:type="gramEnd"/>
      <w:r w:rsidRPr="00314DA2">
        <w:rPr>
          <w:rFonts w:ascii="Cambria" w:hAnsi="Cambria"/>
          <w:color w:val="auto"/>
        </w:rPr>
        <w:t xml:space="preserve"> is</w:t>
      </w:r>
      <w:r w:rsidR="00502969" w:rsidRPr="00502969">
        <w:t xml:space="preserve"> </w:t>
      </w:r>
      <w:r w:rsidR="00502969" w:rsidRPr="00502969">
        <w:rPr>
          <w:rFonts w:ascii="Cambria" w:hAnsi="Cambria"/>
          <w:color w:val="auto"/>
        </w:rPr>
        <w:t>something that is certainly expected by everyone, especially parents. Things that must be considered in educating and providing the most appropriate educational methods to be captured by children, must also pay attention to the value of communication.</w:t>
      </w:r>
      <w:r w:rsidR="00502969" w:rsidRPr="00502969">
        <w:rPr>
          <w:rFonts w:ascii="Cambria" w:hAnsi="Cambria"/>
          <w:color w:val="auto"/>
        </w:rPr>
        <w:tab/>
        <w:t xml:space="preserve">Communication within a group so that it can learn effectively, becomes very important. Ideas, knowledge, and opinions must be conveyed properly so that the process of providing information in it can be captured properly. </w:t>
      </w:r>
      <w:proofErr w:type="gramStart"/>
      <w:r w:rsidR="00502969" w:rsidRPr="00502969">
        <w:rPr>
          <w:rFonts w:ascii="Cambria" w:hAnsi="Cambria"/>
          <w:color w:val="auto"/>
        </w:rPr>
        <w:t>Communication in organizations involving two people or better known as int</w:t>
      </w:r>
      <w:r w:rsidR="00502969">
        <w:rPr>
          <w:rFonts w:ascii="Cambria" w:hAnsi="Cambria"/>
          <w:color w:val="auto"/>
        </w:rPr>
        <w:t>erpersonal communication skills</w:t>
      </w:r>
      <w:r w:rsidR="00502969">
        <w:rPr>
          <w:rFonts w:ascii="Cambria" w:hAnsi="Cambria"/>
          <w:color w:val="auto"/>
          <w:lang w:val="id-ID"/>
        </w:rPr>
        <w:t>.</w:t>
      </w:r>
      <w:proofErr w:type="gramEnd"/>
      <w:r w:rsidR="00502969">
        <w:rPr>
          <w:rFonts w:ascii="Cambria" w:hAnsi="Cambria"/>
          <w:color w:val="auto"/>
          <w:lang w:val="id-ID"/>
        </w:rPr>
        <w:t xml:space="preserve"> </w:t>
      </w:r>
      <w:r w:rsidR="00502969" w:rsidRPr="00502969">
        <w:rPr>
          <w:rFonts w:ascii="Cambria" w:hAnsi="Cambria"/>
          <w:color w:val="auto"/>
        </w:rPr>
        <w:t xml:space="preserve">Based on research conducted by Robbins and </w:t>
      </w:r>
      <w:proofErr w:type="spellStart"/>
      <w:r w:rsidR="00502969" w:rsidRPr="00502969">
        <w:rPr>
          <w:rFonts w:ascii="Cambria" w:hAnsi="Cambria"/>
          <w:color w:val="auto"/>
        </w:rPr>
        <w:t>Hunsaker</w:t>
      </w:r>
      <w:proofErr w:type="spellEnd"/>
      <w:r w:rsidR="00502969">
        <w:rPr>
          <w:rFonts w:ascii="Cambria" w:hAnsi="Cambria"/>
          <w:color w:val="auto"/>
          <w:lang w:val="id-ID"/>
        </w:rPr>
        <w:t xml:space="preserve"> </w:t>
      </w:r>
      <w:r w:rsidR="00502969">
        <w:rPr>
          <w:rFonts w:ascii="Cambria" w:hAnsi="Cambria"/>
          <w:color w:val="auto"/>
          <w:lang w:val="id-ID"/>
        </w:rPr>
        <w:fldChar w:fldCharType="begin" w:fldLock="1"/>
      </w:r>
      <w:r w:rsidR="00CB7FCA">
        <w:rPr>
          <w:rFonts w:ascii="Cambria" w:hAnsi="Cambria"/>
          <w:color w:val="auto"/>
          <w:lang w:val="id-ID"/>
        </w:rPr>
        <w:instrText>ADDIN CSL_CITATION {"citationItems":[{"id":"ITEM-1","itemData":{"ISSN":"14502267","abstract":"The aim of this paper is to identify the interpersonal communication skills that enhance organizational commitment. To do so in a descriptive survey, the models provided by Robbins and Hunsaker and by Allen and Meyer were used to measure interpersonal communication skills and organizational commitment respectively. The used tool was questionnaire. The statistical community included public organizations in Qom city among which two organizations were selected randomly. Sampling was also conducted randomly in both organizations. Finally, 106 individuals responded to questionnaire items. The findings of the research show that among existing skills in the model, just team building skill has a significant relation with organizational commitment.","author":[{"dropping-particle":"","family":"Matin","given":"Hassan Zarei","non-dropping-particle":"","parse-names":false,"suffix":""},{"dropping-particle":"","family":"Jandaghi","given":"Golamreza","non-dropping-particle":"","parse-names":false,"suffix":""},{"dropping-particle":"","family":"Karimi","given":"Fateme Haj","non-dropping-particle":"","parse-names":false,"suffix":""},{"dropping-particle":"","family":"Hamidizadeh","given":"Ali","non-dropping-particle":"","parse-names":false,"suffix":""}],"container-title":"European Journal of Social Sciences","id":"ITEM-1","issue":"3","issued":{"date-parts":[["2010"]]},"page":"387-398","title":"Relationship between interpersonal communication skills and organizational commitment (Case study: Jahad keshavarzi and university of Qom, Iran)","type":"article-journal","volume":"13"},"uris":["http://www.mendeley.com/documents/?uuid=476a73b7-0748-4669-8d05-a3c53f076209"]}],"mendeley":{"formattedCitation":"(Matin et al., 2010)","plainTextFormattedCitation":"(Matin et al., 2010)","previouslyFormattedCitation":"(Matin et al., 2010)"},"properties":{"noteIndex":0},"schema":"https://github.com/citation-style-language/schema/raw/master/csl-citation.json"}</w:instrText>
      </w:r>
      <w:r w:rsidR="00502969">
        <w:rPr>
          <w:rFonts w:ascii="Cambria" w:hAnsi="Cambria"/>
          <w:color w:val="auto"/>
          <w:lang w:val="id-ID"/>
        </w:rPr>
        <w:fldChar w:fldCharType="separate"/>
      </w:r>
      <w:r w:rsidR="00502969" w:rsidRPr="00502969">
        <w:rPr>
          <w:rFonts w:ascii="Cambria" w:hAnsi="Cambria"/>
          <w:noProof/>
          <w:color w:val="auto"/>
          <w:lang w:val="id-ID"/>
        </w:rPr>
        <w:t>(Matin et al., 2010)</w:t>
      </w:r>
      <w:r w:rsidR="00502969">
        <w:rPr>
          <w:rFonts w:ascii="Cambria" w:hAnsi="Cambria"/>
          <w:color w:val="auto"/>
          <w:lang w:val="id-ID"/>
        </w:rPr>
        <w:fldChar w:fldCharType="end"/>
      </w:r>
      <w:r w:rsidR="00502969" w:rsidRPr="00502969">
        <w:rPr>
          <w:rFonts w:ascii="Cambria" w:hAnsi="Cambria"/>
          <w:color w:val="auto"/>
        </w:rPr>
        <w:t>, interpersonal communication consists of three dimensions which have their own components.</w:t>
      </w:r>
    </w:p>
    <w:p w:rsidR="00502969" w:rsidRPr="00502969" w:rsidRDefault="00502969" w:rsidP="00502969">
      <w:pPr>
        <w:spacing w:line="276" w:lineRule="auto"/>
        <w:ind w:firstLine="567"/>
        <w:jc w:val="both"/>
        <w:rPr>
          <w:rFonts w:ascii="Cambria" w:hAnsi="Cambria"/>
          <w:color w:val="auto"/>
        </w:rPr>
      </w:pPr>
      <w:r w:rsidRPr="00502969">
        <w:rPr>
          <w:rFonts w:ascii="Cambria" w:hAnsi="Cambria"/>
          <w:color w:val="auto"/>
        </w:rPr>
        <w:tab/>
        <w:t>Interpersonal communication is a form of communication ma</w:t>
      </w:r>
      <w:r w:rsidR="00CB7FCA">
        <w:rPr>
          <w:rFonts w:ascii="Cambria" w:hAnsi="Cambria"/>
          <w:color w:val="auto"/>
        </w:rPr>
        <w:t>de verbally through words, non-</w:t>
      </w:r>
      <w:r w:rsidR="00CB7FCA">
        <w:rPr>
          <w:rFonts w:ascii="Cambria" w:hAnsi="Cambria"/>
          <w:color w:val="auto"/>
          <w:lang w:val="id-ID"/>
        </w:rPr>
        <w:t>v</w:t>
      </w:r>
      <w:proofErr w:type="spellStart"/>
      <w:r w:rsidRPr="00502969">
        <w:rPr>
          <w:rFonts w:ascii="Cambria" w:hAnsi="Cambria"/>
          <w:color w:val="auto"/>
        </w:rPr>
        <w:t>erbal</w:t>
      </w:r>
      <w:proofErr w:type="spellEnd"/>
      <w:r w:rsidRPr="00502969">
        <w:rPr>
          <w:rFonts w:ascii="Cambria" w:hAnsi="Cambria"/>
          <w:color w:val="auto"/>
        </w:rPr>
        <w:t xml:space="preserve"> through expression, body language, even in the form of silence</w:t>
      </w:r>
      <w:r w:rsidR="00CB7FCA">
        <w:rPr>
          <w:rFonts w:ascii="Cambria" w:hAnsi="Cambria"/>
          <w:color w:val="auto"/>
          <w:lang w:val="id-ID"/>
        </w:rPr>
        <w:t xml:space="preserve"> </w:t>
      </w:r>
      <w:r w:rsidR="00CB7FCA">
        <w:rPr>
          <w:rFonts w:ascii="Cambria" w:hAnsi="Cambria"/>
          <w:color w:val="auto"/>
          <w:lang w:val="id-ID"/>
        </w:rPr>
        <w:fldChar w:fldCharType="begin" w:fldLock="1"/>
      </w:r>
      <w:r w:rsidR="00891548">
        <w:rPr>
          <w:rFonts w:ascii="Cambria" w:hAnsi="Cambria"/>
          <w:color w:val="auto"/>
          <w:lang w:val="id-ID"/>
        </w:rPr>
        <w:instrText>ADDIN CSL_CITATION {"citationItems":[{"id":"ITEM-1","itemData":{"DOI":"10.5363/tits.8.3_28","ISSN":"1342-3363","abstract":"Communication is a basic part of all animal behaviour. Humans communicate by language but it is becoming far more evident now that a great deal of human communication is effected through non-verbal means --- looks, gestures etc. By communication, we imply a social process; social interaction depends on communication. Communication in this context is concerned with the flow of information, the circulation of knowledge and ideas in human society, and the propagation and internationalisation of thoughts; it does not refer to electronics, roads or railways or any form of transportation. For the human being, this passing of information has been developed to such an extent that analysis of the phenomenon by psychologists and sociologists has proved to be a most exacting task.","author":[{"dropping-particle":"","family":"Koide","given":"Goro","non-dropping-particle":"","parse-names":false,"suffix":""}],"container-title":"Trends in the Sciences","id":"ITEM-1","issue":"3","issued":{"date-parts":[["2003"]]},"page":"28-31","title":"Verbal and non-verbal communication","type":"article-journal","volume":"8"},"uris":["http://www.mendeley.com/documents/?uuid=5b1416c2-8454-43c5-a948-76178cd53040"]}],"mendeley":{"formattedCitation":"(Koide, 2003)","plainTextFormattedCitation":"(Koide, 2003)","previouslyFormattedCitation":"(Koide, 2003)"},"properties":{"noteIndex":0},"schema":"https://github.com/citation-style-language/schema/raw/master/csl-citation.json"}</w:instrText>
      </w:r>
      <w:r w:rsidR="00CB7FCA">
        <w:rPr>
          <w:rFonts w:ascii="Cambria" w:hAnsi="Cambria"/>
          <w:color w:val="auto"/>
          <w:lang w:val="id-ID"/>
        </w:rPr>
        <w:fldChar w:fldCharType="separate"/>
      </w:r>
      <w:r w:rsidR="00CB7FCA" w:rsidRPr="00CB7FCA">
        <w:rPr>
          <w:rFonts w:ascii="Cambria" w:hAnsi="Cambria"/>
          <w:noProof/>
          <w:color w:val="auto"/>
          <w:lang w:val="id-ID"/>
        </w:rPr>
        <w:t>(Koide, 2003)</w:t>
      </w:r>
      <w:r w:rsidR="00CB7FCA">
        <w:rPr>
          <w:rFonts w:ascii="Cambria" w:hAnsi="Cambria"/>
          <w:color w:val="auto"/>
          <w:lang w:val="id-ID"/>
        </w:rPr>
        <w:fldChar w:fldCharType="end"/>
      </w:r>
      <w:r w:rsidRPr="00502969">
        <w:rPr>
          <w:rFonts w:ascii="Cambria" w:hAnsi="Cambria"/>
          <w:color w:val="auto"/>
        </w:rPr>
        <w:t xml:space="preserve">. The dimensions of interpersonal communication according to Robbins and </w:t>
      </w:r>
      <w:proofErr w:type="spellStart"/>
      <w:r w:rsidRPr="00502969">
        <w:rPr>
          <w:rFonts w:ascii="Cambria" w:hAnsi="Cambria"/>
          <w:color w:val="auto"/>
        </w:rPr>
        <w:t>Hunsaker</w:t>
      </w:r>
      <w:proofErr w:type="spellEnd"/>
      <w:r w:rsidRPr="00502969">
        <w:rPr>
          <w:rFonts w:ascii="Cambria" w:hAnsi="Cambria"/>
          <w:color w:val="auto"/>
        </w:rPr>
        <w:t xml:space="preserve"> are the presence of leadership, the process of communication, and motivation. These three dimensions involve the role of a person to be able to balance these three things so that the information provided can be conveyed as well as possible. Returning to the appropriate educational methods to be given to children, effective interpersonal communication is needed so that </w:t>
      </w:r>
      <w:proofErr w:type="gramStart"/>
      <w:r w:rsidRPr="00502969">
        <w:rPr>
          <w:rFonts w:ascii="Cambria" w:hAnsi="Cambria"/>
          <w:color w:val="auto"/>
        </w:rPr>
        <w:t>every learning</w:t>
      </w:r>
      <w:proofErr w:type="gramEnd"/>
      <w:r w:rsidRPr="00502969">
        <w:rPr>
          <w:rFonts w:ascii="Cambria" w:hAnsi="Cambria"/>
          <w:color w:val="auto"/>
        </w:rPr>
        <w:t xml:space="preserve"> to children in building good character can be achieved.</w:t>
      </w:r>
    </w:p>
    <w:p w:rsidR="00502969" w:rsidRPr="00502969" w:rsidRDefault="00502969" w:rsidP="00502969">
      <w:pPr>
        <w:spacing w:line="276" w:lineRule="auto"/>
        <w:ind w:firstLine="567"/>
        <w:jc w:val="both"/>
        <w:rPr>
          <w:rFonts w:ascii="Cambria" w:hAnsi="Cambria"/>
          <w:color w:val="auto"/>
        </w:rPr>
      </w:pPr>
      <w:r w:rsidRPr="00502969">
        <w:rPr>
          <w:rFonts w:ascii="Cambria" w:hAnsi="Cambria"/>
          <w:color w:val="auto"/>
        </w:rPr>
        <w:tab/>
        <w:t>Seeing the phenomenon of these problems in Indonesian children, it is necessary to have a fundamental transformation in the system that can educate children for the better, one of them is through the interpersonal communication approach that teachers do in schools. The form of methods that really provide a space to share stories, creativity for children. Teachers can also be a motivator in increasing children's competence, so that children do not behave wrongly in finding their true identity.</w:t>
      </w:r>
    </w:p>
    <w:p w:rsidR="00312C26" w:rsidRDefault="00502969" w:rsidP="00502969">
      <w:pPr>
        <w:spacing w:after="120" w:line="276" w:lineRule="auto"/>
        <w:ind w:firstLine="567"/>
        <w:jc w:val="both"/>
        <w:rPr>
          <w:rFonts w:ascii="Cambria" w:hAnsi="Cambria"/>
        </w:rPr>
      </w:pPr>
      <w:r w:rsidRPr="00502969">
        <w:rPr>
          <w:rFonts w:ascii="Cambria" w:hAnsi="Cambria"/>
          <w:color w:val="auto"/>
        </w:rPr>
        <w:tab/>
        <w:t xml:space="preserve">This makes the process of providing education and building the character of children in schools not optimal. Children tend to go to school only as a fulfillment of their duties as a student, and instead do activities that are not good in interacting with their friends, one of which is bullying. Though these children should be expected to have a high enthusiasm to be active in school, show the best behavior possible, and foster their love for themselves as students and others who also have the same rights as them. </w:t>
      </w:r>
      <w:proofErr w:type="gramStart"/>
      <w:r w:rsidRPr="00502969">
        <w:rPr>
          <w:rFonts w:ascii="Cambria" w:hAnsi="Cambria"/>
          <w:color w:val="auto"/>
        </w:rPr>
        <w:t>Therefore the need for interpersonal communication that must be done by teachers in schools so that children are more comfortable to learn and actively participate in doing every activity, and socialize in school properly.</w:t>
      </w:r>
      <w:proofErr w:type="gramEnd"/>
      <w:r w:rsidRPr="00502969">
        <w:rPr>
          <w:rFonts w:ascii="Cambria" w:hAnsi="Cambria"/>
          <w:color w:val="auto"/>
        </w:rPr>
        <w:t xml:space="preserve"> Therefore, this service is important to do.</w:t>
      </w:r>
    </w:p>
    <w:p w:rsidR="008867EA" w:rsidRPr="009C7CA2" w:rsidRDefault="009C7CA2" w:rsidP="004A3D11">
      <w:pPr>
        <w:spacing w:before="240" w:after="120" w:line="276" w:lineRule="auto"/>
        <w:jc w:val="both"/>
        <w:rPr>
          <w:rFonts w:ascii="Cambria" w:hAnsi="Cambria"/>
          <w:b/>
          <w:sz w:val="28"/>
          <w:szCs w:val="26"/>
          <w:lang w:val="id-ID"/>
        </w:rPr>
      </w:pPr>
      <w:r>
        <w:rPr>
          <w:rFonts w:ascii="Cambria" w:hAnsi="Cambria"/>
          <w:b/>
          <w:szCs w:val="26"/>
          <w:lang w:val="id-ID"/>
        </w:rPr>
        <w:lastRenderedPageBreak/>
        <w:t xml:space="preserve">Activity Method </w:t>
      </w:r>
    </w:p>
    <w:p w:rsidR="00CB7FCA" w:rsidRPr="00CB7FCA" w:rsidRDefault="00CB7FCA" w:rsidP="00CB7FCA">
      <w:pPr>
        <w:spacing w:line="276" w:lineRule="auto"/>
        <w:ind w:firstLine="720"/>
        <w:jc w:val="both"/>
        <w:rPr>
          <w:rFonts w:ascii="Cambria" w:hAnsi="Cambria"/>
        </w:rPr>
      </w:pPr>
      <w:r w:rsidRPr="00CB7FCA">
        <w:rPr>
          <w:rFonts w:ascii="Cambria" w:hAnsi="Cambria"/>
        </w:rPr>
        <w:t xml:space="preserve">This </w:t>
      </w:r>
      <w:r>
        <w:rPr>
          <w:rFonts w:ascii="Cambria" w:hAnsi="Cambria"/>
          <w:lang w:val="id-ID"/>
        </w:rPr>
        <w:t>community service</w:t>
      </w:r>
      <w:r w:rsidRPr="00CB7FCA">
        <w:rPr>
          <w:rFonts w:ascii="Cambria" w:hAnsi="Cambria"/>
        </w:rPr>
        <w:t xml:space="preserve"> uses the lecture method accompanied by an explanation and interactive discussion involving all participants. This lecture method is used with the intention that participants understand the role of interpersonal communication between teacher and student in avoiding bullying behavior at school.</w:t>
      </w:r>
    </w:p>
    <w:p w:rsidR="00CB7FCA" w:rsidRDefault="00CB7FCA" w:rsidP="00CB7FCA">
      <w:pPr>
        <w:spacing w:line="276" w:lineRule="auto"/>
        <w:ind w:firstLine="720"/>
        <w:jc w:val="both"/>
        <w:rPr>
          <w:rFonts w:ascii="Cambria" w:hAnsi="Cambria"/>
          <w:lang w:val="id-ID"/>
        </w:rPr>
      </w:pPr>
      <w:r w:rsidRPr="00CB7FCA">
        <w:rPr>
          <w:rFonts w:ascii="Cambria" w:hAnsi="Cambria"/>
        </w:rPr>
        <w:t xml:space="preserve">The steps used in implementing this </w:t>
      </w:r>
      <w:r>
        <w:rPr>
          <w:rFonts w:ascii="Cambria" w:hAnsi="Cambria"/>
        </w:rPr>
        <w:t xml:space="preserve">service program are as </w:t>
      </w:r>
      <w:proofErr w:type="gramStart"/>
      <w:r>
        <w:rPr>
          <w:rFonts w:ascii="Cambria" w:hAnsi="Cambria"/>
        </w:rPr>
        <w:t>follows</w:t>
      </w:r>
      <w:r>
        <w:rPr>
          <w:rFonts w:ascii="Cambria" w:hAnsi="Cambria"/>
          <w:lang w:val="id-ID"/>
        </w:rPr>
        <w:t xml:space="preserve"> :</w:t>
      </w:r>
      <w:proofErr w:type="gramEnd"/>
      <w:r>
        <w:rPr>
          <w:rFonts w:ascii="Cambria" w:hAnsi="Cambria"/>
          <w:lang w:val="id-ID"/>
        </w:rPr>
        <w:t xml:space="preserve"> </w:t>
      </w:r>
      <w:r w:rsidRPr="00CB7FCA">
        <w:rPr>
          <w:rFonts w:ascii="Cambria" w:hAnsi="Cambria"/>
        </w:rPr>
        <w:t>Participants are given material about the</w:t>
      </w:r>
      <w:r>
        <w:rPr>
          <w:rFonts w:ascii="Cambria" w:hAnsi="Cambria"/>
        </w:rPr>
        <w:t xml:space="preserve"> dangers of bullying behavior</w:t>
      </w:r>
      <w:r>
        <w:rPr>
          <w:rFonts w:ascii="Cambria" w:hAnsi="Cambria"/>
          <w:lang w:val="id-ID"/>
        </w:rPr>
        <w:t xml:space="preserve"> ; </w:t>
      </w:r>
      <w:r w:rsidRPr="00CB7FCA">
        <w:rPr>
          <w:rFonts w:ascii="Cambria" w:hAnsi="Cambria"/>
        </w:rPr>
        <w:t>Participants are given a description of cases that have occurred in connection with the d</w:t>
      </w:r>
      <w:r>
        <w:rPr>
          <w:rFonts w:ascii="Cambria" w:hAnsi="Cambria"/>
        </w:rPr>
        <w:t>angers of bullying in schools</w:t>
      </w:r>
      <w:r>
        <w:rPr>
          <w:rFonts w:ascii="Cambria" w:hAnsi="Cambria"/>
          <w:lang w:val="id-ID"/>
        </w:rPr>
        <w:t xml:space="preserve">; </w:t>
      </w:r>
      <w:r w:rsidRPr="00CB7FCA">
        <w:rPr>
          <w:rFonts w:ascii="Cambria" w:hAnsi="Cambria"/>
        </w:rPr>
        <w:t>Participants are given an explanation of the role of interpersonal communication between teacher and student to avoid bullying behavior at school.</w:t>
      </w:r>
    </w:p>
    <w:p w:rsidR="00574024" w:rsidRDefault="00574024" w:rsidP="00574024">
      <w:pPr>
        <w:spacing w:line="276" w:lineRule="auto"/>
        <w:ind w:firstLine="720"/>
        <w:jc w:val="center"/>
        <w:rPr>
          <w:rFonts w:ascii="Cambria" w:hAnsi="Cambria"/>
          <w:lang w:val="id-ID"/>
        </w:rPr>
      </w:pPr>
      <w:r>
        <w:rPr>
          <w:rFonts w:ascii="Cambria" w:hAnsi="Cambria"/>
          <w:noProof/>
          <w:lang w:val="id-ID" w:eastAsia="id-ID"/>
        </w:rPr>
        <w:drawing>
          <wp:inline distT="0" distB="0" distL="0" distR="0" wp14:anchorId="4EB2B2C6">
            <wp:extent cx="3547533" cy="2374179"/>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967" cy="2371793"/>
                    </a:xfrm>
                    <a:prstGeom prst="rect">
                      <a:avLst/>
                    </a:prstGeom>
                    <a:noFill/>
                  </pic:spPr>
                </pic:pic>
              </a:graphicData>
            </a:graphic>
          </wp:inline>
        </w:drawing>
      </w:r>
    </w:p>
    <w:p w:rsidR="00574024" w:rsidRPr="00394413" w:rsidRDefault="00394413" w:rsidP="00574024">
      <w:pPr>
        <w:spacing w:line="276" w:lineRule="auto"/>
        <w:ind w:firstLine="720"/>
        <w:jc w:val="center"/>
        <w:rPr>
          <w:rFonts w:ascii="Cambria" w:hAnsi="Cambria"/>
          <w:b/>
          <w:sz w:val="22"/>
          <w:szCs w:val="22"/>
          <w:lang w:val="id-ID"/>
        </w:rPr>
      </w:pPr>
      <w:r w:rsidRPr="00394413">
        <w:rPr>
          <w:rFonts w:ascii="Cambria" w:hAnsi="Cambria"/>
          <w:b/>
          <w:sz w:val="22"/>
          <w:szCs w:val="22"/>
          <w:lang w:val="id-ID"/>
        </w:rPr>
        <w:t xml:space="preserve">Picture 1. Implementer Team and Teacher of MAN 10 Jakarta </w:t>
      </w:r>
    </w:p>
    <w:p w:rsidR="00CB7FCA" w:rsidRPr="00CB7FCA" w:rsidRDefault="00CB7FCA" w:rsidP="00CB7FCA">
      <w:pPr>
        <w:spacing w:line="276" w:lineRule="auto"/>
        <w:ind w:firstLine="720"/>
        <w:jc w:val="both"/>
        <w:rPr>
          <w:rFonts w:ascii="Cambria" w:hAnsi="Cambria"/>
          <w:lang w:val="id-ID"/>
        </w:rPr>
      </w:pPr>
      <w:r w:rsidRPr="00CB7FCA">
        <w:rPr>
          <w:rFonts w:ascii="Cambria" w:hAnsi="Cambria"/>
          <w:lang w:val="id-ID"/>
        </w:rPr>
        <w:t>Evaluation is carried out during the activity process, through observing the course of the extension activities. At the material delivery stage, the evaluation is done by concluding the participants' understanding and seeing the activity of asking questions. The results of counseling are measured by the accuracy of participants in answering questions about the role of interpersonal communication between teachers and students to avoid bullying behavior in schools.</w:t>
      </w:r>
    </w:p>
    <w:p w:rsidR="00CB7FCA" w:rsidRDefault="00CB7FCA" w:rsidP="00CB7FCA">
      <w:pPr>
        <w:spacing w:line="276" w:lineRule="auto"/>
        <w:jc w:val="both"/>
        <w:rPr>
          <w:rFonts w:ascii="Cambria" w:hAnsi="Cambria"/>
          <w:lang w:val="id-ID"/>
        </w:rPr>
      </w:pPr>
    </w:p>
    <w:p w:rsidR="008867EA" w:rsidRDefault="009C7CA2" w:rsidP="00CB7FCA">
      <w:pPr>
        <w:spacing w:line="276" w:lineRule="auto"/>
        <w:jc w:val="both"/>
        <w:rPr>
          <w:rFonts w:ascii="Cambria" w:hAnsi="Cambria"/>
          <w:b/>
          <w:szCs w:val="26"/>
          <w:lang w:val="id-ID"/>
        </w:rPr>
      </w:pPr>
      <w:r>
        <w:rPr>
          <w:rFonts w:ascii="Cambria" w:hAnsi="Cambria"/>
          <w:b/>
          <w:szCs w:val="26"/>
          <w:lang w:val="id-ID"/>
        </w:rPr>
        <w:t xml:space="preserve">Result and Discussion </w:t>
      </w:r>
    </w:p>
    <w:p w:rsidR="009C7CA2" w:rsidRPr="009C7CA2" w:rsidRDefault="009C7CA2" w:rsidP="00CB7FCA">
      <w:pPr>
        <w:spacing w:line="276" w:lineRule="auto"/>
        <w:jc w:val="both"/>
        <w:rPr>
          <w:rFonts w:ascii="Cambria" w:hAnsi="Cambria"/>
          <w:lang w:val="id-ID"/>
        </w:rPr>
      </w:pPr>
      <w:r>
        <w:rPr>
          <w:rFonts w:ascii="Cambria" w:hAnsi="Cambria"/>
          <w:b/>
          <w:szCs w:val="26"/>
          <w:lang w:val="id-ID"/>
        </w:rPr>
        <w:t xml:space="preserve">Result </w:t>
      </w:r>
    </w:p>
    <w:p w:rsidR="009C7CA2" w:rsidRDefault="009C7CA2" w:rsidP="009C7CA2">
      <w:pPr>
        <w:spacing w:line="276" w:lineRule="auto"/>
        <w:ind w:firstLine="567"/>
        <w:jc w:val="both"/>
        <w:rPr>
          <w:rFonts w:ascii="Cambria" w:hAnsi="Cambria"/>
          <w:lang w:val="id-ID"/>
        </w:rPr>
      </w:pPr>
      <w:r w:rsidRPr="009C7CA2">
        <w:rPr>
          <w:rFonts w:ascii="Cambria" w:hAnsi="Cambria"/>
        </w:rPr>
        <w:t xml:space="preserve">The implementation of Community Service Activities on the Role of Interpersonal Communication between Teachers and High School Students in dealing with bully behavior is going well and smoothly. This activity was carried out on Thursday, February 20, 2020 at Madrasah </w:t>
      </w:r>
      <w:proofErr w:type="spellStart"/>
      <w:r w:rsidRPr="009C7CA2">
        <w:rPr>
          <w:rFonts w:ascii="Cambria" w:hAnsi="Cambria"/>
        </w:rPr>
        <w:t>Aliyah</w:t>
      </w:r>
      <w:proofErr w:type="spellEnd"/>
      <w:r w:rsidRPr="009C7CA2">
        <w:rPr>
          <w:rFonts w:ascii="Cambria" w:hAnsi="Cambria"/>
        </w:rPr>
        <w:t xml:space="preserve"> </w:t>
      </w:r>
      <w:proofErr w:type="spellStart"/>
      <w:r w:rsidRPr="009C7CA2">
        <w:rPr>
          <w:rFonts w:ascii="Cambria" w:hAnsi="Cambria"/>
        </w:rPr>
        <w:t>Negeri</w:t>
      </w:r>
      <w:proofErr w:type="spellEnd"/>
      <w:r w:rsidRPr="009C7CA2">
        <w:rPr>
          <w:rFonts w:ascii="Cambria" w:hAnsi="Cambria"/>
        </w:rPr>
        <w:t xml:space="preserve"> 10 Jakarta. This activity was attended by 31 participants who were students of MAN 10 Jakarta. Community Service Activities on the Role of Interpersonal Communication between Teachers and High School Students in responding to bullying behavior in Madrasah </w:t>
      </w:r>
      <w:proofErr w:type="spellStart"/>
      <w:r w:rsidRPr="009C7CA2">
        <w:rPr>
          <w:rFonts w:ascii="Cambria" w:hAnsi="Cambria"/>
        </w:rPr>
        <w:t>Aliyah</w:t>
      </w:r>
      <w:proofErr w:type="spellEnd"/>
      <w:r w:rsidRPr="009C7CA2">
        <w:rPr>
          <w:rFonts w:ascii="Cambria" w:hAnsi="Cambria"/>
        </w:rPr>
        <w:t xml:space="preserve"> </w:t>
      </w:r>
      <w:proofErr w:type="spellStart"/>
      <w:r w:rsidRPr="009C7CA2">
        <w:rPr>
          <w:rFonts w:ascii="Cambria" w:hAnsi="Cambria"/>
        </w:rPr>
        <w:t>Negeri</w:t>
      </w:r>
      <w:proofErr w:type="spellEnd"/>
      <w:r w:rsidRPr="009C7CA2">
        <w:rPr>
          <w:rFonts w:ascii="Cambria" w:hAnsi="Cambria"/>
        </w:rPr>
        <w:t xml:space="preserve"> 10 Jakarta is carried out in several stages, namely: </w:t>
      </w:r>
    </w:p>
    <w:p w:rsidR="00394413" w:rsidRPr="00394413" w:rsidRDefault="00394413" w:rsidP="009C7CA2">
      <w:pPr>
        <w:spacing w:line="276" w:lineRule="auto"/>
        <w:ind w:firstLine="567"/>
        <w:jc w:val="both"/>
        <w:rPr>
          <w:rFonts w:ascii="Cambria" w:hAnsi="Cambria"/>
          <w:lang w:val="id-ID"/>
        </w:rPr>
      </w:pPr>
      <w:bookmarkStart w:id="0" w:name="_GoBack"/>
      <w:bookmarkEnd w:id="0"/>
    </w:p>
    <w:p w:rsidR="009C7CA2" w:rsidRPr="009C7CA2" w:rsidRDefault="009C7CA2" w:rsidP="009C7CA2">
      <w:pPr>
        <w:pStyle w:val="ListParagraph"/>
        <w:numPr>
          <w:ilvl w:val="0"/>
          <w:numId w:val="7"/>
        </w:numPr>
        <w:spacing w:line="276" w:lineRule="auto"/>
        <w:ind w:left="567" w:hanging="567"/>
        <w:jc w:val="both"/>
        <w:rPr>
          <w:rFonts w:ascii="Cambria" w:hAnsi="Cambria"/>
        </w:rPr>
      </w:pPr>
      <w:r w:rsidRPr="009C7CA2">
        <w:rPr>
          <w:rFonts w:ascii="Cambria" w:hAnsi="Cambria"/>
        </w:rPr>
        <w:lastRenderedPageBreak/>
        <w:t>Submission of Material</w:t>
      </w:r>
    </w:p>
    <w:p w:rsidR="009C7CA2" w:rsidRPr="009C7CA2" w:rsidRDefault="009C7CA2" w:rsidP="009C7CA2">
      <w:pPr>
        <w:spacing w:line="276" w:lineRule="auto"/>
        <w:ind w:firstLine="567"/>
        <w:jc w:val="both"/>
        <w:rPr>
          <w:rFonts w:ascii="Cambria" w:hAnsi="Cambria"/>
        </w:rPr>
      </w:pPr>
      <w:r w:rsidRPr="009C7CA2">
        <w:rPr>
          <w:rFonts w:ascii="Cambria" w:hAnsi="Cambria"/>
        </w:rPr>
        <w:t>In this stage, the activity organizer gives material in the form of presentations to participants. The material presented is an explanation of the phenomenon of rampant bullying behavior in schools, explains the importance of interpersonal communication between teachers and students to overcome bully behavior, and the importance of building good and pleasant situations and conditions in schools to avoid bullying behavior.</w:t>
      </w:r>
    </w:p>
    <w:p w:rsidR="009C7CA2" w:rsidRPr="009C7CA2" w:rsidRDefault="009C7CA2" w:rsidP="009C7CA2">
      <w:pPr>
        <w:spacing w:line="276" w:lineRule="auto"/>
        <w:ind w:firstLine="567"/>
        <w:jc w:val="both"/>
        <w:rPr>
          <w:rFonts w:ascii="Cambria" w:hAnsi="Cambria"/>
        </w:rPr>
      </w:pPr>
      <w:r w:rsidRPr="009C7CA2">
        <w:rPr>
          <w:rFonts w:ascii="Cambria" w:hAnsi="Cambria"/>
        </w:rPr>
        <w:t xml:space="preserve">Submission of material is supported by presentations using </w:t>
      </w:r>
      <w:proofErr w:type="spellStart"/>
      <w:r w:rsidRPr="009C7CA2">
        <w:rPr>
          <w:rFonts w:ascii="Cambria" w:hAnsi="Cambria"/>
        </w:rPr>
        <w:t>infocus</w:t>
      </w:r>
      <w:proofErr w:type="spellEnd"/>
      <w:r w:rsidRPr="009C7CA2">
        <w:rPr>
          <w:rFonts w:ascii="Cambria" w:hAnsi="Cambria"/>
        </w:rPr>
        <w:t xml:space="preserve"> and some video footage about bullying behavior at school. At this stage, participants are able to receive information and direction well and smoothly.</w:t>
      </w:r>
    </w:p>
    <w:p w:rsidR="009C7CA2" w:rsidRPr="009C7CA2" w:rsidRDefault="009C7CA2" w:rsidP="009C7CA2">
      <w:pPr>
        <w:pStyle w:val="ListParagraph"/>
        <w:numPr>
          <w:ilvl w:val="0"/>
          <w:numId w:val="7"/>
        </w:numPr>
        <w:spacing w:line="276" w:lineRule="auto"/>
        <w:ind w:left="567" w:hanging="567"/>
        <w:jc w:val="both"/>
        <w:rPr>
          <w:rFonts w:ascii="Cambria" w:hAnsi="Cambria"/>
        </w:rPr>
      </w:pPr>
      <w:r w:rsidRPr="009C7CA2">
        <w:rPr>
          <w:rFonts w:ascii="Cambria" w:hAnsi="Cambria"/>
        </w:rPr>
        <w:t>Question and Answer / Interactive Discussion</w:t>
      </w:r>
    </w:p>
    <w:p w:rsidR="009C7CA2" w:rsidRPr="009C7CA2" w:rsidRDefault="009C7CA2" w:rsidP="009C7CA2">
      <w:pPr>
        <w:spacing w:line="276" w:lineRule="auto"/>
        <w:ind w:firstLine="567"/>
        <w:jc w:val="both"/>
        <w:rPr>
          <w:rFonts w:ascii="Cambria" w:hAnsi="Cambria"/>
        </w:rPr>
      </w:pPr>
      <w:r w:rsidRPr="009C7CA2">
        <w:rPr>
          <w:rFonts w:ascii="Cambria" w:hAnsi="Cambria"/>
        </w:rPr>
        <w:t xml:space="preserve">After delivering the material about the Role of Interpersonal Communication between Teachers and High School Students in responding to bullying behavior, participants were given the opportunity to ask questions about the material that had </w:t>
      </w:r>
      <w:proofErr w:type="gramStart"/>
      <w:r w:rsidRPr="009C7CA2">
        <w:rPr>
          <w:rFonts w:ascii="Cambria" w:hAnsi="Cambria"/>
        </w:rPr>
        <w:t>been</w:t>
      </w:r>
      <w:proofErr w:type="gramEnd"/>
      <w:r w:rsidRPr="009C7CA2">
        <w:rPr>
          <w:rFonts w:ascii="Cambria" w:hAnsi="Cambria"/>
        </w:rPr>
        <w:t xml:space="preserve"> presented previously. This question and answer session was divided into 1 question session with 5 questioners.</w:t>
      </w:r>
    </w:p>
    <w:p w:rsidR="00A76760" w:rsidRDefault="009C7CA2" w:rsidP="009C7CA2">
      <w:pPr>
        <w:spacing w:line="276" w:lineRule="auto"/>
        <w:ind w:firstLine="567"/>
        <w:jc w:val="both"/>
        <w:rPr>
          <w:rFonts w:ascii="Cambria" w:hAnsi="Cambria"/>
          <w:lang w:val="id-ID"/>
        </w:rPr>
      </w:pPr>
      <w:r w:rsidRPr="009C7CA2">
        <w:rPr>
          <w:rFonts w:ascii="Cambria" w:hAnsi="Cambria"/>
        </w:rPr>
        <w:t xml:space="preserve">Implementation of Community Service on the Role of Interpersonal Communication between Teachers and High School Students in responding to bullying behavior at MAN 10 Jakarta is very positive and leaves a deep impression on the implementers and participants of the activity. This is </w:t>
      </w:r>
      <w:proofErr w:type="gramStart"/>
      <w:r w:rsidRPr="009C7CA2">
        <w:rPr>
          <w:rFonts w:ascii="Cambria" w:hAnsi="Cambria"/>
        </w:rPr>
        <w:t>because,</w:t>
      </w:r>
      <w:proofErr w:type="gramEnd"/>
      <w:r w:rsidRPr="009C7CA2">
        <w:rPr>
          <w:rFonts w:ascii="Cambria" w:hAnsi="Cambria"/>
        </w:rPr>
        <w:t xml:space="preserve"> community service activities are carried out, such as being a pleasant active discussion. This can be seen from the active participants during the question and answer / interactive discussion with the implementer.</w:t>
      </w:r>
    </w:p>
    <w:p w:rsidR="00574024" w:rsidRDefault="00574024" w:rsidP="00574024">
      <w:pPr>
        <w:spacing w:line="276" w:lineRule="auto"/>
        <w:ind w:firstLine="567"/>
        <w:jc w:val="center"/>
        <w:rPr>
          <w:rFonts w:ascii="Cambria" w:hAnsi="Cambria"/>
          <w:lang w:val="id-ID"/>
        </w:rPr>
      </w:pPr>
      <w:r>
        <w:rPr>
          <w:rFonts w:ascii="Cambria" w:hAnsi="Cambria"/>
          <w:noProof/>
          <w:lang w:val="id-ID" w:eastAsia="id-ID"/>
        </w:rPr>
        <w:drawing>
          <wp:inline distT="0" distB="0" distL="0" distR="0" wp14:anchorId="4DC4453C">
            <wp:extent cx="3022600" cy="227019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992" cy="2271243"/>
                    </a:xfrm>
                    <a:prstGeom prst="rect">
                      <a:avLst/>
                    </a:prstGeom>
                    <a:noFill/>
                  </pic:spPr>
                </pic:pic>
              </a:graphicData>
            </a:graphic>
          </wp:inline>
        </w:drawing>
      </w:r>
    </w:p>
    <w:p w:rsidR="00394413" w:rsidRPr="00394413" w:rsidRDefault="00394413" w:rsidP="00574024">
      <w:pPr>
        <w:spacing w:line="276" w:lineRule="auto"/>
        <w:ind w:firstLine="567"/>
        <w:jc w:val="center"/>
        <w:rPr>
          <w:rFonts w:ascii="Cambria" w:hAnsi="Cambria"/>
          <w:b/>
          <w:sz w:val="22"/>
          <w:szCs w:val="22"/>
          <w:lang w:val="id-ID"/>
        </w:rPr>
      </w:pPr>
      <w:r w:rsidRPr="00394413">
        <w:rPr>
          <w:rFonts w:ascii="Cambria" w:hAnsi="Cambria"/>
          <w:b/>
          <w:sz w:val="22"/>
          <w:szCs w:val="22"/>
          <w:lang w:val="id-ID"/>
        </w:rPr>
        <w:t xml:space="preserve">Picture 2. The view of community service implementation </w:t>
      </w:r>
    </w:p>
    <w:p w:rsidR="001E0B61" w:rsidRDefault="001E0B61" w:rsidP="001E0B61">
      <w:pPr>
        <w:spacing w:line="276" w:lineRule="auto"/>
        <w:jc w:val="both"/>
        <w:rPr>
          <w:rFonts w:ascii="Cambria" w:hAnsi="Cambria"/>
          <w:lang w:val="id-ID"/>
        </w:rPr>
      </w:pPr>
    </w:p>
    <w:p w:rsidR="001E0B61" w:rsidRPr="001E0B61" w:rsidRDefault="001E0B61" w:rsidP="001E0B61">
      <w:pPr>
        <w:spacing w:line="276" w:lineRule="auto"/>
        <w:jc w:val="both"/>
        <w:rPr>
          <w:rFonts w:ascii="Cambria" w:hAnsi="Cambria"/>
          <w:b/>
          <w:lang w:val="id-ID"/>
        </w:rPr>
      </w:pPr>
      <w:r w:rsidRPr="001E0B61">
        <w:rPr>
          <w:rFonts w:ascii="Cambria" w:hAnsi="Cambria"/>
          <w:b/>
          <w:lang w:val="id-ID"/>
        </w:rPr>
        <w:t xml:space="preserve">Discussion </w:t>
      </w:r>
    </w:p>
    <w:p w:rsidR="001E0B61" w:rsidRPr="001E0B61" w:rsidRDefault="001E0B61" w:rsidP="001E0B61">
      <w:pPr>
        <w:spacing w:line="276" w:lineRule="auto"/>
        <w:ind w:firstLine="720"/>
        <w:jc w:val="both"/>
        <w:rPr>
          <w:rFonts w:ascii="Cambria" w:hAnsi="Cambria"/>
          <w:color w:val="auto"/>
          <w:lang w:val="id-ID"/>
        </w:rPr>
      </w:pPr>
      <w:r w:rsidRPr="001E0B61">
        <w:rPr>
          <w:rFonts w:ascii="Cambria" w:hAnsi="Cambria"/>
          <w:color w:val="auto"/>
          <w:lang w:val="id-ID"/>
        </w:rPr>
        <w:t>The success of community service regarding the role of interpersonal communication between teachers and high school students in responding to bullying behavior at MAN 10 Jakarta is influenced by several factors, namely:</w:t>
      </w:r>
    </w:p>
    <w:p w:rsidR="001E0B61" w:rsidRPr="001E0B61" w:rsidRDefault="001E0B61" w:rsidP="001E0B61">
      <w:pPr>
        <w:pStyle w:val="ListParagraph"/>
        <w:numPr>
          <w:ilvl w:val="0"/>
          <w:numId w:val="8"/>
        </w:numPr>
        <w:spacing w:line="276" w:lineRule="auto"/>
        <w:ind w:left="709" w:hanging="709"/>
        <w:jc w:val="both"/>
        <w:rPr>
          <w:rFonts w:ascii="Cambria" w:hAnsi="Cambria"/>
        </w:rPr>
      </w:pPr>
      <w:r w:rsidRPr="001E0B61">
        <w:rPr>
          <w:rFonts w:ascii="Cambria" w:hAnsi="Cambria"/>
        </w:rPr>
        <w:t>Enthusiasm of Participants with the material presented</w:t>
      </w:r>
    </w:p>
    <w:p w:rsidR="001E0B61" w:rsidRPr="001E0B61" w:rsidRDefault="001E0B61" w:rsidP="001E0B61">
      <w:pPr>
        <w:spacing w:line="276" w:lineRule="auto"/>
        <w:ind w:firstLine="709"/>
        <w:jc w:val="both"/>
        <w:rPr>
          <w:rFonts w:ascii="Cambria" w:hAnsi="Cambria"/>
          <w:color w:val="auto"/>
          <w:lang w:val="id-ID"/>
        </w:rPr>
      </w:pPr>
      <w:r w:rsidRPr="001E0B61">
        <w:rPr>
          <w:rFonts w:ascii="Cambria" w:hAnsi="Cambria"/>
          <w:color w:val="auto"/>
          <w:lang w:val="id-ID"/>
        </w:rPr>
        <w:lastRenderedPageBreak/>
        <w:t>The issue of the role of interpersonal communication between teachers and high school students in dealing with bully behavior is the basis for the emergence of high enthusiasm from the participants. The material delivered by the implementers was able to provide other insights for participants, because bullying behavior often occurs in schools and becomes a habit that is very difficult to break. Bullying is not always caused by physical, sometimes also caused by economic and cultural factors.</w:t>
      </w:r>
    </w:p>
    <w:p w:rsidR="001E0B61" w:rsidRPr="001E0B61" w:rsidRDefault="001E0B61" w:rsidP="001E0B61">
      <w:pPr>
        <w:pStyle w:val="ListParagraph"/>
        <w:numPr>
          <w:ilvl w:val="0"/>
          <w:numId w:val="8"/>
        </w:numPr>
        <w:spacing w:line="276" w:lineRule="auto"/>
        <w:ind w:hanging="720"/>
        <w:jc w:val="both"/>
        <w:rPr>
          <w:rFonts w:ascii="Cambria" w:hAnsi="Cambria"/>
        </w:rPr>
      </w:pPr>
      <w:r w:rsidRPr="001E0B61">
        <w:rPr>
          <w:rFonts w:ascii="Cambria" w:hAnsi="Cambria"/>
        </w:rPr>
        <w:t>How to deliver communicative material by the Speaker.</w:t>
      </w:r>
    </w:p>
    <w:p w:rsidR="001E0B61" w:rsidRDefault="001E0B61" w:rsidP="001E0B61">
      <w:pPr>
        <w:spacing w:line="276" w:lineRule="auto"/>
        <w:ind w:firstLine="720"/>
        <w:jc w:val="both"/>
        <w:rPr>
          <w:rFonts w:ascii="Cambria" w:hAnsi="Cambria"/>
          <w:color w:val="auto"/>
          <w:lang w:val="id-ID"/>
        </w:rPr>
      </w:pPr>
      <w:r w:rsidRPr="001E0B61">
        <w:rPr>
          <w:rFonts w:ascii="Cambria" w:hAnsi="Cambria"/>
          <w:color w:val="auto"/>
          <w:lang w:val="id-ID"/>
        </w:rPr>
        <w:t>The communicative method of delivering material was also a success factor of this activity. The material presented is also equipped with a video, which explains the dangers of bully behavior at school.</w:t>
      </w:r>
    </w:p>
    <w:p w:rsidR="00891548" w:rsidRDefault="00891548" w:rsidP="001E0B61">
      <w:pPr>
        <w:spacing w:line="276" w:lineRule="auto"/>
        <w:ind w:firstLine="720"/>
        <w:jc w:val="both"/>
        <w:rPr>
          <w:rFonts w:ascii="Cambria" w:hAnsi="Cambria"/>
          <w:color w:val="auto"/>
          <w:lang w:val="id-ID"/>
        </w:rPr>
      </w:pPr>
    </w:p>
    <w:p w:rsidR="00891548" w:rsidRDefault="00891548" w:rsidP="00891548">
      <w:pPr>
        <w:spacing w:line="276" w:lineRule="auto"/>
        <w:ind w:firstLine="720"/>
        <w:jc w:val="center"/>
        <w:rPr>
          <w:rFonts w:ascii="Cambria" w:hAnsi="Cambria"/>
          <w:color w:val="auto"/>
          <w:lang w:val="id-ID"/>
        </w:rPr>
      </w:pPr>
      <w:r>
        <w:rPr>
          <w:rFonts w:ascii="Cambria" w:hAnsi="Cambria"/>
          <w:noProof/>
          <w:color w:val="auto"/>
          <w:lang w:val="id-ID" w:eastAsia="id-ID"/>
        </w:rPr>
        <w:drawing>
          <wp:inline distT="0" distB="0" distL="0" distR="0" wp14:anchorId="3CC27FB4">
            <wp:extent cx="2936828" cy="19642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982" cy="1969721"/>
                    </a:xfrm>
                    <a:prstGeom prst="rect">
                      <a:avLst/>
                    </a:prstGeom>
                    <a:noFill/>
                  </pic:spPr>
                </pic:pic>
              </a:graphicData>
            </a:graphic>
          </wp:inline>
        </w:drawing>
      </w:r>
    </w:p>
    <w:p w:rsidR="00394413" w:rsidRPr="00394413" w:rsidRDefault="00394413" w:rsidP="00891548">
      <w:pPr>
        <w:spacing w:line="276" w:lineRule="auto"/>
        <w:ind w:firstLine="720"/>
        <w:jc w:val="center"/>
        <w:rPr>
          <w:rFonts w:ascii="Cambria" w:hAnsi="Cambria"/>
          <w:b/>
          <w:color w:val="auto"/>
          <w:sz w:val="22"/>
          <w:szCs w:val="22"/>
          <w:lang w:val="id-ID"/>
        </w:rPr>
      </w:pPr>
      <w:r w:rsidRPr="00394413">
        <w:rPr>
          <w:rFonts w:ascii="Cambria" w:hAnsi="Cambria"/>
          <w:b/>
          <w:color w:val="auto"/>
          <w:sz w:val="22"/>
          <w:szCs w:val="22"/>
          <w:lang w:val="id-ID"/>
        </w:rPr>
        <w:t xml:space="preserve">Picture 3. The speaker explained the materials of interpersonal communication </w:t>
      </w:r>
    </w:p>
    <w:p w:rsidR="00891548" w:rsidRPr="001E0B61" w:rsidRDefault="00891548" w:rsidP="00394413">
      <w:pPr>
        <w:spacing w:line="276" w:lineRule="auto"/>
        <w:jc w:val="both"/>
        <w:rPr>
          <w:rFonts w:ascii="Cambria" w:hAnsi="Cambria"/>
          <w:color w:val="auto"/>
          <w:lang w:val="id-ID"/>
        </w:rPr>
      </w:pPr>
    </w:p>
    <w:p w:rsidR="001E0B61" w:rsidRPr="001E0B61" w:rsidRDefault="001E0B61" w:rsidP="001E0B61">
      <w:pPr>
        <w:spacing w:line="276" w:lineRule="auto"/>
        <w:ind w:firstLine="720"/>
        <w:jc w:val="both"/>
        <w:rPr>
          <w:rFonts w:ascii="Cambria" w:hAnsi="Cambria"/>
          <w:color w:val="auto"/>
          <w:lang w:val="id-ID"/>
        </w:rPr>
      </w:pPr>
      <w:r w:rsidRPr="001E0B61">
        <w:rPr>
          <w:rFonts w:ascii="Cambria" w:hAnsi="Cambria"/>
          <w:color w:val="auto"/>
          <w:lang w:val="id-ID"/>
        </w:rPr>
        <w:t>As for the obstacles in Community Service activities regarding the role of interpersonal communication between teachers and high school students in responding to bullying behavior at MAN 10 Jakarta are as follows:</w:t>
      </w:r>
    </w:p>
    <w:p w:rsidR="001E0B61" w:rsidRPr="001E0B61" w:rsidRDefault="001E0B61" w:rsidP="001E0B61">
      <w:pPr>
        <w:pStyle w:val="ListParagraph"/>
        <w:numPr>
          <w:ilvl w:val="0"/>
          <w:numId w:val="9"/>
        </w:numPr>
        <w:spacing w:line="276" w:lineRule="auto"/>
        <w:ind w:hanging="720"/>
        <w:jc w:val="both"/>
        <w:rPr>
          <w:rFonts w:ascii="Cambria" w:hAnsi="Cambria"/>
        </w:rPr>
      </w:pPr>
      <w:r w:rsidRPr="001E0B61">
        <w:rPr>
          <w:rFonts w:ascii="Cambria" w:hAnsi="Cambria"/>
        </w:rPr>
        <w:t>The unavailability of more credible sources</w:t>
      </w:r>
    </w:p>
    <w:p w:rsidR="001E0B61" w:rsidRPr="001E0B61" w:rsidRDefault="001E0B61" w:rsidP="001E0B61">
      <w:pPr>
        <w:spacing w:line="276" w:lineRule="auto"/>
        <w:ind w:firstLine="720"/>
        <w:jc w:val="both"/>
        <w:rPr>
          <w:rFonts w:ascii="Cambria" w:hAnsi="Cambria"/>
          <w:color w:val="auto"/>
          <w:lang w:val="id-ID"/>
        </w:rPr>
      </w:pPr>
      <w:r w:rsidRPr="001E0B61">
        <w:rPr>
          <w:rFonts w:ascii="Cambria" w:hAnsi="Cambria"/>
          <w:color w:val="auto"/>
          <w:lang w:val="id-ID"/>
        </w:rPr>
        <w:t>The absence of credible speakers in delivering the material is an inhibiting factor in this activity. Especially after seeing that participants were very enthusiastic in discussing the role of interpersonal communication between teachers and high school students in responding to bully behavior. Organizers should also invite related parties such as psychologists, so that the material presented will be more diverse and complete. As a result, the questions are answered 'improvise' according to the knowledge of the implementer of the activity.</w:t>
      </w:r>
    </w:p>
    <w:p w:rsidR="001E0B61" w:rsidRPr="001E0B61" w:rsidRDefault="001E0B61" w:rsidP="001E0B61">
      <w:pPr>
        <w:pStyle w:val="ListParagraph"/>
        <w:numPr>
          <w:ilvl w:val="0"/>
          <w:numId w:val="9"/>
        </w:numPr>
        <w:spacing w:line="276" w:lineRule="auto"/>
        <w:ind w:hanging="720"/>
        <w:jc w:val="both"/>
        <w:rPr>
          <w:rFonts w:ascii="Cambria" w:hAnsi="Cambria"/>
        </w:rPr>
      </w:pPr>
      <w:r w:rsidRPr="001E0B61">
        <w:rPr>
          <w:rFonts w:ascii="Cambria" w:hAnsi="Cambria"/>
        </w:rPr>
        <w:t>Limited time to carry out the Activities.</w:t>
      </w:r>
    </w:p>
    <w:p w:rsidR="001E0B61" w:rsidRPr="001E0B61" w:rsidRDefault="001E0B61" w:rsidP="001E0B61">
      <w:pPr>
        <w:spacing w:line="276" w:lineRule="auto"/>
        <w:ind w:firstLine="720"/>
        <w:jc w:val="both"/>
        <w:rPr>
          <w:rFonts w:ascii="Cambria" w:hAnsi="Cambria"/>
          <w:color w:val="auto"/>
          <w:lang w:val="id-ID"/>
        </w:rPr>
      </w:pPr>
      <w:r w:rsidRPr="001E0B61">
        <w:rPr>
          <w:rFonts w:ascii="Cambria" w:hAnsi="Cambria"/>
          <w:color w:val="auto"/>
          <w:lang w:val="id-ID"/>
        </w:rPr>
        <w:t>As explained above, that Community Service Activities that discuss the Role of Interpersonal Communication between Teachers and High School Students in addressing bully behavior at MAN 10 Jakarta generates active and positive discussions. The activity was filled with materials and evaluation of activities carried out with question and answer sessions which generated great enthusiasm from the participants. This then causes the implementation time of 1 (one) hour to be short and insufficient.</w:t>
      </w:r>
    </w:p>
    <w:p w:rsidR="003169F9" w:rsidRDefault="00891548" w:rsidP="003169F9">
      <w:pPr>
        <w:spacing w:before="120" w:after="120" w:line="276" w:lineRule="auto"/>
        <w:jc w:val="center"/>
        <w:rPr>
          <w:rFonts w:ascii="Cambria" w:hAnsi="Cambria"/>
        </w:rPr>
      </w:pPr>
      <w:r>
        <w:rPr>
          <w:rFonts w:ascii="Times New Roman" w:eastAsia="Calibri" w:hAnsi="Times New Roman" w:cs="Times New Roman"/>
          <w:b/>
          <w:noProof/>
          <w:color w:val="auto"/>
          <w:lang w:val="id-ID" w:eastAsia="id-ID"/>
        </w:rPr>
        <w:lastRenderedPageBreak/>
        <w:drawing>
          <wp:inline distT="0" distB="0" distL="0" distR="0">
            <wp:extent cx="3242733" cy="22287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9628" cy="2226601"/>
                    </a:xfrm>
                    <a:prstGeom prst="rect">
                      <a:avLst/>
                    </a:prstGeom>
                    <a:noFill/>
                  </pic:spPr>
                </pic:pic>
              </a:graphicData>
            </a:graphic>
          </wp:inline>
        </w:drawing>
      </w:r>
    </w:p>
    <w:p w:rsidR="003169F9" w:rsidRPr="00394413" w:rsidRDefault="00394413" w:rsidP="003169F9">
      <w:pPr>
        <w:spacing w:before="120" w:after="120" w:line="276" w:lineRule="auto"/>
        <w:jc w:val="center"/>
        <w:rPr>
          <w:rFonts w:ascii="Cambria" w:hAnsi="Cambria"/>
          <w:b/>
          <w:sz w:val="22"/>
          <w:lang w:val="id-ID"/>
        </w:rPr>
      </w:pPr>
      <w:r w:rsidRPr="00394413">
        <w:rPr>
          <w:rFonts w:ascii="Cambria" w:hAnsi="Cambria"/>
          <w:b/>
          <w:sz w:val="22"/>
          <w:lang w:val="id-ID"/>
        </w:rPr>
        <w:t xml:space="preserve">Picture 4. The Implementer Team and students of MAN 10 Jakarta </w:t>
      </w:r>
    </w:p>
    <w:p w:rsidR="008867EA" w:rsidRPr="00CE590A" w:rsidRDefault="00891548" w:rsidP="004A3D11">
      <w:pPr>
        <w:spacing w:before="240" w:after="120" w:line="276" w:lineRule="auto"/>
        <w:jc w:val="both"/>
        <w:rPr>
          <w:rFonts w:ascii="Cambria" w:hAnsi="Cambria"/>
          <w:b/>
          <w:sz w:val="28"/>
          <w:szCs w:val="26"/>
        </w:rPr>
      </w:pPr>
      <w:r>
        <w:rPr>
          <w:rFonts w:ascii="Cambria" w:hAnsi="Cambria"/>
          <w:b/>
          <w:szCs w:val="26"/>
          <w:lang w:val="id-ID"/>
        </w:rPr>
        <w:t>Conclusion and Suggestion</w:t>
      </w:r>
      <w:r w:rsidR="00B055A9" w:rsidRPr="003169F9">
        <w:rPr>
          <w:rFonts w:ascii="Cambria" w:hAnsi="Cambria"/>
          <w:b/>
          <w:szCs w:val="26"/>
        </w:rPr>
        <w:t xml:space="preserve"> </w:t>
      </w:r>
    </w:p>
    <w:p w:rsidR="00891548" w:rsidRPr="00891548" w:rsidRDefault="00891548" w:rsidP="00891548">
      <w:pPr>
        <w:spacing w:line="276" w:lineRule="auto"/>
        <w:jc w:val="both"/>
        <w:rPr>
          <w:rFonts w:ascii="Cambria" w:hAnsi="Cambria"/>
          <w:b/>
        </w:rPr>
      </w:pPr>
      <w:r w:rsidRPr="00891548">
        <w:rPr>
          <w:rFonts w:ascii="Cambria" w:hAnsi="Cambria"/>
          <w:b/>
        </w:rPr>
        <w:t>Conclusion</w:t>
      </w:r>
    </w:p>
    <w:p w:rsidR="00891548" w:rsidRPr="00891548" w:rsidRDefault="00891548" w:rsidP="00891548">
      <w:pPr>
        <w:spacing w:line="276" w:lineRule="auto"/>
        <w:ind w:firstLine="720"/>
        <w:jc w:val="both"/>
        <w:rPr>
          <w:rFonts w:ascii="Cambria" w:hAnsi="Cambria"/>
        </w:rPr>
      </w:pPr>
      <w:r w:rsidRPr="00891548">
        <w:rPr>
          <w:rFonts w:ascii="Cambria" w:hAnsi="Cambria"/>
        </w:rPr>
        <w:t>Based on the discussion above, it can be concluded that the success factor of Community Service activities that discusses the Role of Interpersonal Communication between Teachers and High School Students to avoid bullying behavior at MAN 10 Jakarta is the enthusiasm of participants in receiving material and communicative material delivery by the Speakers. While the obstacle in this activity is the unavailability of credible resource persons and the limited time to carry out the Activity.</w:t>
      </w:r>
    </w:p>
    <w:p w:rsidR="00891548" w:rsidRPr="00891548" w:rsidRDefault="00891548" w:rsidP="00891548">
      <w:pPr>
        <w:spacing w:line="276" w:lineRule="auto"/>
        <w:jc w:val="both"/>
        <w:rPr>
          <w:rFonts w:ascii="Cambria" w:hAnsi="Cambria"/>
          <w:b/>
        </w:rPr>
      </w:pPr>
      <w:r w:rsidRPr="00891548">
        <w:rPr>
          <w:rFonts w:ascii="Cambria" w:hAnsi="Cambria"/>
          <w:b/>
        </w:rPr>
        <w:t xml:space="preserve">Suggestion </w:t>
      </w:r>
    </w:p>
    <w:p w:rsidR="00891548" w:rsidRDefault="00891548" w:rsidP="00891548">
      <w:pPr>
        <w:spacing w:line="276" w:lineRule="auto"/>
        <w:jc w:val="both"/>
        <w:rPr>
          <w:rFonts w:ascii="Cambria" w:hAnsi="Cambria"/>
          <w:lang w:val="id-ID"/>
        </w:rPr>
      </w:pPr>
      <w:r w:rsidRPr="00891548">
        <w:rPr>
          <w:rFonts w:ascii="Cambria" w:hAnsi="Cambria"/>
        </w:rPr>
        <w:tab/>
        <w:t>To ensure the smoothness of Community Service activities that discuss the Role of Interpersonal Communication between Teachers and High School Students to avoid this bully behavior going forward, th</w:t>
      </w:r>
      <w:r>
        <w:rPr>
          <w:rFonts w:ascii="Cambria" w:hAnsi="Cambria"/>
        </w:rPr>
        <w:t>ere are a few notes as follows:</w:t>
      </w:r>
    </w:p>
    <w:p w:rsidR="00891548" w:rsidRPr="00891548" w:rsidRDefault="00891548" w:rsidP="00891548">
      <w:pPr>
        <w:pStyle w:val="ListParagraph"/>
        <w:numPr>
          <w:ilvl w:val="0"/>
          <w:numId w:val="10"/>
        </w:numPr>
        <w:spacing w:line="276" w:lineRule="auto"/>
        <w:jc w:val="both"/>
        <w:rPr>
          <w:rFonts w:ascii="Cambria" w:hAnsi="Cambria"/>
        </w:rPr>
      </w:pPr>
      <w:r w:rsidRPr="00891548">
        <w:rPr>
          <w:rFonts w:ascii="Cambria" w:hAnsi="Cambria"/>
        </w:rPr>
        <w:t>Bring in appropriate and credible resource persons in the impleme</w:t>
      </w:r>
      <w:r w:rsidRPr="00891548">
        <w:rPr>
          <w:rFonts w:ascii="Cambria" w:hAnsi="Cambria"/>
        </w:rPr>
        <w:t>ntation of training activities.</w:t>
      </w:r>
    </w:p>
    <w:p w:rsidR="00891548" w:rsidRDefault="00891548" w:rsidP="00891548">
      <w:pPr>
        <w:pStyle w:val="ListParagraph"/>
        <w:numPr>
          <w:ilvl w:val="0"/>
          <w:numId w:val="10"/>
        </w:numPr>
        <w:spacing w:line="276" w:lineRule="auto"/>
        <w:jc w:val="both"/>
        <w:rPr>
          <w:rFonts w:ascii="Cambria" w:hAnsi="Cambria"/>
        </w:rPr>
      </w:pPr>
      <w:r w:rsidRPr="00891548">
        <w:rPr>
          <w:rFonts w:ascii="Cambria" w:hAnsi="Cambria"/>
        </w:rPr>
        <w:t>Provides a slightly longer time to implement the activity (according to the conditions and enthusiasm of the activity participants.</w:t>
      </w:r>
    </w:p>
    <w:p w:rsidR="00891548" w:rsidRDefault="00891548" w:rsidP="00891548">
      <w:pPr>
        <w:pStyle w:val="ListParagraph"/>
        <w:numPr>
          <w:ilvl w:val="0"/>
          <w:numId w:val="10"/>
        </w:numPr>
        <w:spacing w:line="276" w:lineRule="auto"/>
        <w:jc w:val="both"/>
        <w:rPr>
          <w:rFonts w:ascii="Cambria" w:hAnsi="Cambria"/>
        </w:rPr>
      </w:pPr>
      <w:r w:rsidRPr="00891548">
        <w:rPr>
          <w:rFonts w:ascii="Cambria" w:hAnsi="Cambria"/>
        </w:rPr>
        <w:t>Increasing and increasing the number of achievement outcomes so that they can be more beneficial to the community.</w:t>
      </w:r>
    </w:p>
    <w:p w:rsidR="00891548" w:rsidRDefault="00891548" w:rsidP="00891548">
      <w:pPr>
        <w:spacing w:line="276" w:lineRule="auto"/>
        <w:jc w:val="both"/>
        <w:rPr>
          <w:rFonts w:ascii="Cambria" w:hAnsi="Cambria"/>
          <w:b/>
          <w:szCs w:val="28"/>
          <w:lang w:val="id-ID"/>
        </w:rPr>
      </w:pPr>
    </w:p>
    <w:p w:rsidR="008867EA" w:rsidRPr="00891548" w:rsidRDefault="00891548" w:rsidP="00891548">
      <w:pPr>
        <w:spacing w:line="276" w:lineRule="auto"/>
        <w:jc w:val="both"/>
        <w:rPr>
          <w:rFonts w:ascii="Cambria" w:hAnsi="Cambria"/>
          <w:szCs w:val="22"/>
        </w:rPr>
      </w:pPr>
      <w:r w:rsidRPr="00891548">
        <w:rPr>
          <w:rFonts w:ascii="Cambria" w:hAnsi="Cambria"/>
          <w:b/>
          <w:szCs w:val="28"/>
        </w:rPr>
        <w:t xml:space="preserve">Bibliography </w:t>
      </w:r>
    </w:p>
    <w:p w:rsidR="00891548" w:rsidRPr="00891548" w:rsidRDefault="00891548" w:rsidP="00891548">
      <w:pPr>
        <w:autoSpaceDE w:val="0"/>
        <w:autoSpaceDN w:val="0"/>
        <w:adjustRightInd w:val="0"/>
        <w:spacing w:before="240" w:after="240"/>
        <w:ind w:left="480" w:hanging="480"/>
        <w:rPr>
          <w:rFonts w:ascii="Cambria" w:hAnsi="Cambria" w:cs="Times New Roman"/>
          <w:noProof/>
        </w:rPr>
      </w:pPr>
      <w:r>
        <w:rPr>
          <w:rFonts w:ascii="Cambria" w:hAnsi="Cambria"/>
        </w:rPr>
        <w:fldChar w:fldCharType="begin" w:fldLock="1"/>
      </w:r>
      <w:r>
        <w:rPr>
          <w:rFonts w:ascii="Cambria" w:hAnsi="Cambria"/>
        </w:rPr>
        <w:instrText xml:space="preserve">ADDIN Mendeley Bibliography CSL_BIBLIOGRAPHY </w:instrText>
      </w:r>
      <w:r>
        <w:rPr>
          <w:rFonts w:ascii="Cambria" w:hAnsi="Cambria"/>
        </w:rPr>
        <w:fldChar w:fldCharType="separate"/>
      </w:r>
      <w:r w:rsidRPr="00891548">
        <w:rPr>
          <w:rFonts w:ascii="Cambria" w:hAnsi="Cambria" w:cs="Times New Roman"/>
          <w:noProof/>
        </w:rPr>
        <w:t xml:space="preserve">Erika, K. A., Pertiwi, D. A., &amp; Seniwati, T. (2017). Bullying Behaviour of Adolescents Based on Gender, Gang and Family. </w:t>
      </w:r>
      <w:r w:rsidRPr="00891548">
        <w:rPr>
          <w:rFonts w:ascii="Cambria" w:hAnsi="Cambria" w:cs="Times New Roman"/>
          <w:i/>
          <w:iCs/>
          <w:noProof/>
        </w:rPr>
        <w:t>Jurnal Ners</w:t>
      </w:r>
      <w:r w:rsidRPr="00891548">
        <w:rPr>
          <w:rFonts w:ascii="Cambria" w:hAnsi="Cambria" w:cs="Times New Roman"/>
          <w:noProof/>
        </w:rPr>
        <w:t xml:space="preserve">, </w:t>
      </w:r>
      <w:r w:rsidRPr="00891548">
        <w:rPr>
          <w:rFonts w:ascii="Cambria" w:hAnsi="Cambria" w:cs="Times New Roman"/>
          <w:i/>
          <w:iCs/>
          <w:noProof/>
        </w:rPr>
        <w:t>12</w:t>
      </w:r>
      <w:r w:rsidRPr="00891548">
        <w:rPr>
          <w:rFonts w:ascii="Cambria" w:hAnsi="Cambria" w:cs="Times New Roman"/>
          <w:noProof/>
        </w:rPr>
        <w:t>(1), 126. https://doi.org/10.20473/jn.v12i1.4396</w:t>
      </w:r>
    </w:p>
    <w:p w:rsidR="00891548" w:rsidRPr="00891548" w:rsidRDefault="00891548" w:rsidP="00891548">
      <w:pPr>
        <w:autoSpaceDE w:val="0"/>
        <w:autoSpaceDN w:val="0"/>
        <w:adjustRightInd w:val="0"/>
        <w:spacing w:before="240" w:after="240"/>
        <w:ind w:left="480" w:hanging="480"/>
        <w:rPr>
          <w:rFonts w:ascii="Cambria" w:hAnsi="Cambria" w:cs="Times New Roman"/>
          <w:noProof/>
        </w:rPr>
      </w:pPr>
      <w:r w:rsidRPr="00891548">
        <w:rPr>
          <w:rFonts w:ascii="Cambria" w:hAnsi="Cambria" w:cs="Times New Roman"/>
          <w:noProof/>
        </w:rPr>
        <w:t xml:space="preserve">Gracivia, L., Https://www.cnnindonesia.com/gaya-hidup/20190411135109-260-385320/mengenal-jenis-jenis-bullying-atau-perundungan., B. artikel C. I. "Mengenal J. B. atau P. selengkapnya di sini:, &amp; Https://app.cnnindonesia.com/, D. A. C. I. sekarang. (2019). </w:t>
      </w:r>
      <w:r w:rsidRPr="00891548">
        <w:rPr>
          <w:rFonts w:ascii="Cambria" w:hAnsi="Cambria" w:cs="Times New Roman"/>
          <w:i/>
          <w:iCs/>
          <w:noProof/>
        </w:rPr>
        <w:t xml:space="preserve">Mengenal Jenis-jenis Bullying atau Perundungan Baca artikel CNN </w:t>
      </w:r>
      <w:r w:rsidRPr="00891548">
        <w:rPr>
          <w:rFonts w:ascii="Cambria" w:hAnsi="Cambria" w:cs="Times New Roman"/>
          <w:i/>
          <w:iCs/>
          <w:noProof/>
        </w:rPr>
        <w:lastRenderedPageBreak/>
        <w:t>Indonesia “Mengenal Jenis-jenis Bullying atau Perundungan” selengkapnya di sini: https://www.cnnindonesia.com/gaya-hidup/20190411135109-260-385320/mengenal-jenis-jenis-bullying-atau-perundung</w:t>
      </w:r>
      <w:r w:rsidRPr="00891548">
        <w:rPr>
          <w:rFonts w:ascii="Cambria" w:hAnsi="Cambria" w:cs="Times New Roman"/>
          <w:noProof/>
        </w:rPr>
        <w:t>. Https://Www.Cnnindonesia.Com/.</w:t>
      </w:r>
    </w:p>
    <w:p w:rsidR="00891548" w:rsidRPr="00891548" w:rsidRDefault="00891548" w:rsidP="00891548">
      <w:pPr>
        <w:autoSpaceDE w:val="0"/>
        <w:autoSpaceDN w:val="0"/>
        <w:adjustRightInd w:val="0"/>
        <w:spacing w:before="240" w:after="240"/>
        <w:ind w:left="480" w:hanging="480"/>
        <w:rPr>
          <w:rFonts w:ascii="Cambria" w:hAnsi="Cambria" w:cs="Times New Roman"/>
          <w:noProof/>
        </w:rPr>
      </w:pPr>
      <w:r w:rsidRPr="00891548">
        <w:rPr>
          <w:rFonts w:ascii="Cambria" w:hAnsi="Cambria" w:cs="Times New Roman"/>
          <w:noProof/>
        </w:rPr>
        <w:t xml:space="preserve">Koide, G. (2003). Verbal and non-verbal communication. </w:t>
      </w:r>
      <w:r w:rsidRPr="00891548">
        <w:rPr>
          <w:rFonts w:ascii="Cambria" w:hAnsi="Cambria" w:cs="Times New Roman"/>
          <w:i/>
          <w:iCs/>
          <w:noProof/>
        </w:rPr>
        <w:t>Trends in the Sciences</w:t>
      </w:r>
      <w:r w:rsidRPr="00891548">
        <w:rPr>
          <w:rFonts w:ascii="Cambria" w:hAnsi="Cambria" w:cs="Times New Roman"/>
          <w:noProof/>
        </w:rPr>
        <w:t xml:space="preserve">, </w:t>
      </w:r>
      <w:r w:rsidRPr="00891548">
        <w:rPr>
          <w:rFonts w:ascii="Cambria" w:hAnsi="Cambria" w:cs="Times New Roman"/>
          <w:i/>
          <w:iCs/>
          <w:noProof/>
        </w:rPr>
        <w:t>8</w:t>
      </w:r>
      <w:r w:rsidRPr="00891548">
        <w:rPr>
          <w:rFonts w:ascii="Cambria" w:hAnsi="Cambria" w:cs="Times New Roman"/>
          <w:noProof/>
        </w:rPr>
        <w:t>(3), 28–31. https://doi.org/10.5363/tits.8.3_28</w:t>
      </w:r>
    </w:p>
    <w:p w:rsidR="00891548" w:rsidRPr="00891548" w:rsidRDefault="00891548" w:rsidP="00891548">
      <w:pPr>
        <w:autoSpaceDE w:val="0"/>
        <w:autoSpaceDN w:val="0"/>
        <w:adjustRightInd w:val="0"/>
        <w:spacing w:before="240" w:after="240"/>
        <w:ind w:left="480" w:hanging="480"/>
        <w:rPr>
          <w:rFonts w:ascii="Cambria" w:hAnsi="Cambria"/>
          <w:noProof/>
        </w:rPr>
      </w:pPr>
      <w:r w:rsidRPr="00891548">
        <w:rPr>
          <w:rFonts w:ascii="Cambria" w:hAnsi="Cambria" w:cs="Times New Roman"/>
          <w:noProof/>
        </w:rPr>
        <w:t xml:space="preserve">Matin, H. Z., Jandaghi, G., Karimi, F. H., &amp; Hamidizadeh, A. (2010). Relationship between interpersonal communication skills and organizational commitment (Case study: Jahad keshavarzi and university of Qom, Iran). </w:t>
      </w:r>
      <w:r w:rsidRPr="00891548">
        <w:rPr>
          <w:rFonts w:ascii="Cambria" w:hAnsi="Cambria" w:cs="Times New Roman"/>
          <w:i/>
          <w:iCs/>
          <w:noProof/>
        </w:rPr>
        <w:t>European Journal of Social Sciences</w:t>
      </w:r>
      <w:r w:rsidRPr="00891548">
        <w:rPr>
          <w:rFonts w:ascii="Cambria" w:hAnsi="Cambria" w:cs="Times New Roman"/>
          <w:noProof/>
        </w:rPr>
        <w:t xml:space="preserve">, </w:t>
      </w:r>
      <w:r w:rsidRPr="00891548">
        <w:rPr>
          <w:rFonts w:ascii="Cambria" w:hAnsi="Cambria" w:cs="Times New Roman"/>
          <w:i/>
          <w:iCs/>
          <w:noProof/>
        </w:rPr>
        <w:t>13</w:t>
      </w:r>
      <w:r w:rsidRPr="00891548">
        <w:rPr>
          <w:rFonts w:ascii="Cambria" w:hAnsi="Cambria" w:cs="Times New Roman"/>
          <w:noProof/>
        </w:rPr>
        <w:t>(3), 387–398.</w:t>
      </w:r>
    </w:p>
    <w:p w:rsidR="0074023A" w:rsidRPr="006B7187" w:rsidRDefault="00891548" w:rsidP="0017436B">
      <w:pPr>
        <w:spacing w:before="240" w:after="240"/>
        <w:jc w:val="both"/>
        <w:rPr>
          <w:rFonts w:ascii="Cambria" w:hAnsi="Cambria"/>
        </w:rPr>
      </w:pPr>
      <w:r>
        <w:rPr>
          <w:rFonts w:ascii="Cambria" w:hAnsi="Cambria"/>
        </w:rPr>
        <w:fldChar w:fldCharType="end"/>
      </w:r>
    </w:p>
    <w:sectPr w:rsidR="0074023A" w:rsidRPr="006B7187" w:rsidSect="00072E6C">
      <w:headerReference w:type="default" r:id="rId13"/>
      <w:footerReference w:type="default" r:id="rId14"/>
      <w:headerReference w:type="first" r:id="rId15"/>
      <w:footerReference w:type="first" r:id="rId16"/>
      <w:pgSz w:w="11906" w:h="16838" w:code="9"/>
      <w:pgMar w:top="1985" w:right="1418" w:bottom="1418" w:left="1418" w:header="283" w:footer="68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30B" w:rsidRDefault="0079730B" w:rsidP="00AD59C0">
      <w:r>
        <w:separator/>
      </w:r>
    </w:p>
  </w:endnote>
  <w:endnote w:type="continuationSeparator" w:id="0">
    <w:p w:rsidR="0079730B" w:rsidRDefault="0079730B" w:rsidP="00AD5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F20" w:rsidRDefault="00453F20">
    <w:pPr>
      <w:pStyle w:val="Footer"/>
      <w:jc w:val="center"/>
      <w:rPr>
        <w:rFonts w:ascii="Century Gothic" w:hAnsi="Century Gothic"/>
      </w:rPr>
    </w:pPr>
  </w:p>
  <w:p w:rsidR="00453F20" w:rsidRPr="004679D8" w:rsidRDefault="00453F20" w:rsidP="00453F20">
    <w:pPr>
      <w:pStyle w:val="Footer"/>
      <w:jc w:val="center"/>
      <w:rPr>
        <w:rFonts w:asciiTheme="majorHAnsi" w:hAnsiTheme="majorHAnsi"/>
        <w:b/>
        <w:sz w:val="22"/>
      </w:rPr>
    </w:pPr>
    <w:r w:rsidRPr="004679D8">
      <w:rPr>
        <w:rFonts w:asciiTheme="majorHAnsi" w:hAnsiTheme="majorHAnsi"/>
        <w:b/>
        <w:sz w:val="22"/>
      </w:rPr>
      <w:fldChar w:fldCharType="begin"/>
    </w:r>
    <w:r w:rsidRPr="004679D8">
      <w:rPr>
        <w:rFonts w:asciiTheme="majorHAnsi" w:hAnsiTheme="majorHAnsi"/>
        <w:b/>
        <w:sz w:val="22"/>
      </w:rPr>
      <w:instrText xml:space="preserve"> PAGE   \* MERGEFORMAT </w:instrText>
    </w:r>
    <w:r w:rsidRPr="004679D8">
      <w:rPr>
        <w:rFonts w:asciiTheme="majorHAnsi" w:hAnsiTheme="majorHAnsi"/>
        <w:b/>
        <w:sz w:val="22"/>
      </w:rPr>
      <w:fldChar w:fldCharType="separate"/>
    </w:r>
    <w:r w:rsidR="00394413">
      <w:rPr>
        <w:rFonts w:asciiTheme="majorHAnsi" w:hAnsiTheme="majorHAnsi"/>
        <w:b/>
        <w:noProof/>
        <w:sz w:val="22"/>
      </w:rPr>
      <w:t>8</w:t>
    </w:r>
    <w:r w:rsidRPr="004679D8">
      <w:rPr>
        <w:rFonts w:asciiTheme="majorHAnsi" w:hAnsiTheme="majorHAnsi"/>
        <w:b/>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F20" w:rsidRDefault="00453F20" w:rsidP="00453F20">
    <w:pPr>
      <w:pStyle w:val="Footer"/>
      <w:jc w:val="center"/>
      <w:rPr>
        <w:rFonts w:ascii="Century Gothic" w:hAnsi="Century Gothic"/>
      </w:rPr>
    </w:pPr>
  </w:p>
  <w:p w:rsidR="00453F20" w:rsidRPr="004679D8" w:rsidRDefault="00453F20" w:rsidP="00453F20">
    <w:pPr>
      <w:pStyle w:val="Footer"/>
      <w:jc w:val="center"/>
      <w:rPr>
        <w:rFonts w:asciiTheme="majorHAnsi" w:hAnsiTheme="majorHAnsi"/>
        <w:b/>
        <w:sz w:val="22"/>
      </w:rPr>
    </w:pPr>
    <w:r w:rsidRPr="004679D8">
      <w:rPr>
        <w:rFonts w:asciiTheme="majorHAnsi" w:hAnsiTheme="majorHAnsi"/>
        <w:b/>
        <w:sz w:val="22"/>
      </w:rPr>
      <w:fldChar w:fldCharType="begin"/>
    </w:r>
    <w:r w:rsidRPr="004679D8">
      <w:rPr>
        <w:rFonts w:asciiTheme="majorHAnsi" w:hAnsiTheme="majorHAnsi"/>
        <w:b/>
        <w:sz w:val="22"/>
      </w:rPr>
      <w:instrText xml:space="preserve"> PAGE   \* MERGEFORMAT </w:instrText>
    </w:r>
    <w:r w:rsidRPr="004679D8">
      <w:rPr>
        <w:rFonts w:asciiTheme="majorHAnsi" w:hAnsiTheme="majorHAnsi"/>
        <w:b/>
        <w:sz w:val="22"/>
      </w:rPr>
      <w:fldChar w:fldCharType="separate"/>
    </w:r>
    <w:r w:rsidR="00574024">
      <w:rPr>
        <w:rFonts w:asciiTheme="majorHAnsi" w:hAnsiTheme="majorHAnsi"/>
        <w:b/>
        <w:noProof/>
        <w:sz w:val="22"/>
      </w:rPr>
      <w:t>1</w:t>
    </w:r>
    <w:r w:rsidRPr="004679D8">
      <w:rPr>
        <w:rFonts w:asciiTheme="majorHAnsi" w:hAnsiTheme="majorHAnsi"/>
        <w:b/>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30B" w:rsidRDefault="0079730B" w:rsidP="00AD59C0">
      <w:r>
        <w:separator/>
      </w:r>
    </w:p>
  </w:footnote>
  <w:footnote w:type="continuationSeparator" w:id="0">
    <w:p w:rsidR="0079730B" w:rsidRDefault="0079730B" w:rsidP="00AD59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3CC" w:rsidRDefault="00E773CC"/>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E773CC" w:rsidTr="00E773CC">
      <w:tc>
        <w:tcPr>
          <w:tcW w:w="4535" w:type="dxa"/>
        </w:tcPr>
        <w:p w:rsidR="009B0DC7" w:rsidRDefault="0079670B" w:rsidP="00E773CC">
          <w:pPr>
            <w:pStyle w:val="Header"/>
            <w:tabs>
              <w:tab w:val="clear" w:pos="4680"/>
            </w:tabs>
            <w:rPr>
              <w:rFonts w:ascii="Cambria" w:hAnsi="Cambria"/>
              <w:b/>
              <w:noProof/>
              <w:lang w:eastAsia="id-ID"/>
            </w:rPr>
          </w:pPr>
          <w:r>
            <w:rPr>
              <w:rFonts w:ascii="Cambria" w:hAnsi="Cambria"/>
              <w:b/>
              <w:noProof/>
              <w:lang w:val="id-ID" w:eastAsia="id-ID"/>
            </w:rPr>
            <w:drawing>
              <wp:inline distT="0" distB="0" distL="0" distR="0">
                <wp:extent cx="1219200" cy="1905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p>
        <w:p w:rsidR="00E773CC" w:rsidRPr="00E773CC" w:rsidRDefault="00E773CC" w:rsidP="00E773CC">
          <w:pPr>
            <w:pStyle w:val="Header"/>
            <w:tabs>
              <w:tab w:val="clear" w:pos="4680"/>
            </w:tabs>
            <w:rPr>
              <w:rFonts w:ascii="Century Gothic" w:hAnsi="Century Gothic"/>
              <w:i/>
              <w:noProof/>
              <w:sz w:val="16"/>
              <w:lang w:val="id-ID" w:eastAsia="id-ID"/>
            </w:rPr>
          </w:pPr>
          <w:r w:rsidRPr="00E773CC">
            <w:rPr>
              <w:rFonts w:ascii="Century Gothic" w:hAnsi="Century Gothic"/>
              <w:i/>
              <w:noProof/>
              <w:sz w:val="16"/>
              <w:lang w:val="id-ID" w:eastAsia="id-ID"/>
            </w:rPr>
            <w:t xml:space="preserve">Jurnal Ilmu Pengetahuan </w:t>
          </w:r>
        </w:p>
        <w:p w:rsidR="00E773CC" w:rsidRPr="00E773CC" w:rsidRDefault="00E773CC" w:rsidP="00E773CC">
          <w:pPr>
            <w:pStyle w:val="Header"/>
            <w:tabs>
              <w:tab w:val="clear" w:pos="4680"/>
            </w:tabs>
            <w:rPr>
              <w:rFonts w:ascii="Century Gothic" w:hAnsi="Century Gothic"/>
              <w:i/>
              <w:noProof/>
              <w:sz w:val="16"/>
              <w:lang w:eastAsia="id-ID"/>
            </w:rPr>
          </w:pPr>
          <w:r w:rsidRPr="00E773CC">
            <w:rPr>
              <w:rFonts w:ascii="Century Gothic" w:hAnsi="Century Gothic"/>
              <w:i/>
              <w:noProof/>
              <w:sz w:val="16"/>
              <w:lang w:val="id-ID" w:eastAsia="id-ID"/>
            </w:rPr>
            <w:t>dan Pengembangan Masyarakat Islam</w:t>
          </w:r>
        </w:p>
        <w:p w:rsidR="00E773CC" w:rsidRDefault="00E773CC" w:rsidP="00E773CC">
          <w:pPr>
            <w:pStyle w:val="Header"/>
            <w:tabs>
              <w:tab w:val="clear" w:pos="4680"/>
            </w:tabs>
            <w:rPr>
              <w:rFonts w:ascii="Century Gothic" w:hAnsi="Century Gothic"/>
              <w:noProof/>
              <w:sz w:val="16"/>
              <w:lang w:eastAsia="id-ID"/>
            </w:rPr>
          </w:pPr>
          <w:r w:rsidRPr="00E773CC">
            <w:rPr>
              <w:rFonts w:ascii="Century Gothic" w:hAnsi="Century Gothic"/>
              <w:noProof/>
              <w:sz w:val="16"/>
              <w:lang w:eastAsia="id-ID"/>
            </w:rPr>
            <w:t xml:space="preserve">Vol. xx, No. xx, Bulan, 20xx, pp. xxx </w:t>
          </w:r>
          <w:r>
            <w:rPr>
              <w:rFonts w:ascii="Century Gothic" w:hAnsi="Century Gothic"/>
              <w:noProof/>
              <w:sz w:val="16"/>
              <w:lang w:eastAsia="id-ID"/>
            </w:rPr>
            <w:t>–</w:t>
          </w:r>
          <w:r w:rsidRPr="00E773CC">
            <w:rPr>
              <w:rFonts w:ascii="Century Gothic" w:hAnsi="Century Gothic"/>
              <w:noProof/>
              <w:sz w:val="16"/>
              <w:lang w:eastAsia="id-ID"/>
            </w:rPr>
            <w:t>xxx</w:t>
          </w:r>
        </w:p>
        <w:p w:rsidR="00E773CC" w:rsidRPr="00E773CC" w:rsidRDefault="00E773CC" w:rsidP="00E773CC">
          <w:pPr>
            <w:pStyle w:val="Header"/>
            <w:tabs>
              <w:tab w:val="clear" w:pos="4680"/>
            </w:tabs>
            <w:rPr>
              <w:rFonts w:ascii="Century Gothic" w:hAnsi="Century Gothic"/>
              <w:noProof/>
              <w:sz w:val="16"/>
              <w:lang w:eastAsia="id-ID"/>
            </w:rPr>
          </w:pPr>
        </w:p>
      </w:tc>
      <w:tc>
        <w:tcPr>
          <w:tcW w:w="4537" w:type="dxa"/>
        </w:tcPr>
        <w:p w:rsidR="00E773CC" w:rsidRDefault="00E773CC" w:rsidP="00374A7B">
          <w:pPr>
            <w:pStyle w:val="Header"/>
            <w:tabs>
              <w:tab w:val="clear" w:pos="4680"/>
            </w:tabs>
            <w:jc w:val="right"/>
            <w:rPr>
              <w:rFonts w:ascii="Cambria" w:hAnsi="Cambria"/>
              <w:b/>
              <w:noProof/>
              <w:lang w:eastAsia="id-ID"/>
            </w:rPr>
          </w:pPr>
        </w:p>
        <w:p w:rsidR="00E773CC" w:rsidRPr="00E773CC" w:rsidRDefault="00E773CC" w:rsidP="00E773CC">
          <w:pPr>
            <w:pStyle w:val="Header"/>
            <w:tabs>
              <w:tab w:val="clear" w:pos="4680"/>
            </w:tabs>
            <w:jc w:val="right"/>
            <w:rPr>
              <w:rFonts w:ascii="Century Gothic" w:hAnsi="Century Gothic"/>
              <w:b/>
              <w:noProof/>
              <w:sz w:val="16"/>
              <w:lang w:eastAsia="id-ID"/>
            </w:rPr>
          </w:pPr>
          <w:r w:rsidRPr="00E773CC">
            <w:rPr>
              <w:rFonts w:ascii="Century Gothic" w:hAnsi="Century Gothic"/>
              <w:b/>
              <w:noProof/>
              <w:sz w:val="16"/>
              <w:lang w:eastAsia="id-ID"/>
            </w:rPr>
            <w:t>Nama Penulis</w:t>
          </w:r>
          <w:r w:rsidRPr="00E773CC">
            <w:rPr>
              <w:rFonts w:ascii="Century Gothic" w:hAnsi="Century Gothic"/>
              <w:b/>
              <w:noProof/>
              <w:sz w:val="16"/>
              <w:lang w:val="id-ID" w:eastAsia="id-ID"/>
            </w:rPr>
            <w:t xml:space="preserve"> </w:t>
          </w:r>
        </w:p>
        <w:p w:rsidR="00E773CC" w:rsidRPr="00E773CC" w:rsidRDefault="00E773CC" w:rsidP="00E773CC">
          <w:pPr>
            <w:pStyle w:val="Header"/>
            <w:tabs>
              <w:tab w:val="clear" w:pos="4680"/>
            </w:tabs>
            <w:jc w:val="right"/>
            <w:rPr>
              <w:rFonts w:ascii="Century Gothic" w:hAnsi="Century Gothic"/>
              <w:noProof/>
              <w:sz w:val="16"/>
              <w:lang w:eastAsia="id-ID"/>
            </w:rPr>
          </w:pPr>
          <w:r>
            <w:rPr>
              <w:rFonts w:ascii="Century Gothic" w:hAnsi="Century Gothic"/>
              <w:noProof/>
              <w:sz w:val="16"/>
              <w:lang w:eastAsia="id-ID"/>
            </w:rPr>
            <w:t xml:space="preserve">Judul artikel </w:t>
          </w:r>
        </w:p>
        <w:p w:rsidR="00E773CC" w:rsidRPr="00E773CC" w:rsidRDefault="00E773CC" w:rsidP="00374A7B">
          <w:pPr>
            <w:pStyle w:val="Header"/>
            <w:tabs>
              <w:tab w:val="clear" w:pos="4680"/>
            </w:tabs>
            <w:jc w:val="right"/>
            <w:rPr>
              <w:rFonts w:ascii="Cambria" w:hAnsi="Cambria"/>
              <w:b/>
              <w:noProof/>
              <w:lang w:eastAsia="id-ID"/>
            </w:rPr>
          </w:pPr>
        </w:p>
      </w:tc>
    </w:tr>
  </w:tbl>
  <w:p w:rsidR="009673C7" w:rsidRDefault="009673C7" w:rsidP="00374A7B">
    <w:pPr>
      <w:pStyle w:val="Header"/>
      <w:tabs>
        <w:tab w:val="clear" w:pos="4680"/>
      </w:tabs>
      <w:jc w:val="right"/>
      <w:rPr>
        <w:rFonts w:ascii="Cambria" w:hAnsi="Cambria"/>
        <w:b/>
        <w:noProof/>
        <w:lang w:val="id-ID" w:eastAsia="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3E0" w:rsidRDefault="005643E0" w:rsidP="005643E0">
    <w:pPr>
      <w:pStyle w:val="Header"/>
      <w:tabs>
        <w:tab w:val="clear" w:pos="4680"/>
      </w:tabs>
      <w:jc w:val="right"/>
      <w:rPr>
        <w:rFonts w:ascii="Cambria" w:hAnsi="Cambria"/>
        <w:b/>
        <w:noProof/>
        <w:lang w:val="id-ID" w:eastAsia="id-ID"/>
      </w:rPr>
    </w:pPr>
  </w:p>
  <w:p w:rsidR="003307E9" w:rsidRDefault="0079670B" w:rsidP="00701675">
    <w:pPr>
      <w:pStyle w:val="Header"/>
      <w:tabs>
        <w:tab w:val="clear" w:pos="4680"/>
      </w:tabs>
      <w:jc w:val="center"/>
      <w:rPr>
        <w:rFonts w:ascii="Century Gothic" w:hAnsi="Century Gothic"/>
        <w:noProof/>
        <w:sz w:val="22"/>
        <w:lang w:eastAsia="id-ID"/>
      </w:rPr>
    </w:pPr>
    <w:r>
      <w:rPr>
        <w:rFonts w:ascii="Century Gothic" w:hAnsi="Century Gothic"/>
        <w:noProof/>
        <w:sz w:val="22"/>
        <w:lang w:val="id-ID" w:eastAsia="id-ID"/>
      </w:rPr>
      <w:drawing>
        <wp:inline distT="0" distB="0" distL="0" distR="0">
          <wp:extent cx="2952750" cy="3714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21402"/>
                  <a:stretch>
                    <a:fillRect/>
                  </a:stretch>
                </pic:blipFill>
                <pic:spPr bwMode="auto">
                  <a:xfrm>
                    <a:off x="0" y="0"/>
                    <a:ext cx="2952750" cy="371475"/>
                  </a:xfrm>
                  <a:prstGeom prst="rect">
                    <a:avLst/>
                  </a:prstGeom>
                  <a:noFill/>
                  <a:ln>
                    <a:noFill/>
                  </a:ln>
                </pic:spPr>
              </pic:pic>
            </a:graphicData>
          </a:graphic>
        </wp:inline>
      </w:drawing>
    </w:r>
  </w:p>
  <w:p w:rsidR="005643E0" w:rsidRPr="00701675" w:rsidRDefault="00701675" w:rsidP="00701675">
    <w:pPr>
      <w:pStyle w:val="Header"/>
      <w:tabs>
        <w:tab w:val="clear" w:pos="4680"/>
      </w:tabs>
      <w:jc w:val="center"/>
      <w:rPr>
        <w:rFonts w:ascii="Century Gothic" w:hAnsi="Century Gothic"/>
        <w:noProof/>
        <w:sz w:val="22"/>
        <w:lang w:val="id-ID" w:eastAsia="id-ID"/>
      </w:rPr>
    </w:pPr>
    <w:r w:rsidRPr="00701675">
      <w:rPr>
        <w:rFonts w:ascii="Century Gothic" w:hAnsi="Century Gothic"/>
        <w:noProof/>
        <w:sz w:val="22"/>
        <w:lang w:val="id-ID" w:eastAsia="id-ID"/>
      </w:rPr>
      <w:t>Jurnal Ilmu Pengetahuan dan Pengembangan Masyarakat Islam</w:t>
    </w:r>
  </w:p>
  <w:p w:rsidR="005643E0" w:rsidRDefault="00701675" w:rsidP="00701675">
    <w:pPr>
      <w:pStyle w:val="Header"/>
      <w:tabs>
        <w:tab w:val="clear" w:pos="4680"/>
      </w:tabs>
      <w:jc w:val="center"/>
      <w:rPr>
        <w:rFonts w:ascii="Century Gothic" w:hAnsi="Century Gothic"/>
        <w:noProof/>
        <w:sz w:val="16"/>
        <w:szCs w:val="20"/>
        <w:lang w:eastAsia="id-ID"/>
      </w:rPr>
    </w:pPr>
    <w:r>
      <w:rPr>
        <w:rFonts w:ascii="Century Gothic" w:hAnsi="Century Gothic"/>
        <w:noProof/>
        <w:sz w:val="16"/>
        <w:szCs w:val="20"/>
        <w:lang w:eastAsia="id-ID"/>
      </w:rPr>
      <w:t xml:space="preserve">p-issn: 0000-0000, e-issn:0000-0000 | </w:t>
    </w:r>
    <w:r w:rsidR="008867EA" w:rsidRPr="00701675">
      <w:rPr>
        <w:rFonts w:ascii="Century Gothic" w:hAnsi="Century Gothic"/>
        <w:noProof/>
        <w:sz w:val="16"/>
        <w:szCs w:val="20"/>
        <w:lang w:val="id-ID" w:eastAsia="id-ID"/>
      </w:rPr>
      <w:t>Vol. xx</w:t>
    </w:r>
    <w:r w:rsidR="005643E0" w:rsidRPr="00701675">
      <w:rPr>
        <w:rFonts w:ascii="Century Gothic" w:hAnsi="Century Gothic"/>
        <w:noProof/>
        <w:sz w:val="16"/>
        <w:szCs w:val="20"/>
        <w:lang w:val="id-ID" w:eastAsia="id-ID"/>
      </w:rPr>
      <w:t xml:space="preserve">, No. </w:t>
    </w:r>
    <w:r w:rsidR="008867EA" w:rsidRPr="00701675">
      <w:rPr>
        <w:rFonts w:ascii="Century Gothic" w:hAnsi="Century Gothic"/>
        <w:noProof/>
        <w:sz w:val="16"/>
        <w:szCs w:val="20"/>
        <w:lang w:eastAsia="id-ID"/>
      </w:rPr>
      <w:t>xx</w:t>
    </w:r>
    <w:r w:rsidR="005643E0" w:rsidRPr="00701675">
      <w:rPr>
        <w:rFonts w:ascii="Century Gothic" w:hAnsi="Century Gothic"/>
        <w:noProof/>
        <w:sz w:val="16"/>
        <w:szCs w:val="20"/>
        <w:lang w:val="id-ID" w:eastAsia="id-ID"/>
      </w:rPr>
      <w:t xml:space="preserve">, </w:t>
    </w:r>
    <w:r w:rsidRPr="00701675">
      <w:rPr>
        <w:rFonts w:ascii="Century Gothic" w:hAnsi="Century Gothic"/>
        <w:noProof/>
        <w:sz w:val="16"/>
        <w:szCs w:val="20"/>
        <w:lang w:eastAsia="id-ID"/>
      </w:rPr>
      <w:t>April</w:t>
    </w:r>
    <w:r w:rsidR="008867EA" w:rsidRPr="00701675">
      <w:rPr>
        <w:rFonts w:ascii="Century Gothic" w:hAnsi="Century Gothic"/>
        <w:noProof/>
        <w:sz w:val="16"/>
        <w:szCs w:val="20"/>
        <w:lang w:eastAsia="id-ID"/>
      </w:rPr>
      <w:t>,</w:t>
    </w:r>
    <w:r w:rsidR="005643E0" w:rsidRPr="00701675">
      <w:rPr>
        <w:rFonts w:ascii="Century Gothic" w:hAnsi="Century Gothic"/>
        <w:noProof/>
        <w:sz w:val="16"/>
        <w:szCs w:val="20"/>
        <w:lang w:val="id-ID" w:eastAsia="id-ID"/>
      </w:rPr>
      <w:t xml:space="preserve"> 20</w:t>
    </w:r>
    <w:r w:rsidR="008867EA" w:rsidRPr="00701675">
      <w:rPr>
        <w:rFonts w:ascii="Century Gothic" w:hAnsi="Century Gothic"/>
        <w:noProof/>
        <w:sz w:val="16"/>
        <w:szCs w:val="20"/>
        <w:lang w:eastAsia="id-ID"/>
      </w:rPr>
      <w:t>xx</w:t>
    </w:r>
    <w:r w:rsidR="005643E0" w:rsidRPr="00701675">
      <w:rPr>
        <w:rFonts w:ascii="Century Gothic" w:hAnsi="Century Gothic"/>
        <w:noProof/>
        <w:sz w:val="16"/>
        <w:szCs w:val="20"/>
        <w:lang w:val="id-ID" w:eastAsia="id-ID"/>
      </w:rPr>
      <w:t xml:space="preserve">, pp. </w:t>
    </w:r>
    <w:r w:rsidR="008867EA" w:rsidRPr="00701675">
      <w:rPr>
        <w:rFonts w:ascii="Century Gothic" w:hAnsi="Century Gothic"/>
        <w:noProof/>
        <w:sz w:val="16"/>
        <w:szCs w:val="20"/>
        <w:lang w:eastAsia="id-ID"/>
      </w:rPr>
      <w:t xml:space="preserve">xxx </w:t>
    </w:r>
    <w:r w:rsidR="00763701">
      <w:rPr>
        <w:rFonts w:ascii="Century Gothic" w:hAnsi="Century Gothic"/>
        <w:noProof/>
        <w:sz w:val="16"/>
        <w:szCs w:val="20"/>
        <w:lang w:val="id-ID" w:eastAsia="id-ID"/>
      </w:rPr>
      <w:t>–</w:t>
    </w:r>
    <w:r w:rsidR="004D242D" w:rsidRPr="00701675">
      <w:rPr>
        <w:rFonts w:ascii="Century Gothic" w:hAnsi="Century Gothic"/>
        <w:noProof/>
        <w:sz w:val="16"/>
        <w:szCs w:val="20"/>
        <w:lang w:eastAsia="id-ID"/>
      </w:rPr>
      <w:t xml:space="preserve"> </w:t>
    </w:r>
    <w:r w:rsidR="008867EA" w:rsidRPr="00701675">
      <w:rPr>
        <w:rFonts w:ascii="Century Gothic" w:hAnsi="Century Gothic"/>
        <w:noProof/>
        <w:sz w:val="16"/>
        <w:szCs w:val="20"/>
        <w:lang w:eastAsia="id-ID"/>
      </w:rPr>
      <w:t>xxx</w:t>
    </w:r>
  </w:p>
  <w:p w:rsidR="00763701" w:rsidRPr="008867EA" w:rsidRDefault="00763701" w:rsidP="00701675">
    <w:pPr>
      <w:pStyle w:val="Header"/>
      <w:tabs>
        <w:tab w:val="clear" w:pos="4680"/>
      </w:tabs>
      <w:jc w:val="center"/>
      <w:rPr>
        <w:rFonts w:ascii="Cambria" w:hAnsi="Cambria"/>
        <w:noProof/>
        <w:sz w:val="20"/>
        <w:szCs w:val="20"/>
        <w:lang w:eastAsia="id-ID"/>
      </w:rPr>
    </w:pPr>
    <w:r>
      <w:rPr>
        <w:rFonts w:ascii="Century Gothic" w:hAnsi="Century Gothic"/>
        <w:noProof/>
        <w:sz w:val="16"/>
        <w:szCs w:val="20"/>
        <w:lang w:eastAsia="id-ID"/>
      </w:rPr>
      <w:t xml:space="preserve">http: </w:t>
    </w:r>
    <w:r w:rsidRPr="00763701">
      <w:rPr>
        <w:rFonts w:ascii="Century Gothic" w:hAnsi="Century Gothic"/>
        <w:noProof/>
        <w:sz w:val="16"/>
        <w:szCs w:val="20"/>
        <w:lang w:eastAsia="id-ID"/>
      </w:rPr>
      <w:t>http://ejournal.uin-suska.ac.id/index.php/Menara/index</w:t>
    </w:r>
  </w:p>
  <w:p w:rsidR="00281E54" w:rsidRPr="00675A68" w:rsidRDefault="00976379">
    <w:pPr>
      <w:pStyle w:val="Header"/>
      <w:rPr>
        <w:lang w:val="id-ID"/>
      </w:rPr>
    </w:pPr>
    <w:r>
      <w:rPr>
        <w:noProof/>
        <w:lang w:val="id-ID" w:eastAsia="id-ID"/>
      </w:rPr>
      <mc:AlternateContent>
        <mc:Choice Requires="wps">
          <w:drawing>
            <wp:anchor distT="4294967295" distB="4294967295" distL="114300" distR="114300" simplePos="0" relativeHeight="251659264" behindDoc="0" locked="0" layoutInCell="1" allowOverlap="1">
              <wp:simplePos x="0" y="0"/>
              <wp:positionH relativeFrom="column">
                <wp:posOffset>5715</wp:posOffset>
              </wp:positionH>
              <wp:positionV relativeFrom="paragraph">
                <wp:posOffset>120014</wp:posOffset>
              </wp:positionV>
              <wp:extent cx="5725160" cy="0"/>
              <wp:effectExtent l="0" t="19050" r="27940" b="381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straightConnector1">
                        <a:avLst/>
                      </a:prstGeom>
                      <a:noFill/>
                      <a:ln w="57150">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5pt;margin-top:9.45pt;width:450.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" strokecolor="#404040 [2429]" strokeweight="4.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6115E"/>
    <w:multiLevelType w:val="hybridMultilevel"/>
    <w:tmpl w:val="A05C57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B70E43"/>
    <w:multiLevelType w:val="hybridMultilevel"/>
    <w:tmpl w:val="8D3A882A"/>
    <w:lvl w:ilvl="0" w:tplc="804A17C6">
      <w:numFmt w:val="bullet"/>
      <w:lvlText w:val="-"/>
      <w:lvlJc w:val="left"/>
      <w:pPr>
        <w:ind w:left="927" w:hanging="360"/>
      </w:pPr>
      <w:rPr>
        <w:rFonts w:ascii="Garamond" w:eastAsia="Times New Roman" w:hAnsi="Garamond"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
    <w:nsid w:val="1A7C491B"/>
    <w:multiLevelType w:val="hybridMultilevel"/>
    <w:tmpl w:val="1312D8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D362C4B"/>
    <w:multiLevelType w:val="hybridMultilevel"/>
    <w:tmpl w:val="F0082BF6"/>
    <w:lvl w:ilvl="0" w:tplc="2592CA6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nsid w:val="35386CA0"/>
    <w:multiLevelType w:val="hybridMultilevel"/>
    <w:tmpl w:val="E970128C"/>
    <w:lvl w:ilvl="0" w:tplc="0409000F">
      <w:start w:val="1"/>
      <w:numFmt w:val="decimal"/>
      <w:lvlText w:val="%1."/>
      <w:lvlJc w:val="left"/>
      <w:pPr>
        <w:ind w:left="1287" w:hanging="360"/>
      </w:pPr>
      <w:rPr>
        <w:rFonts w:cs="Times New Roman"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5">
    <w:nsid w:val="384B54AB"/>
    <w:multiLevelType w:val="hybridMultilevel"/>
    <w:tmpl w:val="F43428E0"/>
    <w:lvl w:ilvl="0" w:tplc="0409000F">
      <w:start w:val="1"/>
      <w:numFmt w:val="decimal"/>
      <w:lvlText w:val="%1."/>
      <w:lvlJc w:val="left"/>
      <w:pPr>
        <w:ind w:left="927" w:hanging="360"/>
      </w:pPr>
      <w:rPr>
        <w:rFonts w:cs="Times New Roman" w:hint="default"/>
      </w:rPr>
    </w:lvl>
    <w:lvl w:ilvl="1" w:tplc="04210003" w:tentative="1">
      <w:start w:val="1"/>
      <w:numFmt w:val="bullet"/>
      <w:lvlText w:val="o"/>
      <w:lvlJc w:val="left"/>
      <w:pPr>
        <w:ind w:left="1647" w:hanging="360"/>
      </w:pPr>
      <w:rPr>
        <w:rFonts w:ascii="Courier New" w:hAnsi="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6">
    <w:nsid w:val="43956909"/>
    <w:multiLevelType w:val="hybridMultilevel"/>
    <w:tmpl w:val="D3ECC06E"/>
    <w:lvl w:ilvl="0" w:tplc="6CCE88A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59513565"/>
    <w:multiLevelType w:val="hybridMultilevel"/>
    <w:tmpl w:val="5D4CB096"/>
    <w:lvl w:ilvl="0" w:tplc="804A17C6">
      <w:numFmt w:val="bullet"/>
      <w:lvlText w:val="-"/>
      <w:lvlJc w:val="left"/>
      <w:pPr>
        <w:ind w:left="1287" w:hanging="360"/>
      </w:pPr>
      <w:rPr>
        <w:rFonts w:ascii="Garamond" w:eastAsia="Times New Roman" w:hAnsi="Garamond" w:hint="default"/>
      </w:rPr>
    </w:lvl>
    <w:lvl w:ilvl="1" w:tplc="04210003" w:tentative="1">
      <w:start w:val="1"/>
      <w:numFmt w:val="bullet"/>
      <w:lvlText w:val="o"/>
      <w:lvlJc w:val="left"/>
      <w:pPr>
        <w:ind w:left="2007" w:hanging="360"/>
      </w:pPr>
      <w:rPr>
        <w:rFonts w:ascii="Courier New" w:hAnsi="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nsid w:val="72E578ED"/>
    <w:multiLevelType w:val="hybridMultilevel"/>
    <w:tmpl w:val="FEF244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72B6D76"/>
    <w:multiLevelType w:val="hybridMultilevel"/>
    <w:tmpl w:val="4BF8F7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7"/>
  </w:num>
  <w:num w:numId="5">
    <w:abstractNumId w:val="5"/>
  </w:num>
  <w:num w:numId="6">
    <w:abstractNumId w:val="4"/>
  </w:num>
  <w:num w:numId="7">
    <w:abstractNumId w:val="0"/>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C0"/>
    <w:rsid w:val="00003252"/>
    <w:rsid w:val="00016B25"/>
    <w:rsid w:val="000205D8"/>
    <w:rsid w:val="0003175F"/>
    <w:rsid w:val="000328A1"/>
    <w:rsid w:val="00044A24"/>
    <w:rsid w:val="00052A63"/>
    <w:rsid w:val="00061EA1"/>
    <w:rsid w:val="00063BF8"/>
    <w:rsid w:val="000658A2"/>
    <w:rsid w:val="00065C40"/>
    <w:rsid w:val="00070430"/>
    <w:rsid w:val="00071925"/>
    <w:rsid w:val="00072E6C"/>
    <w:rsid w:val="00074A91"/>
    <w:rsid w:val="000766B1"/>
    <w:rsid w:val="00083AB1"/>
    <w:rsid w:val="0008436C"/>
    <w:rsid w:val="00086176"/>
    <w:rsid w:val="000924BB"/>
    <w:rsid w:val="00092FBA"/>
    <w:rsid w:val="00094A14"/>
    <w:rsid w:val="00097876"/>
    <w:rsid w:val="000A01F1"/>
    <w:rsid w:val="000A0377"/>
    <w:rsid w:val="000A0B46"/>
    <w:rsid w:val="000A1723"/>
    <w:rsid w:val="000A443A"/>
    <w:rsid w:val="000B2C46"/>
    <w:rsid w:val="000B5D57"/>
    <w:rsid w:val="000D0667"/>
    <w:rsid w:val="000D4966"/>
    <w:rsid w:val="000E244B"/>
    <w:rsid w:val="000F1CAE"/>
    <w:rsid w:val="000F4BA6"/>
    <w:rsid w:val="000F5798"/>
    <w:rsid w:val="000F7693"/>
    <w:rsid w:val="00102608"/>
    <w:rsid w:val="0010280B"/>
    <w:rsid w:val="0010577B"/>
    <w:rsid w:val="00110B4C"/>
    <w:rsid w:val="00117861"/>
    <w:rsid w:val="00117CB1"/>
    <w:rsid w:val="001200B9"/>
    <w:rsid w:val="00127269"/>
    <w:rsid w:val="00130D03"/>
    <w:rsid w:val="001432C8"/>
    <w:rsid w:val="001456CA"/>
    <w:rsid w:val="00147071"/>
    <w:rsid w:val="00150394"/>
    <w:rsid w:val="001529B6"/>
    <w:rsid w:val="00153893"/>
    <w:rsid w:val="001633DE"/>
    <w:rsid w:val="0016454A"/>
    <w:rsid w:val="00170A24"/>
    <w:rsid w:val="0017436B"/>
    <w:rsid w:val="00183227"/>
    <w:rsid w:val="00183D62"/>
    <w:rsid w:val="00194FC8"/>
    <w:rsid w:val="001A0BE8"/>
    <w:rsid w:val="001A2D50"/>
    <w:rsid w:val="001B157F"/>
    <w:rsid w:val="001B514A"/>
    <w:rsid w:val="001B5A28"/>
    <w:rsid w:val="001C05AC"/>
    <w:rsid w:val="001C0F42"/>
    <w:rsid w:val="001C4447"/>
    <w:rsid w:val="001C49EC"/>
    <w:rsid w:val="001C5F26"/>
    <w:rsid w:val="001D133C"/>
    <w:rsid w:val="001D76E7"/>
    <w:rsid w:val="001E041D"/>
    <w:rsid w:val="001E0B61"/>
    <w:rsid w:val="001E2265"/>
    <w:rsid w:val="001F0CED"/>
    <w:rsid w:val="001F42D2"/>
    <w:rsid w:val="0021296C"/>
    <w:rsid w:val="002302E2"/>
    <w:rsid w:val="002408BB"/>
    <w:rsid w:val="00243ECD"/>
    <w:rsid w:val="00246F24"/>
    <w:rsid w:val="00262EE7"/>
    <w:rsid w:val="00281449"/>
    <w:rsid w:val="00281E54"/>
    <w:rsid w:val="00287510"/>
    <w:rsid w:val="00287ACA"/>
    <w:rsid w:val="00297574"/>
    <w:rsid w:val="002A4B9A"/>
    <w:rsid w:val="002C033E"/>
    <w:rsid w:val="002C28FB"/>
    <w:rsid w:val="002D4596"/>
    <w:rsid w:val="002E009A"/>
    <w:rsid w:val="002E6087"/>
    <w:rsid w:val="002F0B2C"/>
    <w:rsid w:val="002F5C2A"/>
    <w:rsid w:val="002F7361"/>
    <w:rsid w:val="002F7669"/>
    <w:rsid w:val="00312C26"/>
    <w:rsid w:val="00313568"/>
    <w:rsid w:val="00314DA2"/>
    <w:rsid w:val="003169F9"/>
    <w:rsid w:val="00317AC9"/>
    <w:rsid w:val="003207DE"/>
    <w:rsid w:val="0032182F"/>
    <w:rsid w:val="00321A74"/>
    <w:rsid w:val="003307E9"/>
    <w:rsid w:val="0033538B"/>
    <w:rsid w:val="00336C03"/>
    <w:rsid w:val="0034096F"/>
    <w:rsid w:val="00340DB7"/>
    <w:rsid w:val="0034489B"/>
    <w:rsid w:val="003456BC"/>
    <w:rsid w:val="00346A02"/>
    <w:rsid w:val="00347BAE"/>
    <w:rsid w:val="003608C9"/>
    <w:rsid w:val="00374A7B"/>
    <w:rsid w:val="00377AF5"/>
    <w:rsid w:val="00381233"/>
    <w:rsid w:val="00387066"/>
    <w:rsid w:val="0039303C"/>
    <w:rsid w:val="00394413"/>
    <w:rsid w:val="003A1D44"/>
    <w:rsid w:val="003A6B9D"/>
    <w:rsid w:val="003A7392"/>
    <w:rsid w:val="003B0BBE"/>
    <w:rsid w:val="003C5C95"/>
    <w:rsid w:val="003D2CB7"/>
    <w:rsid w:val="003E4D93"/>
    <w:rsid w:val="003F31EC"/>
    <w:rsid w:val="003F55EF"/>
    <w:rsid w:val="003F747F"/>
    <w:rsid w:val="00434E09"/>
    <w:rsid w:val="0043598C"/>
    <w:rsid w:val="00453F20"/>
    <w:rsid w:val="00455421"/>
    <w:rsid w:val="00463DDB"/>
    <w:rsid w:val="004670CE"/>
    <w:rsid w:val="004679D8"/>
    <w:rsid w:val="00471324"/>
    <w:rsid w:val="00472FFB"/>
    <w:rsid w:val="004902F6"/>
    <w:rsid w:val="00495BCE"/>
    <w:rsid w:val="004A27C8"/>
    <w:rsid w:val="004A3D11"/>
    <w:rsid w:val="004A4E0C"/>
    <w:rsid w:val="004C245F"/>
    <w:rsid w:val="004C4F8A"/>
    <w:rsid w:val="004D242D"/>
    <w:rsid w:val="004D7A83"/>
    <w:rsid w:val="004F015E"/>
    <w:rsid w:val="004F3588"/>
    <w:rsid w:val="00502969"/>
    <w:rsid w:val="00506ADE"/>
    <w:rsid w:val="005100CE"/>
    <w:rsid w:val="005107D1"/>
    <w:rsid w:val="005136F3"/>
    <w:rsid w:val="00527DED"/>
    <w:rsid w:val="00531F8C"/>
    <w:rsid w:val="00534B39"/>
    <w:rsid w:val="00542287"/>
    <w:rsid w:val="0054271B"/>
    <w:rsid w:val="0055395C"/>
    <w:rsid w:val="00554551"/>
    <w:rsid w:val="00555F4B"/>
    <w:rsid w:val="005579F7"/>
    <w:rsid w:val="00560491"/>
    <w:rsid w:val="005643E0"/>
    <w:rsid w:val="005655F7"/>
    <w:rsid w:val="00573FB6"/>
    <w:rsid w:val="00574024"/>
    <w:rsid w:val="00575009"/>
    <w:rsid w:val="00575760"/>
    <w:rsid w:val="005813BF"/>
    <w:rsid w:val="00582919"/>
    <w:rsid w:val="005832C9"/>
    <w:rsid w:val="005A08B9"/>
    <w:rsid w:val="005A6182"/>
    <w:rsid w:val="005A7E8F"/>
    <w:rsid w:val="005B4DFE"/>
    <w:rsid w:val="005C51BF"/>
    <w:rsid w:val="005C7FD0"/>
    <w:rsid w:val="005D1E69"/>
    <w:rsid w:val="005D68B4"/>
    <w:rsid w:val="005E1D87"/>
    <w:rsid w:val="005E23F2"/>
    <w:rsid w:val="005E2889"/>
    <w:rsid w:val="005F011C"/>
    <w:rsid w:val="005F2E10"/>
    <w:rsid w:val="0060516C"/>
    <w:rsid w:val="0060665A"/>
    <w:rsid w:val="00607BF9"/>
    <w:rsid w:val="00620834"/>
    <w:rsid w:val="00620912"/>
    <w:rsid w:val="00627214"/>
    <w:rsid w:val="0063202E"/>
    <w:rsid w:val="00641034"/>
    <w:rsid w:val="006435D4"/>
    <w:rsid w:val="00652887"/>
    <w:rsid w:val="0066174E"/>
    <w:rsid w:val="00662060"/>
    <w:rsid w:val="00675A68"/>
    <w:rsid w:val="00684D67"/>
    <w:rsid w:val="00684F4E"/>
    <w:rsid w:val="00687782"/>
    <w:rsid w:val="006A0B82"/>
    <w:rsid w:val="006B3A76"/>
    <w:rsid w:val="006B7187"/>
    <w:rsid w:val="006C18D5"/>
    <w:rsid w:val="006C5D3C"/>
    <w:rsid w:val="006D766E"/>
    <w:rsid w:val="006E0A90"/>
    <w:rsid w:val="006E4EAF"/>
    <w:rsid w:val="006F7A76"/>
    <w:rsid w:val="007014E3"/>
    <w:rsid w:val="00701675"/>
    <w:rsid w:val="007018CD"/>
    <w:rsid w:val="00710ED4"/>
    <w:rsid w:val="00722D53"/>
    <w:rsid w:val="00735E75"/>
    <w:rsid w:val="0074023A"/>
    <w:rsid w:val="00743E47"/>
    <w:rsid w:val="007455A4"/>
    <w:rsid w:val="00751425"/>
    <w:rsid w:val="00756F71"/>
    <w:rsid w:val="00761140"/>
    <w:rsid w:val="0076221E"/>
    <w:rsid w:val="00762B5A"/>
    <w:rsid w:val="00763701"/>
    <w:rsid w:val="00764EB0"/>
    <w:rsid w:val="00773593"/>
    <w:rsid w:val="00790A1F"/>
    <w:rsid w:val="00791273"/>
    <w:rsid w:val="0079670B"/>
    <w:rsid w:val="0079730B"/>
    <w:rsid w:val="007E4861"/>
    <w:rsid w:val="007E7941"/>
    <w:rsid w:val="00820F73"/>
    <w:rsid w:val="00822EF5"/>
    <w:rsid w:val="0082363A"/>
    <w:rsid w:val="0082532C"/>
    <w:rsid w:val="00826668"/>
    <w:rsid w:val="00853819"/>
    <w:rsid w:val="008567FE"/>
    <w:rsid w:val="00866782"/>
    <w:rsid w:val="008726D3"/>
    <w:rsid w:val="0087408A"/>
    <w:rsid w:val="008831E1"/>
    <w:rsid w:val="008835A0"/>
    <w:rsid w:val="00884DDA"/>
    <w:rsid w:val="008867EA"/>
    <w:rsid w:val="00891548"/>
    <w:rsid w:val="00891CA1"/>
    <w:rsid w:val="00896AB7"/>
    <w:rsid w:val="008A243D"/>
    <w:rsid w:val="008A7944"/>
    <w:rsid w:val="008B4846"/>
    <w:rsid w:val="008B58BA"/>
    <w:rsid w:val="008B5995"/>
    <w:rsid w:val="008D2D12"/>
    <w:rsid w:val="008D454F"/>
    <w:rsid w:val="008E332D"/>
    <w:rsid w:val="008E4DE5"/>
    <w:rsid w:val="008F5653"/>
    <w:rsid w:val="008F5C34"/>
    <w:rsid w:val="00900C9B"/>
    <w:rsid w:val="009255EB"/>
    <w:rsid w:val="00927FA2"/>
    <w:rsid w:val="00930201"/>
    <w:rsid w:val="00932DE3"/>
    <w:rsid w:val="009374F6"/>
    <w:rsid w:val="00937600"/>
    <w:rsid w:val="00943DC1"/>
    <w:rsid w:val="0094495C"/>
    <w:rsid w:val="00946E30"/>
    <w:rsid w:val="009478B0"/>
    <w:rsid w:val="00952F93"/>
    <w:rsid w:val="0095383E"/>
    <w:rsid w:val="00956E14"/>
    <w:rsid w:val="00960D0F"/>
    <w:rsid w:val="00960F39"/>
    <w:rsid w:val="009627C1"/>
    <w:rsid w:val="009673C7"/>
    <w:rsid w:val="009762CD"/>
    <w:rsid w:val="00976379"/>
    <w:rsid w:val="00995018"/>
    <w:rsid w:val="009A113D"/>
    <w:rsid w:val="009A6CB5"/>
    <w:rsid w:val="009B0DC7"/>
    <w:rsid w:val="009C7CA2"/>
    <w:rsid w:val="009D0925"/>
    <w:rsid w:val="009E2800"/>
    <w:rsid w:val="00A04907"/>
    <w:rsid w:val="00A109E5"/>
    <w:rsid w:val="00A14698"/>
    <w:rsid w:val="00A14936"/>
    <w:rsid w:val="00A22AD5"/>
    <w:rsid w:val="00A24B7B"/>
    <w:rsid w:val="00A30BFD"/>
    <w:rsid w:val="00A4567C"/>
    <w:rsid w:val="00A534C4"/>
    <w:rsid w:val="00A61600"/>
    <w:rsid w:val="00A729B4"/>
    <w:rsid w:val="00A7359D"/>
    <w:rsid w:val="00A7467D"/>
    <w:rsid w:val="00A75E72"/>
    <w:rsid w:val="00A76760"/>
    <w:rsid w:val="00A859C6"/>
    <w:rsid w:val="00A92B77"/>
    <w:rsid w:val="00A95B4B"/>
    <w:rsid w:val="00A97D91"/>
    <w:rsid w:val="00AA0A62"/>
    <w:rsid w:val="00AA2508"/>
    <w:rsid w:val="00AA673D"/>
    <w:rsid w:val="00AB126C"/>
    <w:rsid w:val="00AB165E"/>
    <w:rsid w:val="00AB5345"/>
    <w:rsid w:val="00AC40D1"/>
    <w:rsid w:val="00AC568A"/>
    <w:rsid w:val="00AD4CED"/>
    <w:rsid w:val="00AD59C0"/>
    <w:rsid w:val="00AD6E0A"/>
    <w:rsid w:val="00AE0BB1"/>
    <w:rsid w:val="00AE558C"/>
    <w:rsid w:val="00AE56A9"/>
    <w:rsid w:val="00AE57FC"/>
    <w:rsid w:val="00AF6414"/>
    <w:rsid w:val="00B009D0"/>
    <w:rsid w:val="00B02CA9"/>
    <w:rsid w:val="00B055A9"/>
    <w:rsid w:val="00B11DC4"/>
    <w:rsid w:val="00B337D0"/>
    <w:rsid w:val="00B378FF"/>
    <w:rsid w:val="00B41889"/>
    <w:rsid w:val="00B42386"/>
    <w:rsid w:val="00B43FCA"/>
    <w:rsid w:val="00B5322A"/>
    <w:rsid w:val="00B61B28"/>
    <w:rsid w:val="00B64B45"/>
    <w:rsid w:val="00B65B81"/>
    <w:rsid w:val="00B65DE5"/>
    <w:rsid w:val="00B81A31"/>
    <w:rsid w:val="00B82766"/>
    <w:rsid w:val="00BE7935"/>
    <w:rsid w:val="00BF1DE6"/>
    <w:rsid w:val="00C00DE6"/>
    <w:rsid w:val="00C10B8C"/>
    <w:rsid w:val="00C2745A"/>
    <w:rsid w:val="00C42875"/>
    <w:rsid w:val="00C459F9"/>
    <w:rsid w:val="00C770AB"/>
    <w:rsid w:val="00C8061A"/>
    <w:rsid w:val="00C8100C"/>
    <w:rsid w:val="00C81514"/>
    <w:rsid w:val="00C82AB1"/>
    <w:rsid w:val="00C86B6B"/>
    <w:rsid w:val="00C87DBB"/>
    <w:rsid w:val="00C935D6"/>
    <w:rsid w:val="00C93B96"/>
    <w:rsid w:val="00CA05F7"/>
    <w:rsid w:val="00CA697A"/>
    <w:rsid w:val="00CB51D2"/>
    <w:rsid w:val="00CB76AF"/>
    <w:rsid w:val="00CB7FCA"/>
    <w:rsid w:val="00CD2627"/>
    <w:rsid w:val="00CE26FD"/>
    <w:rsid w:val="00CE3B4E"/>
    <w:rsid w:val="00CE590A"/>
    <w:rsid w:val="00CF08DA"/>
    <w:rsid w:val="00CF66BB"/>
    <w:rsid w:val="00D02145"/>
    <w:rsid w:val="00D04132"/>
    <w:rsid w:val="00D248FB"/>
    <w:rsid w:val="00D26C80"/>
    <w:rsid w:val="00D37E30"/>
    <w:rsid w:val="00D408B6"/>
    <w:rsid w:val="00D41E2B"/>
    <w:rsid w:val="00D43CA2"/>
    <w:rsid w:val="00D47F54"/>
    <w:rsid w:val="00D501FB"/>
    <w:rsid w:val="00D742F9"/>
    <w:rsid w:val="00D76557"/>
    <w:rsid w:val="00D87EE3"/>
    <w:rsid w:val="00DA16F2"/>
    <w:rsid w:val="00DA45E4"/>
    <w:rsid w:val="00DA4A72"/>
    <w:rsid w:val="00DA68E4"/>
    <w:rsid w:val="00DB1794"/>
    <w:rsid w:val="00DB63A8"/>
    <w:rsid w:val="00DC2B42"/>
    <w:rsid w:val="00DC7D60"/>
    <w:rsid w:val="00DD1BD8"/>
    <w:rsid w:val="00DD6225"/>
    <w:rsid w:val="00DE2FA4"/>
    <w:rsid w:val="00DF02CE"/>
    <w:rsid w:val="00DF38F3"/>
    <w:rsid w:val="00E2177D"/>
    <w:rsid w:val="00E21F8A"/>
    <w:rsid w:val="00E26F54"/>
    <w:rsid w:val="00E3264C"/>
    <w:rsid w:val="00E37F23"/>
    <w:rsid w:val="00E45209"/>
    <w:rsid w:val="00E45EA4"/>
    <w:rsid w:val="00E52162"/>
    <w:rsid w:val="00E55800"/>
    <w:rsid w:val="00E570F6"/>
    <w:rsid w:val="00E641DF"/>
    <w:rsid w:val="00E66F0F"/>
    <w:rsid w:val="00E773CC"/>
    <w:rsid w:val="00E85F67"/>
    <w:rsid w:val="00E96DAA"/>
    <w:rsid w:val="00EA6E62"/>
    <w:rsid w:val="00ED2A60"/>
    <w:rsid w:val="00ED4213"/>
    <w:rsid w:val="00ED565F"/>
    <w:rsid w:val="00ED784C"/>
    <w:rsid w:val="00EE2FC4"/>
    <w:rsid w:val="00EF451F"/>
    <w:rsid w:val="00F016FF"/>
    <w:rsid w:val="00F022F0"/>
    <w:rsid w:val="00F075CD"/>
    <w:rsid w:val="00F07A1A"/>
    <w:rsid w:val="00F07C17"/>
    <w:rsid w:val="00F127B9"/>
    <w:rsid w:val="00F16B15"/>
    <w:rsid w:val="00F20F68"/>
    <w:rsid w:val="00F31FA9"/>
    <w:rsid w:val="00F34CCA"/>
    <w:rsid w:val="00F3525B"/>
    <w:rsid w:val="00F42671"/>
    <w:rsid w:val="00F43979"/>
    <w:rsid w:val="00F4475D"/>
    <w:rsid w:val="00F472FF"/>
    <w:rsid w:val="00F50CA8"/>
    <w:rsid w:val="00F56A8A"/>
    <w:rsid w:val="00F60888"/>
    <w:rsid w:val="00F66480"/>
    <w:rsid w:val="00F73AAA"/>
    <w:rsid w:val="00F7404C"/>
    <w:rsid w:val="00F74211"/>
    <w:rsid w:val="00F745A3"/>
    <w:rsid w:val="00F8258F"/>
    <w:rsid w:val="00F85A0E"/>
    <w:rsid w:val="00F91E26"/>
    <w:rsid w:val="00FA2C75"/>
    <w:rsid w:val="00FA6EE0"/>
    <w:rsid w:val="00FA7485"/>
    <w:rsid w:val="00FB0E91"/>
    <w:rsid w:val="00FC05CF"/>
    <w:rsid w:val="00FC424E"/>
    <w:rsid w:val="00FC6E6A"/>
    <w:rsid w:val="00FC700A"/>
    <w:rsid w:val="00FD77AE"/>
    <w:rsid w:val="00FF68B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before="69" w:line="360" w:lineRule="auto"/>
        <w:ind w:left="55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9C0"/>
    <w:pPr>
      <w:widowControl w:val="0"/>
      <w:spacing w:before="0" w:line="240" w:lineRule="auto"/>
      <w:ind w:left="0"/>
      <w:jc w:val="left"/>
    </w:pPr>
    <w:rPr>
      <w:rFonts w:ascii="Calibri" w:hAnsi="Calibri" w:cs="Calibr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59C0"/>
    <w:pPr>
      <w:widowControl w:val="0"/>
      <w:spacing w:before="0" w:line="240" w:lineRule="auto"/>
      <w:ind w:left="0"/>
      <w:jc w:val="left"/>
    </w:pPr>
    <w:rPr>
      <w:rFonts w:ascii="Calibri" w:hAnsi="Calibri" w:cs="Calibri"/>
      <w:color w:val="000000"/>
      <w:sz w:val="24"/>
      <w:szCs w:val="24"/>
    </w:rPr>
  </w:style>
  <w:style w:type="paragraph" w:styleId="Header">
    <w:name w:val="header"/>
    <w:basedOn w:val="Normal"/>
    <w:link w:val="HeaderChar"/>
    <w:uiPriority w:val="99"/>
    <w:unhideWhenUsed/>
    <w:rsid w:val="00AD59C0"/>
    <w:pPr>
      <w:tabs>
        <w:tab w:val="center" w:pos="4680"/>
        <w:tab w:val="right" w:pos="9360"/>
      </w:tabs>
    </w:pPr>
  </w:style>
  <w:style w:type="character" w:customStyle="1" w:styleId="HeaderChar">
    <w:name w:val="Header Char"/>
    <w:basedOn w:val="DefaultParagraphFont"/>
    <w:link w:val="Header"/>
    <w:uiPriority w:val="99"/>
    <w:locked/>
    <w:rsid w:val="00AD59C0"/>
    <w:rPr>
      <w:rFonts w:ascii="Calibri" w:hAnsi="Calibri" w:cs="Calibri"/>
      <w:color w:val="000000"/>
      <w:sz w:val="24"/>
      <w:szCs w:val="24"/>
    </w:rPr>
  </w:style>
  <w:style w:type="character" w:styleId="FootnoteReference">
    <w:name w:val="footnote reference"/>
    <w:basedOn w:val="DefaultParagraphFont"/>
    <w:uiPriority w:val="99"/>
    <w:unhideWhenUsed/>
    <w:rsid w:val="00AD59C0"/>
    <w:rPr>
      <w:rFonts w:cs="Times New Roman"/>
      <w:vertAlign w:val="superscript"/>
    </w:rPr>
  </w:style>
  <w:style w:type="character" w:styleId="Hyperlink">
    <w:name w:val="Hyperlink"/>
    <w:basedOn w:val="DefaultParagraphFont"/>
    <w:uiPriority w:val="99"/>
    <w:unhideWhenUsed/>
    <w:rsid w:val="00AD59C0"/>
    <w:rPr>
      <w:rFonts w:cs="Times New Roman"/>
      <w:color w:val="0000FF" w:themeColor="hyperlink"/>
      <w:u w:val="single"/>
    </w:rPr>
  </w:style>
  <w:style w:type="paragraph" w:styleId="ListParagraph">
    <w:name w:val="List Paragraph"/>
    <w:basedOn w:val="Normal"/>
    <w:uiPriority w:val="34"/>
    <w:qFormat/>
    <w:rsid w:val="00AD59C0"/>
    <w:pPr>
      <w:widowControl/>
      <w:ind w:left="720"/>
      <w:contextualSpacing/>
    </w:pPr>
    <w:rPr>
      <w:rFonts w:asciiTheme="minorHAnsi" w:hAnsiTheme="minorHAnsi" w:cs="Arial"/>
      <w:color w:val="auto"/>
      <w:szCs w:val="22"/>
      <w:lang w:val="id-ID"/>
    </w:rPr>
  </w:style>
  <w:style w:type="character" w:customStyle="1" w:styleId="apple-converted-space">
    <w:name w:val="apple-converted-space"/>
    <w:basedOn w:val="DefaultParagraphFont"/>
    <w:rsid w:val="00AD59C0"/>
    <w:rPr>
      <w:rFonts w:cs="Times New Roman"/>
    </w:rPr>
  </w:style>
  <w:style w:type="character" w:styleId="Emphasis">
    <w:name w:val="Emphasis"/>
    <w:basedOn w:val="DefaultParagraphFont"/>
    <w:uiPriority w:val="20"/>
    <w:qFormat/>
    <w:rsid w:val="00AD59C0"/>
    <w:rPr>
      <w:rFonts w:cs="Times New Roman"/>
      <w:i/>
      <w:iCs/>
    </w:rPr>
  </w:style>
  <w:style w:type="paragraph" w:styleId="Footer">
    <w:name w:val="footer"/>
    <w:basedOn w:val="Normal"/>
    <w:link w:val="FooterChar"/>
    <w:uiPriority w:val="99"/>
    <w:unhideWhenUsed/>
    <w:rsid w:val="00AD59C0"/>
    <w:pPr>
      <w:tabs>
        <w:tab w:val="center" w:pos="4680"/>
        <w:tab w:val="right" w:pos="9360"/>
      </w:tabs>
    </w:pPr>
  </w:style>
  <w:style w:type="character" w:customStyle="1" w:styleId="FooterChar">
    <w:name w:val="Footer Char"/>
    <w:basedOn w:val="DefaultParagraphFont"/>
    <w:link w:val="Footer"/>
    <w:uiPriority w:val="99"/>
    <w:locked/>
    <w:rsid w:val="00AD59C0"/>
    <w:rPr>
      <w:rFonts w:ascii="Calibri" w:hAnsi="Calibri" w:cs="Calibri"/>
      <w:color w:val="000000"/>
      <w:sz w:val="24"/>
      <w:szCs w:val="24"/>
    </w:rPr>
  </w:style>
  <w:style w:type="table" w:styleId="TableGrid">
    <w:name w:val="Table Grid"/>
    <w:basedOn w:val="TableNormal"/>
    <w:uiPriority w:val="59"/>
    <w:rsid w:val="00AD59C0"/>
    <w:pPr>
      <w:spacing w:before="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A4B9A"/>
    <w:rPr>
      <w:sz w:val="20"/>
      <w:szCs w:val="20"/>
    </w:rPr>
  </w:style>
  <w:style w:type="character" w:customStyle="1" w:styleId="FootnoteTextChar">
    <w:name w:val="Footnote Text Char"/>
    <w:basedOn w:val="DefaultParagraphFont"/>
    <w:link w:val="FootnoteText"/>
    <w:uiPriority w:val="99"/>
    <w:semiHidden/>
    <w:locked/>
    <w:rsid w:val="002A4B9A"/>
    <w:rPr>
      <w:rFonts w:ascii="Calibri" w:hAnsi="Calibri" w:cs="Calibri"/>
      <w:color w:val="000000"/>
      <w:sz w:val="20"/>
      <w:szCs w:val="20"/>
    </w:rPr>
  </w:style>
  <w:style w:type="paragraph" w:styleId="Bibliography">
    <w:name w:val="Bibliography"/>
    <w:basedOn w:val="Normal"/>
    <w:next w:val="Normal"/>
    <w:uiPriority w:val="37"/>
    <w:unhideWhenUsed/>
    <w:rsid w:val="00CA05F7"/>
    <w:pPr>
      <w:spacing w:after="240"/>
      <w:ind w:left="720" w:hanging="720"/>
    </w:pPr>
  </w:style>
  <w:style w:type="paragraph" w:styleId="BalloonText">
    <w:name w:val="Balloon Text"/>
    <w:basedOn w:val="Normal"/>
    <w:link w:val="BalloonTextChar"/>
    <w:uiPriority w:val="99"/>
    <w:semiHidden/>
    <w:unhideWhenUsed/>
    <w:rsid w:val="008B59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5995"/>
    <w:rPr>
      <w:rFonts w:ascii="Tahoma" w:hAnsi="Tahoma" w:cs="Tahoma"/>
      <w:color w:val="000000"/>
      <w:sz w:val="16"/>
      <w:szCs w:val="16"/>
    </w:rPr>
  </w:style>
  <w:style w:type="character" w:styleId="CommentReference">
    <w:name w:val="annotation reference"/>
    <w:basedOn w:val="DefaultParagraphFont"/>
    <w:uiPriority w:val="99"/>
    <w:semiHidden/>
    <w:unhideWhenUsed/>
    <w:rsid w:val="00CA697A"/>
    <w:rPr>
      <w:rFonts w:cs="Times New Roman"/>
      <w:sz w:val="16"/>
      <w:szCs w:val="16"/>
    </w:rPr>
  </w:style>
  <w:style w:type="paragraph" w:styleId="CommentText">
    <w:name w:val="annotation text"/>
    <w:basedOn w:val="Normal"/>
    <w:link w:val="CommentTextChar"/>
    <w:uiPriority w:val="99"/>
    <w:semiHidden/>
    <w:unhideWhenUsed/>
    <w:rsid w:val="00CA697A"/>
    <w:rPr>
      <w:sz w:val="20"/>
      <w:szCs w:val="20"/>
    </w:rPr>
  </w:style>
  <w:style w:type="character" w:customStyle="1" w:styleId="CommentTextChar">
    <w:name w:val="Comment Text Char"/>
    <w:basedOn w:val="DefaultParagraphFont"/>
    <w:link w:val="CommentText"/>
    <w:uiPriority w:val="99"/>
    <w:semiHidden/>
    <w:locked/>
    <w:rsid w:val="00CA697A"/>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A697A"/>
    <w:rPr>
      <w:b/>
      <w:bCs/>
    </w:rPr>
  </w:style>
  <w:style w:type="character" w:customStyle="1" w:styleId="CommentSubjectChar">
    <w:name w:val="Comment Subject Char"/>
    <w:basedOn w:val="CommentTextChar"/>
    <w:link w:val="CommentSubject"/>
    <w:uiPriority w:val="99"/>
    <w:semiHidden/>
    <w:locked/>
    <w:rsid w:val="00CA697A"/>
    <w:rPr>
      <w:rFonts w:ascii="Calibri" w:hAnsi="Calibri" w:cs="Calibri"/>
      <w:b/>
      <w:bCs/>
      <w:color w:val="000000"/>
      <w:sz w:val="20"/>
      <w:szCs w:val="20"/>
    </w:rPr>
  </w:style>
  <w:style w:type="character" w:styleId="EndnoteReference">
    <w:name w:val="endnote reference"/>
    <w:basedOn w:val="DefaultParagraphFont"/>
    <w:uiPriority w:val="99"/>
    <w:semiHidden/>
    <w:unhideWhenUsed/>
    <w:rsid w:val="00684D67"/>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before="69" w:line="360" w:lineRule="auto"/>
        <w:ind w:left="55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9C0"/>
    <w:pPr>
      <w:widowControl w:val="0"/>
      <w:spacing w:before="0" w:line="240" w:lineRule="auto"/>
      <w:ind w:left="0"/>
      <w:jc w:val="left"/>
    </w:pPr>
    <w:rPr>
      <w:rFonts w:ascii="Calibri" w:hAnsi="Calibri" w:cs="Calibr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D59C0"/>
    <w:pPr>
      <w:widowControl w:val="0"/>
      <w:spacing w:before="0" w:line="240" w:lineRule="auto"/>
      <w:ind w:left="0"/>
      <w:jc w:val="left"/>
    </w:pPr>
    <w:rPr>
      <w:rFonts w:ascii="Calibri" w:hAnsi="Calibri" w:cs="Calibri"/>
      <w:color w:val="000000"/>
      <w:sz w:val="24"/>
      <w:szCs w:val="24"/>
    </w:rPr>
  </w:style>
  <w:style w:type="paragraph" w:styleId="Header">
    <w:name w:val="header"/>
    <w:basedOn w:val="Normal"/>
    <w:link w:val="HeaderChar"/>
    <w:uiPriority w:val="99"/>
    <w:unhideWhenUsed/>
    <w:rsid w:val="00AD59C0"/>
    <w:pPr>
      <w:tabs>
        <w:tab w:val="center" w:pos="4680"/>
        <w:tab w:val="right" w:pos="9360"/>
      </w:tabs>
    </w:pPr>
  </w:style>
  <w:style w:type="character" w:customStyle="1" w:styleId="HeaderChar">
    <w:name w:val="Header Char"/>
    <w:basedOn w:val="DefaultParagraphFont"/>
    <w:link w:val="Header"/>
    <w:uiPriority w:val="99"/>
    <w:locked/>
    <w:rsid w:val="00AD59C0"/>
    <w:rPr>
      <w:rFonts w:ascii="Calibri" w:hAnsi="Calibri" w:cs="Calibri"/>
      <w:color w:val="000000"/>
      <w:sz w:val="24"/>
      <w:szCs w:val="24"/>
    </w:rPr>
  </w:style>
  <w:style w:type="character" w:styleId="FootnoteReference">
    <w:name w:val="footnote reference"/>
    <w:basedOn w:val="DefaultParagraphFont"/>
    <w:uiPriority w:val="99"/>
    <w:unhideWhenUsed/>
    <w:rsid w:val="00AD59C0"/>
    <w:rPr>
      <w:rFonts w:cs="Times New Roman"/>
      <w:vertAlign w:val="superscript"/>
    </w:rPr>
  </w:style>
  <w:style w:type="character" w:styleId="Hyperlink">
    <w:name w:val="Hyperlink"/>
    <w:basedOn w:val="DefaultParagraphFont"/>
    <w:uiPriority w:val="99"/>
    <w:unhideWhenUsed/>
    <w:rsid w:val="00AD59C0"/>
    <w:rPr>
      <w:rFonts w:cs="Times New Roman"/>
      <w:color w:val="0000FF" w:themeColor="hyperlink"/>
      <w:u w:val="single"/>
    </w:rPr>
  </w:style>
  <w:style w:type="paragraph" w:styleId="ListParagraph">
    <w:name w:val="List Paragraph"/>
    <w:basedOn w:val="Normal"/>
    <w:uiPriority w:val="34"/>
    <w:qFormat/>
    <w:rsid w:val="00AD59C0"/>
    <w:pPr>
      <w:widowControl/>
      <w:ind w:left="720"/>
      <w:contextualSpacing/>
    </w:pPr>
    <w:rPr>
      <w:rFonts w:asciiTheme="minorHAnsi" w:hAnsiTheme="minorHAnsi" w:cs="Arial"/>
      <w:color w:val="auto"/>
      <w:szCs w:val="22"/>
      <w:lang w:val="id-ID"/>
    </w:rPr>
  </w:style>
  <w:style w:type="character" w:customStyle="1" w:styleId="apple-converted-space">
    <w:name w:val="apple-converted-space"/>
    <w:basedOn w:val="DefaultParagraphFont"/>
    <w:rsid w:val="00AD59C0"/>
    <w:rPr>
      <w:rFonts w:cs="Times New Roman"/>
    </w:rPr>
  </w:style>
  <w:style w:type="character" w:styleId="Emphasis">
    <w:name w:val="Emphasis"/>
    <w:basedOn w:val="DefaultParagraphFont"/>
    <w:uiPriority w:val="20"/>
    <w:qFormat/>
    <w:rsid w:val="00AD59C0"/>
    <w:rPr>
      <w:rFonts w:cs="Times New Roman"/>
      <w:i/>
      <w:iCs/>
    </w:rPr>
  </w:style>
  <w:style w:type="paragraph" w:styleId="Footer">
    <w:name w:val="footer"/>
    <w:basedOn w:val="Normal"/>
    <w:link w:val="FooterChar"/>
    <w:uiPriority w:val="99"/>
    <w:unhideWhenUsed/>
    <w:rsid w:val="00AD59C0"/>
    <w:pPr>
      <w:tabs>
        <w:tab w:val="center" w:pos="4680"/>
        <w:tab w:val="right" w:pos="9360"/>
      </w:tabs>
    </w:pPr>
  </w:style>
  <w:style w:type="character" w:customStyle="1" w:styleId="FooterChar">
    <w:name w:val="Footer Char"/>
    <w:basedOn w:val="DefaultParagraphFont"/>
    <w:link w:val="Footer"/>
    <w:uiPriority w:val="99"/>
    <w:locked/>
    <w:rsid w:val="00AD59C0"/>
    <w:rPr>
      <w:rFonts w:ascii="Calibri" w:hAnsi="Calibri" w:cs="Calibri"/>
      <w:color w:val="000000"/>
      <w:sz w:val="24"/>
      <w:szCs w:val="24"/>
    </w:rPr>
  </w:style>
  <w:style w:type="table" w:styleId="TableGrid">
    <w:name w:val="Table Grid"/>
    <w:basedOn w:val="TableNormal"/>
    <w:uiPriority w:val="59"/>
    <w:rsid w:val="00AD59C0"/>
    <w:pPr>
      <w:spacing w:before="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A4B9A"/>
    <w:rPr>
      <w:sz w:val="20"/>
      <w:szCs w:val="20"/>
    </w:rPr>
  </w:style>
  <w:style w:type="character" w:customStyle="1" w:styleId="FootnoteTextChar">
    <w:name w:val="Footnote Text Char"/>
    <w:basedOn w:val="DefaultParagraphFont"/>
    <w:link w:val="FootnoteText"/>
    <w:uiPriority w:val="99"/>
    <w:semiHidden/>
    <w:locked/>
    <w:rsid w:val="002A4B9A"/>
    <w:rPr>
      <w:rFonts w:ascii="Calibri" w:hAnsi="Calibri" w:cs="Calibri"/>
      <w:color w:val="000000"/>
      <w:sz w:val="20"/>
      <w:szCs w:val="20"/>
    </w:rPr>
  </w:style>
  <w:style w:type="paragraph" w:styleId="Bibliography">
    <w:name w:val="Bibliography"/>
    <w:basedOn w:val="Normal"/>
    <w:next w:val="Normal"/>
    <w:uiPriority w:val="37"/>
    <w:unhideWhenUsed/>
    <w:rsid w:val="00CA05F7"/>
    <w:pPr>
      <w:spacing w:after="240"/>
      <w:ind w:left="720" w:hanging="720"/>
    </w:pPr>
  </w:style>
  <w:style w:type="paragraph" w:styleId="BalloonText">
    <w:name w:val="Balloon Text"/>
    <w:basedOn w:val="Normal"/>
    <w:link w:val="BalloonTextChar"/>
    <w:uiPriority w:val="99"/>
    <w:semiHidden/>
    <w:unhideWhenUsed/>
    <w:rsid w:val="008B599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5995"/>
    <w:rPr>
      <w:rFonts w:ascii="Tahoma" w:hAnsi="Tahoma" w:cs="Tahoma"/>
      <w:color w:val="000000"/>
      <w:sz w:val="16"/>
      <w:szCs w:val="16"/>
    </w:rPr>
  </w:style>
  <w:style w:type="character" w:styleId="CommentReference">
    <w:name w:val="annotation reference"/>
    <w:basedOn w:val="DefaultParagraphFont"/>
    <w:uiPriority w:val="99"/>
    <w:semiHidden/>
    <w:unhideWhenUsed/>
    <w:rsid w:val="00CA697A"/>
    <w:rPr>
      <w:rFonts w:cs="Times New Roman"/>
      <w:sz w:val="16"/>
      <w:szCs w:val="16"/>
    </w:rPr>
  </w:style>
  <w:style w:type="paragraph" w:styleId="CommentText">
    <w:name w:val="annotation text"/>
    <w:basedOn w:val="Normal"/>
    <w:link w:val="CommentTextChar"/>
    <w:uiPriority w:val="99"/>
    <w:semiHidden/>
    <w:unhideWhenUsed/>
    <w:rsid w:val="00CA697A"/>
    <w:rPr>
      <w:sz w:val="20"/>
      <w:szCs w:val="20"/>
    </w:rPr>
  </w:style>
  <w:style w:type="character" w:customStyle="1" w:styleId="CommentTextChar">
    <w:name w:val="Comment Text Char"/>
    <w:basedOn w:val="DefaultParagraphFont"/>
    <w:link w:val="CommentText"/>
    <w:uiPriority w:val="99"/>
    <w:semiHidden/>
    <w:locked/>
    <w:rsid w:val="00CA697A"/>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A697A"/>
    <w:rPr>
      <w:b/>
      <w:bCs/>
    </w:rPr>
  </w:style>
  <w:style w:type="character" w:customStyle="1" w:styleId="CommentSubjectChar">
    <w:name w:val="Comment Subject Char"/>
    <w:basedOn w:val="CommentTextChar"/>
    <w:link w:val="CommentSubject"/>
    <w:uiPriority w:val="99"/>
    <w:semiHidden/>
    <w:locked/>
    <w:rsid w:val="00CA697A"/>
    <w:rPr>
      <w:rFonts w:ascii="Calibri" w:hAnsi="Calibri" w:cs="Calibri"/>
      <w:b/>
      <w:bCs/>
      <w:color w:val="000000"/>
      <w:sz w:val="20"/>
      <w:szCs w:val="20"/>
    </w:rPr>
  </w:style>
  <w:style w:type="character" w:styleId="EndnoteReference">
    <w:name w:val="endnote reference"/>
    <w:basedOn w:val="DefaultParagraphFont"/>
    <w:uiPriority w:val="99"/>
    <w:semiHidden/>
    <w:unhideWhenUsed/>
    <w:rsid w:val="00684D67"/>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1326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920E1-9C65-4940-A5A9-0D22EDA11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Menara</dc:creator>
  <cp:lastModifiedBy>MARDIYAH</cp:lastModifiedBy>
  <cp:revision>4</cp:revision>
  <cp:lastPrinted>2020-02-06T04:37:00Z</cp:lastPrinted>
  <dcterms:created xsi:type="dcterms:W3CDTF">2021-08-19T15:58:00Z</dcterms:created>
  <dcterms:modified xsi:type="dcterms:W3CDTF">2021-08-19T16:33:00Z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id="AUWr5BwI"/&gt;&lt;style id="http://www.zotero.org/styles/turabian-fullnote-bibliography" hasBibliography="1" bibliographyStyleHasBeenSet="1"/&gt;&lt;prefs&gt;&lt;pref name="noteType" value="1"/&gt;&lt;pref name="fiel</vt:lpwstr>
  </property>
  <property fmtid="{D5CDD505-2E9C-101B-9397-08002B2CF9AE}" pid="3" name="ZOTERO_PREF_2">
    <vt:lpwstr>dType" value="Field"/&gt;&lt;pref name="storeReferences" value=""/&gt;&lt;pref name="automaticJournalAbbreviations"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http://www.zotero.org/styles/chicago-fullnote-bibliography</vt:lpwstr>
  </property>
  <property fmtid="{D5CDD505-2E9C-101B-9397-08002B2CF9AE}" pid="15" name="Mendeley Recent Style Name 5_1">
    <vt:lpwstr>Chicago Manual of Style 17th edition (full note)</vt:lpwstr>
  </property>
  <property fmtid="{D5CDD505-2E9C-101B-9397-08002B2CF9AE}" pid="16" name="Mendeley Recent Style Id 6_1">
    <vt:lpwstr>http://www.zotero.org/styles/harvard-cite-them-right</vt:lpwstr>
  </property>
  <property fmtid="{D5CDD505-2E9C-101B-9397-08002B2CF9AE}" pid="17" name="Mendeley Recent Style Name 6_1">
    <vt:lpwstr>Cite Them Right 10th edition - Harvard</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http://www.zotero.org/styles/turabian-fullnote-bibliography</vt:lpwstr>
  </property>
  <property fmtid="{D5CDD505-2E9C-101B-9397-08002B2CF9AE}" pid="23" name="Mendeley Recent Style Name 9_1">
    <vt:lpwstr>Turabian 8th edition (full note)</vt:lpwstr>
  </property>
  <property fmtid="{D5CDD505-2E9C-101B-9397-08002B2CF9AE}" pid="24" name="Mendeley Document_1">
    <vt:lpwstr>True</vt:lpwstr>
  </property>
  <property fmtid="{D5CDD505-2E9C-101B-9397-08002B2CF9AE}" pid="25" name="Mendeley Unique User Id_1">
    <vt:lpwstr>07e38b3f-66a1-3794-8e95-528333781d2a</vt:lpwstr>
  </property>
  <property fmtid="{D5CDD505-2E9C-101B-9397-08002B2CF9AE}" pid="26" name="Mendeley Citation Style_1">
    <vt:lpwstr>http://www.zotero.org/styles/apa</vt:lpwstr>
  </property>
</Properties>
</file>