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DA" w:rsidRDefault="00C16EDA" w:rsidP="0078530B">
      <w:pPr>
        <w:spacing w:line="240" w:lineRule="auto"/>
        <w:jc w:val="center"/>
        <w:rPr>
          <w:rFonts w:ascii="IowanOldSt BT" w:hAnsi="IowanOldSt BT" w:cstheme="majorBidi"/>
          <w:b/>
          <w:bCs/>
          <w:sz w:val="32"/>
          <w:szCs w:val="32"/>
        </w:rPr>
      </w:pPr>
      <w:r>
        <w:rPr>
          <w:rFonts w:ascii="IowanOldSt BT" w:hAnsi="IowanOldSt BT" w:cstheme="majorBidi"/>
          <w:b/>
          <w:bCs/>
          <w:sz w:val="32"/>
          <w:szCs w:val="32"/>
        </w:rPr>
        <w:t>Asesmen Aspe</w:t>
      </w:r>
      <w:bookmarkStart w:id="0" w:name="_GoBack"/>
      <w:bookmarkEnd w:id="0"/>
      <w:r>
        <w:rPr>
          <w:rFonts w:ascii="IowanOldSt BT" w:hAnsi="IowanOldSt BT" w:cstheme="majorBidi"/>
          <w:b/>
          <w:bCs/>
          <w:sz w:val="32"/>
          <w:szCs w:val="32"/>
        </w:rPr>
        <w:t>k Pengetahuan dan Te</w:t>
      </w:r>
      <w:r w:rsidR="003579BE">
        <w:rPr>
          <w:rFonts w:ascii="IowanOldSt BT" w:hAnsi="IowanOldSt BT" w:cstheme="majorBidi"/>
          <w:b/>
          <w:bCs/>
          <w:sz w:val="32"/>
          <w:szCs w:val="32"/>
        </w:rPr>
        <w:t>knik Penilaian melalui Penugasan</w:t>
      </w:r>
      <w:r>
        <w:rPr>
          <w:rFonts w:ascii="IowanOldSt BT" w:hAnsi="IowanOldSt BT" w:cstheme="majorBidi"/>
          <w:b/>
          <w:bCs/>
          <w:sz w:val="32"/>
          <w:szCs w:val="32"/>
        </w:rPr>
        <w:t xml:space="preserve"> Hasil Karya di TK Al-Fadillah</w:t>
      </w:r>
      <w:r w:rsidR="0078530B">
        <w:rPr>
          <w:rFonts w:ascii="IowanOldSt BT" w:hAnsi="IowanOldSt BT" w:cstheme="majorBidi"/>
          <w:b/>
          <w:bCs/>
          <w:sz w:val="32"/>
          <w:szCs w:val="32"/>
        </w:rPr>
        <w:t xml:space="preserve"> Kelompok (B) Usia 5-6 Tahun Sleman DIY </w:t>
      </w:r>
    </w:p>
    <w:p w:rsidR="0078530B" w:rsidRDefault="0078530B" w:rsidP="0078530B">
      <w:pPr>
        <w:spacing w:line="240" w:lineRule="auto"/>
        <w:jc w:val="center"/>
        <w:rPr>
          <w:rFonts w:asciiTheme="majorBidi" w:hAnsiTheme="majorBidi" w:cstheme="majorBidi"/>
          <w:b/>
          <w:bCs/>
          <w:sz w:val="24"/>
          <w:szCs w:val="24"/>
        </w:rPr>
      </w:pPr>
    </w:p>
    <w:p w:rsidR="005610B3" w:rsidRPr="008E3F17" w:rsidRDefault="0078530B" w:rsidP="0078530B">
      <w:pPr>
        <w:spacing w:after="0" w:line="360" w:lineRule="auto"/>
        <w:jc w:val="center"/>
        <w:rPr>
          <w:rFonts w:ascii="IowanOldSt BT" w:hAnsi="IowanOldSt BT" w:cstheme="majorBidi"/>
          <w:b/>
          <w:bCs/>
          <w:lang w:val="en-US"/>
        </w:rPr>
      </w:pPr>
      <w:r w:rsidRPr="0078530B">
        <w:rPr>
          <w:rFonts w:ascii="IowanOldSt BT" w:hAnsi="IowanOldSt BT" w:cstheme="majorBidi"/>
          <w:b/>
          <w:bCs/>
        </w:rPr>
        <w:t>Utia Virli Susanti</w:t>
      </w:r>
    </w:p>
    <w:p w:rsidR="005610B3" w:rsidRPr="0078530B" w:rsidRDefault="0078530B" w:rsidP="0078530B">
      <w:pPr>
        <w:spacing w:after="0" w:line="360" w:lineRule="auto"/>
        <w:jc w:val="center"/>
        <w:rPr>
          <w:rFonts w:ascii="IowanOldSt BT" w:hAnsi="IowanOldSt BT" w:cstheme="majorBidi"/>
        </w:rPr>
      </w:pPr>
      <w:r>
        <w:rPr>
          <w:rFonts w:ascii="IowanOldSt BT" w:hAnsi="IowanOldSt BT" w:cstheme="majorBidi"/>
        </w:rPr>
        <w:t xml:space="preserve">Universitas Islam Negeri Sunan Kalijaga Yogyakarta </w:t>
      </w:r>
    </w:p>
    <w:p w:rsidR="005610B3" w:rsidRPr="00D22AC8" w:rsidRDefault="00D22AC8" w:rsidP="0078530B">
      <w:pPr>
        <w:spacing w:after="0" w:line="360" w:lineRule="auto"/>
        <w:jc w:val="center"/>
        <w:rPr>
          <w:rFonts w:ascii="IowanOldSt BT" w:hAnsi="IowanOldSt BT" w:cstheme="majorBidi"/>
          <w:lang w:val="en-US"/>
        </w:rPr>
      </w:pPr>
      <w:hyperlink r:id="rId8" w:history="1">
        <w:r w:rsidRPr="00B74482">
          <w:rPr>
            <w:rStyle w:val="Hyperlink"/>
            <w:rFonts w:ascii="IowanOldSt BT" w:hAnsi="IowanOldSt BT" w:cstheme="majorBidi"/>
          </w:rPr>
          <w:t>utia.susanti@gmail.com</w:t>
        </w:r>
      </w:hyperlink>
      <w:r>
        <w:rPr>
          <w:rFonts w:ascii="IowanOldSt BT" w:hAnsi="IowanOldSt BT" w:cstheme="majorBidi"/>
        </w:rPr>
        <w:t xml:space="preserve"> </w:t>
      </w:r>
    </w:p>
    <w:p w:rsidR="00FC64F7" w:rsidRDefault="00FC64F7" w:rsidP="0078530B">
      <w:pPr>
        <w:spacing w:after="0" w:line="360" w:lineRule="auto"/>
        <w:jc w:val="center"/>
        <w:rPr>
          <w:rFonts w:ascii="IowanOldSt BT" w:hAnsi="IowanOldSt BT" w:cstheme="majorBidi"/>
        </w:rPr>
      </w:pPr>
    </w:p>
    <w:p w:rsidR="009F04EF" w:rsidRDefault="009F04EF" w:rsidP="009F04EF">
      <w:pPr>
        <w:spacing w:line="240" w:lineRule="auto"/>
        <w:rPr>
          <w:rFonts w:ascii="Iowan Old Style Roman" w:hAnsi="Iowan Old Style Roman"/>
          <w:color w:val="000000" w:themeColor="text1"/>
          <w:sz w:val="16"/>
          <w:szCs w:val="18"/>
        </w:rPr>
      </w:pPr>
      <w:r>
        <w:rPr>
          <w:rFonts w:ascii="Iowan Old Style Roman" w:hAnsi="Iowan Old Style Roman"/>
          <w:color w:val="000000" w:themeColor="text1"/>
          <w:sz w:val="16"/>
          <w:szCs w:val="18"/>
        </w:rPr>
        <w:t>Diterima: (Tanggal) (Bulan) (Tahun) | Direvisi: (Tanggal) (Bulan) (Tahun) | Disetujui: (Tanggal) (Bulan) (Tahun)</w:t>
      </w:r>
    </w:p>
    <w:p w:rsidR="009F04EF" w:rsidRDefault="009F04EF" w:rsidP="009F04EF">
      <w:pPr>
        <w:spacing w:line="240" w:lineRule="auto"/>
        <w:rPr>
          <w:rFonts w:ascii="Iowan Old Style Roman" w:hAnsi="Iowan Old Style Roman"/>
          <w:color w:val="000000" w:themeColor="text1"/>
          <w:sz w:val="16"/>
          <w:szCs w:val="18"/>
        </w:rPr>
      </w:pPr>
      <w:r>
        <w:rPr>
          <w:rFonts w:ascii="Iowan Old Style Roman" w:hAnsi="Iowan Old Style Roman"/>
          <w:color w:val="000000" w:themeColor="text1"/>
          <w:sz w:val="16"/>
          <w:szCs w:val="18"/>
        </w:rPr>
        <w:t xml:space="preserve">© (Tahun) Program Studi Pendidikan Islam Anak Usia Dini Fakultas Ilmu Tarbiyah dan Keguruan </w:t>
      </w:r>
    </w:p>
    <w:p w:rsidR="009F04EF" w:rsidRDefault="009F04EF" w:rsidP="009F04EF">
      <w:pPr>
        <w:spacing w:line="240" w:lineRule="auto"/>
        <w:rPr>
          <w:rFonts w:ascii="Iowan Old Style Roman" w:hAnsi="Iowan Old Style Roman"/>
          <w:color w:val="000000" w:themeColor="text1"/>
          <w:sz w:val="16"/>
          <w:szCs w:val="18"/>
        </w:rPr>
      </w:pPr>
      <w:r>
        <w:rPr>
          <w:rFonts w:ascii="Iowan Old Style Roman" w:hAnsi="Iowan Old Style Roman"/>
          <w:color w:val="000000" w:themeColor="text1"/>
          <w:sz w:val="16"/>
          <w:szCs w:val="18"/>
        </w:rPr>
        <w:t>Universitas Islam Negeri Sunan Kalijaga Yogyakarta, Indonesia</w:t>
      </w:r>
    </w:p>
    <w:p w:rsidR="00AD61EA" w:rsidRDefault="00AD61EA" w:rsidP="00AD61EA">
      <w:pPr>
        <w:pBdr>
          <w:bottom w:val="single" w:sz="24" w:space="1" w:color="C9C9C9" w:themeColor="accent3" w:themeTint="99"/>
        </w:pBdr>
        <w:spacing w:line="240" w:lineRule="auto"/>
        <w:ind w:right="-1418"/>
        <w:jc w:val="center"/>
        <w:rPr>
          <w:rFonts w:ascii="Iowan Old Style Roman" w:hAnsi="Iowan Old Style Roman"/>
          <w:color w:val="000000" w:themeColor="text1"/>
        </w:rPr>
      </w:pPr>
    </w:p>
    <w:p w:rsidR="009F04EF" w:rsidRPr="009F04EF" w:rsidRDefault="009F04EF" w:rsidP="009F04EF">
      <w:pPr>
        <w:spacing w:line="240" w:lineRule="auto"/>
        <w:rPr>
          <w:rFonts w:ascii="Iowan Old Style Roman" w:hAnsi="Iowan Old Style Roman"/>
          <w:color w:val="000000" w:themeColor="text1"/>
          <w:sz w:val="16"/>
          <w:szCs w:val="18"/>
        </w:rPr>
      </w:pPr>
    </w:p>
    <w:p w:rsidR="005610B3" w:rsidRDefault="005610B3" w:rsidP="002F2D8A">
      <w:pPr>
        <w:spacing w:after="0" w:line="360" w:lineRule="auto"/>
        <w:ind w:firstLine="284"/>
        <w:jc w:val="both"/>
        <w:rPr>
          <w:rStyle w:val="tlid-translation"/>
          <w:rFonts w:ascii="IowanOldSt BT" w:hAnsi="IowanOldSt BT" w:cstheme="majorBidi"/>
        </w:rPr>
      </w:pPr>
      <w:r w:rsidRPr="003D3F92">
        <w:rPr>
          <w:rFonts w:ascii="IowanOldSt BT" w:hAnsi="IowanOldSt BT" w:cstheme="majorBidi"/>
          <w:b/>
          <w:bCs/>
        </w:rPr>
        <w:t xml:space="preserve">Abstrak Inggris </w:t>
      </w:r>
    </w:p>
    <w:p w:rsidR="004E0993" w:rsidRPr="00370E58" w:rsidRDefault="009142B6" w:rsidP="0062167D">
      <w:pPr>
        <w:spacing w:after="0" w:line="240" w:lineRule="auto"/>
        <w:ind w:left="284" w:hanging="284"/>
        <w:jc w:val="both"/>
        <w:rPr>
          <w:rStyle w:val="tlid-translation"/>
          <w:rFonts w:ascii="IowanOldSt BT" w:hAnsi="IowanOldSt BT" w:cstheme="majorBidi"/>
          <w:i/>
          <w:iCs/>
        </w:rPr>
      </w:pPr>
      <w:r>
        <w:rPr>
          <w:rStyle w:val="tlid-translation"/>
          <w:rFonts w:ascii="IowanOldSt BT" w:hAnsi="IowanOldSt BT" w:cstheme="majorBidi"/>
        </w:rPr>
        <w:tab/>
      </w:r>
      <w:r>
        <w:rPr>
          <w:rStyle w:val="tlid-translation"/>
          <w:rFonts w:ascii="IowanOldSt BT" w:hAnsi="IowanOldSt BT" w:cstheme="majorBidi"/>
        </w:rPr>
        <w:tab/>
      </w:r>
      <w:r w:rsidRPr="00370E58">
        <w:rPr>
          <w:rStyle w:val="tlid-translation"/>
          <w:rFonts w:ascii="IowanOldSt BT" w:hAnsi="IowanOldSt BT" w:cstheme="majorBidi"/>
          <w:i/>
          <w:iCs/>
        </w:rPr>
        <w:t xml:space="preserve">The Knowledge aspect in the assessment is indeed very important and good if the application in the assessment process is good. </w:t>
      </w:r>
      <w:r w:rsidR="00510095" w:rsidRPr="00370E58">
        <w:rPr>
          <w:rStyle w:val="tlid-translation"/>
          <w:rFonts w:ascii="IowanOldSt BT" w:hAnsi="IowanOldSt BT" w:cstheme="majorBidi"/>
          <w:i/>
          <w:iCs/>
        </w:rPr>
        <w:t>In the technique of assessing aspects of knowledge of the assignment of children’s work does indeed require stages of the process, because then the teacher can understand</w:t>
      </w:r>
      <w:r w:rsidR="00201B6C" w:rsidRPr="00370E58">
        <w:rPr>
          <w:rStyle w:val="tlid-translation"/>
          <w:rFonts w:ascii="IowanOldSt BT" w:hAnsi="IowanOldSt BT" w:cstheme="majorBidi"/>
          <w:i/>
          <w:iCs/>
        </w:rPr>
        <w:t xml:space="preserve"> and be able to asess well through the stages of the proess. </w:t>
      </w:r>
      <w:r w:rsidR="00813492" w:rsidRPr="00370E58">
        <w:rPr>
          <w:rStyle w:val="tlid-translation"/>
          <w:rFonts w:ascii="IowanOldSt BT" w:hAnsi="IowanOldSt BT" w:cstheme="majorBidi"/>
          <w:i/>
          <w:iCs/>
        </w:rPr>
        <w:t xml:space="preserve">And through permendikbud  No.146 in 2014 the teacher can she the KD and indicators that can be developed in the learning process, so that the child will be well stimulated with the learning process with the theme  stages every month. </w:t>
      </w:r>
      <w:r w:rsidR="007A39CE" w:rsidRPr="00370E58">
        <w:rPr>
          <w:rStyle w:val="tlid-translation"/>
          <w:rFonts w:ascii="IowanOldSt BT" w:hAnsi="IowanOldSt BT" w:cstheme="majorBidi"/>
          <w:i/>
          <w:iCs/>
        </w:rPr>
        <w:t>The research method used by the author through qualitative research, from this qualitative</w:t>
      </w:r>
      <w:r w:rsidR="00AA066D" w:rsidRPr="00370E58">
        <w:rPr>
          <w:rStyle w:val="tlid-translation"/>
          <w:rFonts w:ascii="IowanOldSt BT" w:hAnsi="IowanOldSt BT" w:cstheme="majorBidi"/>
          <w:i/>
          <w:iCs/>
        </w:rPr>
        <w:t xml:space="preserve"> research the author knows that reality is meaningful in this study as what and here the author does the technique of collecting observation data through interviews and documentation. </w:t>
      </w:r>
      <w:r w:rsidR="00307347" w:rsidRPr="00370E58">
        <w:rPr>
          <w:rStyle w:val="tlid-translation"/>
          <w:rFonts w:ascii="IowanOldSt BT" w:hAnsi="IowanOldSt BT" w:cstheme="majorBidi"/>
          <w:i/>
          <w:iCs/>
        </w:rPr>
        <w:t xml:space="preserve">From the interview the author was given the apportunity to speak to one of the teachers in class B, and at that time the outhor knew the reality that existed in the school  and the author obtained documentation from the resultsof the teacher’s assessment of the child at each stage of the assessment. </w:t>
      </w:r>
      <w:r w:rsidR="005D41AE" w:rsidRPr="00370E58">
        <w:rPr>
          <w:rStyle w:val="tlid-translation"/>
          <w:rFonts w:ascii="IowanOldSt BT" w:hAnsi="IowanOldSt BT" w:cstheme="majorBidi"/>
          <w:i/>
          <w:iCs/>
        </w:rPr>
        <w:t xml:space="preserve">Some of the journals that I get and the authors see in fact in the field do look the same, but that are differences in the development of themes that Al-Fadilah kindergarten uses according to the needs of children, and more around children so children will understand it directly, and because provide an opportunity for each school institution to develop </w:t>
      </w:r>
      <w:r w:rsidR="004E0993" w:rsidRPr="00370E58">
        <w:rPr>
          <w:rStyle w:val="tlid-translation"/>
          <w:rFonts w:ascii="IowanOldSt BT" w:hAnsi="IowanOldSt BT" w:cstheme="majorBidi"/>
          <w:i/>
          <w:iCs/>
        </w:rPr>
        <w:t xml:space="preserve">an existing curriculum. And it turnet out that in Al-Fadilah the curriculum had been developed and made it easier forteachers in the teaching process. </w:t>
      </w:r>
    </w:p>
    <w:p w:rsidR="009142B6" w:rsidRPr="00370E58" w:rsidRDefault="004E0993" w:rsidP="009142B6">
      <w:pPr>
        <w:spacing w:after="0" w:line="360" w:lineRule="auto"/>
        <w:ind w:left="284" w:hanging="284"/>
        <w:jc w:val="both"/>
        <w:rPr>
          <w:rStyle w:val="tlid-translation"/>
          <w:rFonts w:ascii="IowanOldSt BT" w:hAnsi="IowanOldSt BT" w:cstheme="majorBidi"/>
          <w:i/>
          <w:iCs/>
        </w:rPr>
      </w:pPr>
      <w:r w:rsidRPr="00370E58">
        <w:rPr>
          <w:rStyle w:val="tlid-translation"/>
          <w:rFonts w:ascii="IowanOldSt BT" w:hAnsi="IowanOldSt BT" w:cstheme="majorBidi"/>
          <w:i/>
          <w:iCs/>
        </w:rPr>
        <w:tab/>
      </w:r>
      <w:r w:rsidRPr="00370E58">
        <w:rPr>
          <w:rStyle w:val="tlid-translation"/>
          <w:rFonts w:ascii="IowanOldSt BT" w:hAnsi="IowanOldSt BT" w:cstheme="majorBidi"/>
          <w:b/>
          <w:bCs/>
          <w:i/>
          <w:iCs/>
        </w:rPr>
        <w:t>Keywords</w:t>
      </w:r>
      <w:r w:rsidRPr="00370E58">
        <w:rPr>
          <w:rStyle w:val="tlid-translation"/>
          <w:rFonts w:ascii="IowanOldSt BT" w:hAnsi="IowanOldSt BT" w:cstheme="majorBidi"/>
          <w:i/>
          <w:iCs/>
        </w:rPr>
        <w:t xml:space="preserve">: </w:t>
      </w:r>
      <w:r w:rsidR="000734B4" w:rsidRPr="00370E58">
        <w:rPr>
          <w:rStyle w:val="tlid-translation"/>
          <w:rFonts w:ascii="IowanOldSt BT" w:hAnsi="IowanOldSt BT" w:cstheme="majorBidi"/>
          <w:i/>
          <w:iCs/>
        </w:rPr>
        <w:t xml:space="preserve">Assessment, aspects of knowledge, work. </w:t>
      </w:r>
    </w:p>
    <w:p w:rsidR="009142B6" w:rsidRPr="00370E58" w:rsidRDefault="009142B6" w:rsidP="005610B3">
      <w:pPr>
        <w:spacing w:after="0" w:line="360" w:lineRule="auto"/>
        <w:jc w:val="both"/>
        <w:rPr>
          <w:rFonts w:ascii="IowanOldSt BT" w:hAnsi="IowanOldSt BT" w:cstheme="majorBidi"/>
          <w:i/>
          <w:iCs/>
          <w:highlight w:val="cyan"/>
        </w:rPr>
      </w:pPr>
    </w:p>
    <w:p w:rsidR="00DA6B41" w:rsidRPr="00CD7FF3" w:rsidRDefault="00DA6B41" w:rsidP="002F2D8A">
      <w:pPr>
        <w:spacing w:after="0" w:line="360" w:lineRule="auto"/>
        <w:ind w:firstLine="284"/>
        <w:jc w:val="both"/>
        <w:rPr>
          <w:rFonts w:ascii="IowanOldSt BT" w:hAnsi="IowanOldSt BT" w:cstheme="majorBidi"/>
        </w:rPr>
      </w:pPr>
      <w:r w:rsidRPr="00CD7FF3">
        <w:rPr>
          <w:rFonts w:ascii="IowanOldSt BT" w:hAnsi="IowanOldSt BT" w:cstheme="majorBidi"/>
          <w:b/>
          <w:bCs/>
        </w:rPr>
        <w:t>Abstrak Indonesia</w:t>
      </w:r>
    </w:p>
    <w:p w:rsidR="005A7AC2" w:rsidRDefault="005610B3" w:rsidP="0062167D">
      <w:pPr>
        <w:spacing w:after="0" w:line="240" w:lineRule="auto"/>
        <w:ind w:left="284" w:hanging="284"/>
        <w:jc w:val="both"/>
        <w:rPr>
          <w:rFonts w:ascii="IowanOldSt BT" w:hAnsi="IowanOldSt BT" w:cstheme="majorBidi"/>
        </w:rPr>
      </w:pPr>
      <w:r w:rsidRPr="00CD7FF3">
        <w:rPr>
          <w:rFonts w:ascii="IowanOldSt BT" w:hAnsi="IowanOldSt BT" w:cstheme="majorBidi"/>
        </w:rPr>
        <w:tab/>
      </w:r>
      <w:r w:rsidR="00DD6F43">
        <w:rPr>
          <w:rFonts w:ascii="IowanOldSt BT" w:hAnsi="IowanOldSt BT" w:cstheme="majorBidi"/>
        </w:rPr>
        <w:tab/>
      </w:r>
      <w:r w:rsidR="00CD7FF3">
        <w:rPr>
          <w:rFonts w:ascii="IowanOldSt BT" w:hAnsi="IowanOldSt BT" w:cstheme="majorBidi"/>
        </w:rPr>
        <w:t xml:space="preserve">Aspek pengetahuan dalam asesmen memang sangat penting dan bagus jka penerapan dalam proses asesmennya bagus. </w:t>
      </w:r>
      <w:r w:rsidR="00B748CD">
        <w:rPr>
          <w:rFonts w:ascii="IowanOldSt BT" w:hAnsi="IowanOldSt BT" w:cstheme="majorBidi"/>
        </w:rPr>
        <w:t xml:space="preserve">Dalam </w:t>
      </w:r>
      <w:r w:rsidR="00726FCD">
        <w:rPr>
          <w:rFonts w:ascii="IowanOldSt BT" w:hAnsi="IowanOldSt BT" w:cstheme="majorBidi"/>
        </w:rPr>
        <w:t>teknik penilaian aspek pengetahuan terhadap penugasan hasil karya anak memang membutuhkan tahapan proses, karena dengan begitu guru bisa memahami dan bisa menilai dengan baik melalui tahapan prosesnya.</w:t>
      </w:r>
      <w:r w:rsidR="00DD6F43">
        <w:rPr>
          <w:rFonts w:ascii="IowanOldSt BT" w:hAnsi="IowanOldSt BT" w:cstheme="majorBidi"/>
        </w:rPr>
        <w:t xml:space="preserve"> Dan melalui Permendikbud No. 146 tahun 2014 guru bisa melihat KD dan indikator yang bisa guru kembangkan dalam porses belajar, dengan begitu anak akan terstimulasi dengan baik dengan proses pembelajaran dengan tahapan tema </w:t>
      </w:r>
      <w:r w:rsidR="00DD6F43" w:rsidRPr="00813492">
        <w:rPr>
          <w:rFonts w:ascii="IowanOldSt BT" w:hAnsi="IowanOldSt BT" w:cstheme="majorBidi"/>
        </w:rPr>
        <w:t>setiap bulannya</w:t>
      </w:r>
      <w:r w:rsidR="00DD6F43">
        <w:rPr>
          <w:rFonts w:ascii="IowanOldSt BT" w:hAnsi="IowanOldSt BT" w:cstheme="majorBidi"/>
        </w:rPr>
        <w:t xml:space="preserve">. Metode penelitian yang digunakan penulis melalui penelitian kualitatif, dari penelitian kualitatif itu penulis </w:t>
      </w:r>
      <w:r w:rsidR="00DD6F43">
        <w:rPr>
          <w:rFonts w:ascii="IowanOldSt BT" w:hAnsi="IowanOldSt BT" w:cstheme="majorBidi"/>
        </w:rPr>
        <w:lastRenderedPageBreak/>
        <w:t xml:space="preserve">mengetahui bahwasannya </w:t>
      </w:r>
      <w:r w:rsidR="005A7AC2">
        <w:rPr>
          <w:rFonts w:ascii="IowanOldSt BT" w:hAnsi="IowanOldSt BT" w:cstheme="majorBidi"/>
        </w:rPr>
        <w:t xml:space="preserve">realita yang bermakna dalam penelitian ini seperti apa dan disini penulis melakukan teknik pengumpulan data observasi melalui wawancara dan </w:t>
      </w:r>
      <w:r w:rsidR="005A7AC2" w:rsidRPr="00307347">
        <w:rPr>
          <w:rFonts w:ascii="IowanOldSt BT" w:hAnsi="IowanOldSt BT" w:cstheme="majorBidi"/>
        </w:rPr>
        <w:t>dokumentasi.</w:t>
      </w:r>
      <w:r w:rsidR="00AA066D">
        <w:rPr>
          <w:rFonts w:ascii="IowanOldSt BT" w:hAnsi="IowanOldSt BT" w:cstheme="majorBidi"/>
        </w:rPr>
        <w:t xml:space="preserve"> Dari wawancara tersebut penulis</w:t>
      </w:r>
      <w:r w:rsidR="005A7AC2">
        <w:rPr>
          <w:rFonts w:ascii="IowanOldSt BT" w:hAnsi="IowanOldSt BT" w:cstheme="majorBidi"/>
        </w:rPr>
        <w:t xml:space="preserve"> diberikan kesempatan untuk berbicara pada salah satu guru di kelas B, dan pada saat itu juga penulis mengetahui realita yang ada dalam sekolah dan penulis mendapat dokumentasi dari hasil penilaian yang guru lakukan pada anak setiap tahapan </w:t>
      </w:r>
      <w:r w:rsidR="005A7AC2" w:rsidRPr="00F00CF9">
        <w:rPr>
          <w:rFonts w:ascii="IowanOldSt BT" w:hAnsi="IowanOldSt BT" w:cstheme="majorBidi"/>
        </w:rPr>
        <w:t>penilaiannya.</w:t>
      </w:r>
      <w:r w:rsidR="005A7AC2">
        <w:rPr>
          <w:rFonts w:ascii="IowanOldSt BT" w:hAnsi="IowanOldSt BT" w:cstheme="majorBidi"/>
        </w:rPr>
        <w:t xml:space="preserve"> Beberapa jurnal yang penulis dapatkan dan yang penulis lihat faktanya di lapangan memang terlihat sama, akan tetapi ada perbedaan dalam pengembangan tema yang TK Al-Fadilah gunakan sesuai dengan kebutuhan anak, dan lebih yang berada disekitar anak jadi anak akan memahaminya secara langs</w:t>
      </w:r>
      <w:r w:rsidR="00354185">
        <w:rPr>
          <w:rFonts w:ascii="IowanOldSt BT" w:hAnsi="IowanOldSt BT" w:cstheme="majorBidi"/>
        </w:rPr>
        <w:t>ung, dan karena pemerintah memberi kesempatan kepada setiap lembaga sekolah untuk mengembangkan kurikulum yang ada. Dan ternyata di TK Al-Fadilah telah melakukan pengembangan kurikulumnya dan lebih memudahkan guru dalam proses mengajarnya.</w:t>
      </w:r>
    </w:p>
    <w:p w:rsidR="00E90D25" w:rsidRDefault="009142B6" w:rsidP="0062167D">
      <w:pPr>
        <w:spacing w:after="0" w:line="240" w:lineRule="auto"/>
        <w:ind w:left="284" w:hanging="284"/>
        <w:jc w:val="both"/>
        <w:rPr>
          <w:rFonts w:ascii="IowanOldSt BT" w:hAnsi="IowanOldSt BT" w:cstheme="majorBidi"/>
        </w:rPr>
      </w:pPr>
      <w:r>
        <w:rPr>
          <w:rFonts w:ascii="IowanOldSt BT" w:hAnsi="IowanOldSt BT" w:cstheme="majorBidi"/>
        </w:rPr>
        <w:tab/>
      </w:r>
      <w:r w:rsidRPr="009142B6">
        <w:rPr>
          <w:rFonts w:ascii="IowanOldSt BT" w:hAnsi="IowanOldSt BT" w:cstheme="majorBidi"/>
          <w:b/>
          <w:bCs/>
        </w:rPr>
        <w:t>Kata Kunci:</w:t>
      </w:r>
      <w:r>
        <w:rPr>
          <w:rFonts w:ascii="IowanOldSt BT" w:hAnsi="IowanOldSt BT" w:cstheme="majorBidi"/>
        </w:rPr>
        <w:t>Asesment, Aspek pengetahuan, Hasil Karya.</w:t>
      </w:r>
    </w:p>
    <w:p w:rsidR="00201B6C" w:rsidRPr="009F04EF" w:rsidRDefault="00201B6C" w:rsidP="00201B6C">
      <w:pPr>
        <w:spacing w:after="0" w:line="360" w:lineRule="auto"/>
        <w:ind w:left="284" w:hanging="284"/>
        <w:jc w:val="both"/>
        <w:rPr>
          <w:rStyle w:val="tlid-translation"/>
          <w:rFonts w:ascii="IowanOldSt BT" w:hAnsi="IowanOldSt BT" w:cstheme="majorBidi"/>
        </w:rPr>
      </w:pPr>
    </w:p>
    <w:p w:rsidR="00AC4EDC" w:rsidRPr="009F04EF" w:rsidRDefault="00AC4EDC" w:rsidP="002F2D8A">
      <w:pPr>
        <w:spacing w:line="360" w:lineRule="auto"/>
        <w:ind w:firstLine="284"/>
        <w:jc w:val="both"/>
        <w:rPr>
          <w:rFonts w:ascii="IowanOldSt BT" w:hAnsi="IowanOldSt BT" w:cstheme="majorBidi"/>
        </w:rPr>
      </w:pPr>
      <w:r w:rsidRPr="006F66FA">
        <w:rPr>
          <w:rStyle w:val="tlid-translation"/>
          <w:rFonts w:ascii="IowanOldSt BT" w:hAnsi="IowanOldSt BT" w:cstheme="majorBidi"/>
          <w:b/>
          <w:bCs/>
        </w:rPr>
        <w:t>Pendahuluan</w:t>
      </w:r>
    </w:p>
    <w:p w:rsidR="00E44358" w:rsidRDefault="006D4B24" w:rsidP="00586777">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 xml:space="preserve">Pengetahuan dalam asesmen merupakan hal yang sangat penting dan bagus jika dikembangkan dalam diri anak </w:t>
      </w:r>
      <w:r w:rsidR="00E44358">
        <w:rPr>
          <w:rStyle w:val="tlid-translation"/>
          <w:rFonts w:ascii="IowanOldSt BT" w:hAnsi="IowanOldSt BT" w:cstheme="majorBidi"/>
        </w:rPr>
        <w:t>karena dalam pengetahuan anak akan memulai membiasakan diri untuk mengembangkan pengetahuannya sendiri sejak dini dan dapat menjadikan mereka generasi-generasi yang mampu menemukan gagasan-gagasan dalam pemecahan masalah, memiliki rasa percaya diri, dan inisiatif yang baik (Ginting, 2018, p.</w:t>
      </w:r>
      <w:r w:rsidR="00FD3BCD">
        <w:rPr>
          <w:rStyle w:val="tlid-translation"/>
          <w:rFonts w:ascii="IowanOldSt BT" w:hAnsi="IowanOldSt BT" w:cstheme="majorBidi"/>
        </w:rPr>
        <w:t>159).</w:t>
      </w:r>
    </w:p>
    <w:p w:rsidR="00FD3BCD" w:rsidRDefault="00FD3BCD" w:rsidP="00586777">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 xml:space="preserve">Komepetensi yang dimuat dalam Permendikbud No.146 tahun 2014 dan </w:t>
      </w:r>
      <w:r w:rsidR="000D4FB9">
        <w:rPr>
          <w:rStyle w:val="tlid-translation"/>
          <w:rFonts w:ascii="IowanOldSt BT" w:hAnsi="IowanOldSt BT" w:cstheme="majorBidi"/>
        </w:rPr>
        <w:t xml:space="preserve">tentang mengenai kurikulum 2013 pendidikan anak usia dini: “anak akhirnya diharapkan memiliki pengetahuan dengan cara mengamati dengan indra, menanya, mengumpulkan informasi, menalar, dan mengkomunikasikan melalui kegiatan dalam bermain. Sikap positif anak akan terbentuk ketika anak memiliki pengetahuan dan mewujudkan pengetahuan itu </w:t>
      </w:r>
      <w:r w:rsidR="009523BA">
        <w:rPr>
          <w:rStyle w:val="tlid-translation"/>
          <w:rFonts w:ascii="IowanOldSt BT" w:hAnsi="IowanOldSt BT" w:cstheme="majorBidi"/>
        </w:rPr>
        <w:t xml:space="preserve">dalam bentuk hasil karya dan unjuk kerja (Ginting, 2018, p. 160). </w:t>
      </w:r>
    </w:p>
    <w:p w:rsidR="009523BA" w:rsidRDefault="009523BA" w:rsidP="00586777">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 xml:space="preserve">Pada proses pembelajaran dan permulaan melalui pendekatan belajar yang kontekstual seorang anak dilatih membangun pengetahuan dengan cara berbagai kegiatan yang mengaktifkan anak mulai dari pengamatan observasi, membuat dugaan sementara dari anak, </w:t>
      </w:r>
      <w:r w:rsidR="006555F8">
        <w:rPr>
          <w:rStyle w:val="tlid-translation"/>
          <w:rFonts w:ascii="IowanOldSt BT" w:hAnsi="IowanOldSt BT" w:cstheme="majorBidi"/>
        </w:rPr>
        <w:t xml:space="preserve">dan mengkomunikasikan secara sederhana. Setelah itu guru memberikan proses pembelajaran yang mengarahkan dan membimbing anak pada proses kegiatan, baik secara fasilitator maupun mediator (Watini, 2019, p. 73-74). </w:t>
      </w:r>
    </w:p>
    <w:p w:rsidR="009523BA" w:rsidRDefault="00D47AB4" w:rsidP="00586777">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Aspek pengetahuan dalam asesmet yang penu</w:t>
      </w:r>
      <w:r w:rsidR="0050229C">
        <w:rPr>
          <w:rStyle w:val="tlid-translation"/>
          <w:rFonts w:ascii="IowanOldSt BT" w:hAnsi="IowanOldSt BT" w:cstheme="majorBidi"/>
        </w:rPr>
        <w:t xml:space="preserve">lis jelaskan diatas penulis dapat temukan diberbagai jurnal mengenai aspek pengetahuan dan teknik penilaian anak usia dini yang berkaitan dengan penugasan hasil karya. Dari </w:t>
      </w:r>
      <w:r w:rsidR="0050229C" w:rsidRPr="00282083">
        <w:rPr>
          <w:rStyle w:val="tlid-translation"/>
          <w:rFonts w:ascii="IowanOldSt BT" w:hAnsi="IowanOldSt BT" w:cstheme="majorBidi"/>
          <w:b/>
          <w:bCs/>
        </w:rPr>
        <w:t>jurnal Sri Nurhayati dan Anita Rakhman</w:t>
      </w:r>
      <w:r w:rsidR="0050229C">
        <w:rPr>
          <w:rStyle w:val="tlid-translation"/>
          <w:rFonts w:ascii="IowanOldSt BT" w:hAnsi="IowanOldSt BT" w:cstheme="majorBidi"/>
        </w:rPr>
        <w:t xml:space="preserve"> dengan judul penelitian </w:t>
      </w:r>
      <w:r w:rsidR="00482137" w:rsidRPr="00FE1CD5">
        <w:rPr>
          <w:rStyle w:val="tlid-translation"/>
          <w:rFonts w:ascii="IowanOldSt BT" w:hAnsi="IowanOldSt BT" w:cstheme="majorBidi"/>
          <w:b/>
          <w:bCs/>
        </w:rPr>
        <w:t>“Studi Kompetensi Guru PAUD dalam melakukan Asesmen Pembelajaran dan Perkembangan Anak Usia Dini</w:t>
      </w:r>
      <w:r w:rsidR="00F652BE" w:rsidRPr="00FE1CD5">
        <w:rPr>
          <w:rStyle w:val="tlid-translation"/>
          <w:rFonts w:ascii="IowanOldSt BT" w:hAnsi="IowanOldSt BT" w:cstheme="majorBidi"/>
          <w:b/>
          <w:bCs/>
        </w:rPr>
        <w:t xml:space="preserve"> di Kota Cimahi”</w:t>
      </w:r>
      <w:r w:rsidR="00F652BE">
        <w:rPr>
          <w:rStyle w:val="tlid-translation"/>
          <w:rFonts w:ascii="IowanOldSt BT" w:hAnsi="IowanOldSt BT" w:cstheme="majorBidi"/>
        </w:rPr>
        <w:t xml:space="preserve">, mengenai teknik penilaian dalam asesmen proses penilaian itu dilaksanakan dalam penerapan teknik sesuai dengan tingkat pencapaian perkembangan anak melalui instrumen penilaian yang terdiri atas instrumen penilaian proses </w:t>
      </w:r>
      <w:r w:rsidR="0046067D">
        <w:rPr>
          <w:rStyle w:val="tlid-translation"/>
          <w:rFonts w:ascii="IowanOldSt BT" w:hAnsi="IowanOldSt BT" w:cstheme="majorBidi"/>
        </w:rPr>
        <w:t>dalam bentuk catatan menyeluruh, catatan anekdot, rubik, dan instrumen penilaian dari hasil kemampuan anak. dan hasil akhir penilaian sesuai dengan Permendikbud No. 137 tahun 2014 yang merupakan integrasi dari berbagai teknik dan instrumen pen</w:t>
      </w:r>
      <w:r w:rsidR="00117909">
        <w:rPr>
          <w:rStyle w:val="tlid-translation"/>
          <w:rFonts w:ascii="IowanOldSt BT" w:hAnsi="IowanOldSt BT" w:cstheme="majorBidi"/>
        </w:rPr>
        <w:t>ilaian yang digunakan (Rakhman</w:t>
      </w:r>
      <w:r w:rsidR="0046067D">
        <w:rPr>
          <w:rStyle w:val="tlid-translation"/>
          <w:rFonts w:ascii="IowanOldSt BT" w:hAnsi="IowanOldSt BT" w:cstheme="majorBidi"/>
        </w:rPr>
        <w:t>, 2017, p. 113).</w:t>
      </w:r>
    </w:p>
    <w:p w:rsidR="0046067D" w:rsidRDefault="00BA429D" w:rsidP="00586777">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 xml:space="preserve">Teknik penilaian dalam asesmen yang penulis dapatkan dalam </w:t>
      </w:r>
      <w:r w:rsidRPr="00FE1CD5">
        <w:rPr>
          <w:rStyle w:val="tlid-translation"/>
          <w:rFonts w:ascii="IowanOldSt BT" w:hAnsi="IowanOldSt BT" w:cstheme="majorBidi"/>
          <w:b/>
          <w:bCs/>
        </w:rPr>
        <w:t>jurnal Sri Nurhayati dan Anita Rakhman</w:t>
      </w:r>
      <w:r w:rsidR="00384076">
        <w:rPr>
          <w:rStyle w:val="tlid-translation"/>
          <w:rFonts w:ascii="IowanOldSt BT" w:hAnsi="IowanOldSt BT" w:cstheme="majorBidi"/>
        </w:rPr>
        <w:t xml:space="preserve">dan pada saat penulis observasi di TK Al-Fadillah teknik penilaian yang mereka gunakan sama dan lebih berpedoman pada STTPA dari Permendikbud No. 137 tahun 2014 mengenai KD dan Indikator yang guru kembangkan untuk melihat perkembangan anak. dan dari teori yang penulis baca dalam buku Mursid mengenai Belajar dan Pembelajaran PAUD, teknik penilaian dalam pemberian tugas dapat dipaparkan bahwasannya pemberian tugas </w:t>
      </w:r>
      <w:r w:rsidR="00384076">
        <w:rPr>
          <w:rStyle w:val="tlid-translation"/>
          <w:rFonts w:ascii="IowanOldSt BT" w:hAnsi="IowanOldSt BT" w:cstheme="majorBidi"/>
        </w:rPr>
        <w:lastRenderedPageBreak/>
        <w:t xml:space="preserve">adalah </w:t>
      </w:r>
      <w:r w:rsidR="00801214">
        <w:rPr>
          <w:rStyle w:val="tlid-translation"/>
          <w:rFonts w:ascii="IowanOldSt BT" w:hAnsi="IowanOldSt BT" w:cstheme="majorBidi"/>
        </w:rPr>
        <w:t xml:space="preserve">suatu metode penilaian dimana guru dapat memberikannya setelah melihat hasil kerja anak (Mursid, 2015, </w:t>
      </w:r>
      <w:r w:rsidR="00282083">
        <w:rPr>
          <w:rStyle w:val="tlid-translation"/>
          <w:rFonts w:ascii="IowanOldSt BT" w:hAnsi="IowanOldSt BT" w:cstheme="majorBidi"/>
        </w:rPr>
        <w:t xml:space="preserve">p. </w:t>
      </w:r>
      <w:r w:rsidR="00801214">
        <w:rPr>
          <w:rStyle w:val="tlid-translation"/>
          <w:rFonts w:ascii="IowanOldSt BT" w:hAnsi="IowanOldSt BT" w:cstheme="majorBidi"/>
        </w:rPr>
        <w:t xml:space="preserve">159-160). </w:t>
      </w:r>
    </w:p>
    <w:p w:rsidR="00801214" w:rsidRDefault="00801214" w:rsidP="00586777">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Contoh kegiatan tugas dalam kegiatan sains berpasangan maupun indivual sehingga hasil pemberian tugas dapat berupa satu karya kelompok, sepasang atau seorang anak.</w:t>
      </w:r>
      <w:r w:rsidR="00C14348">
        <w:rPr>
          <w:rStyle w:val="tlid-translation"/>
          <w:rFonts w:ascii="IowanOldSt BT" w:hAnsi="IowanOldSt BT" w:cstheme="majorBidi"/>
        </w:rPr>
        <w:t xml:space="preserve"> dan dari kegiatan yang guru lakukan itu guru dapat melihat bahwasannya penilaian pada asesmen itu  mengacu pada prinsip perkembangan anak bukan pada prestasi. Dan penilaian itu dilakukan pada saat anak sedang melakukan kegiatan, disanalah guru dapat melihat apa yang anak lakukan dari kegiatan itu, apa yang akan anak selesaikan dari hasil karyannya, </w:t>
      </w:r>
      <w:r w:rsidR="00BF3687">
        <w:rPr>
          <w:rStyle w:val="tlid-translation"/>
          <w:rFonts w:ascii="IowanOldSt BT" w:hAnsi="IowanOldSt BT" w:cstheme="majorBidi"/>
        </w:rPr>
        <w:t xml:space="preserve">apa yang dipikirkan anak bahkan termasuk apa yang dikhayalkan anak terkait dengan kegiatan sains yang dilaksanakannya. Dari kegiatan itulah anak dapat mengetahui pengetahuan baru dan pengalaman dari hasil karya </w:t>
      </w:r>
      <w:r w:rsidR="00F03191">
        <w:rPr>
          <w:rStyle w:val="tlid-translation"/>
          <w:rFonts w:ascii="IowanOldSt BT" w:hAnsi="IowanOldSt BT" w:cstheme="majorBidi"/>
        </w:rPr>
        <w:t xml:space="preserve">yang anak lakukan secara langsung (Mursid, </w:t>
      </w:r>
      <w:r w:rsidR="00282083">
        <w:rPr>
          <w:rStyle w:val="tlid-translation"/>
          <w:rFonts w:ascii="IowanOldSt BT" w:hAnsi="IowanOldSt BT" w:cstheme="majorBidi"/>
        </w:rPr>
        <w:t xml:space="preserve">2015, p. 159-160). </w:t>
      </w:r>
    </w:p>
    <w:p w:rsidR="00282083" w:rsidRDefault="00282083" w:rsidP="00586777">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 xml:space="preserve">Pada tahap penilaian dalam asesmen di aspek pengetahuan dan teknik penilaian dalam penugasan hasil </w:t>
      </w:r>
      <w:r w:rsidR="003C36A7">
        <w:rPr>
          <w:rStyle w:val="tlid-translation"/>
          <w:rFonts w:ascii="IowanOldSt BT" w:hAnsi="IowanOldSt BT" w:cstheme="majorBidi"/>
        </w:rPr>
        <w:t xml:space="preserve">karya penulis juga mendapatkan </w:t>
      </w:r>
      <w:r w:rsidR="003C36A7" w:rsidRPr="003C36A7">
        <w:rPr>
          <w:rStyle w:val="tlid-translation"/>
          <w:rFonts w:ascii="IowanOldSt BT" w:hAnsi="IowanOldSt BT" w:cstheme="majorBidi"/>
          <w:b/>
          <w:bCs/>
        </w:rPr>
        <w:t>J</w:t>
      </w:r>
      <w:r w:rsidRPr="003C36A7">
        <w:rPr>
          <w:rStyle w:val="tlid-translation"/>
          <w:rFonts w:ascii="IowanOldSt BT" w:hAnsi="IowanOldSt BT" w:cstheme="majorBidi"/>
          <w:b/>
          <w:bCs/>
        </w:rPr>
        <w:t xml:space="preserve">urnal </w:t>
      </w:r>
      <w:r w:rsidR="003C36A7" w:rsidRPr="003C36A7">
        <w:rPr>
          <w:rStyle w:val="tlid-translation"/>
          <w:rFonts w:ascii="IowanOldSt BT" w:hAnsi="IowanOldSt BT" w:cstheme="majorBidi"/>
          <w:b/>
          <w:bCs/>
        </w:rPr>
        <w:t>dari Rohita dan Nurfadilah</w:t>
      </w:r>
      <w:r w:rsidR="003C36A7">
        <w:rPr>
          <w:rStyle w:val="tlid-translation"/>
          <w:rFonts w:ascii="IowanOldSt BT" w:hAnsi="IowanOldSt BT" w:cstheme="majorBidi"/>
        </w:rPr>
        <w:t xml:space="preserve"> mengenai </w:t>
      </w:r>
      <w:r w:rsidR="003C36A7" w:rsidRPr="003C36A7">
        <w:rPr>
          <w:rStyle w:val="tlid-translation"/>
          <w:rFonts w:ascii="IowanOldSt BT" w:hAnsi="IowanOldSt BT" w:cstheme="majorBidi"/>
          <w:b/>
          <w:bCs/>
        </w:rPr>
        <w:t>Judul penelitian “Pelaksanaan Penilaian Pembelajaran di Taman Kanak-Kanak (Studi Deskriptif pada Taman Kanak-Kanak di Jakarta)”</w:t>
      </w:r>
      <w:r w:rsidR="003C36A7">
        <w:rPr>
          <w:rStyle w:val="tlid-translation"/>
          <w:rFonts w:ascii="IowanOldSt BT" w:hAnsi="IowanOldSt BT" w:cstheme="majorBidi"/>
        </w:rPr>
        <w:t>.  Mengenai teknik penilaian dalam asesmennya ialah melakukan penilaiannya perlu dengan alat penilaian.</w:t>
      </w:r>
      <w:r w:rsidR="00BD30F1">
        <w:rPr>
          <w:rStyle w:val="tlid-translation"/>
          <w:rFonts w:ascii="IowanOldSt BT" w:hAnsi="IowanOldSt BT" w:cstheme="majorBidi"/>
        </w:rPr>
        <w:t xml:space="preserve"> di dalam lembaga pendidikan anak usia dini termasuk TK, alat penilaian yang digunakan umumnya berupa alat penilaian tes, dan non tes yang terdiri dari pemberian tugas, observasi, percakapan, catatan  anekdot, serta</w:t>
      </w:r>
      <w:r w:rsidR="00117909">
        <w:rPr>
          <w:rStyle w:val="tlid-translation"/>
          <w:rFonts w:ascii="IowanOldSt BT" w:hAnsi="IowanOldSt BT" w:cstheme="majorBidi"/>
        </w:rPr>
        <w:t xml:space="preserve"> potofolio (Nurfadilah</w:t>
      </w:r>
      <w:r w:rsidR="00BD30F1">
        <w:rPr>
          <w:rStyle w:val="tlid-translation"/>
          <w:rFonts w:ascii="IowanOldSt BT" w:hAnsi="IowanOldSt BT" w:cstheme="majorBidi"/>
        </w:rPr>
        <w:t xml:space="preserve">, 2017, p. 56). </w:t>
      </w:r>
    </w:p>
    <w:p w:rsidR="00BD30F1" w:rsidRDefault="009339A4" w:rsidP="00586777">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 xml:space="preserve">Terkait dengan subyek penelitian guru harus mengenal betul siapa yang harus di nilai. Guru anak usia TK berarti akan menilai anak usia TK yang usia 5-6 tahun dengan demikian guru harus benar-benar mengetahui </w:t>
      </w:r>
      <w:r w:rsidR="006F5069">
        <w:rPr>
          <w:rStyle w:val="tlid-translation"/>
          <w:rFonts w:ascii="IowanOldSt BT" w:hAnsi="IowanOldSt BT" w:cstheme="majorBidi"/>
        </w:rPr>
        <w:t xml:space="preserve">siapa anak TK tersebut, bagaimana karakteristiknya, dan apa yang akan di nilai dari anak usia TK, </w:t>
      </w:r>
      <w:r w:rsidR="009427E1">
        <w:rPr>
          <w:rStyle w:val="tlid-translation"/>
          <w:rFonts w:ascii="IowanOldSt BT" w:hAnsi="IowanOldSt BT" w:cstheme="majorBidi"/>
        </w:rPr>
        <w:t>bagaimana menilainya, alat apa yang digunakan, kapan melakukan penilaian tersebut, untuk apa penila</w:t>
      </w:r>
      <w:r w:rsidR="00117909">
        <w:rPr>
          <w:rStyle w:val="tlid-translation"/>
          <w:rFonts w:ascii="IowanOldSt BT" w:hAnsi="IowanOldSt BT" w:cstheme="majorBidi"/>
        </w:rPr>
        <w:t>ian di lakukan dilainnya (Nurfadilah</w:t>
      </w:r>
      <w:r w:rsidR="009427E1">
        <w:rPr>
          <w:rStyle w:val="tlid-translation"/>
          <w:rFonts w:ascii="IowanOldSt BT" w:hAnsi="IowanOldSt BT" w:cstheme="majorBidi"/>
        </w:rPr>
        <w:t xml:space="preserve">, 2017, p. 56). </w:t>
      </w:r>
    </w:p>
    <w:p w:rsidR="009427E1" w:rsidRDefault="009427E1" w:rsidP="00586777">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 xml:space="preserve">Penilaian asesmen yang penulis dapatkan </w:t>
      </w:r>
      <w:r w:rsidR="00176F7D">
        <w:rPr>
          <w:rStyle w:val="tlid-translation"/>
          <w:rFonts w:ascii="IowanOldSt BT" w:hAnsi="IowanOldSt BT" w:cstheme="majorBidi"/>
        </w:rPr>
        <w:t xml:space="preserve">dalam Jurnal Rohita dan Nurfadilah dan yang penulis dapatkan di TK Al-Fadillah sama semua penilaian diterapkan akan tetapi ada satu penilaian yang berbeda yang di TK Al-Fadillah, dalam penilaian tidak menggunakan tes tapi di penelitian </w:t>
      </w:r>
      <w:r w:rsidR="006574CA">
        <w:rPr>
          <w:rStyle w:val="tlid-translation"/>
          <w:rFonts w:ascii="IowanOldSt BT" w:hAnsi="IowanOldSt BT" w:cstheme="majorBidi"/>
        </w:rPr>
        <w:t xml:space="preserve">Jurnal yang penulis baca Jurnal Rohita dan Nurfadilah </w:t>
      </w:r>
      <w:r w:rsidR="00CF4EF7">
        <w:rPr>
          <w:rStyle w:val="tlid-translation"/>
          <w:rFonts w:ascii="IowanOldSt BT" w:hAnsi="IowanOldSt BT" w:cstheme="majorBidi"/>
        </w:rPr>
        <w:t>menggunakan tes yang guru liat dari teknik tes itu pada saat guru menyepakati untuk ujian anak akan menggunakan teknik penilaian tes dan itu harus anak lakukan setiap hari dalam penilaian semester.</w:t>
      </w:r>
    </w:p>
    <w:p w:rsidR="00CF4EF7" w:rsidRDefault="00CF4EF7" w:rsidP="00586777">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 xml:space="preserve">Berdasarkan paparan diatas </w:t>
      </w:r>
      <w:r w:rsidR="006F66FA">
        <w:rPr>
          <w:rStyle w:val="tlid-translation"/>
          <w:rFonts w:ascii="IowanOldSt BT" w:hAnsi="IowanOldSt BT" w:cstheme="majorBidi"/>
        </w:rPr>
        <w:t xml:space="preserve">maka penulis tertarik untuk melakukan penelitian tentang asesmen aspek pengetahuan dan teknik penilaian melalui penugasan hasil karya di TK Al-Fadillah kelompok (B) usia 5-6 tahun Sleman DIY. </w:t>
      </w:r>
    </w:p>
    <w:p w:rsidR="00E41CA2" w:rsidRPr="009F04EF" w:rsidRDefault="00E41CA2" w:rsidP="006F66FA">
      <w:pPr>
        <w:spacing w:line="360" w:lineRule="auto"/>
        <w:ind w:firstLine="720"/>
        <w:jc w:val="both"/>
        <w:rPr>
          <w:rStyle w:val="tlid-translation"/>
          <w:rFonts w:ascii="IowanOldSt BT" w:hAnsi="IowanOldSt BT" w:cstheme="majorBidi"/>
        </w:rPr>
      </w:pPr>
    </w:p>
    <w:p w:rsidR="00772036" w:rsidRDefault="00772036" w:rsidP="002F2D8A">
      <w:pPr>
        <w:spacing w:line="360" w:lineRule="auto"/>
        <w:ind w:firstLine="720"/>
        <w:jc w:val="both"/>
        <w:rPr>
          <w:rStyle w:val="tlid-translation"/>
          <w:rFonts w:ascii="IowanOldSt BT" w:hAnsi="IowanOldSt BT" w:cstheme="majorBidi"/>
        </w:rPr>
      </w:pPr>
      <w:r w:rsidRPr="006F66FA">
        <w:rPr>
          <w:rStyle w:val="tlid-translation"/>
          <w:rFonts w:ascii="IowanOldSt BT" w:hAnsi="IowanOldSt BT" w:cstheme="majorBidi"/>
          <w:b/>
          <w:bCs/>
        </w:rPr>
        <w:t>Metode</w:t>
      </w:r>
    </w:p>
    <w:p w:rsidR="00FD72E1" w:rsidRDefault="006F66FA" w:rsidP="000116BD">
      <w:pPr>
        <w:spacing w:line="240" w:lineRule="auto"/>
        <w:jc w:val="both"/>
        <w:rPr>
          <w:rFonts w:ascii="IowanOldSt BT" w:hAnsi="IowanOldSt BT"/>
          <w:szCs w:val="24"/>
        </w:rPr>
      </w:pPr>
      <w:r>
        <w:rPr>
          <w:rFonts w:ascii="IowanOldSt BT" w:hAnsi="IowanOldSt BT"/>
          <w:szCs w:val="24"/>
        </w:rPr>
        <w:tab/>
      </w:r>
      <w:r w:rsidR="00B5266B">
        <w:rPr>
          <w:rFonts w:ascii="IowanOldSt BT" w:hAnsi="IowanOldSt BT"/>
          <w:szCs w:val="24"/>
        </w:rPr>
        <w:t xml:space="preserve">Metode penelitian yang penulis lakukan disini ialah penelitian kualitatif yang merupakan </w:t>
      </w:r>
      <w:r w:rsidRPr="00B5266B">
        <w:rPr>
          <w:rFonts w:ascii="IowanOldSt BT" w:hAnsi="IowanOldSt BT"/>
          <w:szCs w:val="24"/>
        </w:rPr>
        <w:t>P</w:t>
      </w:r>
      <w:r w:rsidR="00B5266B">
        <w:rPr>
          <w:rFonts w:ascii="IowanOldSt BT" w:hAnsi="IowanOldSt BT"/>
          <w:szCs w:val="24"/>
        </w:rPr>
        <w:t xml:space="preserve">enelitian yang mendasar pada aliran fenomenologi yang melihat realitas yang bersifat sehingga masih perlu dipahami atau tidak dapat dipisahkan dari persepsi dan kepercayaan subyek  sehingga perlu dipahami </w:t>
      </w:r>
      <w:r w:rsidR="00FD72E1">
        <w:rPr>
          <w:rFonts w:ascii="IowanOldSt BT" w:hAnsi="IowanOldSt BT"/>
          <w:szCs w:val="24"/>
        </w:rPr>
        <w:t>analisa dari penelitian yang penulis lakukan. Dan tujuan dari penelitian kualitatif ini bertujuan untuk memperoleh pemahaman makna dan menggambarkan penelitian yang kompleks (</w:t>
      </w:r>
      <w:r w:rsidR="00117909" w:rsidRPr="002F2D8A">
        <w:rPr>
          <w:rFonts w:ascii="IowanOldSt BT" w:hAnsi="IowanOldSt BT"/>
          <w:szCs w:val="24"/>
        </w:rPr>
        <w:t>Sudarwan</w:t>
      </w:r>
      <w:r w:rsidR="00FD72E1" w:rsidRPr="002F2D8A">
        <w:rPr>
          <w:rFonts w:ascii="IowanOldSt BT" w:hAnsi="IowanOldSt BT"/>
          <w:szCs w:val="24"/>
        </w:rPr>
        <w:t>, 2002, p. 32).</w:t>
      </w:r>
    </w:p>
    <w:p w:rsidR="00FD72E1" w:rsidRDefault="00FD72E1" w:rsidP="000116BD">
      <w:pPr>
        <w:spacing w:line="240" w:lineRule="auto"/>
        <w:jc w:val="both"/>
        <w:rPr>
          <w:rFonts w:ascii="IowanOldSt BT" w:hAnsi="IowanOldSt BT"/>
          <w:szCs w:val="24"/>
        </w:rPr>
      </w:pPr>
      <w:r>
        <w:rPr>
          <w:rFonts w:ascii="IowanOldSt BT" w:hAnsi="IowanOldSt BT"/>
          <w:szCs w:val="24"/>
        </w:rPr>
        <w:tab/>
        <w:t xml:space="preserve">Saat penulis melakukan observasi  dan pengamatan secara langsung mengenai asesmen aspek pengetahuandan teknik penilaian melalui penugasan hasil karya di TK Al-Fadillah kelompok B usia 5-6 tahun Sleman DIY. </w:t>
      </w:r>
      <w:r w:rsidR="00DE4888">
        <w:rPr>
          <w:rFonts w:ascii="IowanOldSt BT" w:hAnsi="IowanOldSt BT"/>
          <w:szCs w:val="24"/>
        </w:rPr>
        <w:t xml:space="preserve">Penulis melakukan observasi menggunakan wawancara dan dokumentasi.  Kemudian dari observasi yang penulis lakukan </w:t>
      </w:r>
      <w:r w:rsidR="003F51FA">
        <w:rPr>
          <w:rFonts w:ascii="IowanOldSt BT" w:hAnsi="IowanOldSt BT"/>
          <w:szCs w:val="24"/>
        </w:rPr>
        <w:t xml:space="preserve">penulis diperbolehkan wawancara kepada salah satu guru di TK Al-Fadillah yang mengajar di kelas TK B, dari hasil wawancara yang kami dapatkan bahwasannya guru itu berbicara teknik penilaian yang mereka </w:t>
      </w:r>
      <w:r w:rsidR="003F51FA">
        <w:rPr>
          <w:rFonts w:ascii="IowanOldSt BT" w:hAnsi="IowanOldSt BT"/>
          <w:szCs w:val="24"/>
        </w:rPr>
        <w:lastRenderedPageBreak/>
        <w:t xml:space="preserve">lakukan itu seperti hasil karya, catatan anekdot, percakapan, dan skala perkembangan. Dan dari wawancara itu kami mendapatkan lembaran dokumentasi mengenai teknik penilaian guru yang biasannya digunakan dalam penilaian anak setiap hari. </w:t>
      </w:r>
    </w:p>
    <w:p w:rsidR="00C274DB" w:rsidRPr="009F04EF" w:rsidRDefault="00C274DB" w:rsidP="002F2D8A">
      <w:pPr>
        <w:spacing w:line="360" w:lineRule="auto"/>
        <w:ind w:firstLine="720"/>
        <w:jc w:val="both"/>
        <w:rPr>
          <w:rFonts w:ascii="IowanOldSt BT" w:hAnsi="IowanOldSt BT" w:cstheme="majorBidi"/>
        </w:rPr>
      </w:pPr>
      <w:r w:rsidRPr="00E62E03">
        <w:rPr>
          <w:rStyle w:val="tlid-translation"/>
          <w:rFonts w:ascii="IowanOldSt BT" w:hAnsi="IowanOldSt BT" w:cstheme="majorBidi"/>
          <w:b/>
          <w:bCs/>
        </w:rPr>
        <w:t>Pembahasan</w:t>
      </w:r>
    </w:p>
    <w:p w:rsidR="00A469F1" w:rsidRDefault="007B2F67" w:rsidP="000116BD">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 xml:space="preserve">Pengetahuan merupakan suatu komponen yang penting dalam proses perkembangan anak, dan pengetahuan manusia juga akan mengembangkan dan meningkatkan sikap dan perilaku </w:t>
      </w:r>
      <w:r w:rsidR="001C02B7">
        <w:rPr>
          <w:rStyle w:val="tlid-translation"/>
          <w:rFonts w:ascii="IowanOldSt BT" w:hAnsi="IowanOldSt BT" w:cstheme="majorBidi"/>
        </w:rPr>
        <w:t xml:space="preserve">yang di dasari oleh suatu wawasan dari pengalaman yang dimiliki, sedangkan pola pikir yang berkualitas akan menghasilkan sebuah karya-karya yang mashur yang berguna bagi peningkatan harkat dan martabat manusia. Dengan kata lain pengetahuan merupakan dasar dari terbentuknya sikap dan keterampilan (Ginting, </w:t>
      </w:r>
      <w:r w:rsidR="000116BD">
        <w:rPr>
          <w:rStyle w:val="tlid-translation"/>
          <w:rFonts w:ascii="IowanOldSt BT" w:hAnsi="IowanOldSt BT" w:cstheme="majorBidi"/>
        </w:rPr>
        <w:t xml:space="preserve">2018, p. 160). </w:t>
      </w:r>
    </w:p>
    <w:p w:rsidR="00772036" w:rsidRDefault="000116BD" w:rsidP="000116BD">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Hasil pene</w:t>
      </w:r>
      <w:r w:rsidR="00613B8C">
        <w:rPr>
          <w:rStyle w:val="tlid-translation"/>
          <w:rFonts w:ascii="IowanOldSt BT" w:hAnsi="IowanOldSt BT" w:cstheme="majorBidi"/>
        </w:rPr>
        <w:t xml:space="preserve">litan Carl Berieter and Marlene Scardamalia yang di kutip meta Br Ginting dimuat dalam artikel berjudul </w:t>
      </w:r>
      <w:r w:rsidR="002C0BB8">
        <w:rPr>
          <w:rStyle w:val="tlid-translation"/>
          <w:rFonts w:ascii="IowanOldSt BT" w:hAnsi="IowanOldSt BT" w:cstheme="majorBidi"/>
        </w:rPr>
        <w:t xml:space="preserve">“Can Children Really Create knowledge ? “, menyatakan bahwa anak memang benar dapat membangun pengetahuannya sendiri. Pengetahuan yang dimiliki anak memberinya </w:t>
      </w:r>
      <w:r w:rsidR="00896718">
        <w:rPr>
          <w:rStyle w:val="tlid-translation"/>
          <w:rFonts w:ascii="IowanOldSt BT" w:hAnsi="IowanOldSt BT" w:cstheme="majorBidi"/>
        </w:rPr>
        <w:t xml:space="preserve">kesempatan untuk menajadi bagian dari dinamika kehidupan. Hidup dalam kehidupan bermasyarakat berpengetahuan dari pada hanya bersiap-siap untuk menjalaninya (Ginting, 2018, p. 163). </w:t>
      </w:r>
    </w:p>
    <w:p w:rsidR="00896718" w:rsidRDefault="00896718" w:rsidP="000116BD">
      <w:pPr>
        <w:spacing w:line="240" w:lineRule="auto"/>
        <w:ind w:firstLine="720"/>
        <w:jc w:val="both"/>
        <w:rPr>
          <w:rStyle w:val="tlid-translation"/>
          <w:rFonts w:ascii="IowanOldSt BT" w:hAnsi="IowanOldSt BT" w:cstheme="majorBidi"/>
        </w:rPr>
      </w:pPr>
      <w:r>
        <w:rPr>
          <w:rStyle w:val="tlid-translation"/>
          <w:rFonts w:ascii="IowanOldSt BT" w:hAnsi="IowanOldSt BT" w:cstheme="majorBidi"/>
        </w:rPr>
        <w:t xml:space="preserve">Prinsip-pinsip dalam melakukan penilaian diantarannya ialah: </w:t>
      </w:r>
    </w:p>
    <w:p w:rsidR="00896718" w:rsidRDefault="000E7DBB" w:rsidP="000E7DBB">
      <w:pPr>
        <w:pStyle w:val="ListParagraph"/>
        <w:numPr>
          <w:ilvl w:val="0"/>
          <w:numId w:val="4"/>
        </w:numPr>
        <w:spacing w:line="240" w:lineRule="auto"/>
        <w:ind w:left="851" w:hanging="284"/>
        <w:jc w:val="both"/>
        <w:rPr>
          <w:rStyle w:val="tlid-translation"/>
          <w:rFonts w:ascii="IowanOldSt BT" w:hAnsi="IowanOldSt BT" w:cstheme="majorBidi"/>
        </w:rPr>
      </w:pPr>
      <w:r>
        <w:rPr>
          <w:rStyle w:val="tlid-translation"/>
          <w:rFonts w:ascii="IowanOldSt BT" w:hAnsi="IowanOldSt BT" w:cstheme="majorBidi"/>
        </w:rPr>
        <w:t xml:space="preserve">Mendidik </w:t>
      </w:r>
    </w:p>
    <w:p w:rsidR="000E7DBB" w:rsidRDefault="000E7DBB" w:rsidP="000E7DBB">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 xml:space="preserve">Proses dan hasil penelitian dapat dijadikan dasar untuk motivasi, mengembangkan, dan membina, anak agar tumbuh dan berkembang secara optimal. </w:t>
      </w:r>
    </w:p>
    <w:p w:rsidR="000E7DBB" w:rsidRDefault="000E7DBB" w:rsidP="000E7DBB">
      <w:pPr>
        <w:pStyle w:val="ListParagraph"/>
        <w:numPr>
          <w:ilvl w:val="0"/>
          <w:numId w:val="4"/>
        </w:numPr>
        <w:spacing w:line="240" w:lineRule="auto"/>
        <w:ind w:left="851" w:hanging="284"/>
        <w:jc w:val="both"/>
        <w:rPr>
          <w:rStyle w:val="tlid-translation"/>
          <w:rFonts w:ascii="IowanOldSt BT" w:hAnsi="IowanOldSt BT" w:cstheme="majorBidi"/>
        </w:rPr>
      </w:pPr>
      <w:r>
        <w:rPr>
          <w:rStyle w:val="tlid-translation"/>
          <w:rFonts w:ascii="IowanOldSt BT" w:hAnsi="IowanOldSt BT" w:cstheme="majorBidi"/>
        </w:rPr>
        <w:t xml:space="preserve">Berkesinambungan </w:t>
      </w:r>
    </w:p>
    <w:p w:rsidR="000E7DBB" w:rsidRDefault="000E7DBB" w:rsidP="000E7DBB">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 xml:space="preserve">Penilaian </w:t>
      </w:r>
      <w:r w:rsidR="003512E6">
        <w:rPr>
          <w:rStyle w:val="tlid-translation"/>
          <w:rFonts w:ascii="IowanOldSt BT" w:hAnsi="IowanOldSt BT" w:cstheme="majorBidi"/>
        </w:rPr>
        <w:t xml:space="preserve">dilakukan secara terencana, bertahap, dan terus menerus, untuk mendapatkan gambaran tentang pertumbuhan dan perkembangan anak. </w:t>
      </w:r>
    </w:p>
    <w:p w:rsidR="003512E6" w:rsidRDefault="003512E6" w:rsidP="003512E6">
      <w:pPr>
        <w:pStyle w:val="ListParagraph"/>
        <w:numPr>
          <w:ilvl w:val="0"/>
          <w:numId w:val="4"/>
        </w:numPr>
        <w:spacing w:line="240" w:lineRule="auto"/>
        <w:ind w:left="851" w:hanging="284"/>
        <w:jc w:val="both"/>
        <w:rPr>
          <w:rStyle w:val="tlid-translation"/>
          <w:rFonts w:ascii="IowanOldSt BT" w:hAnsi="IowanOldSt BT" w:cstheme="majorBidi"/>
        </w:rPr>
      </w:pPr>
      <w:r>
        <w:rPr>
          <w:rStyle w:val="tlid-translation"/>
          <w:rFonts w:ascii="IowanOldSt BT" w:hAnsi="IowanOldSt BT" w:cstheme="majorBidi"/>
        </w:rPr>
        <w:t xml:space="preserve">Objektif </w:t>
      </w:r>
    </w:p>
    <w:p w:rsidR="003512E6" w:rsidRDefault="003512E6" w:rsidP="003512E6">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Penilaian didasarkan pada pr</w:t>
      </w:r>
      <w:r w:rsidR="00A94574">
        <w:rPr>
          <w:rStyle w:val="tlid-translation"/>
          <w:rFonts w:ascii="IowanOldSt BT" w:hAnsi="IowanOldSt BT" w:cstheme="majorBidi"/>
        </w:rPr>
        <w:t xml:space="preserve">osedur dan kriteria yang jelas, tidak dipengaruhi subjektifitas penilaian sehingga menggambarkan data atau informasi yang sesungguhnya. </w:t>
      </w:r>
    </w:p>
    <w:p w:rsidR="00A94574" w:rsidRDefault="00A94574" w:rsidP="00A94574">
      <w:pPr>
        <w:pStyle w:val="ListParagraph"/>
        <w:numPr>
          <w:ilvl w:val="0"/>
          <w:numId w:val="4"/>
        </w:numPr>
        <w:spacing w:line="240" w:lineRule="auto"/>
        <w:ind w:left="851" w:hanging="284"/>
        <w:jc w:val="both"/>
        <w:rPr>
          <w:rStyle w:val="tlid-translation"/>
          <w:rFonts w:ascii="IowanOldSt BT" w:hAnsi="IowanOldSt BT" w:cstheme="majorBidi"/>
        </w:rPr>
      </w:pPr>
      <w:r>
        <w:rPr>
          <w:rStyle w:val="tlid-translation"/>
          <w:rFonts w:ascii="IowanOldSt BT" w:hAnsi="IowanOldSt BT" w:cstheme="majorBidi"/>
        </w:rPr>
        <w:t xml:space="preserve">Akuntabel </w:t>
      </w:r>
    </w:p>
    <w:p w:rsidR="00A94574" w:rsidRDefault="00A94574" w:rsidP="00A94574">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 xml:space="preserve">Penilaian dilaksanakan sesuai dengan prosedur dan kriteria yang jelas serta dapat dipertanggung jawabkan. </w:t>
      </w:r>
    </w:p>
    <w:p w:rsidR="00A94574" w:rsidRDefault="00A94574" w:rsidP="00A94574">
      <w:pPr>
        <w:pStyle w:val="ListParagraph"/>
        <w:numPr>
          <w:ilvl w:val="0"/>
          <w:numId w:val="4"/>
        </w:numPr>
        <w:spacing w:line="240" w:lineRule="auto"/>
        <w:ind w:left="851" w:hanging="284"/>
        <w:jc w:val="both"/>
        <w:rPr>
          <w:rStyle w:val="tlid-translation"/>
          <w:rFonts w:ascii="IowanOldSt BT" w:hAnsi="IowanOldSt BT" w:cstheme="majorBidi"/>
        </w:rPr>
      </w:pPr>
      <w:r>
        <w:rPr>
          <w:rStyle w:val="tlid-translation"/>
          <w:rFonts w:ascii="IowanOldSt BT" w:hAnsi="IowanOldSt BT" w:cstheme="majorBidi"/>
        </w:rPr>
        <w:t xml:space="preserve">Transparan </w:t>
      </w:r>
    </w:p>
    <w:p w:rsidR="00A94574" w:rsidRDefault="00A94574" w:rsidP="00A94574">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 xml:space="preserve">Penilaian dilaksanakan sesuai dengan prosedur dan hasil penilaian dapat diakses oleh semua orang tua dan semua pemangku kepentingan yang relevan. </w:t>
      </w:r>
    </w:p>
    <w:p w:rsidR="00A94574" w:rsidRDefault="00A94574" w:rsidP="00A94574">
      <w:pPr>
        <w:pStyle w:val="ListParagraph"/>
        <w:numPr>
          <w:ilvl w:val="0"/>
          <w:numId w:val="4"/>
        </w:numPr>
        <w:spacing w:line="240" w:lineRule="auto"/>
        <w:ind w:left="851" w:hanging="284"/>
        <w:jc w:val="both"/>
        <w:rPr>
          <w:rStyle w:val="tlid-translation"/>
          <w:rFonts w:ascii="IowanOldSt BT" w:hAnsi="IowanOldSt BT" w:cstheme="majorBidi"/>
        </w:rPr>
      </w:pPr>
      <w:r>
        <w:rPr>
          <w:rStyle w:val="tlid-translation"/>
          <w:rFonts w:ascii="IowanOldSt BT" w:hAnsi="IowanOldSt BT" w:cstheme="majorBidi"/>
        </w:rPr>
        <w:t xml:space="preserve">Sitematis </w:t>
      </w:r>
    </w:p>
    <w:p w:rsidR="00A94574" w:rsidRDefault="00A3637E" w:rsidP="00A94574">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Penilaian dilakukan secara teratur dan terpogram sesuai dengan pertumbuhan dan perkembangan anak dengan menggunakan berbagai instrumen.</w:t>
      </w:r>
    </w:p>
    <w:p w:rsidR="00A3637E" w:rsidRDefault="00A3637E" w:rsidP="00A3637E">
      <w:pPr>
        <w:pStyle w:val="ListParagraph"/>
        <w:numPr>
          <w:ilvl w:val="0"/>
          <w:numId w:val="4"/>
        </w:numPr>
        <w:spacing w:line="240" w:lineRule="auto"/>
        <w:ind w:left="851" w:hanging="284"/>
        <w:jc w:val="both"/>
        <w:rPr>
          <w:rStyle w:val="tlid-translation"/>
          <w:rFonts w:ascii="IowanOldSt BT" w:hAnsi="IowanOldSt BT" w:cstheme="majorBidi"/>
        </w:rPr>
      </w:pPr>
      <w:r>
        <w:rPr>
          <w:rStyle w:val="tlid-translation"/>
          <w:rFonts w:ascii="IowanOldSt BT" w:hAnsi="IowanOldSt BT" w:cstheme="majorBidi"/>
        </w:rPr>
        <w:t xml:space="preserve">Menyeluruh </w:t>
      </w:r>
    </w:p>
    <w:p w:rsidR="00A3637E" w:rsidRDefault="00A3637E" w:rsidP="00A3637E">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 xml:space="preserve">Penilaian mencakup semua aspek pertumbuhan dan perkembangan baik sikap, pengetahuan, dan keterampilan. Penilaian mengakomodasi seluruh keragaman budaya, bahasa, sosial, ekonomi, termasuk yang berkebutuhan khusus. </w:t>
      </w:r>
    </w:p>
    <w:p w:rsidR="00A3637E" w:rsidRDefault="00A3637E" w:rsidP="00A3637E">
      <w:pPr>
        <w:pStyle w:val="ListParagraph"/>
        <w:numPr>
          <w:ilvl w:val="0"/>
          <w:numId w:val="4"/>
        </w:numPr>
        <w:spacing w:line="240" w:lineRule="auto"/>
        <w:ind w:left="851" w:hanging="284"/>
        <w:jc w:val="both"/>
        <w:rPr>
          <w:rStyle w:val="tlid-translation"/>
          <w:rFonts w:ascii="IowanOldSt BT" w:hAnsi="IowanOldSt BT" w:cstheme="majorBidi"/>
        </w:rPr>
      </w:pPr>
      <w:r>
        <w:rPr>
          <w:rStyle w:val="tlid-translation"/>
          <w:rFonts w:ascii="IowanOldSt BT" w:hAnsi="IowanOldSt BT" w:cstheme="majorBidi"/>
        </w:rPr>
        <w:t>Bermakna</w:t>
      </w:r>
    </w:p>
    <w:p w:rsidR="00A3637E" w:rsidRDefault="00A3637E" w:rsidP="00A3637E">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Hasil penilaian memberikan informasi yang bermanfaat, bagi anak, orang tua, guru, dan pihak lain yang relevan (</w:t>
      </w:r>
      <w:r w:rsidR="003430DA">
        <w:rPr>
          <w:rStyle w:val="tlid-translation"/>
          <w:rFonts w:ascii="IowanOldSt BT" w:hAnsi="IowanOldSt BT" w:cstheme="majorBidi"/>
        </w:rPr>
        <w:t xml:space="preserve">Siantayani, 2013, p. 4). </w:t>
      </w:r>
    </w:p>
    <w:p w:rsidR="00A94574" w:rsidRDefault="00A94574" w:rsidP="00A94574">
      <w:pPr>
        <w:pStyle w:val="ListParagraph"/>
        <w:spacing w:line="240" w:lineRule="auto"/>
        <w:ind w:left="851"/>
        <w:jc w:val="both"/>
        <w:rPr>
          <w:rStyle w:val="tlid-translation"/>
          <w:rFonts w:ascii="IowanOldSt BT" w:hAnsi="IowanOldSt BT" w:cstheme="majorBidi"/>
        </w:rPr>
      </w:pPr>
    </w:p>
    <w:p w:rsidR="00923754" w:rsidRDefault="003430DA" w:rsidP="000C6DBB">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ab/>
      </w:r>
      <w:r w:rsidR="000C6DBB">
        <w:rPr>
          <w:rStyle w:val="tlid-translation"/>
          <w:rFonts w:ascii="IowanOldSt BT" w:hAnsi="IowanOldSt BT" w:cstheme="majorBidi"/>
        </w:rPr>
        <w:t>T</w:t>
      </w:r>
      <w:r>
        <w:rPr>
          <w:rStyle w:val="tlid-translation"/>
          <w:rFonts w:ascii="IowanOldSt BT" w:hAnsi="IowanOldSt BT" w:cstheme="majorBidi"/>
        </w:rPr>
        <w:t>eknik penilaian yang penulis dapat</w:t>
      </w:r>
      <w:r w:rsidR="000C6DBB">
        <w:rPr>
          <w:rStyle w:val="tlid-translation"/>
          <w:rFonts w:ascii="IowanOldSt BT" w:hAnsi="IowanOldSt BT" w:cstheme="majorBidi"/>
        </w:rPr>
        <w:t xml:space="preserve"> di TK Al-Fadillah</w:t>
      </w:r>
      <w:r w:rsidR="00FB1BD2">
        <w:rPr>
          <w:rStyle w:val="tlid-translation"/>
          <w:rFonts w:ascii="IowanOldSt BT" w:hAnsi="IowanOldSt BT" w:cstheme="majorBidi"/>
        </w:rPr>
        <w:t xml:space="preserve"> kelompok B usia 5-6 tahun </w:t>
      </w:r>
      <w:r>
        <w:rPr>
          <w:rStyle w:val="tlid-translation"/>
          <w:rFonts w:ascii="IowanOldSt BT" w:hAnsi="IowanOldSt BT" w:cstheme="majorBidi"/>
        </w:rPr>
        <w:t>pada saat observasi penulis ak</w:t>
      </w:r>
      <w:r w:rsidR="000C6DBB">
        <w:rPr>
          <w:rStyle w:val="tlid-translation"/>
          <w:rFonts w:ascii="IowanOldSt BT" w:hAnsi="IowanOldSt BT" w:cstheme="majorBidi"/>
        </w:rPr>
        <w:t xml:space="preserve">an memaparkan </w:t>
      </w:r>
      <w:r>
        <w:rPr>
          <w:rStyle w:val="tlid-translation"/>
          <w:rFonts w:ascii="IowanOldSt BT" w:hAnsi="IowanOldSt BT" w:cstheme="majorBidi"/>
        </w:rPr>
        <w:t>penilaian</w:t>
      </w:r>
      <w:r w:rsidR="000C6DBB">
        <w:rPr>
          <w:rStyle w:val="tlid-translation"/>
          <w:rFonts w:ascii="IowanOldSt BT" w:hAnsi="IowanOldSt BT" w:cstheme="majorBidi"/>
        </w:rPr>
        <w:t xml:space="preserve"> hasil karyadalam asesmen </w:t>
      </w:r>
      <w:r>
        <w:rPr>
          <w:rStyle w:val="tlid-translation"/>
          <w:rFonts w:ascii="IowanOldSt BT" w:hAnsi="IowanOldSt BT" w:cstheme="majorBidi"/>
        </w:rPr>
        <w:t xml:space="preserve">yang keterkaitannya dengan aspek </w:t>
      </w:r>
      <w:r w:rsidR="000C6DBB">
        <w:rPr>
          <w:rStyle w:val="tlid-translation"/>
          <w:rFonts w:ascii="IowanOldSt BT" w:hAnsi="IowanOldSt BT" w:cstheme="majorBidi"/>
        </w:rPr>
        <w:t>pengetahuan d</w:t>
      </w:r>
      <w:r w:rsidR="00923754" w:rsidRPr="000C6DBB">
        <w:rPr>
          <w:rStyle w:val="tlid-translation"/>
          <w:rFonts w:ascii="IowanOldSt BT" w:hAnsi="IowanOldSt BT" w:cstheme="majorBidi"/>
        </w:rPr>
        <w:t xml:space="preserve">ari teknik penilaian hasil karya penulis dapat melihat bahwasannya anak sudah mampu berkembang sesuai yang diharapkan karena dari hasil karya yang anak kerjakan anak mulai dilatih untuk mengenal kegiatan dalam kegiatan anak sehari-hari </w:t>
      </w:r>
      <w:r w:rsidR="00AC61DF" w:rsidRPr="000C6DBB">
        <w:rPr>
          <w:rStyle w:val="tlid-translation"/>
          <w:rFonts w:ascii="IowanOldSt BT" w:hAnsi="IowanOldSt BT" w:cstheme="majorBidi"/>
        </w:rPr>
        <w:t xml:space="preserve">sesuai dengan KD Permendikbud No. 146 tahun 2014 yang guru masukan dari indikator perkembangannya. Dan dari </w:t>
      </w:r>
      <w:r w:rsidR="00AC61DF" w:rsidRPr="000C6DBB">
        <w:rPr>
          <w:rStyle w:val="tlid-translation"/>
          <w:rFonts w:ascii="IowanOldSt BT" w:hAnsi="IowanOldSt BT" w:cstheme="majorBidi"/>
        </w:rPr>
        <w:lastRenderedPageBreak/>
        <w:t xml:space="preserve">hasil karya tersebut anak mulai memahami bahwasannya semua benda itu ciptaan tuhan, dan motorik halus anak akan berkembang </w:t>
      </w:r>
      <w:r w:rsidR="000C6DBB" w:rsidRPr="000C6DBB">
        <w:rPr>
          <w:rStyle w:val="tlid-translation"/>
          <w:rFonts w:ascii="IowanOldSt BT" w:hAnsi="IowanOldSt BT" w:cstheme="majorBidi"/>
        </w:rPr>
        <w:t>sangat baik ketika anak menebalkan gambar sesuai dengan instruksi guru. dan dalam teknik penilaian gu</w:t>
      </w:r>
      <w:r w:rsidR="00FB1BD2">
        <w:rPr>
          <w:rStyle w:val="tlid-translation"/>
          <w:rFonts w:ascii="IowanOldSt BT" w:hAnsi="IowanOldSt BT" w:cstheme="majorBidi"/>
        </w:rPr>
        <w:t>ru akan melihat secara langsung, jadi apa kegiatan yang sedang anak lakukan dan anak selesai dalam mengerjakan tugas tersebut guru akan melihat melalui hasil pengamatan guru dan apakah anak memahami dan berkembang sesuai yang d</w:t>
      </w:r>
      <w:r w:rsidR="00FA06FC">
        <w:rPr>
          <w:rStyle w:val="tlid-translation"/>
          <w:rFonts w:ascii="IowanOldSt BT" w:hAnsi="IowanOldSt BT" w:cstheme="majorBidi"/>
        </w:rPr>
        <w:t xml:space="preserve">iharapkan atau butuh dukungan dan latihan untuk melihat perkembangan anak tersebut. </w:t>
      </w:r>
    </w:p>
    <w:p w:rsidR="007E7822" w:rsidRDefault="007E7822" w:rsidP="000C6DBB">
      <w:pPr>
        <w:pStyle w:val="ListParagraph"/>
        <w:spacing w:line="240" w:lineRule="auto"/>
        <w:ind w:left="851"/>
        <w:jc w:val="both"/>
        <w:rPr>
          <w:rStyle w:val="tlid-translation"/>
          <w:rFonts w:ascii="IowanOldSt BT" w:hAnsi="IowanOldSt BT" w:cstheme="majorBidi"/>
        </w:rPr>
      </w:pPr>
    </w:p>
    <w:p w:rsidR="007E7822" w:rsidRDefault="007E7822" w:rsidP="00401A8D">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ab/>
      </w:r>
      <w:r w:rsidR="00AC2EB4">
        <w:rPr>
          <w:rStyle w:val="tlid-translation"/>
          <w:rFonts w:ascii="IowanOldSt BT" w:hAnsi="IowanOldSt BT" w:cstheme="majorBidi"/>
        </w:rPr>
        <w:t xml:space="preserve">Hasil observasi di TK Al-Fadillah yang penulis paparkan diatas mengenai aspek pengetahuan anak melalui penugasan hasil karya anak, dan di dalam </w:t>
      </w:r>
      <w:r w:rsidR="00AC2EB4" w:rsidRPr="00AC2EB4">
        <w:rPr>
          <w:rStyle w:val="tlid-translation"/>
          <w:rFonts w:ascii="IowanOldSt BT" w:hAnsi="IowanOldSt BT" w:cstheme="majorBidi"/>
          <w:b/>
          <w:bCs/>
        </w:rPr>
        <w:t>Teo</w:t>
      </w:r>
      <w:r w:rsidR="00A5365C">
        <w:rPr>
          <w:rStyle w:val="tlid-translation"/>
          <w:rFonts w:ascii="IowanOldSt BT" w:hAnsi="IowanOldSt BT" w:cstheme="majorBidi"/>
          <w:b/>
          <w:bCs/>
        </w:rPr>
        <w:t xml:space="preserve">ri Janet Black </w:t>
      </w:r>
      <w:r w:rsidR="00A5365C">
        <w:rPr>
          <w:rStyle w:val="tlid-translation"/>
          <w:rFonts w:ascii="IowanOldSt BT" w:hAnsi="IowanOldSt BT" w:cstheme="majorBidi"/>
        </w:rPr>
        <w:t xml:space="preserve">dijelaskan bahwasannya pentingnya pengetahuan tentang perkembangan anak usia dini, </w:t>
      </w:r>
      <w:r w:rsidR="00C651AD" w:rsidRPr="00C651AD">
        <w:rPr>
          <w:rStyle w:val="tlid-translation"/>
          <w:rFonts w:ascii="IowanOldSt BT" w:hAnsi="IowanOldSt BT" w:cstheme="majorBidi"/>
          <w:b/>
          <w:bCs/>
        </w:rPr>
        <w:t>Pertama</w:t>
      </w:r>
      <w:r w:rsidR="00C651AD">
        <w:rPr>
          <w:rStyle w:val="tlid-translation"/>
          <w:rFonts w:ascii="IowanOldSt BT" w:hAnsi="IowanOldSt BT" w:cstheme="majorBidi"/>
        </w:rPr>
        <w:t>, pengetahuan tentang tumbuh kembang anak usia dini dapat memberikan pengertian dan pemahaman pada diri sendiri (</w:t>
      </w:r>
      <w:r w:rsidR="00C651AD" w:rsidRPr="00C651AD">
        <w:rPr>
          <w:rStyle w:val="tlid-translation"/>
          <w:rFonts w:ascii="IowanOldSt BT" w:hAnsi="IowanOldSt BT" w:cstheme="majorBidi"/>
          <w:i/>
          <w:iCs/>
        </w:rPr>
        <w:t>self-under standing</w:t>
      </w:r>
      <w:r w:rsidR="00C651AD">
        <w:rPr>
          <w:rStyle w:val="tlid-translation"/>
          <w:rFonts w:ascii="IowanOldSt BT" w:hAnsi="IowanOldSt BT" w:cstheme="majorBidi"/>
        </w:rPr>
        <w:t xml:space="preserve">). </w:t>
      </w:r>
      <w:r w:rsidR="00C651AD" w:rsidRPr="00C651AD">
        <w:rPr>
          <w:rStyle w:val="tlid-translation"/>
          <w:rFonts w:ascii="IowanOldSt BT" w:hAnsi="IowanOldSt BT" w:cstheme="majorBidi"/>
          <w:b/>
          <w:bCs/>
        </w:rPr>
        <w:t>Kedua</w:t>
      </w:r>
      <w:r w:rsidR="00C651AD">
        <w:rPr>
          <w:rStyle w:val="tlid-translation"/>
          <w:rFonts w:ascii="IowanOldSt BT" w:hAnsi="IowanOldSt BT" w:cstheme="majorBidi"/>
        </w:rPr>
        <w:t xml:space="preserve">, pengetahuan tentang tumbuh kembang bagi orang tua, para guru, dan para profesional dapat membantu anak untuk memberi layanan edukasi secara optimal. </w:t>
      </w:r>
      <w:r w:rsidR="00C651AD" w:rsidRPr="00C651AD">
        <w:rPr>
          <w:rStyle w:val="tlid-translation"/>
          <w:rFonts w:ascii="IowanOldSt BT" w:hAnsi="IowanOldSt BT" w:cstheme="majorBidi"/>
          <w:b/>
          <w:bCs/>
        </w:rPr>
        <w:t>Ketiga</w:t>
      </w:r>
      <w:r w:rsidR="00C651AD">
        <w:rPr>
          <w:rStyle w:val="tlid-translation"/>
          <w:rFonts w:ascii="IowanOldSt BT" w:hAnsi="IowanOldSt BT" w:cstheme="majorBidi"/>
        </w:rPr>
        <w:t>, adanya upaya para ahli mempelajari tumbuh kembang anak usia dini untuk belajar terus menerus</w:t>
      </w:r>
      <w:r w:rsidR="00401A8D">
        <w:rPr>
          <w:rStyle w:val="tlid-translation"/>
          <w:rFonts w:ascii="IowanOldSt BT" w:hAnsi="IowanOldSt BT" w:cstheme="majorBidi"/>
        </w:rPr>
        <w:t xml:space="preserve"> (</w:t>
      </w:r>
      <w:r w:rsidR="00401A8D" w:rsidRPr="00401A8D">
        <w:rPr>
          <w:rStyle w:val="tlid-translation"/>
          <w:rFonts w:ascii="IowanOldSt BT" w:hAnsi="IowanOldSt BT" w:cstheme="majorBidi"/>
          <w:i/>
          <w:iCs/>
        </w:rPr>
        <w:t>is an on going process</w:t>
      </w:r>
      <w:r w:rsidR="00401A8D">
        <w:rPr>
          <w:rStyle w:val="tlid-translation"/>
          <w:rFonts w:ascii="IowanOldSt BT" w:hAnsi="IowanOldSt BT" w:cstheme="majorBidi"/>
        </w:rPr>
        <w:t xml:space="preserve">)(Ulfah, 2013, p. 47). </w:t>
      </w:r>
    </w:p>
    <w:p w:rsidR="00401A8D" w:rsidRPr="00401A8D" w:rsidRDefault="00401A8D" w:rsidP="00401A8D">
      <w:pPr>
        <w:pStyle w:val="ListParagraph"/>
        <w:spacing w:line="240" w:lineRule="auto"/>
        <w:ind w:left="851"/>
        <w:jc w:val="both"/>
        <w:rPr>
          <w:rStyle w:val="tlid-translation"/>
          <w:rFonts w:ascii="IowanOldSt BT" w:hAnsi="IowanOldSt BT" w:cstheme="majorBidi"/>
        </w:rPr>
      </w:pPr>
    </w:p>
    <w:p w:rsidR="00FA06FC" w:rsidRDefault="00FA06FC" w:rsidP="00252987">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ab/>
      </w:r>
      <w:r w:rsidR="00252987">
        <w:rPr>
          <w:rStyle w:val="tlid-translation"/>
          <w:rFonts w:ascii="IowanOldSt BT" w:hAnsi="IowanOldSt BT" w:cstheme="majorBidi"/>
        </w:rPr>
        <w:t xml:space="preserve">Penilaian yang penulis baca dari </w:t>
      </w:r>
      <w:r w:rsidR="00252987" w:rsidRPr="00282083">
        <w:rPr>
          <w:rStyle w:val="tlid-translation"/>
          <w:rFonts w:ascii="IowanOldSt BT" w:hAnsi="IowanOldSt BT" w:cstheme="majorBidi"/>
          <w:b/>
          <w:bCs/>
        </w:rPr>
        <w:t>jurnal Sri Nurhayati dan Anita Rakhman</w:t>
      </w:r>
      <w:r w:rsidR="00252987">
        <w:rPr>
          <w:rStyle w:val="tlid-translation"/>
          <w:rFonts w:ascii="IowanOldSt BT" w:hAnsi="IowanOldSt BT" w:cstheme="majorBidi"/>
        </w:rPr>
        <w:t xml:space="preserve"> dengan judul penelitian </w:t>
      </w:r>
      <w:r w:rsidR="00252987" w:rsidRPr="00FE1CD5">
        <w:rPr>
          <w:rStyle w:val="tlid-translation"/>
          <w:rFonts w:ascii="IowanOldSt BT" w:hAnsi="IowanOldSt BT" w:cstheme="majorBidi"/>
          <w:b/>
          <w:bCs/>
        </w:rPr>
        <w:t>“Studi Kompetensi Guru PAUD dalam melakukan Asesmen Pembelajaran dan Perkembangan Anak Usia Dini di Kota Cimahi”</w:t>
      </w:r>
      <w:r w:rsidR="00252987">
        <w:rPr>
          <w:rStyle w:val="tlid-translation"/>
          <w:rFonts w:ascii="IowanOldSt BT" w:hAnsi="IowanOldSt BT" w:cstheme="majorBidi"/>
        </w:rPr>
        <w:t>, teknik penulisan yang digunakan sama, lebih menekankan semua teknik penilaian dan lebih dominan menyeluruh</w:t>
      </w:r>
      <w:r w:rsidR="00BA2358">
        <w:rPr>
          <w:rStyle w:val="tlid-translation"/>
          <w:rFonts w:ascii="IowanOldSt BT" w:hAnsi="IowanOldSt BT" w:cstheme="majorBidi"/>
        </w:rPr>
        <w:t>, akan tetapi didalam jurnal Sri Nurhyati dan Anita Rakhman di penilaian asesment dalam hasil karya terhadap aspek pengetahuan dijelaskan bahwasannya melalui observasi guru dapat melihat setiap perkembangan anak d</w:t>
      </w:r>
      <w:r w:rsidR="003579BE">
        <w:rPr>
          <w:rStyle w:val="tlid-translation"/>
          <w:rFonts w:ascii="IowanOldSt BT" w:hAnsi="IowanOldSt BT" w:cstheme="majorBidi"/>
        </w:rPr>
        <w:t xml:space="preserve">an lebih mudah untuk memahaminya. Karena jika dilihat dari observasi maka guru akan melihat proses penugasan hasil karya yang anak lihat dengan begitu setiap perkembangan anak itu akan berdampak baik dan anak akan mengetahui setiap pengetahuan yang guru sampaikan pada saat penugasan hasil karya itu dilakukan. Teknik penilaian dalam aspek pengetahuan bisa dilihat pada saat KD dan indikator yang guru kembangkan dari setiaap tema, dari situ guru bisa melihat bahwasannya anak memahami apa yang disampaikan guru dan anak mengetahui hal yang baru dari hasil karya yang anak lakukan di setiap penugasan. </w:t>
      </w:r>
    </w:p>
    <w:p w:rsidR="00F51713" w:rsidRDefault="004F7370" w:rsidP="006C3B12">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ab/>
        <w:t xml:space="preserve">Teknik penilaian yang penulis baca dari </w:t>
      </w:r>
      <w:r w:rsidRPr="003C36A7">
        <w:rPr>
          <w:rStyle w:val="tlid-translation"/>
          <w:rFonts w:ascii="IowanOldSt BT" w:hAnsi="IowanOldSt BT" w:cstheme="majorBidi"/>
          <w:b/>
          <w:bCs/>
        </w:rPr>
        <w:t>Jurnal dari Rohita dan Nurfadilah</w:t>
      </w:r>
      <w:r>
        <w:rPr>
          <w:rStyle w:val="tlid-translation"/>
          <w:rFonts w:ascii="IowanOldSt BT" w:hAnsi="IowanOldSt BT" w:cstheme="majorBidi"/>
        </w:rPr>
        <w:t xml:space="preserve"> mengenai </w:t>
      </w:r>
      <w:r w:rsidRPr="003C36A7">
        <w:rPr>
          <w:rStyle w:val="tlid-translation"/>
          <w:rFonts w:ascii="IowanOldSt BT" w:hAnsi="IowanOldSt BT" w:cstheme="majorBidi"/>
          <w:b/>
          <w:bCs/>
        </w:rPr>
        <w:t>Judul penelitian “Pelaksanaan Penilaian Pembelajaran di Taman Kanak-Kanak (Studi Deskriptif pada Taman Kanak-Kanak di Jakarta)”</w:t>
      </w:r>
      <w:r>
        <w:rPr>
          <w:rStyle w:val="tlid-translation"/>
          <w:rFonts w:ascii="IowanOldSt BT" w:hAnsi="IowanOldSt BT" w:cstheme="majorBidi"/>
        </w:rPr>
        <w:t xml:space="preserve">. </w:t>
      </w:r>
      <w:r w:rsidR="00F15809">
        <w:rPr>
          <w:rStyle w:val="tlid-translation"/>
          <w:rFonts w:ascii="IowanOldSt BT" w:hAnsi="IowanOldSt BT" w:cstheme="majorBidi"/>
        </w:rPr>
        <w:t xml:space="preserve">Dari semua penilaian dalam asesmen yang Rohita dan Nurfadilah paparkan dalam jurnal semua masuk dalam teknik penilaian akan tetapi jika dalam jurnal Rohita dan Nurfadilah memakai penilaian tes di TK Al-Fadilah </w:t>
      </w:r>
      <w:r w:rsidR="00283FFA">
        <w:rPr>
          <w:rStyle w:val="tlid-translation"/>
          <w:rFonts w:ascii="IowanOldSt BT" w:hAnsi="IowanOldSt BT" w:cstheme="majorBidi"/>
        </w:rPr>
        <w:t xml:space="preserve">tidak menggunakan tes, karena menurut mereka penilaian tes termasuk sebutan udah tinggi jadi mereka menyebutnya dengan penilaian non tes atau penugasan dan tesnya diganti melalui teknik penilaian dalam percakapan. Dan dari jurnal Rohita dan Nurfadilah yang penulis baca mengenai penilaian dalam aspek pengetahuan hasil karya anak mereka menjelaskan bahwasannya dalam teknik penilaian </w:t>
      </w:r>
      <w:r w:rsidR="00F51713">
        <w:rPr>
          <w:rStyle w:val="tlid-translation"/>
          <w:rFonts w:ascii="IowanOldSt BT" w:hAnsi="IowanOldSt BT" w:cstheme="majorBidi"/>
        </w:rPr>
        <w:t xml:space="preserve">hasil karya lebih ditekankan dengan kemandirian atau lebih mandiri guru hanya sebagai fasilitator dan anak yang lebih banyak melakukan prakteknya dalam penilaian tidak lagi guru membimbing dan mengarahkan terkecuali anak sudah tidak bisa dan tidak paham. Dan penilaian ini pun sama halnya dapat menambah pemahaman mengenai pengetahuan anak melalui tema yang saat itu jelaskan karena pada saat itu tema transportasi dan guru meminta anak untuk menebalkan potongan gambar dari transportasi yang biasa kita gunakan setiap hari maka anak akan tahu, dan mendapatkan pengetahuan baru dan anak juga akan diminta untuk menamilkan hasil karya yang anak buat, apakah anak mampu dan mau atau malah sebaliknya. </w:t>
      </w:r>
    </w:p>
    <w:p w:rsidR="004F7370" w:rsidRDefault="004F7370" w:rsidP="00252987">
      <w:pPr>
        <w:pStyle w:val="ListParagraph"/>
        <w:spacing w:line="240" w:lineRule="auto"/>
        <w:ind w:left="851"/>
        <w:jc w:val="both"/>
        <w:rPr>
          <w:rStyle w:val="tlid-translation"/>
          <w:rFonts w:ascii="IowanOldSt BT" w:hAnsi="IowanOldSt BT" w:cstheme="majorBidi"/>
        </w:rPr>
      </w:pPr>
    </w:p>
    <w:p w:rsidR="006318A0" w:rsidRDefault="006E765D" w:rsidP="00C042B1">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lastRenderedPageBreak/>
        <w:tab/>
        <w:t xml:space="preserve">Penilaian dalam hasil karya yang anak lakukan dari penugasan yang diberikan pada guru akan dikumpulkan dalam portofolio. Portofolio adalah kumpulan karya anak-anak yang  menggambarkan usaha, kemajuan, dan prestasi mereka, dan berpotensi menyediakan dokumentasi karya bagi setiap pengalaman anak selama setahun. Jika portofoilio itu harus dipakai sebagai alat untuk menilai, maka portofolio itu dianjurkan menggunakan pendekatan yang relatif terstruktur. Penilaian portofolio yang telah dibuat untuk memprediksi </w:t>
      </w:r>
      <w:r w:rsidR="00624DE9">
        <w:rPr>
          <w:rStyle w:val="tlid-translation"/>
          <w:rFonts w:ascii="IowanOldSt BT" w:hAnsi="IowanOldSt BT" w:cstheme="majorBidi"/>
        </w:rPr>
        <w:t xml:space="preserve">secara tepat terhadap kinerja anak-anak dalam melaksanakan tes yang dilakukan dan seluruh kinerja disekolah, sangat dihargai oleh para guru, orang tua, dan anak-anak (Mursid, 2015, p. 84-85). </w:t>
      </w:r>
    </w:p>
    <w:p w:rsidR="001815BF" w:rsidRDefault="001815BF" w:rsidP="00C042B1">
      <w:pPr>
        <w:pStyle w:val="ListParagraph"/>
        <w:spacing w:line="240" w:lineRule="auto"/>
        <w:ind w:left="851"/>
        <w:jc w:val="both"/>
        <w:rPr>
          <w:rStyle w:val="tlid-translation"/>
          <w:rFonts w:ascii="IowanOldSt BT" w:hAnsi="IowanOldSt BT" w:cstheme="majorBidi"/>
        </w:rPr>
      </w:pPr>
    </w:p>
    <w:p w:rsidR="001C1EF2" w:rsidRDefault="001C1EF2" w:rsidP="00C042B1">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ab/>
      </w:r>
      <w:r w:rsidR="00FD0874">
        <w:rPr>
          <w:rStyle w:val="tlid-translation"/>
          <w:rFonts w:ascii="IowanOldSt BT" w:hAnsi="IowanOldSt BT" w:cstheme="majorBidi"/>
        </w:rPr>
        <w:t xml:space="preserve">Pengetahuan sangat dibutuhkan seseorang sebagai dorongan psikis dalam menumbuhkan minat seseorang. Pengetahuan dapat memunculkan keinginan ibu untuk menyekolahkan anaknya pada lembaga PAUD. Dan dengan bertambahnya pengetahuan anak akan menimbulkan minat yang menambah dorongan dan penggerak seseorang </w:t>
      </w:r>
      <w:r w:rsidR="00B91A85">
        <w:rPr>
          <w:rStyle w:val="tlid-translation"/>
          <w:rFonts w:ascii="IowanOldSt BT" w:hAnsi="IowanOldSt BT" w:cstheme="majorBidi"/>
        </w:rPr>
        <w:t xml:space="preserve">untuk melakukan sesuatu. </w:t>
      </w:r>
      <w:r w:rsidR="00401A8D">
        <w:rPr>
          <w:rStyle w:val="tlid-translation"/>
          <w:rFonts w:ascii="IowanOldSt BT" w:hAnsi="IowanOldSt BT" w:cstheme="majorBidi"/>
        </w:rPr>
        <w:t xml:space="preserve">Ada hasil </w:t>
      </w:r>
      <w:r w:rsidR="00401A8D" w:rsidRPr="00401A8D">
        <w:rPr>
          <w:rStyle w:val="tlid-translation"/>
          <w:rFonts w:ascii="IowanOldSt BT" w:hAnsi="IowanOldSt BT" w:cstheme="majorBidi"/>
          <w:b/>
          <w:bCs/>
        </w:rPr>
        <w:t>P</w:t>
      </w:r>
      <w:r w:rsidRPr="00401A8D">
        <w:rPr>
          <w:rStyle w:val="tlid-translation"/>
          <w:rFonts w:ascii="IowanOldSt BT" w:hAnsi="IowanOldSt BT" w:cstheme="majorBidi"/>
          <w:b/>
          <w:bCs/>
        </w:rPr>
        <w:t>enelitian</w:t>
      </w:r>
      <w:r w:rsidRPr="001C1EF2">
        <w:rPr>
          <w:rStyle w:val="tlid-translation"/>
          <w:rFonts w:ascii="IowanOldSt BT" w:hAnsi="IowanOldSt BT" w:cstheme="majorBidi"/>
          <w:b/>
          <w:bCs/>
        </w:rPr>
        <w:t xml:space="preserve"> Yustina</w:t>
      </w:r>
      <w:r>
        <w:rPr>
          <w:rStyle w:val="tlid-translation"/>
          <w:rFonts w:ascii="IowanOldSt BT" w:hAnsi="IowanOldSt BT" w:cstheme="majorBidi"/>
        </w:rPr>
        <w:t xml:space="preserve"> m</w:t>
      </w:r>
      <w:r w:rsidR="00EF67EE">
        <w:rPr>
          <w:rStyle w:val="tlid-translation"/>
          <w:rFonts w:ascii="IowanOldSt BT" w:hAnsi="IowanOldSt BT" w:cstheme="majorBidi"/>
        </w:rPr>
        <w:t xml:space="preserve">engatakan bahwa ada peningkatan pengetahuan dan akan berhubungan positif dengan sikap dan minta. </w:t>
      </w:r>
      <w:r w:rsidR="0075585C">
        <w:rPr>
          <w:rStyle w:val="tlid-translation"/>
          <w:rFonts w:ascii="IowanOldSt BT" w:hAnsi="IowanOldSt BT" w:cstheme="majorBidi"/>
        </w:rPr>
        <w:t xml:space="preserve">Adanya pengetahuan seseorang tentang satu hal akan menyebabkan seseorang memiliki sikap tertentu. Dari sikap yang ada akan terbentuk minat, dan minat tersebut akan menentukan realisasi perilaku seseorang (Deliana, 2012, p. 3). </w:t>
      </w:r>
    </w:p>
    <w:p w:rsidR="00571187" w:rsidRDefault="0075585C" w:rsidP="006C3B12">
      <w:pPr>
        <w:pStyle w:val="ListParagraph"/>
        <w:spacing w:line="240" w:lineRule="auto"/>
        <w:ind w:left="851"/>
        <w:jc w:val="both"/>
        <w:rPr>
          <w:rStyle w:val="tlid-translation"/>
          <w:rFonts w:ascii="IowanOldSt BT" w:hAnsi="IowanOldSt BT" w:cstheme="majorBidi"/>
        </w:rPr>
      </w:pPr>
      <w:r>
        <w:rPr>
          <w:rStyle w:val="tlid-translation"/>
          <w:rFonts w:ascii="IowanOldSt BT" w:hAnsi="IowanOldSt BT" w:cstheme="majorBidi"/>
        </w:rPr>
        <w:tab/>
        <w:t xml:space="preserve">Dari </w:t>
      </w:r>
      <w:r w:rsidR="00401A8D" w:rsidRPr="00401A8D">
        <w:rPr>
          <w:rStyle w:val="tlid-translation"/>
          <w:rFonts w:ascii="IowanOldSt BT" w:hAnsi="IowanOldSt BT" w:cstheme="majorBidi"/>
          <w:b/>
          <w:bCs/>
        </w:rPr>
        <w:t>P</w:t>
      </w:r>
      <w:r w:rsidRPr="00401A8D">
        <w:rPr>
          <w:rStyle w:val="tlid-translation"/>
          <w:rFonts w:ascii="IowanOldSt BT" w:hAnsi="IowanOldSt BT" w:cstheme="majorBidi"/>
          <w:b/>
          <w:bCs/>
        </w:rPr>
        <w:t>enelitian</w:t>
      </w:r>
      <w:r w:rsidRPr="0075585C">
        <w:rPr>
          <w:rStyle w:val="tlid-translation"/>
          <w:rFonts w:ascii="IowanOldSt BT" w:hAnsi="IowanOldSt BT" w:cstheme="majorBidi"/>
          <w:b/>
          <w:bCs/>
        </w:rPr>
        <w:t xml:space="preserve"> Yusnita</w:t>
      </w:r>
      <w:r>
        <w:rPr>
          <w:rStyle w:val="tlid-translation"/>
          <w:rFonts w:ascii="IowanOldSt BT" w:hAnsi="IowanOldSt BT" w:cstheme="majorBidi"/>
        </w:rPr>
        <w:t xml:space="preserve"> dan yang penulis lihat pada saat</w:t>
      </w:r>
      <w:r w:rsidR="00B91A85">
        <w:rPr>
          <w:rStyle w:val="tlid-translation"/>
          <w:rFonts w:ascii="IowanOldSt BT" w:hAnsi="IowanOldSt BT" w:cstheme="majorBidi"/>
        </w:rPr>
        <w:t xml:space="preserve"> penulis observasi di TK Al-Fadillah mengenai aspek pengetahuan anak memang sangat berpengaruh. Dan kita tahu bahwasannya setiap pengetahuan yang anak dapatkan itu semua mencakup dalam setiap proses belajar anak. dan aspek pengetahuan masuk ke dalam semua aspek perkembangan yang akan </w:t>
      </w:r>
      <w:r w:rsidR="00571187">
        <w:rPr>
          <w:rStyle w:val="tlid-translation"/>
          <w:rFonts w:ascii="IowanOldSt BT" w:hAnsi="IowanOldSt BT" w:cstheme="majorBidi"/>
        </w:rPr>
        <w:t xml:space="preserve">dikembangkan untuk anak, baik kognitif, fisik motorik, bahasa, sosial emosional, maupun seni, semua terdapat unsur pengetahuan yang akan anak dapatkan setiap hari dalam proses belajar. </w:t>
      </w:r>
    </w:p>
    <w:p w:rsidR="00B748CD" w:rsidRPr="006C3B12" w:rsidRDefault="00B748CD" w:rsidP="006C3B12">
      <w:pPr>
        <w:pStyle w:val="ListParagraph"/>
        <w:spacing w:line="240" w:lineRule="auto"/>
        <w:ind w:left="851"/>
        <w:jc w:val="both"/>
        <w:rPr>
          <w:rStyle w:val="tlid-translation"/>
          <w:rFonts w:ascii="IowanOldSt BT" w:hAnsi="IowanOldSt BT" w:cstheme="majorBidi"/>
        </w:rPr>
      </w:pPr>
    </w:p>
    <w:p w:rsidR="005610B3" w:rsidRDefault="008B7D05" w:rsidP="002F2D8A">
      <w:pPr>
        <w:spacing w:line="360" w:lineRule="auto"/>
        <w:ind w:firstLine="720"/>
        <w:jc w:val="both"/>
        <w:rPr>
          <w:rStyle w:val="tlid-translation"/>
          <w:rFonts w:ascii="IowanOldSt BT" w:hAnsi="IowanOldSt BT" w:cstheme="majorBidi"/>
        </w:rPr>
      </w:pPr>
      <w:r w:rsidRPr="009F04EF">
        <w:rPr>
          <w:rStyle w:val="tlid-translation"/>
          <w:rFonts w:ascii="IowanOldSt BT" w:hAnsi="IowanOldSt BT" w:cstheme="majorBidi"/>
          <w:b/>
          <w:bCs/>
        </w:rPr>
        <w:t>S</w:t>
      </w:r>
      <w:r w:rsidRPr="009F04EF">
        <w:rPr>
          <w:rStyle w:val="tlid-translation"/>
          <w:rFonts w:ascii="IowanOldSt BT" w:hAnsi="IowanOldSt BT" w:cstheme="majorBidi"/>
          <w:b/>
          <w:bCs/>
          <w:lang w:val="en-ID"/>
        </w:rPr>
        <w:t>i</w:t>
      </w:r>
      <w:r w:rsidR="00AC4EDC" w:rsidRPr="009F04EF">
        <w:rPr>
          <w:rStyle w:val="tlid-translation"/>
          <w:rFonts w:ascii="IowanOldSt BT" w:hAnsi="IowanOldSt BT" w:cstheme="majorBidi"/>
          <w:b/>
          <w:bCs/>
        </w:rPr>
        <w:t xml:space="preserve">mpulan </w:t>
      </w:r>
    </w:p>
    <w:p w:rsidR="006C3B12" w:rsidRDefault="006C3B12" w:rsidP="006C3B12">
      <w:pPr>
        <w:spacing w:line="240" w:lineRule="auto"/>
        <w:jc w:val="both"/>
        <w:rPr>
          <w:rStyle w:val="tlid-translation"/>
          <w:rFonts w:ascii="IowanOldSt BT" w:hAnsi="IowanOldSt BT" w:cstheme="majorBidi"/>
        </w:rPr>
      </w:pPr>
      <w:r>
        <w:rPr>
          <w:rStyle w:val="tlid-translation"/>
          <w:rFonts w:ascii="IowanOldSt BT" w:hAnsi="IowanOldSt BT" w:cstheme="majorBidi"/>
        </w:rPr>
        <w:tab/>
        <w:t>Asesmen aspek pengetahuan dan teknik penilaian melalui penugasan hasil karya untuk anak usia dini merupakan hal yang sangat penting dan sangat bagus digunakan dan lebih dikembangkan. Kita tahu bahwasannya semua pencakupan pengetahuan itu masuk ke dalam proses belajar yang</w:t>
      </w:r>
      <w:r w:rsidR="00462AFF">
        <w:rPr>
          <w:rStyle w:val="tlid-translation"/>
          <w:rFonts w:ascii="IowanOldSt BT" w:hAnsi="IowanOldSt BT" w:cstheme="majorBidi"/>
        </w:rPr>
        <w:t xml:space="preserve"> bisa dikembangkan ke dalam proses belajar melalui enam aspek perkembangan. Dan itu udah keterkaitannya, karena untuk mengembangkan pengetahuan anak guru melakukannya dengan KD dan indikator yang dikembangkan guru kemudian digunakan dalam penugasan hasil karya. Dari proses yang guru berikan dalam mengembangkan pengetahuan itulah bisa terlihat bahwasannya anak sudah mampu memahami dan mengerti apa yang guru bicarakan, dan anak menambah pengetahuan dari setiap tema yang guru sampaikan.</w:t>
      </w:r>
    </w:p>
    <w:p w:rsidR="00462AFF" w:rsidRDefault="00462AFF" w:rsidP="006C3B12">
      <w:pPr>
        <w:spacing w:line="240" w:lineRule="auto"/>
        <w:jc w:val="both"/>
        <w:rPr>
          <w:rStyle w:val="tlid-translation"/>
          <w:rFonts w:ascii="IowanOldSt BT" w:hAnsi="IowanOldSt BT" w:cstheme="majorBidi"/>
        </w:rPr>
      </w:pPr>
      <w:r>
        <w:rPr>
          <w:rStyle w:val="tlid-translation"/>
          <w:rFonts w:ascii="IowanOldSt BT" w:hAnsi="IowanOldSt BT" w:cstheme="majorBidi"/>
        </w:rPr>
        <w:tab/>
        <w:t xml:space="preserve">Teknik penilaian dari berbagai jurnal diatas, semua mencakup teknik penilaian yang sama disetiap sekolah, karena menyeluruh dan terlihat </w:t>
      </w:r>
      <w:r w:rsidR="00856AFF">
        <w:rPr>
          <w:rStyle w:val="tlid-translation"/>
          <w:rFonts w:ascii="IowanOldSt BT" w:hAnsi="IowanOldSt BT" w:cstheme="majorBidi"/>
        </w:rPr>
        <w:t xml:space="preserve">sangat komplit sesuai dengan aturan pendidikan mengenai kurikulum dan yang mengijinkan guru-guru PAUD untuk mengikuti sehingga anak akan merasa terlibat secara langsung dalam kegiatan yang dilakukan. </w:t>
      </w:r>
    </w:p>
    <w:p w:rsidR="00856AFF" w:rsidRPr="009F04EF" w:rsidRDefault="00856AFF" w:rsidP="006C3B12">
      <w:pPr>
        <w:spacing w:line="240" w:lineRule="auto"/>
        <w:jc w:val="both"/>
        <w:rPr>
          <w:rFonts w:ascii="IowanOldSt BT" w:hAnsi="IowanOldSt BT" w:cstheme="majorBidi"/>
        </w:rPr>
      </w:pPr>
      <w:r>
        <w:rPr>
          <w:rStyle w:val="tlid-translation"/>
          <w:rFonts w:ascii="IowanOldSt BT" w:hAnsi="IowanOldSt BT" w:cstheme="majorBidi"/>
        </w:rPr>
        <w:tab/>
      </w:r>
    </w:p>
    <w:p w:rsidR="00CD7FF3" w:rsidRDefault="00153C8E" w:rsidP="002F2D8A">
      <w:pPr>
        <w:spacing w:line="360" w:lineRule="auto"/>
        <w:ind w:firstLine="426"/>
        <w:jc w:val="both"/>
        <w:rPr>
          <w:rStyle w:val="tlid-translation"/>
          <w:rFonts w:ascii="IowanOldSt BT" w:hAnsi="IowanOldSt BT" w:cstheme="majorBidi"/>
        </w:rPr>
      </w:pPr>
      <w:r>
        <w:rPr>
          <w:rStyle w:val="tlid-translation"/>
          <w:rFonts w:ascii="IowanOldSt BT" w:hAnsi="IowanOldSt BT" w:cstheme="majorBidi"/>
          <w:b/>
          <w:bCs/>
        </w:rPr>
        <w:t>Daftar Pustaka</w:t>
      </w:r>
    </w:p>
    <w:p w:rsidR="00CD7FF3" w:rsidRDefault="00CD7FF3" w:rsidP="00B748CD">
      <w:pPr>
        <w:spacing w:line="240" w:lineRule="auto"/>
        <w:ind w:left="426"/>
        <w:jc w:val="both"/>
        <w:rPr>
          <w:rStyle w:val="tlid-translation"/>
          <w:rFonts w:ascii="IowanOldSt BT" w:hAnsi="IowanOldSt BT" w:cstheme="majorBidi"/>
        </w:rPr>
      </w:pPr>
      <w:r>
        <w:rPr>
          <w:rStyle w:val="tlid-translation"/>
          <w:rFonts w:ascii="IowanOldSt BT" w:hAnsi="IowanOldSt BT" w:cstheme="majorBidi"/>
        </w:rPr>
        <w:t xml:space="preserve">Danim, ., &amp; Sudarwan. (2002). </w:t>
      </w:r>
      <w:r w:rsidRPr="0006306E">
        <w:rPr>
          <w:rStyle w:val="tlid-translation"/>
          <w:rFonts w:ascii="IowanOldSt BT" w:hAnsi="IowanOldSt BT" w:cstheme="majorBidi"/>
          <w:i/>
          <w:iCs/>
        </w:rPr>
        <w:t>Menjadi Penelitian Kualitatif</w:t>
      </w:r>
      <w:r>
        <w:rPr>
          <w:rStyle w:val="tlid-translation"/>
          <w:rFonts w:ascii="IowanOldSt BT" w:hAnsi="IowanOldSt BT" w:cstheme="majorBidi"/>
        </w:rPr>
        <w:t xml:space="preserve">. Bandung: Pustaka Setia. </w:t>
      </w:r>
    </w:p>
    <w:p w:rsidR="00CD7FF3" w:rsidRDefault="00CD7FF3" w:rsidP="00B748CD">
      <w:pPr>
        <w:spacing w:line="240" w:lineRule="auto"/>
        <w:ind w:left="426"/>
        <w:jc w:val="both"/>
        <w:rPr>
          <w:rStyle w:val="tlid-translation"/>
          <w:rFonts w:ascii="IowanOldSt BT" w:hAnsi="IowanOldSt BT" w:cstheme="majorBidi"/>
        </w:rPr>
      </w:pPr>
      <w:r>
        <w:rPr>
          <w:rStyle w:val="tlid-translation"/>
          <w:rFonts w:ascii="IowanOldSt BT" w:hAnsi="IowanOldSt BT" w:cstheme="majorBidi"/>
        </w:rPr>
        <w:t xml:space="preserve">Enah Suminah, ., &amp; Yulianti Siantayani, (2013). </w:t>
      </w:r>
      <w:r w:rsidRPr="00C1043C">
        <w:rPr>
          <w:rStyle w:val="tlid-translation"/>
          <w:rFonts w:ascii="IowanOldSt BT" w:hAnsi="IowanOldSt BT" w:cstheme="majorBidi"/>
          <w:i/>
          <w:iCs/>
        </w:rPr>
        <w:t>Pedoman Penilaian Pembelajaran Anak Usia Dini</w:t>
      </w:r>
      <w:r>
        <w:rPr>
          <w:rStyle w:val="tlid-translation"/>
          <w:rFonts w:ascii="IowanOldSt BT" w:hAnsi="IowanOldSt BT" w:cstheme="majorBidi"/>
        </w:rPr>
        <w:t>. Jakarta: Direktorat Pembinaan Pendidikan Anak Usia Dini.</w:t>
      </w:r>
    </w:p>
    <w:p w:rsidR="00CD7FF3" w:rsidRDefault="00CD7FF3" w:rsidP="00B748CD">
      <w:pPr>
        <w:spacing w:line="240" w:lineRule="auto"/>
        <w:ind w:left="426"/>
        <w:jc w:val="both"/>
        <w:rPr>
          <w:rStyle w:val="tlid-translation"/>
          <w:rFonts w:ascii="IowanOldSt BT" w:hAnsi="IowanOldSt BT" w:cstheme="majorBidi"/>
        </w:rPr>
      </w:pPr>
      <w:r>
        <w:rPr>
          <w:rStyle w:val="tlid-translation"/>
          <w:rFonts w:ascii="IowanOldSt BT" w:hAnsi="IowanOldSt BT" w:cstheme="majorBidi"/>
        </w:rPr>
        <w:lastRenderedPageBreak/>
        <w:t>Meta Br Ginting. (2018). “Membangun Pengetahuan Anak Usia Dini melalui Permainan Konstruktif berdasarkan Persptif Teori Piaget” .</w:t>
      </w:r>
      <w:r w:rsidRPr="00917754">
        <w:rPr>
          <w:rStyle w:val="tlid-translation"/>
          <w:rFonts w:ascii="IowanOldSt BT" w:hAnsi="IowanOldSt BT" w:cstheme="majorBidi"/>
          <w:i/>
          <w:iCs/>
        </w:rPr>
        <w:t>Jurnal Caksana Pendidikan Anak Usia Dini</w:t>
      </w:r>
      <w:r>
        <w:rPr>
          <w:rStyle w:val="tlid-translation"/>
          <w:rFonts w:ascii="IowanOldSt BT" w:hAnsi="IowanOldSt BT" w:cstheme="majorBidi"/>
        </w:rPr>
        <w:t xml:space="preserve">. Vol. 1. No.2. </w:t>
      </w:r>
    </w:p>
    <w:p w:rsidR="00CD7FF3" w:rsidRDefault="00CD7FF3" w:rsidP="00B748CD">
      <w:pPr>
        <w:spacing w:line="240" w:lineRule="auto"/>
        <w:ind w:firstLine="426"/>
        <w:jc w:val="both"/>
        <w:rPr>
          <w:rStyle w:val="tlid-translation"/>
          <w:rFonts w:ascii="IowanOldSt BT" w:hAnsi="IowanOldSt BT" w:cstheme="majorBidi"/>
        </w:rPr>
      </w:pPr>
      <w:r>
        <w:rPr>
          <w:rStyle w:val="tlid-translation"/>
          <w:rFonts w:ascii="IowanOldSt BT" w:hAnsi="IowanOldSt BT" w:cstheme="majorBidi"/>
        </w:rPr>
        <w:t xml:space="preserve">Mursid. (2015). </w:t>
      </w:r>
      <w:r w:rsidRPr="00FD0D23">
        <w:rPr>
          <w:rStyle w:val="tlid-translation"/>
          <w:rFonts w:ascii="IowanOldSt BT" w:hAnsi="IowanOldSt BT" w:cstheme="majorBidi"/>
          <w:i/>
          <w:iCs/>
        </w:rPr>
        <w:t>Belajar dan Pembelajaran PAUD</w:t>
      </w:r>
      <w:r>
        <w:rPr>
          <w:rStyle w:val="tlid-translation"/>
          <w:rFonts w:ascii="IowanOldSt BT" w:hAnsi="IowanOldSt BT" w:cstheme="majorBidi"/>
        </w:rPr>
        <w:t xml:space="preserve">. Bandung: PT Remaja Rosdakarya. </w:t>
      </w:r>
    </w:p>
    <w:p w:rsidR="00CD7FF3" w:rsidRDefault="00CD7FF3" w:rsidP="00B748CD">
      <w:pPr>
        <w:spacing w:line="240" w:lineRule="auto"/>
        <w:ind w:left="426"/>
        <w:jc w:val="both"/>
        <w:rPr>
          <w:rStyle w:val="tlid-translation"/>
          <w:rFonts w:ascii="IowanOldSt BT" w:hAnsi="IowanOldSt BT" w:cstheme="majorBidi"/>
        </w:rPr>
      </w:pPr>
      <w:r>
        <w:rPr>
          <w:rStyle w:val="tlid-translation"/>
          <w:rFonts w:ascii="IowanOldSt BT" w:hAnsi="IowanOldSt BT" w:cstheme="majorBidi"/>
        </w:rPr>
        <w:t xml:space="preserve">Refika Maharani, &amp; Sri Maryati Deliana. (2012). “Hubungan Pegetahuan tentang Pendidikan Anak Usia Dini dengan Minat Ibu Menyekolahkan Anak di Lembaga Pendidikan Anak Usia Dini”. </w:t>
      </w:r>
      <w:r w:rsidRPr="00C1043C">
        <w:rPr>
          <w:rStyle w:val="tlid-translation"/>
          <w:rFonts w:ascii="IowanOldSt BT" w:hAnsi="IowanOldSt BT" w:cstheme="majorBidi"/>
          <w:i/>
          <w:iCs/>
        </w:rPr>
        <w:t>Jurnal Psikologi Ilmiah</w:t>
      </w:r>
      <w:r>
        <w:rPr>
          <w:rStyle w:val="tlid-translation"/>
          <w:rFonts w:ascii="IowanOldSt BT" w:hAnsi="IowanOldSt BT" w:cstheme="majorBidi"/>
        </w:rPr>
        <w:t xml:space="preserve">. Vol. 4. No. 3. </w:t>
      </w:r>
    </w:p>
    <w:p w:rsidR="00CD7FF3" w:rsidRDefault="00CD7FF3" w:rsidP="00B748CD">
      <w:pPr>
        <w:spacing w:line="240" w:lineRule="auto"/>
        <w:ind w:left="426"/>
        <w:jc w:val="both"/>
        <w:rPr>
          <w:rStyle w:val="tlid-translation"/>
          <w:rFonts w:ascii="IowanOldSt BT" w:hAnsi="IowanOldSt BT" w:cstheme="majorBidi"/>
        </w:rPr>
      </w:pPr>
      <w:r>
        <w:rPr>
          <w:rStyle w:val="tlid-translation"/>
          <w:rFonts w:ascii="IowanOldSt BT" w:hAnsi="IowanOldSt BT" w:cstheme="majorBidi"/>
        </w:rPr>
        <w:t xml:space="preserve">Rohita, &amp; Nurfadilah, (2017). “Pelaksanaan Penilaian Pembelajaran di Taman Kanak-Kanak (Studi Deskripif pada Taman Kanak-Kanak di Jakarta)”. </w:t>
      </w:r>
      <w:r w:rsidRPr="00C1043C">
        <w:rPr>
          <w:rStyle w:val="tlid-translation"/>
          <w:rFonts w:ascii="IowanOldSt BT" w:hAnsi="IowanOldSt BT" w:cstheme="majorBidi"/>
          <w:i/>
          <w:iCs/>
        </w:rPr>
        <w:t>Jurnal Al-Azhar Indonesia Seri Humaniroh</w:t>
      </w:r>
      <w:r>
        <w:rPr>
          <w:rStyle w:val="tlid-translation"/>
          <w:rFonts w:ascii="IowanOldSt BT" w:hAnsi="IowanOldSt BT" w:cstheme="majorBidi"/>
        </w:rPr>
        <w:t xml:space="preserve">. Vol. 4. No.1. </w:t>
      </w:r>
    </w:p>
    <w:p w:rsidR="00CD7FF3" w:rsidRDefault="00CD7FF3" w:rsidP="00B748CD">
      <w:pPr>
        <w:spacing w:line="240" w:lineRule="auto"/>
        <w:ind w:left="426"/>
        <w:jc w:val="both"/>
        <w:rPr>
          <w:rStyle w:val="tlid-translation"/>
          <w:rFonts w:ascii="IowanOldSt BT" w:hAnsi="IowanOldSt BT" w:cstheme="majorBidi"/>
        </w:rPr>
      </w:pPr>
      <w:r>
        <w:rPr>
          <w:rStyle w:val="tlid-translation"/>
          <w:rFonts w:ascii="IowanOldSt BT" w:hAnsi="IowanOldSt BT" w:cstheme="majorBidi"/>
        </w:rPr>
        <w:t xml:space="preserve">Sri Nurhayati, &amp; Anita Rakhman, (2017). “Studi Kompetensi Guru dalam melakukan Asesmen pembelajaran dan Perkembangan Anak Usia Dini di Kota Cimahi”. </w:t>
      </w:r>
      <w:r w:rsidRPr="00FD0D23">
        <w:rPr>
          <w:rStyle w:val="tlid-translation"/>
          <w:rFonts w:ascii="IowanOldSt BT" w:hAnsi="IowanOldSt BT" w:cstheme="majorBidi"/>
          <w:i/>
          <w:iCs/>
        </w:rPr>
        <w:t>Jurnal Kompetensi Asesmen Pembelajaran Anak Usia Dini</w:t>
      </w:r>
      <w:r>
        <w:rPr>
          <w:rStyle w:val="tlid-translation"/>
          <w:rFonts w:ascii="IowanOldSt BT" w:hAnsi="IowanOldSt BT" w:cstheme="majorBidi"/>
        </w:rPr>
        <w:t xml:space="preserve">. Vol. 6. No. 2. </w:t>
      </w:r>
    </w:p>
    <w:p w:rsidR="00CD7FF3" w:rsidRDefault="00CD7FF3" w:rsidP="00B748CD">
      <w:pPr>
        <w:spacing w:line="240" w:lineRule="auto"/>
        <w:ind w:left="426"/>
        <w:jc w:val="both"/>
        <w:rPr>
          <w:rStyle w:val="tlid-translation"/>
          <w:rFonts w:ascii="IowanOldSt BT" w:hAnsi="IowanOldSt BT" w:cstheme="majorBidi"/>
        </w:rPr>
      </w:pPr>
      <w:r>
        <w:rPr>
          <w:rStyle w:val="tlid-translation"/>
          <w:rFonts w:ascii="IowanOldSt BT" w:hAnsi="IowanOldSt BT" w:cstheme="majorBidi"/>
        </w:rPr>
        <w:t>Sri Watini. (2019). “Pendekatan Kontekstual dalam Meningkatkan Hasil Belajar Sains pada Anak Usia Dini” .</w:t>
      </w:r>
      <w:r w:rsidRPr="001F6F50">
        <w:rPr>
          <w:rStyle w:val="tlid-translation"/>
          <w:rFonts w:ascii="IowanOldSt BT" w:hAnsi="IowanOldSt BT" w:cstheme="majorBidi"/>
          <w:i/>
          <w:iCs/>
        </w:rPr>
        <w:t>Jurnal Pendidikan Anak Usia Dini</w:t>
      </w:r>
      <w:r>
        <w:rPr>
          <w:rStyle w:val="tlid-translation"/>
          <w:rFonts w:ascii="IowanOldSt BT" w:hAnsi="IowanOldSt BT" w:cstheme="majorBidi"/>
        </w:rPr>
        <w:t xml:space="preserve">. Vol. 3. No. 1. </w:t>
      </w:r>
    </w:p>
    <w:p w:rsidR="00CD7FF3" w:rsidRDefault="00CD7FF3" w:rsidP="00B748CD">
      <w:pPr>
        <w:spacing w:line="240" w:lineRule="auto"/>
        <w:ind w:firstLine="426"/>
        <w:jc w:val="both"/>
        <w:rPr>
          <w:rStyle w:val="tlid-translation"/>
          <w:rFonts w:ascii="IowanOldSt BT" w:hAnsi="IowanOldSt BT" w:cstheme="majorBidi"/>
        </w:rPr>
      </w:pPr>
      <w:r>
        <w:rPr>
          <w:rStyle w:val="tlid-translation"/>
          <w:rFonts w:ascii="IowanOldSt BT" w:hAnsi="IowanOldSt BT" w:cstheme="majorBidi"/>
        </w:rPr>
        <w:t xml:space="preserve">Suyadi, ., &amp; Maulidya Ulfah. (2013). </w:t>
      </w:r>
      <w:r w:rsidRPr="00C1043C">
        <w:rPr>
          <w:rStyle w:val="tlid-translation"/>
          <w:rFonts w:ascii="IowanOldSt BT" w:hAnsi="IowanOldSt BT" w:cstheme="majorBidi"/>
          <w:i/>
          <w:iCs/>
        </w:rPr>
        <w:t>Konsep Dasar PAUD</w:t>
      </w:r>
      <w:r>
        <w:rPr>
          <w:rStyle w:val="tlid-translation"/>
          <w:rFonts w:ascii="IowanOldSt BT" w:hAnsi="IowanOldSt BT" w:cstheme="majorBidi"/>
        </w:rPr>
        <w:t xml:space="preserve">. Bandung: PT Remaja Rosdakarya. </w:t>
      </w:r>
    </w:p>
    <w:p w:rsidR="00DE2BE8" w:rsidRDefault="00DE2BE8" w:rsidP="00D55CF3">
      <w:pPr>
        <w:spacing w:line="360" w:lineRule="auto"/>
        <w:ind w:firstLine="720"/>
        <w:jc w:val="both"/>
        <w:rPr>
          <w:rFonts w:ascii="IowanOldSt BT" w:hAnsi="IowanOldSt BT" w:cstheme="majorBidi"/>
        </w:rPr>
      </w:pPr>
    </w:p>
    <w:p w:rsidR="00E62E03" w:rsidRDefault="00E62E03" w:rsidP="00D55CF3">
      <w:pPr>
        <w:spacing w:line="360" w:lineRule="auto"/>
        <w:ind w:firstLine="720"/>
        <w:jc w:val="both"/>
        <w:rPr>
          <w:rFonts w:ascii="IowanOldSt BT" w:hAnsi="IowanOldSt BT" w:cstheme="majorBidi"/>
        </w:rPr>
      </w:pPr>
    </w:p>
    <w:p w:rsidR="00E62E03" w:rsidRPr="009F04EF" w:rsidRDefault="00E62E03" w:rsidP="00D55CF3">
      <w:pPr>
        <w:spacing w:line="360" w:lineRule="auto"/>
        <w:ind w:firstLine="720"/>
        <w:jc w:val="both"/>
        <w:rPr>
          <w:rFonts w:ascii="IowanOldSt BT" w:hAnsi="IowanOldSt BT" w:cstheme="majorBidi"/>
        </w:rPr>
      </w:pPr>
    </w:p>
    <w:sectPr w:rsidR="00E62E03" w:rsidRPr="009F04EF" w:rsidSect="00AB6E72">
      <w:headerReference w:type="default" r:id="rId9"/>
      <w:headerReference w:type="first" r:id="rId10"/>
      <w:pgSz w:w="11906" w:h="16838"/>
      <w:pgMar w:top="993" w:right="1440" w:bottom="1440" w:left="1440" w:header="9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67B" w:rsidRDefault="007B667B" w:rsidP="00FB3E1C">
      <w:pPr>
        <w:spacing w:after="0" w:line="240" w:lineRule="auto"/>
      </w:pPr>
      <w:r>
        <w:separator/>
      </w:r>
    </w:p>
  </w:endnote>
  <w:endnote w:type="continuationSeparator" w:id="1">
    <w:p w:rsidR="007B667B" w:rsidRDefault="007B667B" w:rsidP="00FB3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owanOldSt BT">
    <w:altName w:val="Cambria"/>
    <w:charset w:val="00"/>
    <w:family w:val="roman"/>
    <w:pitch w:val="variable"/>
    <w:sig w:usb0="800000AF" w:usb1="1000204A" w:usb2="00000000" w:usb3="00000000" w:csb0="0000001B" w:csb1="00000000"/>
  </w:font>
  <w:font w:name="Iowan Old Style Roman">
    <w:altName w:val="Cambria"/>
    <w:panose1 w:val="00000000000000000000"/>
    <w:charset w:val="4D"/>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67B" w:rsidRDefault="007B667B" w:rsidP="00FB3E1C">
      <w:pPr>
        <w:spacing w:after="0" w:line="240" w:lineRule="auto"/>
      </w:pPr>
      <w:r>
        <w:separator/>
      </w:r>
    </w:p>
  </w:footnote>
  <w:footnote w:type="continuationSeparator" w:id="1">
    <w:p w:rsidR="007B667B" w:rsidRDefault="007B667B" w:rsidP="00FB3E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E1C" w:rsidRDefault="00FB3E1C" w:rsidP="00FB3E1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CA2" w:rsidRDefault="00E41CA2" w:rsidP="00E41CA2">
    <w:pPr>
      <w:pStyle w:val="Header"/>
      <w:jc w:val="center"/>
    </w:pPr>
  </w:p>
  <w:p w:rsidR="00E41CA2" w:rsidRDefault="00E41C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35F"/>
    <w:multiLevelType w:val="hybridMultilevel"/>
    <w:tmpl w:val="AF2A4B78"/>
    <w:lvl w:ilvl="0" w:tplc="3006E19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2330131B"/>
    <w:multiLevelType w:val="hybridMultilevel"/>
    <w:tmpl w:val="05FAA17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805051C"/>
    <w:multiLevelType w:val="hybridMultilevel"/>
    <w:tmpl w:val="D6480D34"/>
    <w:lvl w:ilvl="0" w:tplc="CDCEE7DA">
      <w:start w:val="1"/>
      <w:numFmt w:val="decimal"/>
      <w:pStyle w:val="MDPI37itemize"/>
      <w:lvlText w:val="%1."/>
      <w:lvlJc w:val="left"/>
      <w:pPr>
        <w:ind w:left="1429" w:hanging="360"/>
      </w:pPr>
    </w:lvl>
    <w:lvl w:ilvl="1" w:tplc="08070019">
      <w:start w:val="1"/>
      <w:numFmt w:val="lowerLetter"/>
      <w:lvlText w:val="%2."/>
      <w:lvlJc w:val="left"/>
      <w:pPr>
        <w:ind w:left="2149" w:hanging="360"/>
      </w:pPr>
    </w:lvl>
    <w:lvl w:ilvl="2" w:tplc="0807001B">
      <w:start w:val="1"/>
      <w:numFmt w:val="lowerRoman"/>
      <w:lvlText w:val="%3."/>
      <w:lvlJc w:val="right"/>
      <w:pPr>
        <w:ind w:left="2869" w:hanging="180"/>
      </w:pPr>
    </w:lvl>
    <w:lvl w:ilvl="3" w:tplc="0807000F">
      <w:start w:val="1"/>
      <w:numFmt w:val="decimal"/>
      <w:lvlText w:val="%4."/>
      <w:lvlJc w:val="left"/>
      <w:pPr>
        <w:ind w:left="3589" w:hanging="360"/>
      </w:pPr>
    </w:lvl>
    <w:lvl w:ilvl="4" w:tplc="08070019">
      <w:start w:val="1"/>
      <w:numFmt w:val="lowerLetter"/>
      <w:lvlText w:val="%5."/>
      <w:lvlJc w:val="left"/>
      <w:pPr>
        <w:ind w:left="4309" w:hanging="360"/>
      </w:pPr>
    </w:lvl>
    <w:lvl w:ilvl="5" w:tplc="0807001B">
      <w:start w:val="1"/>
      <w:numFmt w:val="lowerRoman"/>
      <w:lvlText w:val="%6."/>
      <w:lvlJc w:val="right"/>
      <w:pPr>
        <w:ind w:left="5029" w:hanging="180"/>
      </w:pPr>
    </w:lvl>
    <w:lvl w:ilvl="6" w:tplc="0807000F">
      <w:start w:val="1"/>
      <w:numFmt w:val="decimal"/>
      <w:lvlText w:val="%7."/>
      <w:lvlJc w:val="left"/>
      <w:pPr>
        <w:ind w:left="5749" w:hanging="360"/>
      </w:pPr>
    </w:lvl>
    <w:lvl w:ilvl="7" w:tplc="08070019">
      <w:start w:val="1"/>
      <w:numFmt w:val="lowerLetter"/>
      <w:lvlText w:val="%8."/>
      <w:lvlJc w:val="left"/>
      <w:pPr>
        <w:ind w:left="6469" w:hanging="360"/>
      </w:pPr>
    </w:lvl>
    <w:lvl w:ilvl="8" w:tplc="0807001B">
      <w:start w:val="1"/>
      <w:numFmt w:val="lowerRoman"/>
      <w:lvlText w:val="%9."/>
      <w:lvlJc w:val="right"/>
      <w:pPr>
        <w:ind w:left="7189" w:hanging="180"/>
      </w:pPr>
    </w:lvl>
  </w:abstractNum>
  <w:abstractNum w:abstractNumId="3">
    <w:nsid w:val="2B6E47E4"/>
    <w:multiLevelType w:val="hybridMultilevel"/>
    <w:tmpl w:val="8B688D40"/>
    <w:lvl w:ilvl="0" w:tplc="48EE3772">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4">
    <w:nsid w:val="2CE34723"/>
    <w:multiLevelType w:val="hybridMultilevel"/>
    <w:tmpl w:val="88B03EA6"/>
    <w:lvl w:ilvl="0" w:tplc="3006E19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start w:val="1"/>
      <w:numFmt w:val="bullet"/>
      <w:lvlText w:val=""/>
      <w:lvlJc w:val="left"/>
      <w:pPr>
        <w:ind w:left="2869" w:hanging="360"/>
      </w:pPr>
      <w:rPr>
        <w:rFonts w:ascii="Wingdings" w:hAnsi="Wingdings" w:hint="default"/>
      </w:rPr>
    </w:lvl>
    <w:lvl w:ilvl="3" w:tplc="08070001">
      <w:start w:val="1"/>
      <w:numFmt w:val="bullet"/>
      <w:lvlText w:val=""/>
      <w:lvlJc w:val="left"/>
      <w:pPr>
        <w:ind w:left="3589" w:hanging="360"/>
      </w:pPr>
      <w:rPr>
        <w:rFonts w:ascii="Symbol" w:hAnsi="Symbol" w:hint="default"/>
      </w:rPr>
    </w:lvl>
    <w:lvl w:ilvl="4" w:tplc="08070003">
      <w:start w:val="1"/>
      <w:numFmt w:val="bullet"/>
      <w:lvlText w:val="o"/>
      <w:lvlJc w:val="left"/>
      <w:pPr>
        <w:ind w:left="4309" w:hanging="360"/>
      </w:pPr>
      <w:rPr>
        <w:rFonts w:ascii="Courier New" w:hAnsi="Courier New" w:cs="Courier New" w:hint="default"/>
      </w:rPr>
    </w:lvl>
    <w:lvl w:ilvl="5" w:tplc="08070005">
      <w:start w:val="1"/>
      <w:numFmt w:val="bullet"/>
      <w:lvlText w:val=""/>
      <w:lvlJc w:val="left"/>
      <w:pPr>
        <w:ind w:left="5029" w:hanging="360"/>
      </w:pPr>
      <w:rPr>
        <w:rFonts w:ascii="Wingdings" w:hAnsi="Wingdings" w:hint="default"/>
      </w:rPr>
    </w:lvl>
    <w:lvl w:ilvl="6" w:tplc="08070001">
      <w:start w:val="1"/>
      <w:numFmt w:val="bullet"/>
      <w:lvlText w:val=""/>
      <w:lvlJc w:val="left"/>
      <w:pPr>
        <w:ind w:left="5749" w:hanging="360"/>
      </w:pPr>
      <w:rPr>
        <w:rFonts w:ascii="Symbol" w:hAnsi="Symbol" w:hint="default"/>
      </w:rPr>
    </w:lvl>
    <w:lvl w:ilvl="7" w:tplc="08070003">
      <w:start w:val="1"/>
      <w:numFmt w:val="bullet"/>
      <w:lvlText w:val="o"/>
      <w:lvlJc w:val="left"/>
      <w:pPr>
        <w:ind w:left="6469" w:hanging="360"/>
      </w:pPr>
      <w:rPr>
        <w:rFonts w:ascii="Courier New" w:hAnsi="Courier New" w:cs="Courier New" w:hint="default"/>
      </w:rPr>
    </w:lvl>
    <w:lvl w:ilvl="8" w:tplc="08070005">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QzMDI2MzA3NrOwtDBT0lEKTi0uzszPAykwrAUAcN/XaCwAAAA="/>
  </w:docVars>
  <w:rsids>
    <w:rsidRoot w:val="00AC4EDC"/>
    <w:rsid w:val="000116BD"/>
    <w:rsid w:val="00032A1B"/>
    <w:rsid w:val="0006306E"/>
    <w:rsid w:val="000734B4"/>
    <w:rsid w:val="00075503"/>
    <w:rsid w:val="00082EF0"/>
    <w:rsid w:val="00090F22"/>
    <w:rsid w:val="000A4BCA"/>
    <w:rsid w:val="000C6DBB"/>
    <w:rsid w:val="000D4FB9"/>
    <w:rsid w:val="000E7DBB"/>
    <w:rsid w:val="0011539A"/>
    <w:rsid w:val="00117909"/>
    <w:rsid w:val="00153C8E"/>
    <w:rsid w:val="001557F2"/>
    <w:rsid w:val="00176F7D"/>
    <w:rsid w:val="001815BF"/>
    <w:rsid w:val="001B4042"/>
    <w:rsid w:val="001C02B7"/>
    <w:rsid w:val="001C1EF2"/>
    <w:rsid w:val="001D1823"/>
    <w:rsid w:val="001F6F50"/>
    <w:rsid w:val="00201B6C"/>
    <w:rsid w:val="00252987"/>
    <w:rsid w:val="00282083"/>
    <w:rsid w:val="00283FFA"/>
    <w:rsid w:val="002A5B1C"/>
    <w:rsid w:val="002C0BB8"/>
    <w:rsid w:val="002F2D8A"/>
    <w:rsid w:val="002F2F55"/>
    <w:rsid w:val="00307347"/>
    <w:rsid w:val="003326FA"/>
    <w:rsid w:val="003430DA"/>
    <w:rsid w:val="003455F2"/>
    <w:rsid w:val="003512E6"/>
    <w:rsid w:val="00354185"/>
    <w:rsid w:val="003579BE"/>
    <w:rsid w:val="00366F45"/>
    <w:rsid w:val="00367218"/>
    <w:rsid w:val="00370E58"/>
    <w:rsid w:val="00384076"/>
    <w:rsid w:val="003C36A7"/>
    <w:rsid w:val="003D3F92"/>
    <w:rsid w:val="003E6893"/>
    <w:rsid w:val="003F51FA"/>
    <w:rsid w:val="0040042A"/>
    <w:rsid w:val="00401A8D"/>
    <w:rsid w:val="0046067D"/>
    <w:rsid w:val="00462AFF"/>
    <w:rsid w:val="00466C8F"/>
    <w:rsid w:val="00482137"/>
    <w:rsid w:val="00490592"/>
    <w:rsid w:val="00492DBA"/>
    <w:rsid w:val="004E0993"/>
    <w:rsid w:val="004F7370"/>
    <w:rsid w:val="0050229C"/>
    <w:rsid w:val="00510095"/>
    <w:rsid w:val="00533A6D"/>
    <w:rsid w:val="005610B3"/>
    <w:rsid w:val="00571187"/>
    <w:rsid w:val="005854D8"/>
    <w:rsid w:val="00586777"/>
    <w:rsid w:val="0059720F"/>
    <w:rsid w:val="005A7AC2"/>
    <w:rsid w:val="005D41AE"/>
    <w:rsid w:val="005D5604"/>
    <w:rsid w:val="00600F4D"/>
    <w:rsid w:val="00612555"/>
    <w:rsid w:val="00613B8C"/>
    <w:rsid w:val="0062167D"/>
    <w:rsid w:val="00624DE9"/>
    <w:rsid w:val="006318A0"/>
    <w:rsid w:val="006555F8"/>
    <w:rsid w:val="006574CA"/>
    <w:rsid w:val="006C3B12"/>
    <w:rsid w:val="006D4B24"/>
    <w:rsid w:val="006E316C"/>
    <w:rsid w:val="006E765D"/>
    <w:rsid w:val="006F107A"/>
    <w:rsid w:val="006F2F05"/>
    <w:rsid w:val="006F5069"/>
    <w:rsid w:val="006F66FA"/>
    <w:rsid w:val="00726FCD"/>
    <w:rsid w:val="0075585C"/>
    <w:rsid w:val="00760CCE"/>
    <w:rsid w:val="00772036"/>
    <w:rsid w:val="0078530B"/>
    <w:rsid w:val="007A39CE"/>
    <w:rsid w:val="007A671B"/>
    <w:rsid w:val="007B2F67"/>
    <w:rsid w:val="007B667B"/>
    <w:rsid w:val="007E7822"/>
    <w:rsid w:val="007F7BF5"/>
    <w:rsid w:val="00801214"/>
    <w:rsid w:val="00802799"/>
    <w:rsid w:val="00806CA3"/>
    <w:rsid w:val="00807616"/>
    <w:rsid w:val="008118C6"/>
    <w:rsid w:val="00813492"/>
    <w:rsid w:val="00815C0A"/>
    <w:rsid w:val="008526CF"/>
    <w:rsid w:val="00856AFF"/>
    <w:rsid w:val="008954F1"/>
    <w:rsid w:val="00896718"/>
    <w:rsid w:val="008A0C70"/>
    <w:rsid w:val="008A38A2"/>
    <w:rsid w:val="008B7D05"/>
    <w:rsid w:val="008E3F17"/>
    <w:rsid w:val="008E64D0"/>
    <w:rsid w:val="00901128"/>
    <w:rsid w:val="009142B6"/>
    <w:rsid w:val="00917754"/>
    <w:rsid w:val="00923754"/>
    <w:rsid w:val="009245ED"/>
    <w:rsid w:val="009339A4"/>
    <w:rsid w:val="009427E1"/>
    <w:rsid w:val="009523BA"/>
    <w:rsid w:val="00985586"/>
    <w:rsid w:val="009A14CF"/>
    <w:rsid w:val="009E5067"/>
    <w:rsid w:val="009F04EF"/>
    <w:rsid w:val="009F49D8"/>
    <w:rsid w:val="00A3637E"/>
    <w:rsid w:val="00A469F1"/>
    <w:rsid w:val="00A5365C"/>
    <w:rsid w:val="00A76B70"/>
    <w:rsid w:val="00A94574"/>
    <w:rsid w:val="00A959C7"/>
    <w:rsid w:val="00AA066D"/>
    <w:rsid w:val="00AB1283"/>
    <w:rsid w:val="00AB6E72"/>
    <w:rsid w:val="00AC2EB4"/>
    <w:rsid w:val="00AC4EDC"/>
    <w:rsid w:val="00AC61DF"/>
    <w:rsid w:val="00AD61EA"/>
    <w:rsid w:val="00B047F5"/>
    <w:rsid w:val="00B16471"/>
    <w:rsid w:val="00B423C5"/>
    <w:rsid w:val="00B5266B"/>
    <w:rsid w:val="00B71C31"/>
    <w:rsid w:val="00B7381F"/>
    <w:rsid w:val="00B748CD"/>
    <w:rsid w:val="00B74FD1"/>
    <w:rsid w:val="00B91A85"/>
    <w:rsid w:val="00BA2358"/>
    <w:rsid w:val="00BA429D"/>
    <w:rsid w:val="00BD30F1"/>
    <w:rsid w:val="00BD419B"/>
    <w:rsid w:val="00BE4110"/>
    <w:rsid w:val="00BF3687"/>
    <w:rsid w:val="00C042B1"/>
    <w:rsid w:val="00C1043C"/>
    <w:rsid w:val="00C14348"/>
    <w:rsid w:val="00C16EDA"/>
    <w:rsid w:val="00C274DB"/>
    <w:rsid w:val="00C539F6"/>
    <w:rsid w:val="00C651AD"/>
    <w:rsid w:val="00C810BB"/>
    <w:rsid w:val="00CD7FF3"/>
    <w:rsid w:val="00CF4EF7"/>
    <w:rsid w:val="00D22AC8"/>
    <w:rsid w:val="00D2400D"/>
    <w:rsid w:val="00D45DCE"/>
    <w:rsid w:val="00D47AB4"/>
    <w:rsid w:val="00D55CF3"/>
    <w:rsid w:val="00D6345E"/>
    <w:rsid w:val="00D96E13"/>
    <w:rsid w:val="00DA6B41"/>
    <w:rsid w:val="00DB2DAE"/>
    <w:rsid w:val="00DC15D8"/>
    <w:rsid w:val="00DD6F43"/>
    <w:rsid w:val="00DE2BE8"/>
    <w:rsid w:val="00DE37A3"/>
    <w:rsid w:val="00DE4888"/>
    <w:rsid w:val="00DF3B27"/>
    <w:rsid w:val="00E10DA3"/>
    <w:rsid w:val="00E41CA2"/>
    <w:rsid w:val="00E44358"/>
    <w:rsid w:val="00E547C6"/>
    <w:rsid w:val="00E62E03"/>
    <w:rsid w:val="00E90D25"/>
    <w:rsid w:val="00E9102A"/>
    <w:rsid w:val="00ED5CBC"/>
    <w:rsid w:val="00ED72CB"/>
    <w:rsid w:val="00EF67EE"/>
    <w:rsid w:val="00F00CF9"/>
    <w:rsid w:val="00F01E63"/>
    <w:rsid w:val="00F03191"/>
    <w:rsid w:val="00F15809"/>
    <w:rsid w:val="00F21DFB"/>
    <w:rsid w:val="00F51713"/>
    <w:rsid w:val="00F652BE"/>
    <w:rsid w:val="00F76CB0"/>
    <w:rsid w:val="00F90FE9"/>
    <w:rsid w:val="00FA06FC"/>
    <w:rsid w:val="00FB1BD2"/>
    <w:rsid w:val="00FB3E1C"/>
    <w:rsid w:val="00FC64F7"/>
    <w:rsid w:val="00FD0874"/>
    <w:rsid w:val="00FD0D23"/>
    <w:rsid w:val="00FD3BCD"/>
    <w:rsid w:val="00FD72E1"/>
    <w:rsid w:val="00FE1CD5"/>
    <w:rsid w:val="00FF11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AC4EDC"/>
  </w:style>
  <w:style w:type="character" w:styleId="Emphasis">
    <w:name w:val="Emphasis"/>
    <w:basedOn w:val="DefaultParagraphFont"/>
    <w:uiPriority w:val="20"/>
    <w:qFormat/>
    <w:rsid w:val="002F2F55"/>
    <w:rPr>
      <w:i/>
      <w:iCs/>
    </w:rPr>
  </w:style>
  <w:style w:type="paragraph" w:styleId="NormalWeb">
    <w:name w:val="Normal (Web)"/>
    <w:basedOn w:val="Normal"/>
    <w:uiPriority w:val="99"/>
    <w:unhideWhenUsed/>
    <w:rsid w:val="008A0C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DA6B41"/>
    <w:rPr>
      <w:color w:val="0000FF"/>
      <w:u w:val="single"/>
    </w:rPr>
  </w:style>
  <w:style w:type="paragraph" w:styleId="Header">
    <w:name w:val="header"/>
    <w:basedOn w:val="Normal"/>
    <w:link w:val="HeaderChar"/>
    <w:uiPriority w:val="99"/>
    <w:unhideWhenUsed/>
    <w:rsid w:val="00FB3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E1C"/>
  </w:style>
  <w:style w:type="paragraph" w:styleId="Footer">
    <w:name w:val="footer"/>
    <w:basedOn w:val="Normal"/>
    <w:link w:val="FooterChar"/>
    <w:uiPriority w:val="99"/>
    <w:unhideWhenUsed/>
    <w:rsid w:val="00FB3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E1C"/>
  </w:style>
  <w:style w:type="paragraph" w:styleId="BalloonText">
    <w:name w:val="Balloon Text"/>
    <w:basedOn w:val="Normal"/>
    <w:link w:val="BalloonTextChar"/>
    <w:uiPriority w:val="99"/>
    <w:semiHidden/>
    <w:unhideWhenUsed/>
    <w:rsid w:val="00F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E1C"/>
    <w:rPr>
      <w:rFonts w:ascii="Tahoma" w:hAnsi="Tahoma" w:cs="Tahoma"/>
      <w:sz w:val="16"/>
      <w:szCs w:val="16"/>
    </w:rPr>
  </w:style>
  <w:style w:type="paragraph" w:customStyle="1" w:styleId="MDPI31text">
    <w:name w:val="MDPI_3.1_text"/>
    <w:qFormat/>
    <w:rsid w:val="006318A0"/>
    <w:pPr>
      <w:adjustRightInd w:val="0"/>
      <w:snapToGrid w:val="0"/>
      <w:spacing w:after="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33textspaceafter">
    <w:name w:val="MDPI_3.3_text_space_after"/>
    <w:basedOn w:val="MDPI31text"/>
    <w:qFormat/>
    <w:rsid w:val="006318A0"/>
    <w:pPr>
      <w:spacing w:after="240"/>
    </w:pPr>
  </w:style>
  <w:style w:type="paragraph" w:customStyle="1" w:styleId="MDPI35textbeforelist">
    <w:name w:val="MDPI_3.5_text_before_list"/>
    <w:basedOn w:val="MDPI31text"/>
    <w:qFormat/>
    <w:rsid w:val="006318A0"/>
    <w:pPr>
      <w:spacing w:after="120"/>
    </w:pPr>
  </w:style>
  <w:style w:type="paragraph" w:customStyle="1" w:styleId="MDPI36textafterlist">
    <w:name w:val="MDPI_3.6_text_after_list"/>
    <w:basedOn w:val="MDPI31text"/>
    <w:qFormat/>
    <w:rsid w:val="006318A0"/>
    <w:pPr>
      <w:spacing w:before="120"/>
    </w:pPr>
  </w:style>
  <w:style w:type="paragraph" w:customStyle="1" w:styleId="MDPI37itemize">
    <w:name w:val="MDPI_3.7_itemize"/>
    <w:basedOn w:val="MDPI31text"/>
    <w:qFormat/>
    <w:rsid w:val="006318A0"/>
    <w:pPr>
      <w:numPr>
        <w:numId w:val="1"/>
      </w:numPr>
      <w:ind w:left="425" w:hanging="425"/>
    </w:pPr>
  </w:style>
  <w:style w:type="paragraph" w:customStyle="1" w:styleId="MDPI38bullet">
    <w:name w:val="MDPI_3.8_bullet"/>
    <w:basedOn w:val="MDPI31text"/>
    <w:qFormat/>
    <w:rsid w:val="006318A0"/>
    <w:pPr>
      <w:numPr>
        <w:numId w:val="2"/>
      </w:numPr>
      <w:ind w:left="425" w:hanging="425"/>
    </w:pPr>
  </w:style>
  <w:style w:type="paragraph" w:customStyle="1" w:styleId="MDPI41tablecaption">
    <w:name w:val="MDPI_4.1_table_caption"/>
    <w:basedOn w:val="Normal"/>
    <w:qFormat/>
    <w:rsid w:val="006318A0"/>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6318A0"/>
    <w:pPr>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MDPI51figurecaption">
    <w:name w:val="MDPI_5.1_figure_caption"/>
    <w:basedOn w:val="Normal"/>
    <w:qFormat/>
    <w:rsid w:val="006318A0"/>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6318A0"/>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paragraph" w:customStyle="1" w:styleId="MDPI23heading3">
    <w:name w:val="MDPI_2.3_heading3"/>
    <w:basedOn w:val="MDPI31text"/>
    <w:qFormat/>
    <w:rsid w:val="006318A0"/>
    <w:pPr>
      <w:spacing w:before="240" w:after="120"/>
      <w:ind w:firstLine="0"/>
      <w:jc w:val="left"/>
      <w:outlineLvl w:val="2"/>
    </w:pPr>
  </w:style>
  <w:style w:type="paragraph" w:customStyle="1" w:styleId="MDPI22heading2">
    <w:name w:val="MDPI_2.2_heading2"/>
    <w:basedOn w:val="Normal"/>
    <w:qFormat/>
    <w:rsid w:val="006318A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val="en-US" w:eastAsia="de-DE" w:bidi="en-US"/>
    </w:rPr>
  </w:style>
  <w:style w:type="paragraph" w:styleId="ListParagraph">
    <w:name w:val="List Paragraph"/>
    <w:basedOn w:val="Normal"/>
    <w:uiPriority w:val="34"/>
    <w:qFormat/>
    <w:rsid w:val="00F90FE9"/>
    <w:pPr>
      <w:ind w:left="720"/>
      <w:contextualSpacing/>
    </w:pPr>
  </w:style>
</w:styles>
</file>

<file path=word/webSettings.xml><?xml version="1.0" encoding="utf-8"?>
<w:webSettings xmlns:r="http://schemas.openxmlformats.org/officeDocument/2006/relationships" xmlns:w="http://schemas.openxmlformats.org/wordprocessingml/2006/main">
  <w:divs>
    <w:div w:id="195780899">
      <w:bodyDiv w:val="1"/>
      <w:marLeft w:val="0"/>
      <w:marRight w:val="0"/>
      <w:marTop w:val="0"/>
      <w:marBottom w:val="0"/>
      <w:divBdr>
        <w:top w:val="none" w:sz="0" w:space="0" w:color="auto"/>
        <w:left w:val="none" w:sz="0" w:space="0" w:color="auto"/>
        <w:bottom w:val="none" w:sz="0" w:space="0" w:color="auto"/>
        <w:right w:val="none" w:sz="0" w:space="0" w:color="auto"/>
      </w:divBdr>
    </w:div>
    <w:div w:id="344789168">
      <w:bodyDiv w:val="1"/>
      <w:marLeft w:val="0"/>
      <w:marRight w:val="0"/>
      <w:marTop w:val="0"/>
      <w:marBottom w:val="0"/>
      <w:divBdr>
        <w:top w:val="none" w:sz="0" w:space="0" w:color="auto"/>
        <w:left w:val="none" w:sz="0" w:space="0" w:color="auto"/>
        <w:bottom w:val="none" w:sz="0" w:space="0" w:color="auto"/>
        <w:right w:val="none" w:sz="0" w:space="0" w:color="auto"/>
      </w:divBdr>
    </w:div>
    <w:div w:id="417679427">
      <w:bodyDiv w:val="1"/>
      <w:marLeft w:val="0"/>
      <w:marRight w:val="0"/>
      <w:marTop w:val="0"/>
      <w:marBottom w:val="0"/>
      <w:divBdr>
        <w:top w:val="none" w:sz="0" w:space="0" w:color="auto"/>
        <w:left w:val="none" w:sz="0" w:space="0" w:color="auto"/>
        <w:bottom w:val="none" w:sz="0" w:space="0" w:color="auto"/>
        <w:right w:val="none" w:sz="0" w:space="0" w:color="auto"/>
      </w:divBdr>
    </w:div>
    <w:div w:id="519005721">
      <w:bodyDiv w:val="1"/>
      <w:marLeft w:val="0"/>
      <w:marRight w:val="0"/>
      <w:marTop w:val="0"/>
      <w:marBottom w:val="0"/>
      <w:divBdr>
        <w:top w:val="none" w:sz="0" w:space="0" w:color="auto"/>
        <w:left w:val="none" w:sz="0" w:space="0" w:color="auto"/>
        <w:bottom w:val="none" w:sz="0" w:space="0" w:color="auto"/>
        <w:right w:val="none" w:sz="0" w:space="0" w:color="auto"/>
      </w:divBdr>
    </w:div>
    <w:div w:id="1018434279">
      <w:bodyDiv w:val="1"/>
      <w:marLeft w:val="0"/>
      <w:marRight w:val="0"/>
      <w:marTop w:val="0"/>
      <w:marBottom w:val="0"/>
      <w:divBdr>
        <w:top w:val="none" w:sz="0" w:space="0" w:color="auto"/>
        <w:left w:val="none" w:sz="0" w:space="0" w:color="auto"/>
        <w:bottom w:val="none" w:sz="0" w:space="0" w:color="auto"/>
        <w:right w:val="none" w:sz="0" w:space="0" w:color="auto"/>
      </w:divBdr>
    </w:div>
    <w:div w:id="1293638744">
      <w:bodyDiv w:val="1"/>
      <w:marLeft w:val="0"/>
      <w:marRight w:val="0"/>
      <w:marTop w:val="0"/>
      <w:marBottom w:val="0"/>
      <w:divBdr>
        <w:top w:val="none" w:sz="0" w:space="0" w:color="auto"/>
        <w:left w:val="none" w:sz="0" w:space="0" w:color="auto"/>
        <w:bottom w:val="none" w:sz="0" w:space="0" w:color="auto"/>
        <w:right w:val="none" w:sz="0" w:space="0" w:color="auto"/>
      </w:divBdr>
    </w:div>
    <w:div w:id="1422144670">
      <w:bodyDiv w:val="1"/>
      <w:marLeft w:val="0"/>
      <w:marRight w:val="0"/>
      <w:marTop w:val="0"/>
      <w:marBottom w:val="0"/>
      <w:divBdr>
        <w:top w:val="none" w:sz="0" w:space="0" w:color="auto"/>
        <w:left w:val="none" w:sz="0" w:space="0" w:color="auto"/>
        <w:bottom w:val="none" w:sz="0" w:space="0" w:color="auto"/>
        <w:right w:val="none" w:sz="0" w:space="0" w:color="auto"/>
      </w:divBdr>
    </w:div>
    <w:div w:id="1482962089">
      <w:bodyDiv w:val="1"/>
      <w:marLeft w:val="0"/>
      <w:marRight w:val="0"/>
      <w:marTop w:val="0"/>
      <w:marBottom w:val="0"/>
      <w:divBdr>
        <w:top w:val="none" w:sz="0" w:space="0" w:color="auto"/>
        <w:left w:val="none" w:sz="0" w:space="0" w:color="auto"/>
        <w:bottom w:val="none" w:sz="0" w:space="0" w:color="auto"/>
        <w:right w:val="none" w:sz="0" w:space="0" w:color="auto"/>
      </w:divBdr>
    </w:div>
    <w:div w:id="168482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ia.susant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E6B9C-73D3-4D53-A697-12A064AB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win7</cp:lastModifiedBy>
  <cp:revision>2</cp:revision>
  <dcterms:created xsi:type="dcterms:W3CDTF">2019-10-21T02:59:00Z</dcterms:created>
  <dcterms:modified xsi:type="dcterms:W3CDTF">2019-10-21T02:59:00Z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